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NovaMart E-Ticaret Analitik Platformu ve Çok Ajanlı Text2SQL Chatbot</w:t>
      </w:r>
    </w:p>
    <w:p>
      <w:pPr>
        <w:pStyle w:val="Subtitle"/>
        <w:jc w:val="center"/>
      </w:pPr>
      <w:r>
        <w:t xml:space="preserve">Teknik Rapor (Türkçe)</w:t>
      </w:r>
    </w:p>
    <w:p>
      <w:pPr>
        <w:jc w:val="center"/>
      </w:pPr>
      <w:r>
        <w:t xml:space="preserve">Tarih: 26 Nisan 2026</w:t>
      </w:r>
    </w:p>
    <w:p/>
    <w:p>
      <w:pPr>
        <w:pStyle w:val="Heading1"/>
      </w:pPr>
      <w:r>
        <w:t xml:space="preserve">1. Proje Özeti</w:t>
      </w:r>
    </w:p>
    <w:p>
      <w:r>
        <w:t xml:space="preserve">Bu rapor, NovaMart projesinin teknik mimarisini, veritabanı tasarımını, ETL sürecini, API katmanını ve AI chatbot mimarisini açıklamaktadır. Sistem; bireysel, kurumsal ve admin rollerini aynı platformda güvenli şekilde destekleyecek şekilde tasarlanmıştır.</w:t>
      </w:r>
    </w:p>
    <w:p>
      <w:r>
        <w:t xml:space="preserve">Mimari yaklaşımda Angular frontend, Spring Boot backend ve Python/FastAPI + LangGraph chatbot servisi birbirinden ayrılmıştır. Bu yapı bakım kolaylığı, ölçeklenebilirlik ve güvenlik katmanlaştırması açısından tercih edilmiştir.</w:t>
      </w:r>
    </w:p>
    <w:p>
      <w:pPr>
        <w:pStyle w:val="Heading1"/>
      </w:pPr>
      <w:r>
        <w:t xml:space="preserve">2. Mimari Kararlar ve Gerekçeler</w:t>
      </w:r>
    </w:p>
    <w:p>
      <w:pPr>
        <w:pStyle w:val="Heading2"/>
      </w:pPr>
      <w:r>
        <w:t xml:space="preserve">2.1 Katmanlı Mimari</w:t>
      </w:r>
    </w:p>
    <w:p>
      <w:r>
        <w:t xml:space="preserve">Sistem üç ana katmandan oluşur: sunum katmanı (Angular), uygulama katmanı (Spring Boot), AI katmanı (FastAPI + LangGraph). Bu ayrım sayesinde ekip içi paralel geliştirme kolaylaşmış ve bağımlılıklar azaltılmıştır.</w:t>
      </w:r>
    </w:p>
    <w:tbl>
      <w:tblPr>
        <w:tblStyle w:val="TableGrid"/>
        <w:tblW w:type="auto" w:w="0"/>
        <w:tblLayout w:type="autofit"/>
      </w:tblPr>
      <w:tblGrid>
        <w:gridCol w:w="2200"/>
        <w:gridCol w:w="2200"/>
        <w:gridCol w:w="5560"/>
      </w:tblGrid>
      <w:tr>
        <w:tc>
          <w:tcPr>
            <w:tcW w:type="dxa" w:w="2200"/>
            <w:shd w:fill="EDEDED"/>
          </w:tcPr>
          <w:p>
            <w:pPr>
              <w:jc w:val="center"/>
            </w:pPr>
            <w:r>
              <w:rPr>
                <w:b/>
              </w:rPr>
              <w:t xml:space="preserve">Katman</w:t>
            </w:r>
          </w:p>
        </w:tc>
        <w:tc>
          <w:tcPr>
            <w:tcW w:type="dxa" w:w="2200"/>
            <w:shd w:fill="EDEDED"/>
          </w:tcPr>
          <w:p>
            <w:pPr>
              <w:jc w:val="center"/>
            </w:pPr>
            <w:r>
              <w:rPr>
                <w:b/>
              </w:rPr>
              <w:t xml:space="preserve">Teknoloji</w:t>
            </w:r>
          </w:p>
        </w:tc>
        <w:tc>
          <w:tcPr>
            <w:tcW w:type="dxa" w:w="5560"/>
            <w:shd w:fill="EDEDED"/>
          </w:tcPr>
          <w:p>
            <w:pPr>
              <w:jc w:val="center"/>
            </w:pPr>
            <w:r>
              <w:rPr>
                <w:b/>
              </w:rPr>
              <w:t xml:space="preserve">Gerekçe</w:t>
            </w:r>
          </w:p>
        </w:tc>
      </w:tr>
      <w:tr>
        <w:tc>
          <w:tcPr>
            <w:tcW w:type="dxa" w:w="2200"/>
          </w:tcPr>
          <w:p>
            <w:r>
              <w:t xml:space="preserve">Frontend</w:t>
            </w:r>
          </w:p>
        </w:tc>
        <w:tc>
          <w:tcPr>
            <w:tcW w:type="dxa" w:w="2200"/>
          </w:tcPr>
          <w:p>
            <w:r>
              <w:t xml:space="preserve">Angular + TypeScript</w:t>
            </w:r>
          </w:p>
        </w:tc>
        <w:tc>
          <w:tcPr>
            <w:tcW w:type="dxa" w:w="5560"/>
          </w:tcPr>
          <w:p>
            <w:r>
              <w:t xml:space="preserve">Bileşen bazlı yapı, route guard desteği, güçlü form yönetimi</w:t>
            </w:r>
          </w:p>
        </w:tc>
      </w:tr>
      <w:tr>
        <w:tc>
          <w:tcPr>
            <w:tcW w:type="dxa" w:w="2200"/>
          </w:tcPr>
          <w:p>
            <w:r>
              <w:t xml:space="preserve">Backend</w:t>
            </w:r>
          </w:p>
        </w:tc>
        <w:tc>
          <w:tcPr>
            <w:tcW w:type="dxa" w:w="2200"/>
          </w:tcPr>
          <w:p>
            <w:r>
              <w:t xml:space="preserve">Spring Boot + JPA + Security</w:t>
            </w:r>
          </w:p>
        </w:tc>
        <w:tc>
          <w:tcPr>
            <w:tcW w:type="dxa" w:w="5560"/>
          </w:tcPr>
          <w:p>
            <w:r>
              <w:t xml:space="preserve">Kurumsal düzeyde güvenlik, test edilebilirlik, REST standardı</w:t>
            </w:r>
          </w:p>
        </w:tc>
      </w:tr>
      <w:tr>
        <w:tc>
          <w:tcPr>
            <w:tcW w:type="dxa" w:w="2200"/>
          </w:tcPr>
          <w:p>
            <w:r>
              <w:t xml:space="preserve">AI Servisi</w:t>
            </w:r>
          </w:p>
        </w:tc>
        <w:tc>
          <w:tcPr>
            <w:tcW w:type="dxa" w:w="2200"/>
          </w:tcPr>
          <w:p>
            <w:r>
              <w:t xml:space="preserve">FastAPI + LangGraph</w:t>
            </w:r>
          </w:p>
        </w:tc>
        <w:tc>
          <w:tcPr>
            <w:tcW w:type="dxa" w:w="5560"/>
          </w:tcPr>
          <w:p>
            <w:r>
              <w:t xml:space="preserve">Ajan akışını net yönetme, guardrail ve retry mekanizması</w:t>
            </w:r>
          </w:p>
        </w:tc>
      </w:tr>
      <w:tr>
        <w:tc>
          <w:tcPr>
            <w:tcW w:type="dxa" w:w="2200"/>
          </w:tcPr>
          <w:p>
            <w:r>
              <w:t xml:space="preserve">Veritabanı</w:t>
            </w:r>
          </w:p>
        </w:tc>
        <w:tc>
          <w:tcPr>
            <w:tcW w:type="dxa" w:w="2200"/>
          </w:tcPr>
          <w:p>
            <w:r>
              <w:t xml:space="preserve">MySQL</w:t>
            </w:r>
          </w:p>
        </w:tc>
        <w:tc>
          <w:tcPr>
            <w:tcW w:type="dxa" w:w="5560"/>
          </w:tcPr>
          <w:p>
            <w:r>
              <w:t xml:space="preserve">İlişkisel model, JPA uyumu, analitik sorgular için uygunluk</w:t>
            </w:r>
          </w:p>
        </w:tc>
      </w:tr>
      <w:tr>
        <w:tc>
          <w:tcPr>
            <w:tcW w:type="dxa" w:w="2200"/>
          </w:tcPr>
          <w:p>
            <w:r>
              <w:t xml:space="preserve">Dokümantasyon</w:t>
            </w:r>
          </w:p>
        </w:tc>
        <w:tc>
          <w:tcPr>
            <w:tcW w:type="dxa" w:w="2200"/>
          </w:tcPr>
          <w:p>
            <w:r>
              <w:t xml:space="preserve">Springdoc OpenAPI</w:t>
            </w:r>
          </w:p>
        </w:tc>
        <w:tc>
          <w:tcPr>
            <w:tcW w:type="dxa" w:w="5560"/>
          </w:tcPr>
          <w:p>
            <w:r>
              <w:t xml:space="preserve">Endpoint görünürlüğü ve test kolaylığı</w:t>
            </w:r>
          </w:p>
        </w:tc>
      </w:tr>
    </w:tbl>
    <w:p>
      <w:pPr>
        <w:pStyle w:val="Heading2"/>
      </w:pPr>
      <w:r>
        <w:t xml:space="preserve">2.2 Neden Chatbot Ayrı Servis?</w:t>
      </w:r>
    </w:p>
    <w:p>
      <w:r>
        <w:t xml:space="preserve">Chatbot’un ayrı bir Python servisi olarak çalıştırılması iki avantaj sağladı: (1) LLM bağımlılıkları backend’den ayrıldı, (2) model sağlayıcısı (Gemini/OpenAI/Ollama) konfigürasyonla değiştirilebilir hale geldi.</w:t>
      </w:r>
    </w:p>
    <w:p>
      <w:pPr>
        <w:pStyle w:val="Heading2"/>
      </w:pPr>
      <w:r>
        <w:t xml:space="preserve">2.3 Güvenlik Kararları</w:t>
      </w:r>
    </w:p>
    <w:tbl>
      <w:tblPr>
        <w:tblStyle w:val="TableGrid"/>
        <w:tblW w:type="auto" w:w="0"/>
        <w:tblLayout w:type="autofit"/>
      </w:tblPr>
      <w:tblGrid>
        <w:gridCol w:w="2600"/>
        <w:gridCol w:w="4600"/>
        <w:gridCol w:w="2760"/>
      </w:tblGrid>
      <w:tr>
        <w:tc>
          <w:tcPr>
            <w:tcW w:type="dxa" w:w="2600"/>
            <w:shd w:fill="EDEDED"/>
          </w:tcPr>
          <w:p>
            <w:pPr>
              <w:jc w:val="center"/>
            </w:pPr>
            <w:r>
              <w:rPr>
                <w:b/>
              </w:rPr>
              <w:t xml:space="preserve">Risk</w:t>
            </w:r>
          </w:p>
        </w:tc>
        <w:tc>
          <w:tcPr>
            <w:tcW w:type="dxa" w:w="4600"/>
            <w:shd w:fill="EDEDED"/>
          </w:tcPr>
          <w:p>
            <w:pPr>
              <w:jc w:val="center"/>
            </w:pPr>
            <w:r>
              <w:rPr>
                <w:b/>
              </w:rPr>
              <w:t xml:space="preserve">Uygulanan Çözüm</w:t>
            </w:r>
          </w:p>
        </w:tc>
        <w:tc>
          <w:tcPr>
            <w:tcW w:type="dxa" w:w="2760"/>
            <w:shd w:fill="EDEDED"/>
          </w:tcPr>
          <w:p>
            <w:pPr>
              <w:jc w:val="center"/>
            </w:pPr>
            <w:r>
              <w:rPr>
                <w:b/>
              </w:rPr>
              <w:t xml:space="preserve">Katman</w:t>
            </w:r>
          </w:p>
        </w:tc>
      </w:tr>
      <w:tr>
        <w:tc>
          <w:tcPr>
            <w:tcW w:type="dxa" w:w="2600"/>
          </w:tcPr>
          <w:p>
            <w:r>
              <w:t xml:space="preserve">Yetkisiz endpoint erişimi</w:t>
            </w:r>
          </w:p>
        </w:tc>
        <w:tc>
          <w:tcPr>
            <w:tcW w:type="dxa" w:w="4600"/>
          </w:tcPr>
          <w:p>
            <w:r>
              <w:t xml:space="preserve">JWT + Spring Security filter chain</w:t>
            </w:r>
          </w:p>
        </w:tc>
        <w:tc>
          <w:tcPr>
            <w:tcW w:type="dxa" w:w="2760"/>
          </w:tcPr>
          <w:p>
            <w:r>
              <w:t xml:space="preserve">Backend</w:t>
            </w:r>
          </w:p>
        </w:tc>
      </w:tr>
      <w:tr>
        <w:tc>
          <w:tcPr>
            <w:tcW w:type="dxa" w:w="2600"/>
          </w:tcPr>
          <w:p>
            <w:r>
              <w:t xml:space="preserve">Prompt injection</w:t>
            </w:r>
          </w:p>
        </w:tc>
        <w:tc>
          <w:tcPr>
            <w:tcW w:type="dxa" w:w="4600"/>
          </w:tcPr>
          <w:p>
            <w:r>
              <w:t xml:space="preserve">Pattern tabanlı guardrail kontrolü</w:t>
            </w:r>
          </w:p>
        </w:tc>
        <w:tc>
          <w:tcPr>
            <w:tcW w:type="dxa" w:w="2760"/>
          </w:tcPr>
          <w:p>
            <w:r>
              <w:t xml:space="preserve">Chatbot</w:t>
            </w:r>
          </w:p>
        </w:tc>
      </w:tr>
      <w:tr>
        <w:tc>
          <w:tcPr>
            <w:tcW w:type="dxa" w:w="2600"/>
          </w:tcPr>
          <w:p>
            <w:r>
              <w:t xml:space="preserve">Cross-store / cross-user erişim</w:t>
            </w:r>
          </w:p>
        </w:tc>
        <w:tc>
          <w:tcPr>
            <w:tcW w:type="dxa" w:w="4600"/>
          </w:tcPr>
          <w:p>
            <w:r>
              <w:t xml:space="preserve">SQL scope doğrulama (store_id / user_id)</w:t>
            </w:r>
          </w:p>
        </w:tc>
        <w:tc>
          <w:tcPr>
            <w:tcW w:type="dxa" w:w="2760"/>
          </w:tcPr>
          <w:p>
            <w:r>
              <w:t xml:space="preserve">Chatbot</w:t>
            </w:r>
          </w:p>
        </w:tc>
      </w:tr>
      <w:tr>
        <w:tc>
          <w:tcPr>
            <w:tcW w:type="dxa" w:w="2600"/>
          </w:tcPr>
          <w:p>
            <w:r>
              <w:t xml:space="preserve">Tehlikeli SQL</w:t>
            </w:r>
          </w:p>
        </w:tc>
        <w:tc>
          <w:tcPr>
            <w:tcW w:type="dxa" w:w="4600"/>
          </w:tcPr>
          <w:p>
            <w:r>
              <w:t xml:space="preserve">SELECT dışı sorgu engeli, SELECT * engeli</w:t>
            </w:r>
          </w:p>
        </w:tc>
        <w:tc>
          <w:tcPr>
            <w:tcW w:type="dxa" w:w="2760"/>
          </w:tcPr>
          <w:p>
            <w:r>
              <w:t xml:space="preserve">Chatbot</w:t>
            </w:r>
          </w:p>
        </w:tc>
      </w:tr>
      <w:tr>
        <w:tc>
          <w:tcPr>
            <w:tcW w:type="dxa" w:w="2600"/>
          </w:tcPr>
          <w:p>
            <w:r>
              <w:t xml:space="preserve">Aşırı istek</w:t>
            </w:r>
          </w:p>
        </w:tc>
        <w:tc>
          <w:tcPr>
            <w:tcW w:type="dxa" w:w="4600"/>
          </w:tcPr>
          <w:p>
            <w:r>
              <w:t xml:space="preserve">Rate limit (dakikada 30 istek)</w:t>
            </w:r>
          </w:p>
        </w:tc>
        <w:tc>
          <w:tcPr>
            <w:tcW w:type="dxa" w:w="2760"/>
          </w:tcPr>
          <w:p>
            <w:r>
              <w:t xml:space="preserve">Chatbot API</w:t>
            </w:r>
          </w:p>
        </w:tc>
      </w:tr>
    </w:tbl>
    <w:p>
      <w:pPr>
        <w:pStyle w:val="Heading1"/>
      </w:pPr>
      <w:r>
        <w:t xml:space="preserve">3. Veritabanı Tasarımı ve ER Diyagramı</w:t>
      </w:r>
    </w:p>
    <w:p>
      <w:r>
        <w:t xml:space="preserve">Veri modeli normalize edilmiş ilişkisel şema yaklaşımıyla tasarlanmıştır. Ana tablolar users, stores, products, orders, order_items, shipments, reviews, categories, customer_profiles ve addresses’tir.</w:t>
      </w:r>
    </w:p>
    <w:tbl>
      <w:tblPr>
        <w:tblStyle w:val="TableGrid"/>
        <w:tblW w:type="auto" w:w="0"/>
        <w:tblLayout w:type="autofit"/>
      </w:tblPr>
      <w:tblGrid>
        <w:gridCol w:w="1800"/>
        <w:gridCol w:w="3800"/>
        <w:gridCol w:w="4360"/>
      </w:tblGrid>
      <w:tr>
        <w:tc>
          <w:tcPr>
            <w:tcW w:type="dxa" w:w="1800"/>
            <w:shd w:fill="EDEDED"/>
          </w:tcPr>
          <w:p>
            <w:pPr>
              <w:jc w:val="center"/>
            </w:pPr>
            <w:r>
              <w:rPr>
                <w:b/>
              </w:rPr>
              <w:t xml:space="preserve">Tablo</w:t>
            </w:r>
          </w:p>
        </w:tc>
        <w:tc>
          <w:tcPr>
            <w:tcW w:type="dxa" w:w="3800"/>
            <w:shd w:fill="EDEDED"/>
          </w:tcPr>
          <w:p>
            <w:pPr>
              <w:jc w:val="center"/>
            </w:pPr>
            <w:r>
              <w:rPr>
                <w:b/>
              </w:rPr>
              <w:t xml:space="preserve">Amaç</w:t>
            </w:r>
          </w:p>
        </w:tc>
        <w:tc>
          <w:tcPr>
            <w:tcW w:type="dxa" w:w="4360"/>
            <w:shd w:fill="EDEDED"/>
          </w:tcPr>
          <w:p>
            <w:pPr>
              <w:jc w:val="center"/>
            </w:pPr>
            <w:r>
              <w:rPr>
                <w:b/>
              </w:rPr>
              <w:t xml:space="preserve">Temel İlişkiler</w:t>
            </w:r>
          </w:p>
        </w:tc>
      </w:tr>
      <w:tr>
        <w:tc>
          <w:tcPr>
            <w:tcW w:type="dxa" w:w="1800"/>
          </w:tcPr>
          <w:p>
            <w:r>
              <w:t xml:space="preserve">users</w:t>
            </w:r>
          </w:p>
        </w:tc>
        <w:tc>
          <w:tcPr>
            <w:tcW w:type="dxa" w:w="3800"/>
          </w:tcPr>
          <w:p>
            <w:r>
              <w:t xml:space="preserve">Kimlik ve rol yönetimi</w:t>
            </w:r>
          </w:p>
        </w:tc>
        <w:tc>
          <w:tcPr>
            <w:tcW w:type="dxa" w:w="4360"/>
          </w:tcPr>
          <w:p>
            <w:r>
              <w:t xml:space="preserve">1-N orders, 1-N reviews, 1-N addresses</w:t>
            </w:r>
          </w:p>
        </w:tc>
      </w:tr>
      <w:tr>
        <w:tc>
          <w:tcPr>
            <w:tcW w:type="dxa" w:w="1800"/>
          </w:tcPr>
          <w:p>
            <w:r>
              <w:t xml:space="preserve">stores</w:t>
            </w:r>
          </w:p>
        </w:tc>
        <w:tc>
          <w:tcPr>
            <w:tcW w:type="dxa" w:w="3800"/>
          </w:tcPr>
          <w:p>
            <w:r>
              <w:t xml:space="preserve">Kurumsal mağaza yönetimi</w:t>
            </w:r>
          </w:p>
        </w:tc>
        <w:tc>
          <w:tcPr>
            <w:tcW w:type="dxa" w:w="4360"/>
          </w:tcPr>
          <w:p>
            <w:r>
              <w:t xml:space="preserve">N-1 users(owner), 1-N products, 1-N orders</w:t>
            </w:r>
          </w:p>
        </w:tc>
      </w:tr>
      <w:tr>
        <w:tc>
          <w:tcPr>
            <w:tcW w:type="dxa" w:w="1800"/>
          </w:tcPr>
          <w:p>
            <w:r>
              <w:t xml:space="preserve">products</w:t>
            </w:r>
          </w:p>
        </w:tc>
        <w:tc>
          <w:tcPr>
            <w:tcW w:type="dxa" w:w="3800"/>
          </w:tcPr>
          <w:p>
            <w:r>
              <w:t xml:space="preserve">Ürün kataloğu</w:t>
            </w:r>
          </w:p>
        </w:tc>
        <w:tc>
          <w:tcPr>
            <w:tcW w:type="dxa" w:w="4360"/>
          </w:tcPr>
          <w:p>
            <w:r>
              <w:t xml:space="preserve">N-1 stores, N-1 categories, 1-N order_items</w:t>
            </w:r>
          </w:p>
        </w:tc>
      </w:tr>
      <w:tr>
        <w:tc>
          <w:tcPr>
            <w:tcW w:type="dxa" w:w="1800"/>
          </w:tcPr>
          <w:p>
            <w:r>
              <w:t xml:space="preserve">orders</w:t>
            </w:r>
          </w:p>
        </w:tc>
        <w:tc>
          <w:tcPr>
            <w:tcW w:type="dxa" w:w="3800"/>
          </w:tcPr>
          <w:p>
            <w:r>
              <w:t xml:space="preserve">Sipariş üst bilgisi</w:t>
            </w:r>
          </w:p>
        </w:tc>
        <w:tc>
          <w:tcPr>
            <w:tcW w:type="dxa" w:w="4360"/>
          </w:tcPr>
          <w:p>
            <w:r>
              <w:t xml:space="preserve">N-1 users, N-1 stores, 1-N order_items, 1-1 shipments</w:t>
            </w:r>
          </w:p>
        </w:tc>
      </w:tr>
      <w:tr>
        <w:tc>
          <w:tcPr>
            <w:tcW w:type="dxa" w:w="1800"/>
          </w:tcPr>
          <w:p>
            <w:r>
              <w:t xml:space="preserve">order_items</w:t>
            </w:r>
          </w:p>
        </w:tc>
        <w:tc>
          <w:tcPr>
            <w:tcW w:type="dxa" w:w="3800"/>
          </w:tcPr>
          <w:p>
            <w:r>
              <w:t xml:space="preserve">Sipariş kalemleri</w:t>
            </w:r>
          </w:p>
        </w:tc>
        <w:tc>
          <w:tcPr>
            <w:tcW w:type="dxa" w:w="4360"/>
          </w:tcPr>
          <w:p>
            <w:r>
              <w:t xml:space="preserve">N-1 orders, N-1 products</w:t>
            </w:r>
          </w:p>
        </w:tc>
      </w:tr>
      <w:tr>
        <w:tc>
          <w:tcPr>
            <w:tcW w:type="dxa" w:w="1800"/>
          </w:tcPr>
          <w:p>
            <w:r>
              <w:t xml:space="preserve">reviews</w:t>
            </w:r>
          </w:p>
        </w:tc>
        <w:tc>
          <w:tcPr>
            <w:tcW w:type="dxa" w:w="3800"/>
          </w:tcPr>
          <w:p>
            <w:r>
              <w:t xml:space="preserve">Ürün yorumları</w:t>
            </w:r>
          </w:p>
        </w:tc>
        <w:tc>
          <w:tcPr>
            <w:tcW w:type="dxa" w:w="4360"/>
          </w:tcPr>
          <w:p>
            <w:r>
              <w:t xml:space="preserve">N-1 users, N-1 products</w:t>
            </w:r>
          </w:p>
        </w:tc>
      </w:tr>
      <w:tr>
        <w:tc>
          <w:tcPr>
            <w:tcW w:type="dxa" w:w="1800"/>
          </w:tcPr>
          <w:p>
            <w:r>
              <w:t xml:space="preserve">categories</w:t>
            </w:r>
          </w:p>
        </w:tc>
        <w:tc>
          <w:tcPr>
            <w:tcW w:type="dxa" w:w="3800"/>
          </w:tcPr>
          <w:p>
            <w:r>
              <w:t xml:space="preserve">Kategori hiyerarşisi</w:t>
            </w:r>
          </w:p>
        </w:tc>
        <w:tc>
          <w:tcPr>
            <w:tcW w:type="dxa" w:w="4360"/>
          </w:tcPr>
          <w:p>
            <w:r>
              <w:t xml:space="preserve">Self-reference parent/children</w:t>
            </w:r>
          </w:p>
        </w:tc>
      </w:tr>
    </w:tbl>
    <w:p>
      <w:pPr>
        <w:pStyle w:val="Heading2"/>
      </w:pPr>
      <w:r>
        <w:t xml:space="preserve">3.1 ER Diyagramı (Metinsel)</w:t>
      </w:r>
    </w:p>
    <w:p>
      <w:r>
        <w:t xml:space="preserve">[User] 1---N [Order]</w:t>
      </w:r>
    </w:p>
    <w:p>
      <w:r>
        <w:t xml:space="preserve">[User] 1---N [Review]</w:t>
      </w:r>
    </w:p>
    <w:p>
      <w:r>
        <w:t xml:space="preserve">[User] 1---N [Address]</w:t>
      </w:r>
    </w:p>
    <w:p>
      <w:r>
        <w:t xml:space="preserve">[User] 1---N [Store] (owner)</w:t>
      </w:r>
    </w:p>
    <w:p>
      <w:r>
        <w:t xml:space="preserve">[Store] 1---N [Product]</w:t>
      </w:r>
    </w:p>
    <w:p>
      <w:r>
        <w:t xml:space="preserve">[Store] 1---N [Order]</w:t>
      </w:r>
    </w:p>
    <w:p>
      <w:r>
        <w:t xml:space="preserve">[Order] 1---N [OrderItem]</w:t>
      </w:r>
    </w:p>
    <w:p>
      <w:r>
        <w:t xml:space="preserve">[Order] 1---1 [Shipment]</w:t>
      </w:r>
    </w:p>
    <w:p>
      <w:r>
        <w:t xml:space="preserve">[Product] 1---N [OrderItem]</w:t>
      </w:r>
    </w:p>
    <w:p>
      <w:r>
        <w:t xml:space="preserve">[Product] 1---N [Review]</w:t>
      </w:r>
    </w:p>
    <w:p>
      <w:r>
        <w:t xml:space="preserve">[Category] 1---N [Product]</w:t>
      </w:r>
    </w:p>
    <w:p>
      <w:r>
        <w:t xml:space="preserve">[Category] 1---N [Category] (parent-child)</w:t>
      </w:r>
    </w:p>
    <w:p>
      <w:pPr>
        <w:pStyle w:val="Heading1"/>
      </w:pPr>
      <w:r>
        <w:t xml:space="preserve">4. ETL Süreci ve Alan Eşlemeleri</w:t>
      </w:r>
    </w:p>
    <w:p>
      <w:r>
        <w:t xml:space="preserve">ETL süreci Spring Boot içindeki DataLoader ile yürütülür. Süreç, çoklu Kaggle veri kaynaklarını tek bir domain modelinde birleştirir. Yükleme sırası bağımlılıklara göre belirlenmiştir.</w:t>
      </w:r>
    </w:p>
    <w:tbl>
      <w:tblPr>
        <w:tblStyle w:val="TableGrid"/>
        <w:tblW w:type="auto" w:w="0"/>
        <w:tblLayout w:type="autofit"/>
      </w:tblPr>
      <w:tblGrid>
        <w:gridCol w:w="2800"/>
        <w:gridCol w:w="3600"/>
        <w:gridCol w:w="3560"/>
      </w:tblGrid>
      <w:tr>
        <w:tc>
          <w:tcPr>
            <w:tcW w:type="dxa" w:w="2800"/>
            <w:shd w:fill="EDEDED"/>
          </w:tcPr>
          <w:p>
            <w:pPr>
              <w:jc w:val="center"/>
            </w:pPr>
            <w:r>
              <w:rPr>
                <w:b/>
              </w:rPr>
              <w:t xml:space="preserve">Kaynak Veri Seti</w:t>
            </w:r>
          </w:p>
        </w:tc>
        <w:tc>
          <w:tcPr>
            <w:tcW w:type="dxa" w:w="3600"/>
            <w:shd w:fill="EDEDED"/>
          </w:tcPr>
          <w:p>
            <w:pPr>
              <w:jc w:val="center"/>
            </w:pPr>
            <w:r>
              <w:rPr>
                <w:b/>
              </w:rPr>
              <w:t xml:space="preserve">Kullanılan Alanlar</w:t>
            </w:r>
          </w:p>
        </w:tc>
        <w:tc>
          <w:tcPr>
            <w:tcW w:type="dxa" w:w="3560"/>
            <w:shd w:fill="EDEDED"/>
          </w:tcPr>
          <w:p>
            <w:pPr>
              <w:jc w:val="center"/>
            </w:pPr>
            <w:r>
              <w:rPr>
                <w:b/>
              </w:rPr>
              <w:t xml:space="preserve">Hedef Tablolar</w:t>
            </w:r>
          </w:p>
        </w:tc>
      </w:tr>
      <w:tr>
        <w:tc>
          <w:tcPr>
            <w:tcW w:type="dxa" w:w="2800"/>
          </w:tcPr>
          <w:p>
            <w:r>
              <w:t xml:space="preserve">E-Commerce Customer Behavior</w:t>
            </w:r>
          </w:p>
        </w:tc>
        <w:tc>
          <w:tcPr>
            <w:tcW w:type="dxa" w:w="3600"/>
          </w:tcPr>
          <w:p>
            <w:r>
              <w:t xml:space="preserve">customer_id, age, city, membership, total_spend</w:t>
            </w:r>
          </w:p>
        </w:tc>
        <w:tc>
          <w:tcPr>
            <w:tcW w:type="dxa" w:w="3560"/>
          </w:tcPr>
          <w:p>
            <w:r>
              <w:t xml:space="preserve">users, customer_profiles</w:t>
            </w:r>
          </w:p>
        </w:tc>
      </w:tr>
      <w:tr>
        <w:tc>
          <w:tcPr>
            <w:tcW w:type="dxa" w:w="2800"/>
          </w:tcPr>
          <w:p>
            <w:r>
              <w:t xml:space="preserve">UCI Online Retail</w:t>
            </w:r>
          </w:p>
        </w:tc>
        <w:tc>
          <w:tcPr>
            <w:tcW w:type="dxa" w:w="3600"/>
          </w:tcPr>
          <w:p>
            <w:r>
              <w:t xml:space="preserve">invoice_no, stock_code, quantity, unit_price, invoice_date</w:t>
            </w:r>
          </w:p>
        </w:tc>
        <w:tc>
          <w:tcPr>
            <w:tcW w:type="dxa" w:w="3560"/>
          </w:tcPr>
          <w:p>
            <w:r>
              <w:t xml:space="preserve">products, orders, order_items</w:t>
            </w:r>
          </w:p>
        </w:tc>
      </w:tr>
      <w:tr>
        <w:tc>
          <w:tcPr>
            <w:tcW w:type="dxa" w:w="2800"/>
          </w:tcPr>
          <w:p>
            <w:r>
              <w:t xml:space="preserve">Amazon Sales</w:t>
            </w:r>
          </w:p>
        </w:tc>
        <w:tc>
          <w:tcPr>
            <w:tcW w:type="dxa" w:w="3600"/>
          </w:tcPr>
          <w:p>
            <w:r>
              <w:t xml:space="preserve">order_id, sku, category, qty, amount, ship_city/state</w:t>
            </w:r>
          </w:p>
        </w:tc>
        <w:tc>
          <w:tcPr>
            <w:tcW w:type="dxa" w:w="3560"/>
          </w:tcPr>
          <w:p>
            <w:r>
              <w:t xml:space="preserve">categories, products, orders, order_items, addresses</w:t>
            </w:r>
          </w:p>
        </w:tc>
      </w:tr>
      <w:tr>
        <w:tc>
          <w:tcPr>
            <w:tcW w:type="dxa" w:w="2800"/>
          </w:tcPr>
          <w:p>
            <w:r>
              <w:t xml:space="preserve">Pakistan E-Commerce</w:t>
            </w:r>
          </w:p>
        </w:tc>
        <w:tc>
          <w:tcPr>
            <w:tcW w:type="dxa" w:w="3600"/>
          </w:tcPr>
          <w:p>
            <w:r>
              <w:t xml:space="preserve">status, created_at, sku, qty, grand_total</w:t>
            </w:r>
          </w:p>
        </w:tc>
        <w:tc>
          <w:tcPr>
            <w:tcW w:type="dxa" w:w="3560"/>
          </w:tcPr>
          <w:p>
            <w:r>
              <w:t xml:space="preserve">orders, order_items, products</w:t>
            </w:r>
          </w:p>
        </w:tc>
      </w:tr>
      <w:tr>
        <w:tc>
          <w:tcPr>
            <w:tcW w:type="dxa" w:w="2800"/>
          </w:tcPr>
          <w:p>
            <w:r>
              <w:t xml:space="preserve">Shipping Data</w:t>
            </w:r>
          </w:p>
        </w:tc>
        <w:tc>
          <w:tcPr>
            <w:tcW w:type="dxa" w:w="3600"/>
          </w:tcPr>
          <w:p>
            <w:r>
              <w:t xml:space="preserve">warehouse, mode, reached_on_time</w:t>
            </w:r>
          </w:p>
        </w:tc>
        <w:tc>
          <w:tcPr>
            <w:tcW w:type="dxa" w:w="3560"/>
          </w:tcPr>
          <w:p>
            <w:r>
              <w:t xml:space="preserve">shipments (+ order status enrichment)</w:t>
            </w:r>
          </w:p>
        </w:tc>
      </w:tr>
      <w:tr>
        <w:tc>
          <w:tcPr>
            <w:tcW w:type="dxa" w:w="2800"/>
          </w:tcPr>
          <w:p>
            <w:r>
              <w:t xml:space="preserve">Amazon Reviews</w:t>
            </w:r>
          </w:p>
        </w:tc>
        <w:tc>
          <w:tcPr>
            <w:tcW w:type="dxa" w:w="3600"/>
          </w:tcPr>
          <w:p>
            <w:r>
              <w:t xml:space="preserve">customer_id, product_id, star_rating, helpful_votes</w:t>
            </w:r>
          </w:p>
        </w:tc>
        <w:tc>
          <w:tcPr>
            <w:tcW w:type="dxa" w:w="3560"/>
          </w:tcPr>
          <w:p>
            <w:r>
              <w:t xml:space="preserve">reviews, products, categories</w:t>
            </w:r>
          </w:p>
        </w:tc>
      </w:tr>
    </w:tbl>
    <w:p>
      <w:pPr>
        <w:pStyle w:val="Heading2"/>
      </w:pPr>
      <w:r>
        <w:t xml:space="preserve">4.1 Dönüşüm Kuralları</w:t>
      </w:r>
    </w:p>
    <w:tbl>
      <w:tblPr>
        <w:tblStyle w:val="TableGrid"/>
        <w:tblW w:type="auto" w:w="0"/>
        <w:tblLayout w:type="autofit"/>
      </w:tblPr>
      <w:tblGrid>
        <w:gridCol w:w="2500"/>
        <w:gridCol w:w="3800"/>
        <w:gridCol w:w="3660"/>
      </w:tblGrid>
      <w:tr>
        <w:tc>
          <w:tcPr>
            <w:tcW w:type="dxa" w:w="2500"/>
            <w:shd w:fill="EDEDED"/>
          </w:tcPr>
          <w:p>
            <w:pPr>
              <w:jc w:val="center"/>
            </w:pPr>
            <w:r>
              <w:rPr>
                <w:b/>
              </w:rPr>
              <w:t xml:space="preserve">Kural</w:t>
            </w:r>
          </w:p>
        </w:tc>
        <w:tc>
          <w:tcPr>
            <w:tcW w:type="dxa" w:w="3800"/>
            <w:shd w:fill="EDEDED"/>
          </w:tcPr>
          <w:p>
            <w:pPr>
              <w:jc w:val="center"/>
            </w:pPr>
            <w:r>
              <w:rPr>
                <w:b/>
              </w:rPr>
              <w:t xml:space="preserve">Açıklama</w:t>
            </w:r>
          </w:p>
        </w:tc>
        <w:tc>
          <w:tcPr>
            <w:tcW w:type="dxa" w:w="3660"/>
            <w:shd w:fill="EDEDED"/>
          </w:tcPr>
          <w:p>
            <w:pPr>
              <w:jc w:val="center"/>
            </w:pPr>
            <w:r>
              <w:rPr>
                <w:b/>
              </w:rPr>
              <w:t xml:space="preserve">Neden Gerekli</w:t>
            </w:r>
          </w:p>
        </w:tc>
      </w:tr>
      <w:tr>
        <w:tc>
          <w:tcPr>
            <w:tcW w:type="dxa" w:w="2500"/>
          </w:tcPr>
          <w:p>
            <w:r>
              <w:t xml:space="preserve">Tarih normalize etme</w:t>
            </w:r>
          </w:p>
        </w:tc>
        <w:tc>
          <w:tcPr>
            <w:tcW w:type="dxa" w:w="3800"/>
          </w:tcPr>
          <w:p>
            <w:r>
              <w:t xml:space="preserve">Farklı formatlar tek standarda çevrilir</w:t>
            </w:r>
          </w:p>
        </w:tc>
        <w:tc>
          <w:tcPr>
            <w:tcW w:type="dxa" w:w="3660"/>
          </w:tcPr>
          <w:p>
            <w:r>
              <w:t xml:space="preserve">Sorgularda tutarlılık</w:t>
            </w:r>
          </w:p>
        </w:tc>
      </w:tr>
      <w:tr>
        <w:tc>
          <w:tcPr>
            <w:tcW w:type="dxa" w:w="2500"/>
          </w:tcPr>
          <w:p>
            <w:r>
              <w:t xml:space="preserve">Negatif/boş fiyat eleme</w:t>
            </w:r>
          </w:p>
        </w:tc>
        <w:tc>
          <w:tcPr>
            <w:tcW w:type="dxa" w:w="3800"/>
          </w:tcPr>
          <w:p>
            <w:r>
              <w:t xml:space="preserve">Geçersiz satırlar atlanır</w:t>
            </w:r>
          </w:p>
        </w:tc>
        <w:tc>
          <w:tcPr>
            <w:tcW w:type="dxa" w:w="3660"/>
          </w:tcPr>
          <w:p>
            <w:r>
              <w:t xml:space="preserve">Yanlış ciro hesaplarını önleme</w:t>
            </w:r>
          </w:p>
        </w:tc>
      </w:tr>
      <w:tr>
        <w:tc>
          <w:tcPr>
            <w:tcW w:type="dxa" w:w="2500"/>
          </w:tcPr>
          <w:p>
            <w:r>
              <w:t xml:space="preserve">SKU kapsamlandırma</w:t>
            </w:r>
          </w:p>
        </w:tc>
        <w:tc>
          <w:tcPr>
            <w:tcW w:type="dxa" w:w="3800"/>
          </w:tcPr>
          <w:p>
            <w:r>
              <w:t xml:space="preserve">store bazlı suffix ile SKU çakışması engellenir</w:t>
            </w:r>
          </w:p>
        </w:tc>
        <w:tc>
          <w:tcPr>
            <w:tcW w:type="dxa" w:w="3660"/>
          </w:tcPr>
          <w:p>
            <w:r>
              <w:t xml:space="preserve">Çok mağazalı model</w:t>
            </w:r>
          </w:p>
        </w:tc>
      </w:tr>
      <w:tr>
        <w:tc>
          <w:tcPr>
            <w:tcW w:type="dxa" w:w="2500"/>
          </w:tcPr>
          <w:p>
            <w:r>
              <w:t xml:space="preserve">Kategori üst sınıf atama</w:t>
            </w:r>
          </w:p>
        </w:tc>
        <w:tc>
          <w:tcPr>
            <w:tcW w:type="dxa" w:w="3800"/>
          </w:tcPr>
          <w:p>
            <w:r>
              <w:t xml:space="preserve">Fashion/Electronics vb. üst gruplar</w:t>
            </w:r>
          </w:p>
        </w:tc>
        <w:tc>
          <w:tcPr>
            <w:tcW w:type="dxa" w:w="3660"/>
          </w:tcPr>
          <w:p>
            <w:r>
              <w:t xml:space="preserve">Analitik rapor kalitesi</w:t>
            </w:r>
          </w:p>
        </w:tc>
      </w:tr>
      <w:tr>
        <w:tc>
          <w:tcPr>
            <w:tcW w:type="dxa" w:w="2500"/>
          </w:tcPr>
          <w:p>
            <w:r>
              <w:t xml:space="preserve">Batch insert</w:t>
            </w:r>
          </w:p>
        </w:tc>
        <w:tc>
          <w:tcPr>
            <w:tcW w:type="dxa" w:w="3800"/>
          </w:tcPr>
          <w:p>
            <w:r>
              <w:t xml:space="preserve">500 satırlık bloklarla yazım</w:t>
            </w:r>
          </w:p>
        </w:tc>
        <w:tc>
          <w:tcPr>
            <w:tcW w:type="dxa" w:w="3660"/>
          </w:tcPr>
          <w:p>
            <w:r>
              <w:t xml:space="preserve">Performans ve bellek verimliliği</w:t>
            </w:r>
          </w:p>
        </w:tc>
      </w:tr>
    </w:tbl>
    <w:p>
      <w:pPr>
        <w:pStyle w:val="Heading1"/>
      </w:pPr>
      <w:r>
        <w:t xml:space="preserve">5. API Dokümantasyonu Genel Bakış</w:t>
      </w:r>
    </w:p>
    <w:p>
      <w:r>
        <w:t xml:space="preserve">Spring Boot tarafında REST endpointleri controller bazında ayrılmıştır. Swagger/OpenAPI ile `/swagger-ui.html` ve `/api-docs` üzerinden dokümantasyon sunulur.</w:t>
      </w:r>
    </w:p>
    <w:tbl>
      <w:tblPr>
        <w:tblStyle w:val="TableGrid"/>
        <w:tblW w:type="auto" w:w="0"/>
        <w:tblLayout w:type="autofit"/>
      </w:tblPr>
      <w:tblGrid>
        <w:gridCol w:w="1800"/>
        <w:gridCol w:w="4700"/>
        <w:gridCol w:w="3460"/>
      </w:tblGrid>
      <w:tr>
        <w:tc>
          <w:tcPr>
            <w:tcW w:type="dxa" w:w="1800"/>
            <w:shd w:fill="EDEDED"/>
          </w:tcPr>
          <w:p>
            <w:pPr>
              <w:jc w:val="center"/>
            </w:pPr>
            <w:r>
              <w:rPr>
                <w:b/>
              </w:rPr>
              <w:t xml:space="preserve">Modül</w:t>
            </w:r>
          </w:p>
        </w:tc>
        <w:tc>
          <w:tcPr>
            <w:tcW w:type="dxa" w:w="4700"/>
            <w:shd w:fill="EDEDED"/>
          </w:tcPr>
          <w:p>
            <w:pPr>
              <w:jc w:val="center"/>
            </w:pPr>
            <w:r>
              <w:rPr>
                <w:b/>
              </w:rPr>
              <w:t xml:space="preserve">Temel Endpointler</w:t>
            </w:r>
          </w:p>
        </w:tc>
        <w:tc>
          <w:tcPr>
            <w:tcW w:type="dxa" w:w="3460"/>
            <w:shd w:fill="EDEDED"/>
          </w:tcPr>
          <w:p>
            <w:pPr>
              <w:jc w:val="center"/>
            </w:pPr>
            <w:r>
              <w:rPr>
                <w:b/>
              </w:rPr>
              <w:t xml:space="preserve">Açıklama</w:t>
            </w:r>
          </w:p>
        </w:tc>
      </w:tr>
      <w:tr>
        <w:tc>
          <w:tcPr>
            <w:tcW w:type="dxa" w:w="1800"/>
          </w:tcPr>
          <w:p>
            <w:r>
              <w:t xml:space="preserve">Auth</w:t>
            </w:r>
          </w:p>
        </w:tc>
        <w:tc>
          <w:tcPr>
            <w:tcW w:type="dxa" w:w="4700"/>
          </w:tcPr>
          <w:p>
            <w:r>
              <w:t xml:space="preserve">POST /api/auth/login, POST /api/auth/register</w:t>
            </w:r>
          </w:p>
        </w:tc>
        <w:tc>
          <w:tcPr>
            <w:tcW w:type="dxa" w:w="3460"/>
          </w:tcPr>
          <w:p>
            <w:r>
              <w:t xml:space="preserve">Kimlik doğrulama ve kayıt</w:t>
            </w:r>
          </w:p>
        </w:tc>
      </w:tr>
      <w:tr>
        <w:tc>
          <w:tcPr>
            <w:tcW w:type="dxa" w:w="1800"/>
          </w:tcPr>
          <w:p>
            <w:r>
              <w:t xml:space="preserve">Products</w:t>
            </w:r>
          </w:p>
        </w:tc>
        <w:tc>
          <w:tcPr>
            <w:tcW w:type="dxa" w:w="4700"/>
          </w:tcPr>
          <w:p>
            <w:r>
              <w:t xml:space="preserve">GET/POST /api/products, GET/PUT/DELETE /api/products/{id}</w:t>
            </w:r>
          </w:p>
        </w:tc>
        <w:tc>
          <w:tcPr>
            <w:tcW w:type="dxa" w:w="3460"/>
          </w:tcPr>
          <w:p>
            <w:r>
              <w:t xml:space="preserve">Ürün yönetimi</w:t>
            </w:r>
          </w:p>
        </w:tc>
      </w:tr>
      <w:tr>
        <w:tc>
          <w:tcPr>
            <w:tcW w:type="dxa" w:w="1800"/>
          </w:tcPr>
          <w:p>
            <w:r>
              <w:t xml:space="preserve">Orders</w:t>
            </w:r>
          </w:p>
        </w:tc>
        <w:tc>
          <w:tcPr>
            <w:tcW w:type="dxa" w:w="4700"/>
          </w:tcPr>
          <w:p>
            <w:r>
              <w:t xml:space="preserve">GET/POST /api/orders, cart endpointleri</w:t>
            </w:r>
          </w:p>
        </w:tc>
        <w:tc>
          <w:tcPr>
            <w:tcW w:type="dxa" w:w="3460"/>
          </w:tcPr>
          <w:p>
            <w:r>
              <w:t xml:space="preserve">Sipariş + sepet işlemleri</w:t>
            </w:r>
          </w:p>
        </w:tc>
      </w:tr>
      <w:tr>
        <w:tc>
          <w:tcPr>
            <w:tcW w:type="dxa" w:w="1800"/>
          </w:tcPr>
          <w:p>
            <w:r>
              <w:t xml:space="preserve">Analytics</w:t>
            </w:r>
          </w:p>
        </w:tc>
        <w:tc>
          <w:tcPr>
            <w:tcW w:type="dxa" w:w="4700"/>
          </w:tcPr>
          <w:p>
            <w:r>
              <w:t xml:space="preserve">GET /api/analytics/sales-by-category vb.</w:t>
            </w:r>
          </w:p>
        </w:tc>
        <w:tc>
          <w:tcPr>
            <w:tcW w:type="dxa" w:w="3460"/>
          </w:tcPr>
          <w:p>
            <w:r>
              <w:t xml:space="preserve">Rol bazlı analitik özetler</w:t>
            </w:r>
          </w:p>
        </w:tc>
      </w:tr>
      <w:tr>
        <w:tc>
          <w:tcPr>
            <w:tcW w:type="dxa" w:w="1800"/>
          </w:tcPr>
          <w:p>
            <w:r>
              <w:t xml:space="preserve">Chat</w:t>
            </w:r>
          </w:p>
        </w:tc>
        <w:tc>
          <w:tcPr>
            <w:tcW w:type="dxa" w:w="4700"/>
          </w:tcPr>
          <w:p>
            <w:r>
              <w:t xml:space="preserve">POST /api/chat/ask</w:t>
            </w:r>
          </w:p>
        </w:tc>
        <w:tc>
          <w:tcPr>
            <w:tcW w:type="dxa" w:w="3460"/>
          </w:tcPr>
          <w:p>
            <w:r>
              <w:t xml:space="preserve">Soru ile chatbot etkileşimi</w:t>
            </w:r>
          </w:p>
        </w:tc>
      </w:tr>
    </w:tbl>
    <w:p>
      <w:pPr>
        <w:pStyle w:val="Heading1"/>
      </w:pPr>
      <w:r>
        <w:t xml:space="preserve">6. AI Chatbot Mimarisi</w:t>
      </w:r>
    </w:p>
    <w:p>
      <w:r>
        <w:t xml:space="preserve">LangGraph akışı state-driven şekilde kurulmuştur. Her node belirli bir sorumluluk üstlenir ve koşullu geçişler ile güvenli sonuca gidilir.</w:t>
      </w:r>
    </w:p>
    <w:tbl>
      <w:tblPr>
        <w:tblStyle w:val="TableGrid"/>
        <w:tblW w:type="auto" w:w="0"/>
        <w:tblLayout w:type="autofit"/>
      </w:tblPr>
      <w:tblGrid>
        <w:gridCol w:w="2100"/>
        <w:gridCol w:w="4500"/>
        <w:gridCol w:w="3360"/>
      </w:tblGrid>
      <w:tr>
        <w:tc>
          <w:tcPr>
            <w:tcW w:type="dxa" w:w="2100"/>
            <w:shd w:fill="EDEDED"/>
          </w:tcPr>
          <w:p>
            <w:pPr>
              <w:jc w:val="center"/>
            </w:pPr>
            <w:r>
              <w:rPr>
                <w:b/>
              </w:rPr>
              <w:t xml:space="preserve">Ajan / Node</w:t>
            </w:r>
          </w:p>
        </w:tc>
        <w:tc>
          <w:tcPr>
            <w:tcW w:type="dxa" w:w="4500"/>
            <w:shd w:fill="EDEDED"/>
          </w:tcPr>
          <w:p>
            <w:pPr>
              <w:jc w:val="center"/>
            </w:pPr>
            <w:r>
              <w:rPr>
                <w:b/>
              </w:rPr>
              <w:t xml:space="preserve">Görev</w:t>
            </w:r>
          </w:p>
        </w:tc>
        <w:tc>
          <w:tcPr>
            <w:tcW w:type="dxa" w:w="3360"/>
            <w:shd w:fill="EDEDED"/>
          </w:tcPr>
          <w:p>
            <w:pPr>
              <w:jc w:val="center"/>
            </w:pPr>
            <w:r>
              <w:rPr>
                <w:b/>
              </w:rPr>
              <w:t xml:space="preserve">Başarısızlık Durumu</w:t>
            </w:r>
          </w:p>
        </w:tc>
      </w:tr>
      <w:tr>
        <w:tc>
          <w:tcPr>
            <w:tcW w:type="dxa" w:w="2100"/>
          </w:tcPr>
          <w:p>
            <w:r>
              <w:t xml:space="preserve">guardrails</w:t>
            </w:r>
          </w:p>
        </w:tc>
        <w:tc>
          <w:tcPr>
            <w:tcW w:type="dxa" w:w="4500"/>
          </w:tcPr>
          <w:p>
            <w:r>
              <w:t xml:space="preserve">Soru kapsamı ve güvenlik taraması</w:t>
            </w:r>
          </w:p>
        </w:tc>
        <w:tc>
          <w:tcPr>
            <w:tcW w:type="dxa" w:w="3360"/>
          </w:tcPr>
          <w:p>
            <w:r>
              <w:t xml:space="preserve">İhlalde SQL üretimi durdurulur</w:t>
            </w:r>
          </w:p>
        </w:tc>
      </w:tr>
      <w:tr>
        <w:tc>
          <w:tcPr>
            <w:tcW w:type="dxa" w:w="2100"/>
          </w:tcPr>
          <w:p>
            <w:r>
              <w:t xml:space="preserve">sql_agent</w:t>
            </w:r>
          </w:p>
        </w:tc>
        <w:tc>
          <w:tcPr>
            <w:tcW w:type="dxa" w:w="4500"/>
          </w:tcPr>
          <w:p>
            <w:r>
              <w:t xml:space="preserve">Doğal dilden SQL üretimi</w:t>
            </w:r>
          </w:p>
        </w:tc>
        <w:tc>
          <w:tcPr>
            <w:tcW w:type="dxa" w:w="3360"/>
          </w:tcPr>
          <w:p>
            <w:r>
              <w:t xml:space="preserve">Hatalı SQL bir sonraki adımda yakalanır</w:t>
            </w:r>
          </w:p>
        </w:tc>
      </w:tr>
      <w:tr>
        <w:tc>
          <w:tcPr>
            <w:tcW w:type="dxa" w:w="2100"/>
          </w:tcPr>
          <w:p>
            <w:r>
              <w:t xml:space="preserve">execute_sql</w:t>
            </w:r>
          </w:p>
        </w:tc>
        <w:tc>
          <w:tcPr>
            <w:tcW w:type="dxa" w:w="4500"/>
          </w:tcPr>
          <w:p>
            <w:r>
              <w:t xml:space="preserve">Sorgu doğrulama + DB çalıştırma</w:t>
            </w:r>
          </w:p>
        </w:tc>
        <w:tc>
          <w:tcPr>
            <w:tcW w:type="dxa" w:w="3360"/>
          </w:tcPr>
          <w:p>
            <w:r>
              <w:t xml:space="preserve">Hata varsa error_agent'e geçilir</w:t>
            </w:r>
          </w:p>
        </w:tc>
      </w:tr>
      <w:tr>
        <w:tc>
          <w:tcPr>
            <w:tcW w:type="dxa" w:w="2100"/>
          </w:tcPr>
          <w:p>
            <w:r>
              <w:t xml:space="preserve">error_agent</w:t>
            </w:r>
          </w:p>
        </w:tc>
        <w:tc>
          <w:tcPr>
            <w:tcW w:type="dxa" w:w="4500"/>
          </w:tcPr>
          <w:p>
            <w:r>
              <w:t xml:space="preserve">Hata analizi ve düzeltme denemesi</w:t>
            </w:r>
          </w:p>
        </w:tc>
        <w:tc>
          <w:tcPr>
            <w:tcW w:type="dxa" w:w="3360"/>
          </w:tcPr>
          <w:p>
            <w:r>
              <w:t xml:space="preserve">3 deneme sonrası final_error</w:t>
            </w:r>
          </w:p>
        </w:tc>
      </w:tr>
      <w:tr>
        <w:tc>
          <w:tcPr>
            <w:tcW w:type="dxa" w:w="2100"/>
          </w:tcPr>
          <w:p>
            <w:r>
              <w:t xml:space="preserve">analysis_agent</w:t>
            </w:r>
          </w:p>
        </w:tc>
        <w:tc>
          <w:tcPr>
            <w:tcW w:type="dxa" w:w="4500"/>
          </w:tcPr>
          <w:p>
            <w:r>
              <w:t xml:space="preserve">Sonucu iş dilinde açıklama</w:t>
            </w:r>
          </w:p>
        </w:tc>
        <w:tc>
          <w:tcPr>
            <w:tcW w:type="dxa" w:w="3360"/>
          </w:tcPr>
          <w:p>
            <w:r>
              <w:t xml:space="preserve">Boş sonuçta bilgilendirici metin</w:t>
            </w:r>
          </w:p>
        </w:tc>
      </w:tr>
      <w:tr>
        <w:tc>
          <w:tcPr>
            <w:tcW w:type="dxa" w:w="2100"/>
          </w:tcPr>
          <w:p>
            <w:r>
              <w:t xml:space="preserve">visualization_agent</w:t>
            </w:r>
          </w:p>
        </w:tc>
        <w:tc>
          <w:tcPr>
            <w:tcW w:type="dxa" w:w="4500"/>
          </w:tcPr>
          <w:p>
            <w:r>
              <w:t xml:space="preserve">Grafik/özet veri kodu üretimi</w:t>
            </w:r>
          </w:p>
        </w:tc>
        <w:tc>
          <w:tcPr>
            <w:tcW w:type="dxa" w:w="3360"/>
          </w:tcPr>
          <w:p>
            <w:r>
              <w:t xml:space="preserve">Grafik üretilemiyorsa metin döner</w:t>
            </w:r>
          </w:p>
        </w:tc>
      </w:tr>
    </w:tbl>
    <w:p>
      <w:pPr>
        <w:pStyle w:val="Heading2"/>
      </w:pPr>
      <w:r>
        <w:t xml:space="preserve">6.1 Chatbot Veri Akışı</w:t>
      </w:r>
    </w:p>
    <w:p>
      <w:r>
        <w:t xml:space="preserve">1) Frontend soruyu /api/chat/ask endpointine gönderir.</w:t>
      </w:r>
    </w:p>
    <w:p>
      <w:r>
        <w:t xml:space="preserve">2) Backend kullanıcı kimliği ve rolünü çıkarır.</w:t>
      </w:r>
    </w:p>
    <w:p>
      <w:r>
        <w:t xml:space="preserve">3) Backend, Python /ask endpointine scope bilgisiyle istek yollar.</w:t>
      </w:r>
    </w:p>
    <w:p>
      <w:r>
        <w:t xml:space="preserve">4) Guardrails güvenliği doğrular.</w:t>
      </w:r>
    </w:p>
    <w:p>
      <w:r>
        <w:t xml:space="preserve">5) SQL üretilir, shape ve scope kontrolünden geçer.</w:t>
      </w:r>
    </w:p>
    <w:p>
      <w:r>
        <w:t xml:space="preserve">6) Sonuç doğal dil + görsel kod olarak döner.</w:t>
      </w:r>
    </w:p>
    <w:p>
      <w:pPr>
        <w:pStyle w:val="Heading1"/>
      </w:pPr>
      <w:r>
        <w:t xml:space="preserve">7. Karşılaşılan Zorluklar ve Çözümler</w:t>
      </w:r>
    </w:p>
    <w:tbl>
      <w:tblPr>
        <w:tblStyle w:val="TableGrid"/>
        <w:tblW w:type="auto" w:w="0"/>
        <w:tblLayout w:type="autofit"/>
      </w:tblPr>
      <w:tblGrid>
        <w:gridCol w:w="2600"/>
        <w:gridCol w:w="2600"/>
        <w:gridCol w:w="4760"/>
      </w:tblGrid>
      <w:tr>
        <w:tc>
          <w:tcPr>
            <w:tcW w:type="dxa" w:w="2600"/>
            <w:shd w:fill="EDEDED"/>
          </w:tcPr>
          <w:p>
            <w:pPr>
              <w:jc w:val="center"/>
            </w:pPr>
            <w:r>
              <w:rPr>
                <w:b/>
              </w:rPr>
              <w:t xml:space="preserve">Zorluk</w:t>
            </w:r>
          </w:p>
        </w:tc>
        <w:tc>
          <w:tcPr>
            <w:tcW w:type="dxa" w:w="2600"/>
            <w:shd w:fill="EDEDED"/>
          </w:tcPr>
          <w:p>
            <w:pPr>
              <w:jc w:val="center"/>
            </w:pPr>
            <w:r>
              <w:rPr>
                <w:b/>
              </w:rPr>
              <w:t xml:space="preserve">Etki</w:t>
            </w:r>
          </w:p>
        </w:tc>
        <w:tc>
          <w:tcPr>
            <w:tcW w:type="dxa" w:w="4760"/>
            <w:shd w:fill="EDEDED"/>
          </w:tcPr>
          <w:p>
            <w:pPr>
              <w:jc w:val="center"/>
            </w:pPr>
            <w:r>
              <w:rPr>
                <w:b/>
              </w:rPr>
              <w:t xml:space="preserve">Uygulanan Çözüm</w:t>
            </w:r>
          </w:p>
        </w:tc>
      </w:tr>
      <w:tr>
        <w:tc>
          <w:tcPr>
            <w:tcW w:type="dxa" w:w="2600"/>
          </w:tcPr>
          <w:p>
            <w:r>
              <w:t xml:space="preserve">Git conflict (target/.class, node_modules)</w:t>
            </w:r>
          </w:p>
        </w:tc>
        <w:tc>
          <w:tcPr>
            <w:tcW w:type="dxa" w:w="2600"/>
          </w:tcPr>
          <w:p>
            <w:r>
              <w:t xml:space="preserve">PR birleştirme engeli</w:t>
            </w:r>
          </w:p>
        </w:tc>
        <w:tc>
          <w:tcPr>
            <w:tcW w:type="dxa" w:w="4760"/>
          </w:tcPr>
          <w:p>
            <w:r>
              <w:t xml:space="preserve">.gitignore güncellemesi + tracked dosyaları index'ten çıkarma</w:t>
            </w:r>
          </w:p>
        </w:tc>
      </w:tr>
      <w:tr>
        <w:tc>
          <w:tcPr>
            <w:tcW w:type="dxa" w:w="2600"/>
          </w:tcPr>
          <w:p>
            <w:r>
              <w:t xml:space="preserve">Chatbot 500 Internal Server Error</w:t>
            </w:r>
          </w:p>
        </w:tc>
        <w:tc>
          <w:tcPr>
            <w:tcW w:type="dxa" w:w="2600"/>
          </w:tcPr>
          <w:p>
            <w:r>
              <w:t xml:space="preserve">Soru cevaplama kesintisi</w:t>
            </w:r>
          </w:p>
        </w:tc>
        <w:tc>
          <w:tcPr>
            <w:tcW w:type="dxa" w:w="4760"/>
          </w:tcPr>
          <w:p>
            <w:r>
              <w:t xml:space="preserve">Provider-aware hata mesajları + env doğrulama</w:t>
            </w:r>
          </w:p>
        </w:tc>
      </w:tr>
      <w:tr>
        <w:tc>
          <w:tcPr>
            <w:tcW w:type="dxa" w:w="2600"/>
          </w:tcPr>
          <w:p>
            <w:r>
              <w:t xml:space="preserve">API key / ağ erişim sorunları</w:t>
            </w:r>
          </w:p>
        </w:tc>
        <w:tc>
          <w:tcPr>
            <w:tcW w:type="dxa" w:w="2600"/>
          </w:tcPr>
          <w:p>
            <w:r>
              <w:t xml:space="preserve">LLM çağrısı başarısız</w:t>
            </w:r>
          </w:p>
        </w:tc>
        <w:tc>
          <w:tcPr>
            <w:tcW w:type="dxa" w:w="4760"/>
          </w:tcPr>
          <w:p>
            <w:r>
              <w:t xml:space="preserve">Gemini/OpenAI/Ollama provider esnekliği</w:t>
            </w:r>
          </w:p>
        </w:tc>
      </w:tr>
      <w:tr>
        <w:tc>
          <w:tcPr>
            <w:tcW w:type="dxa" w:w="2600"/>
          </w:tcPr>
          <w:p>
            <w:r>
              <w:t xml:space="preserve">Prompt injection denemeleri</w:t>
            </w:r>
          </w:p>
        </w:tc>
        <w:tc>
          <w:tcPr>
            <w:tcW w:type="dxa" w:w="2600"/>
          </w:tcPr>
          <w:p>
            <w:r>
              <w:t xml:space="preserve">Yetkisiz veri talebi</w:t>
            </w:r>
          </w:p>
        </w:tc>
        <w:tc>
          <w:tcPr>
            <w:tcW w:type="dxa" w:w="4760"/>
          </w:tcPr>
          <w:p>
            <w:r>
              <w:t xml:space="preserve">guardrails + scope validator + loglama</w:t>
            </w:r>
          </w:p>
        </w:tc>
      </w:tr>
      <w:tr>
        <w:tc>
          <w:tcPr>
            <w:tcW w:type="dxa" w:w="2600"/>
          </w:tcPr>
          <w:p>
            <w:r>
              <w:t xml:space="preserve">Heterojen veri setleri</w:t>
            </w:r>
          </w:p>
        </w:tc>
        <w:tc>
          <w:tcPr>
            <w:tcW w:type="dxa" w:w="2600"/>
          </w:tcPr>
          <w:p>
            <w:r>
              <w:t xml:space="preserve">ETL tutarsızlıkları</w:t>
            </w:r>
          </w:p>
        </w:tc>
        <w:tc>
          <w:tcPr>
            <w:tcW w:type="dxa" w:w="4760"/>
          </w:tcPr>
          <w:p>
            <w:r>
              <w:t xml:space="preserve">Parser fallback, temizleme kuralları, batch import</w:t>
            </w:r>
          </w:p>
        </w:tc>
      </w:tr>
    </w:tbl>
    <w:p>
      <w:pPr>
        <w:pStyle w:val="Heading1"/>
      </w:pPr>
      <w:r>
        <w:t xml:space="preserve">8. Sonuç</w:t>
      </w:r>
    </w:p>
    <w:p>
      <w:r>
        <w:t xml:space="preserve">NovaMart projesi, ders gereksinimlerinde belirtilen teknik çıktıları karşılayacak olgunlukta bir temel sunmaktadır. Özellikle rol bazlı veri izolasyonu, çok ajanlı chatbot güvenliği ve ETL ile zenginleştirilmiş analitik veri modeli proje değerini yükseltmiştir.</w:t>
      </w:r>
    </w:p>
    <w:p>
      <w:r>
        <w:t xml:space="preserve">Gelecek adım olarak test kapsamının artırılması, performans ölçümleri (query latency) ve audit log raporlarının dashboard ile görünür hale getirilmesi planlanmaktadır.</w:t>
      </w:r>
    </w:p>
    <w:p>
      <w:pPr>
        <w:pStyle w:val="Heading2"/>
      </w:pPr>
      <w:r>
        <w:t xml:space="preserve">Ek: Kullanılan Ana Dosyalar</w:t>
      </w:r>
    </w:p>
    <w:p>
      <w:r>
        <w:t xml:space="preserve">- backend/src/main/java/com/novamart/config/DataLoader.java</w:t>
      </w:r>
    </w:p>
    <w:p>
      <w:r>
        <w:t xml:space="preserve">- backend/src/main/java/com/novamart/service/ChatService.java</w:t>
      </w:r>
    </w:p>
    <w:p>
      <w:r>
        <w:t xml:space="preserve">- backend/src/main/java/com/novamart/controller/ChatController.java</w:t>
      </w:r>
    </w:p>
    <w:p>
      <w:r>
        <w:t xml:space="preserve">- chatbot/main.py</w:t>
      </w:r>
    </w:p>
    <w:p>
      <w:r>
        <w:t xml:space="preserve">- chatbot/graph/workflow.py</w:t>
      </w:r>
    </w:p>
    <w:p>
      <w:r>
        <w:t xml:space="preserve">- chatbot/security.py</w:t>
      </w:r>
    </w:p>
    <w:p>
      <w:r>
        <w:t xml:space="preserve">- chatbot/llm_provider.py</w:t>
      </w:r>
    </w:p>
    <w:p>
      <w:r>
        <w:t xml:space="preserve">- frontend/src/app/features/chatbot/chat-window/chat-window.ts</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