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44" w:rsidRPr="002631BB" w:rsidRDefault="00237C57" w:rsidP="00237C57">
      <w:pPr>
        <w:jc w:val="center"/>
        <w:rPr>
          <w:rFonts w:ascii="Verdana" w:hAnsi="Verdana" w:cs="Arial"/>
          <w:b/>
          <w:sz w:val="36"/>
          <w:lang w:val="en-US"/>
        </w:rPr>
      </w:pPr>
      <w:r w:rsidRPr="002631BB">
        <w:rPr>
          <w:rFonts w:ascii="Verdana" w:hAnsi="Verdana" w:cs="Arial"/>
          <w:b/>
          <w:sz w:val="36"/>
          <w:lang w:val="en-US"/>
        </w:rPr>
        <w:t>.NET API Integration</w:t>
      </w:r>
    </w:p>
    <w:p w:rsidR="00237C57" w:rsidRDefault="00237C57" w:rsidP="00237C57">
      <w:pPr>
        <w:jc w:val="center"/>
        <w:rPr>
          <w:rFonts w:ascii="Verdana" w:hAnsi="Verdana" w:cs="Arial"/>
          <w:sz w:val="36"/>
          <w:lang w:val="en-US"/>
        </w:rPr>
      </w:pPr>
    </w:p>
    <w:p w:rsidR="00237C57" w:rsidRDefault="005B6426" w:rsidP="00237C5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Install client and server certificates (The process is described in </w:t>
      </w:r>
      <w:proofErr w:type="spellStart"/>
      <w:r>
        <w:rPr>
          <w:rFonts w:ascii="Verdana" w:hAnsi="Verdana" w:cs="Arial"/>
          <w:sz w:val="20"/>
          <w:lang w:val="en-US"/>
        </w:rPr>
        <w:t>IPG_IntegrationGuide_API</w:t>
      </w:r>
      <w:proofErr w:type="spellEnd"/>
      <w:r w:rsidR="00EE1399">
        <w:rPr>
          <w:rFonts w:ascii="Verdana" w:hAnsi="Verdana" w:cs="Arial"/>
          <w:sz w:val="20"/>
          <w:lang w:val="en-US"/>
        </w:rPr>
        <w:t xml:space="preserve"> section 16.2 ASP</w:t>
      </w:r>
      <w:r>
        <w:rPr>
          <w:rFonts w:ascii="Verdana" w:hAnsi="Verdana" w:cs="Arial"/>
          <w:sz w:val="20"/>
          <w:lang w:val="en-US"/>
        </w:rPr>
        <w:t>)</w:t>
      </w:r>
    </w:p>
    <w:p w:rsidR="00EE1399" w:rsidRDefault="00EE1399" w:rsidP="00C20C54">
      <w:pPr>
        <w:pStyle w:val="ListParagraph"/>
        <w:rPr>
          <w:rFonts w:ascii="Verdana" w:hAnsi="Verdana" w:cs="Arial"/>
          <w:sz w:val="20"/>
          <w:lang w:val="en-US"/>
        </w:rPr>
      </w:pPr>
    </w:p>
    <w:p w:rsidR="00237C57" w:rsidRDefault="00EE1399" w:rsidP="00237C5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Add</w:t>
      </w:r>
      <w:r w:rsidR="00237C57">
        <w:rPr>
          <w:rFonts w:ascii="Verdana" w:hAnsi="Verdana" w:cs="Arial"/>
          <w:sz w:val="20"/>
          <w:lang w:val="en-US"/>
        </w:rPr>
        <w:t xml:space="preserve"> </w:t>
      </w:r>
      <w:r w:rsidR="00102D4A">
        <w:rPr>
          <w:rFonts w:ascii="Verdana" w:hAnsi="Verdana" w:cs="Arial"/>
          <w:sz w:val="20"/>
          <w:lang w:val="en-US"/>
        </w:rPr>
        <w:t>Web Reference</w:t>
      </w:r>
      <w:r w:rsidR="00237C57">
        <w:rPr>
          <w:rFonts w:ascii="Verdana" w:hAnsi="Verdana" w:cs="Arial"/>
          <w:sz w:val="20"/>
          <w:lang w:val="en-US"/>
        </w:rPr>
        <w:t xml:space="preserve"> </w:t>
      </w:r>
      <w:proofErr w:type="spellStart"/>
      <w:r w:rsidR="00237C57">
        <w:rPr>
          <w:rFonts w:ascii="Verdana" w:hAnsi="Verdana" w:cs="Arial"/>
          <w:sz w:val="20"/>
          <w:lang w:val="en-US"/>
        </w:rPr>
        <w:t>order.wsdl</w:t>
      </w:r>
      <w:proofErr w:type="spellEnd"/>
      <w:r w:rsidR="00237C57">
        <w:rPr>
          <w:rFonts w:ascii="Verdana" w:hAnsi="Verdana" w:cs="Arial"/>
          <w:sz w:val="20"/>
          <w:lang w:val="en-US"/>
        </w:rPr>
        <w:t xml:space="preserve"> from </w:t>
      </w:r>
      <w:hyperlink r:id="rId8" w:history="1">
        <w:r w:rsidR="00237C57" w:rsidRPr="001E7E1F">
          <w:rPr>
            <w:rStyle w:val="Hyperlink"/>
            <w:rFonts w:ascii="Verdana" w:hAnsi="Verdana" w:cs="Arial"/>
            <w:sz w:val="20"/>
            <w:lang w:val="en-US"/>
          </w:rPr>
          <w:t>https://test.ipg-online.com/ipgapi/services/order.wsdl</w:t>
        </w:r>
      </w:hyperlink>
      <w:r w:rsidR="00237C57">
        <w:rPr>
          <w:rFonts w:ascii="Verdana" w:hAnsi="Verdana" w:cs="Arial"/>
          <w:sz w:val="20"/>
          <w:lang w:val="en-US"/>
        </w:rPr>
        <w:t xml:space="preserve"> </w:t>
      </w:r>
    </w:p>
    <w:p w:rsidR="00EE1399" w:rsidRDefault="00EE1399" w:rsidP="00EE1399">
      <w:pPr>
        <w:pStyle w:val="ListParagraph"/>
        <w:rPr>
          <w:rFonts w:ascii="Verdana" w:hAnsi="Verdana" w:cs="Arial"/>
          <w:sz w:val="20"/>
          <w:lang w:val="en-US"/>
        </w:rPr>
      </w:pPr>
    </w:p>
    <w:p w:rsidR="00237C57" w:rsidRDefault="00EE1399" w:rsidP="00237C57">
      <w:pPr>
        <w:pStyle w:val="ListParagraph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If you are unable to add the Web Reference </w:t>
      </w:r>
      <w:r w:rsidR="002576A6">
        <w:rPr>
          <w:rFonts w:ascii="Verdana" w:hAnsi="Verdana" w:cs="Arial"/>
          <w:sz w:val="20"/>
          <w:lang w:val="en-US"/>
        </w:rPr>
        <w:t>from</w:t>
      </w:r>
      <w:r>
        <w:rPr>
          <w:rFonts w:ascii="Verdana" w:hAnsi="Verdana" w:cs="Arial"/>
          <w:sz w:val="20"/>
          <w:lang w:val="en-US"/>
        </w:rPr>
        <w:t xml:space="preserve"> the </w:t>
      </w:r>
      <w:r w:rsidRPr="00EE1399">
        <w:rPr>
          <w:rFonts w:ascii="Verdana" w:hAnsi="Verdana" w:cs="Arial"/>
          <w:i/>
          <w:sz w:val="20"/>
          <w:lang w:val="en-US"/>
        </w:rPr>
        <w:t>URL</w:t>
      </w:r>
      <w:r>
        <w:rPr>
          <w:rFonts w:ascii="Verdana" w:hAnsi="Verdana" w:cs="Arial"/>
          <w:sz w:val="20"/>
          <w:lang w:val="en-US"/>
        </w:rPr>
        <w:t xml:space="preserve"> you will need</w:t>
      </w:r>
      <w:r w:rsidR="00237C57">
        <w:rPr>
          <w:rFonts w:ascii="Verdana" w:hAnsi="Verdana" w:cs="Arial"/>
          <w:sz w:val="20"/>
          <w:lang w:val="en-US"/>
        </w:rPr>
        <w:t xml:space="preserve"> </w:t>
      </w:r>
      <w:r>
        <w:rPr>
          <w:rFonts w:ascii="Verdana" w:hAnsi="Verdana" w:cs="Arial"/>
          <w:sz w:val="20"/>
          <w:lang w:val="en-US"/>
        </w:rPr>
        <w:t xml:space="preserve">to have all </w:t>
      </w:r>
      <w:r w:rsidR="002576A6">
        <w:rPr>
          <w:rFonts w:ascii="Verdana" w:hAnsi="Verdana" w:cs="Arial"/>
          <w:sz w:val="20"/>
          <w:lang w:val="en-US"/>
        </w:rPr>
        <w:t xml:space="preserve">schema </w:t>
      </w:r>
      <w:r w:rsidR="00237C57">
        <w:rPr>
          <w:rFonts w:ascii="Verdana" w:hAnsi="Verdana" w:cs="Arial"/>
          <w:sz w:val="20"/>
          <w:lang w:val="en-US"/>
        </w:rPr>
        <w:t>files</w:t>
      </w:r>
      <w:r>
        <w:rPr>
          <w:rFonts w:ascii="Verdana" w:hAnsi="Verdana" w:cs="Arial"/>
          <w:sz w:val="20"/>
          <w:lang w:val="en-US"/>
        </w:rPr>
        <w:t xml:space="preserve"> on your PC:</w:t>
      </w:r>
    </w:p>
    <w:p w:rsidR="00237C57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proofErr w:type="spellStart"/>
      <w:r>
        <w:rPr>
          <w:rFonts w:ascii="Verdana" w:hAnsi="Verdana" w:cs="Arial"/>
          <w:sz w:val="20"/>
          <w:lang w:val="en-US"/>
        </w:rPr>
        <w:t>order.wsd</w:t>
      </w:r>
      <w:proofErr w:type="spellEnd"/>
      <w:r w:rsidR="002576A6">
        <w:rPr>
          <w:rFonts w:ascii="Verdana" w:hAnsi="Verdana" w:cs="Arial"/>
          <w:sz w:val="20"/>
          <w:lang w:val="en-US"/>
        </w:rPr>
        <w:t xml:space="preserve"> </w:t>
      </w:r>
    </w:p>
    <w:p w:rsidR="00FD701C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ipgapi.xsd</w:t>
      </w:r>
    </w:p>
    <w:p w:rsidR="00FD701C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a1.xsd</w:t>
      </w:r>
    </w:p>
    <w:p w:rsidR="00FD701C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v1.xsd</w:t>
      </w:r>
    </w:p>
    <w:p w:rsidR="00FD701C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r w:rsidRPr="00FD701C">
        <w:rPr>
          <w:rFonts w:ascii="Verdana" w:hAnsi="Verdana" w:cs="Arial"/>
          <w:sz w:val="20"/>
          <w:lang w:val="en-US"/>
        </w:rPr>
        <w:t>PayTypes_1_0_0.xsd</w:t>
      </w:r>
    </w:p>
    <w:p w:rsidR="00FD701C" w:rsidRDefault="00FD701C" w:rsidP="00EE1399">
      <w:pPr>
        <w:pStyle w:val="ListParagraph"/>
        <w:numPr>
          <w:ilvl w:val="0"/>
          <w:numId w:val="5"/>
        </w:numPr>
        <w:rPr>
          <w:rFonts w:ascii="Verdana" w:hAnsi="Verdana" w:cs="Arial"/>
          <w:sz w:val="20"/>
          <w:lang w:val="en-US"/>
        </w:rPr>
      </w:pPr>
      <w:r w:rsidRPr="00FD701C">
        <w:rPr>
          <w:rFonts w:ascii="Verdana" w:hAnsi="Verdana" w:cs="Arial"/>
          <w:sz w:val="20"/>
          <w:lang w:val="en-US"/>
        </w:rPr>
        <w:t>SOAPTypes_1_0_0.xsd</w:t>
      </w:r>
    </w:p>
    <w:p w:rsidR="002576A6" w:rsidRDefault="002576A6" w:rsidP="00EE1399">
      <w:pPr>
        <w:ind w:left="708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Schemas hierarchy:</w:t>
      </w:r>
    </w:p>
    <w:p w:rsidR="002576A6" w:rsidRDefault="002576A6" w:rsidP="00EE1399">
      <w:pPr>
        <w:ind w:left="708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noProof/>
          <w:sz w:val="20"/>
          <w:lang w:eastAsia="ja-JP"/>
        </w:rPr>
        <w:drawing>
          <wp:inline distT="0" distB="0" distL="0" distR="0">
            <wp:extent cx="21717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6A6" w:rsidRDefault="002576A6" w:rsidP="002576A6">
      <w:pPr>
        <w:ind w:left="708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And use the path to the </w:t>
      </w:r>
      <w:proofErr w:type="spellStart"/>
      <w:r>
        <w:rPr>
          <w:rFonts w:ascii="Verdana" w:hAnsi="Verdana" w:cs="Arial"/>
          <w:sz w:val="20"/>
          <w:lang w:val="en-US"/>
        </w:rPr>
        <w:t>order.wsdl</w:t>
      </w:r>
      <w:proofErr w:type="spellEnd"/>
      <w:r>
        <w:rPr>
          <w:rFonts w:ascii="Verdana" w:hAnsi="Verdana" w:cs="Arial"/>
          <w:sz w:val="20"/>
          <w:lang w:val="en-US"/>
        </w:rPr>
        <w:t xml:space="preserve"> </w:t>
      </w:r>
      <w:r w:rsidR="00C03240">
        <w:rPr>
          <w:rFonts w:ascii="Verdana" w:hAnsi="Verdana" w:cs="Arial"/>
          <w:sz w:val="20"/>
          <w:lang w:val="en-US"/>
        </w:rPr>
        <w:t xml:space="preserve">file you downloaded </w:t>
      </w:r>
      <w:r>
        <w:rPr>
          <w:rFonts w:ascii="Verdana" w:hAnsi="Verdana" w:cs="Arial"/>
          <w:sz w:val="20"/>
          <w:lang w:val="en-US"/>
        </w:rPr>
        <w:t>instead.</w:t>
      </w:r>
    </w:p>
    <w:p w:rsidR="002576A6" w:rsidRDefault="002576A6">
      <w:pPr>
        <w:rPr>
          <w:rFonts w:ascii="Verdana" w:hAnsi="Verdana" w:cs="Arial"/>
          <w:b/>
          <w:lang w:val="en-US"/>
        </w:rPr>
      </w:pPr>
      <w:r>
        <w:rPr>
          <w:rFonts w:ascii="Verdana" w:hAnsi="Verdana" w:cs="Arial"/>
          <w:b/>
          <w:lang w:val="en-US"/>
        </w:rPr>
        <w:br w:type="page"/>
      </w:r>
    </w:p>
    <w:p w:rsidR="00EE1399" w:rsidRPr="00EE1399" w:rsidRDefault="00EE1399" w:rsidP="00EE1399">
      <w:pPr>
        <w:ind w:left="708"/>
        <w:jc w:val="center"/>
        <w:rPr>
          <w:rFonts w:ascii="Verdana" w:hAnsi="Verdana" w:cs="Arial"/>
          <w:b/>
          <w:lang w:val="en-US"/>
        </w:rPr>
      </w:pPr>
      <w:r w:rsidRPr="002631BB">
        <w:rPr>
          <w:rFonts w:ascii="Verdana" w:hAnsi="Verdana" w:cs="Arial"/>
          <w:b/>
          <w:sz w:val="24"/>
          <w:lang w:val="en-US"/>
        </w:rPr>
        <w:lastRenderedPageBreak/>
        <w:t xml:space="preserve">Adding the </w:t>
      </w:r>
      <w:r w:rsidRPr="002631BB">
        <w:rPr>
          <w:rFonts w:ascii="Verdana" w:hAnsi="Verdana" w:cs="Arial"/>
          <w:b/>
          <w:sz w:val="28"/>
          <w:lang w:val="en-US"/>
        </w:rPr>
        <w:t>Web</w:t>
      </w:r>
      <w:r w:rsidRPr="002631BB">
        <w:rPr>
          <w:rFonts w:ascii="Verdana" w:hAnsi="Verdana" w:cs="Arial"/>
          <w:b/>
          <w:sz w:val="24"/>
          <w:lang w:val="en-US"/>
        </w:rPr>
        <w:t xml:space="preserve"> Reference</w:t>
      </w:r>
    </w:p>
    <w:p w:rsidR="005B6426" w:rsidRDefault="005B6426" w:rsidP="005B6426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Right Click on your project and </w:t>
      </w:r>
      <w:r w:rsidR="00102D4A">
        <w:rPr>
          <w:rFonts w:ascii="Verdana" w:hAnsi="Verdana" w:cs="Arial"/>
          <w:sz w:val="20"/>
          <w:lang w:val="en-US"/>
        </w:rPr>
        <w:t xml:space="preserve">click on </w:t>
      </w:r>
      <w:r w:rsidR="00102D4A" w:rsidRPr="00102D4A">
        <w:rPr>
          <w:rFonts w:ascii="Verdana" w:hAnsi="Verdana" w:cs="Arial"/>
          <w:i/>
          <w:sz w:val="20"/>
          <w:lang w:val="en-US"/>
        </w:rPr>
        <w:t>Add Service Reference</w:t>
      </w:r>
      <w:r w:rsidR="00102D4A">
        <w:rPr>
          <w:rFonts w:ascii="Verdana" w:hAnsi="Verdana" w:cs="Arial"/>
          <w:sz w:val="20"/>
          <w:lang w:val="en-US"/>
        </w:rPr>
        <w:t xml:space="preserve"> </w:t>
      </w:r>
    </w:p>
    <w:p w:rsidR="00102D4A" w:rsidRDefault="00102D4A" w:rsidP="00237C57">
      <w:pPr>
        <w:pStyle w:val="ListParagraph"/>
        <w:rPr>
          <w:rFonts w:ascii="Verdana" w:hAnsi="Verdana" w:cs="Arial"/>
          <w:sz w:val="20"/>
          <w:lang w:val="en-US"/>
        </w:rPr>
      </w:pPr>
    </w:p>
    <w:p w:rsidR="00C20C54" w:rsidRDefault="005B6426" w:rsidP="00C20C54">
      <w:pPr>
        <w:pStyle w:val="ListParagraph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13D67D7E" wp14:editId="1EF0CB5D">
            <wp:extent cx="3589362" cy="40507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303" cy="40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A6" w:rsidRPr="00C20C54" w:rsidRDefault="002576A6" w:rsidP="00C20C54">
      <w:pPr>
        <w:pStyle w:val="ListParagraph"/>
        <w:rPr>
          <w:rFonts w:ascii="Verdana" w:hAnsi="Verdana" w:cs="Arial"/>
          <w:sz w:val="20"/>
          <w:lang w:val="en-US"/>
        </w:rPr>
      </w:pPr>
    </w:p>
    <w:p w:rsidR="00102D4A" w:rsidRDefault="00102D4A" w:rsidP="00102D4A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Click on </w:t>
      </w:r>
      <w:r w:rsidRPr="00102D4A">
        <w:rPr>
          <w:rFonts w:ascii="Verdana" w:hAnsi="Verdana" w:cs="Arial"/>
          <w:i/>
          <w:sz w:val="20"/>
          <w:lang w:val="en-US"/>
        </w:rPr>
        <w:t>Advanced…</w:t>
      </w:r>
      <w:r>
        <w:rPr>
          <w:rFonts w:ascii="Verdana" w:hAnsi="Verdana" w:cs="Arial"/>
          <w:sz w:val="20"/>
          <w:lang w:val="en-US"/>
        </w:rPr>
        <w:t xml:space="preserve"> button</w:t>
      </w:r>
    </w:p>
    <w:p w:rsidR="00102D4A" w:rsidRDefault="00102D4A" w:rsidP="00102D4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5B6426" w:rsidRDefault="005B6426" w:rsidP="00237C57">
      <w:pPr>
        <w:pStyle w:val="ListParagraph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1F12D037" wp14:editId="1F324CED">
            <wp:extent cx="3667125" cy="344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382" cy="34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A" w:rsidRDefault="00102D4A" w:rsidP="00237C57">
      <w:pPr>
        <w:pStyle w:val="ListParagraph"/>
        <w:rPr>
          <w:rFonts w:ascii="Verdana" w:hAnsi="Verdana" w:cs="Arial"/>
          <w:sz w:val="20"/>
          <w:lang w:val="en-US"/>
        </w:rPr>
      </w:pPr>
    </w:p>
    <w:p w:rsidR="00102D4A" w:rsidRDefault="00102D4A" w:rsidP="00102D4A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Click on </w:t>
      </w:r>
      <w:r w:rsidRPr="00102D4A">
        <w:rPr>
          <w:rFonts w:ascii="Verdana" w:hAnsi="Verdana" w:cs="Arial"/>
          <w:i/>
          <w:sz w:val="20"/>
          <w:lang w:val="en-US"/>
        </w:rPr>
        <w:t>Add Web Reference…</w:t>
      </w:r>
    </w:p>
    <w:p w:rsidR="00102D4A" w:rsidRDefault="00102D4A" w:rsidP="00102D4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102D4A" w:rsidRDefault="00102D4A" w:rsidP="00102D4A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5FEF2BA3" wp14:editId="756A08E5">
            <wp:extent cx="3856798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946" cy="39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A6">
        <w:rPr>
          <w:rFonts w:ascii="Verdana" w:hAnsi="Verdana" w:cs="Arial"/>
          <w:sz w:val="20"/>
          <w:lang w:val="en-US"/>
        </w:rPr>
        <w:t>\</w:t>
      </w:r>
    </w:p>
    <w:p w:rsidR="002576A6" w:rsidRDefault="002576A6" w:rsidP="00102D4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102D4A" w:rsidRDefault="00102D4A" w:rsidP="00102D4A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Give </w:t>
      </w:r>
      <w:hyperlink r:id="rId13" w:history="1">
        <w:r w:rsidRPr="001E7E1F">
          <w:rPr>
            <w:rStyle w:val="Hyperlink"/>
            <w:rFonts w:ascii="Verdana" w:hAnsi="Verdana" w:cs="Arial"/>
            <w:sz w:val="20"/>
            <w:lang w:val="en-US"/>
          </w:rPr>
          <w:t>https://test.ipg-online.com/ipgapi/services/order.wsdl</w:t>
        </w:r>
      </w:hyperlink>
      <w:r>
        <w:rPr>
          <w:rFonts w:ascii="Verdana" w:hAnsi="Verdana" w:cs="Arial"/>
          <w:sz w:val="20"/>
          <w:lang w:val="en-US"/>
        </w:rPr>
        <w:t xml:space="preserve"> as the </w:t>
      </w:r>
      <w:r w:rsidRPr="00102D4A">
        <w:rPr>
          <w:rFonts w:ascii="Verdana" w:hAnsi="Verdana" w:cs="Arial"/>
          <w:i/>
          <w:sz w:val="20"/>
          <w:lang w:val="en-US"/>
        </w:rPr>
        <w:t>URL</w:t>
      </w:r>
      <w:r>
        <w:rPr>
          <w:rFonts w:ascii="Verdana" w:hAnsi="Verdana" w:cs="Arial"/>
          <w:sz w:val="20"/>
          <w:lang w:val="en-US"/>
        </w:rPr>
        <w:t xml:space="preserve"> and press enter. You will be asked to select a certificate (the one you have installed). Select it and press </w:t>
      </w:r>
      <w:r w:rsidRPr="00102D4A">
        <w:rPr>
          <w:rFonts w:ascii="Verdana" w:hAnsi="Verdana" w:cs="Arial"/>
          <w:i/>
          <w:sz w:val="20"/>
          <w:lang w:val="en-US"/>
        </w:rPr>
        <w:t>OK</w:t>
      </w:r>
      <w:r>
        <w:rPr>
          <w:rFonts w:ascii="Verdana" w:hAnsi="Verdana" w:cs="Arial"/>
          <w:sz w:val="20"/>
          <w:lang w:val="en-US"/>
        </w:rPr>
        <w:t>.</w:t>
      </w:r>
    </w:p>
    <w:p w:rsidR="00102D4A" w:rsidRPr="00102D4A" w:rsidRDefault="00102D4A" w:rsidP="00102D4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2B4B4C" w:rsidRDefault="00102D4A" w:rsidP="002576A6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67F3C7CC" wp14:editId="0E44CDCE">
            <wp:extent cx="4781550" cy="330784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080" cy="33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4C" w:rsidRDefault="00C03FCA" w:rsidP="002B4B4C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lastRenderedPageBreak/>
        <w:t>If you are</w:t>
      </w:r>
      <w:r w:rsidR="002B4B4C">
        <w:rPr>
          <w:rFonts w:ascii="Verdana" w:hAnsi="Verdana" w:cs="Arial"/>
          <w:sz w:val="20"/>
          <w:lang w:val="en-US"/>
        </w:rPr>
        <w:t xml:space="preserve"> unable to add it as Web Reference </w:t>
      </w:r>
      <w:r>
        <w:rPr>
          <w:rFonts w:ascii="Verdana" w:hAnsi="Verdana" w:cs="Arial"/>
          <w:sz w:val="20"/>
          <w:lang w:val="en-US"/>
        </w:rPr>
        <w:t xml:space="preserve">with the </w:t>
      </w:r>
      <w:r w:rsidRPr="00C03FCA">
        <w:rPr>
          <w:rFonts w:ascii="Verdana" w:hAnsi="Verdana" w:cs="Arial"/>
          <w:i/>
          <w:sz w:val="20"/>
          <w:lang w:val="en-US"/>
        </w:rPr>
        <w:t>URL</w:t>
      </w:r>
      <w:r>
        <w:rPr>
          <w:rFonts w:ascii="Verdana" w:hAnsi="Verdana" w:cs="Arial"/>
          <w:sz w:val="20"/>
          <w:lang w:val="en-US"/>
        </w:rPr>
        <w:t xml:space="preserve"> </w:t>
      </w:r>
      <w:hyperlink r:id="rId15" w:history="1">
        <w:r w:rsidRPr="001E7E1F">
          <w:rPr>
            <w:rStyle w:val="Hyperlink"/>
            <w:rFonts w:ascii="Verdana" w:hAnsi="Verdana" w:cs="Arial"/>
            <w:sz w:val="20"/>
            <w:lang w:val="en-US"/>
          </w:rPr>
          <w:t>https://test.ipg-online.com/ipgapi/services/order.wsdl</w:t>
        </w:r>
      </w:hyperlink>
      <w:r w:rsidR="00A60A95">
        <w:rPr>
          <w:rFonts w:ascii="Verdana" w:hAnsi="Verdana" w:cs="Arial"/>
          <w:sz w:val="20"/>
          <w:lang w:val="en-US"/>
        </w:rPr>
        <w:t>, y</w:t>
      </w:r>
      <w:r>
        <w:rPr>
          <w:rFonts w:ascii="Verdana" w:hAnsi="Verdana" w:cs="Arial"/>
          <w:sz w:val="20"/>
          <w:lang w:val="en-US"/>
        </w:rPr>
        <w:t>ou w</w:t>
      </w:r>
      <w:r w:rsidR="00A60A95">
        <w:rPr>
          <w:rFonts w:ascii="Verdana" w:hAnsi="Verdana" w:cs="Arial"/>
          <w:sz w:val="20"/>
          <w:lang w:val="en-US"/>
        </w:rPr>
        <w:t>ill have to add it from your PC.</w:t>
      </w:r>
    </w:p>
    <w:p w:rsidR="002B4B4C" w:rsidRDefault="002B4B4C" w:rsidP="002B4B4C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2B4B4C" w:rsidRDefault="002B4B4C" w:rsidP="00237C57">
      <w:pPr>
        <w:pStyle w:val="ListParagraph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55EFB9A7" wp14:editId="744B76C4">
            <wp:extent cx="4994065" cy="347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449" cy="34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82" w:rsidRDefault="00834782" w:rsidP="00237C57">
      <w:pPr>
        <w:pStyle w:val="ListParagraph"/>
        <w:rPr>
          <w:rFonts w:ascii="Verdana" w:hAnsi="Verdana" w:cs="Arial"/>
          <w:sz w:val="20"/>
          <w:lang w:val="en-US"/>
        </w:rPr>
      </w:pPr>
    </w:p>
    <w:p w:rsidR="002576A6" w:rsidRDefault="002576A6" w:rsidP="00C03FCA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(In case you weren’t able to add the Web Reference with the </w:t>
      </w:r>
      <w:r w:rsidRPr="002576A6">
        <w:rPr>
          <w:rFonts w:ascii="Verdana" w:hAnsi="Verdana" w:cs="Arial"/>
          <w:i/>
          <w:sz w:val="20"/>
          <w:lang w:val="en-US"/>
        </w:rPr>
        <w:t>URL</w:t>
      </w:r>
      <w:r>
        <w:rPr>
          <w:rFonts w:ascii="Verdana" w:hAnsi="Verdana" w:cs="Arial"/>
          <w:sz w:val="20"/>
          <w:lang w:val="en-US"/>
        </w:rPr>
        <w:t>)</w:t>
      </w:r>
    </w:p>
    <w:p w:rsidR="00834782" w:rsidRDefault="00A60A95" w:rsidP="002576A6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>Give a</w:t>
      </w:r>
      <w:r w:rsidR="00430BD8">
        <w:rPr>
          <w:rFonts w:ascii="Verdana" w:hAnsi="Verdana" w:cs="Arial"/>
          <w:sz w:val="20"/>
          <w:lang w:val="en-US"/>
        </w:rPr>
        <w:t xml:space="preserve">s </w:t>
      </w:r>
      <w:r w:rsidR="00430BD8" w:rsidRPr="00430BD8">
        <w:rPr>
          <w:rFonts w:ascii="Verdana" w:hAnsi="Verdana" w:cs="Arial"/>
          <w:i/>
          <w:sz w:val="20"/>
          <w:lang w:val="en-US"/>
        </w:rPr>
        <w:t>URL</w:t>
      </w:r>
      <w:r w:rsidR="00C03FCA">
        <w:rPr>
          <w:rFonts w:ascii="Verdana" w:hAnsi="Verdana" w:cs="Arial"/>
          <w:sz w:val="20"/>
          <w:lang w:val="en-US"/>
        </w:rPr>
        <w:t xml:space="preserve"> the path to the </w:t>
      </w:r>
      <w:proofErr w:type="spellStart"/>
      <w:r w:rsidR="00C03FCA">
        <w:rPr>
          <w:rFonts w:ascii="Verdana" w:hAnsi="Verdana" w:cs="Arial"/>
          <w:sz w:val="20"/>
          <w:lang w:val="en-US"/>
        </w:rPr>
        <w:t>order.wsdl</w:t>
      </w:r>
      <w:proofErr w:type="spellEnd"/>
      <w:r w:rsidR="00C03FCA">
        <w:rPr>
          <w:rFonts w:ascii="Verdana" w:hAnsi="Verdana" w:cs="Arial"/>
          <w:sz w:val="20"/>
          <w:lang w:val="en-US"/>
        </w:rPr>
        <w:t xml:space="preserve"> that you</w:t>
      </w:r>
      <w:r w:rsidR="00834782">
        <w:rPr>
          <w:rFonts w:ascii="Verdana" w:hAnsi="Verdana" w:cs="Arial"/>
          <w:sz w:val="20"/>
          <w:lang w:val="en-US"/>
        </w:rPr>
        <w:t xml:space="preserve"> have </w:t>
      </w:r>
      <w:r w:rsidR="00C03FCA">
        <w:rPr>
          <w:rFonts w:ascii="Verdana" w:hAnsi="Verdana" w:cs="Arial"/>
          <w:sz w:val="20"/>
          <w:lang w:val="en-US"/>
        </w:rPr>
        <w:t>on your PC</w:t>
      </w:r>
      <w:r w:rsidR="00834782">
        <w:rPr>
          <w:rFonts w:ascii="Verdana" w:hAnsi="Verdana" w:cs="Arial"/>
          <w:sz w:val="20"/>
          <w:lang w:val="en-US"/>
        </w:rPr>
        <w:t>. If you are adding the Web Reference this way you need to have all the schem</w:t>
      </w:r>
      <w:r w:rsidR="00C03FCA">
        <w:rPr>
          <w:rFonts w:ascii="Verdana" w:hAnsi="Verdana" w:cs="Arial"/>
          <w:sz w:val="20"/>
          <w:lang w:val="en-US"/>
        </w:rPr>
        <w:t>as present on your computer.</w:t>
      </w:r>
    </w:p>
    <w:p w:rsidR="00C03FCA" w:rsidRDefault="00C03FCA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C03FCA" w:rsidRDefault="00430BD8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73579109" wp14:editId="5BD57500">
            <wp:extent cx="4918569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047" cy="34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CA" w:rsidRDefault="00C03FCA" w:rsidP="00C03FCA">
      <w:pPr>
        <w:rPr>
          <w:rFonts w:ascii="Verdana" w:hAnsi="Verdana" w:cs="Arial"/>
          <w:sz w:val="20"/>
          <w:lang w:val="en-US"/>
        </w:rPr>
      </w:pPr>
    </w:p>
    <w:p w:rsidR="00C03FCA" w:rsidRDefault="00C03FCA" w:rsidP="00C03FCA">
      <w:pPr>
        <w:pStyle w:val="ListParagraph"/>
        <w:numPr>
          <w:ilvl w:val="0"/>
          <w:numId w:val="4"/>
        </w:num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lastRenderedPageBreak/>
        <w:t>The Service was found successfully</w:t>
      </w:r>
      <w:r w:rsidR="00430BD8">
        <w:rPr>
          <w:rFonts w:ascii="Verdana" w:hAnsi="Verdana" w:cs="Arial"/>
          <w:sz w:val="20"/>
          <w:lang w:val="en-US"/>
        </w:rPr>
        <w:t xml:space="preserve">. Name your Web Reference and click on </w:t>
      </w:r>
      <w:r w:rsidR="00430BD8" w:rsidRPr="00430BD8">
        <w:rPr>
          <w:rFonts w:ascii="Verdana" w:hAnsi="Verdana" w:cs="Arial"/>
          <w:i/>
          <w:sz w:val="20"/>
          <w:lang w:val="en-US"/>
        </w:rPr>
        <w:t>Add Reference</w:t>
      </w:r>
    </w:p>
    <w:p w:rsidR="00C03FCA" w:rsidRDefault="00C03FCA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C03FCA" w:rsidRDefault="00C03FCA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3D157211" wp14:editId="4830D438">
            <wp:extent cx="4968168" cy="34385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6526" cy="3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79" w:rsidRDefault="00BF2179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</w:p>
    <w:p w:rsidR="00BF2179" w:rsidRPr="00C03FCA" w:rsidRDefault="00BF2179" w:rsidP="00C03FCA">
      <w:pPr>
        <w:pStyle w:val="ListParagraph"/>
        <w:ind w:left="1068"/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The application will add the schema files into the project. </w:t>
      </w:r>
    </w:p>
    <w:p w:rsidR="002576A6" w:rsidRDefault="002576A6">
      <w:pPr>
        <w:rPr>
          <w:rFonts w:ascii="Verdana" w:hAnsi="Verdana" w:cs="Arial"/>
          <w:sz w:val="24"/>
          <w:lang w:val="en-US"/>
        </w:rPr>
      </w:pPr>
    </w:p>
    <w:p w:rsidR="009A3AEB" w:rsidRDefault="009A3AEB">
      <w:pPr>
        <w:rPr>
          <w:rFonts w:ascii="Verdana" w:hAnsi="Verdana" w:cs="Arial"/>
          <w:sz w:val="24"/>
          <w:lang w:val="en-US"/>
        </w:rPr>
      </w:pPr>
      <w:r>
        <w:rPr>
          <w:rFonts w:ascii="Verdana" w:hAnsi="Verdana" w:cs="Arial"/>
          <w:sz w:val="24"/>
          <w:lang w:val="en-US"/>
        </w:rPr>
        <w:br w:type="page"/>
      </w:r>
    </w:p>
    <w:p w:rsidR="00AD7ACC" w:rsidRPr="002631BB" w:rsidRDefault="00D4606E" w:rsidP="002576A6">
      <w:pPr>
        <w:pStyle w:val="ListParagraph"/>
        <w:jc w:val="center"/>
        <w:rPr>
          <w:rFonts w:ascii="Verdana" w:hAnsi="Verdana" w:cs="Arial"/>
          <w:b/>
          <w:sz w:val="24"/>
          <w:lang w:val="en-US"/>
        </w:rPr>
      </w:pPr>
      <w:r w:rsidRPr="002631BB">
        <w:rPr>
          <w:rFonts w:ascii="Verdana" w:hAnsi="Verdana" w:cs="Arial"/>
          <w:b/>
          <w:sz w:val="24"/>
          <w:lang w:val="en-US"/>
        </w:rPr>
        <w:lastRenderedPageBreak/>
        <w:t xml:space="preserve">Using the </w:t>
      </w:r>
      <w:proofErr w:type="spellStart"/>
      <w:r w:rsidRPr="002631BB">
        <w:rPr>
          <w:rFonts w:ascii="Verdana" w:hAnsi="Verdana" w:cs="Arial"/>
          <w:b/>
          <w:sz w:val="24"/>
          <w:lang w:val="en-US"/>
        </w:rPr>
        <w:t>WSIPGAPIClient</w:t>
      </w:r>
      <w:proofErr w:type="spellEnd"/>
    </w:p>
    <w:p w:rsidR="0016220B" w:rsidRDefault="00B56630" w:rsidP="0016220B">
      <w:pPr>
        <w:rPr>
          <w:rFonts w:ascii="Verdana" w:hAnsi="Verdana" w:cs="Arial"/>
          <w:sz w:val="20"/>
          <w:lang w:val="en-US"/>
        </w:rPr>
      </w:pPr>
      <w:proofErr w:type="spellStart"/>
      <w:r w:rsidRPr="00B56630">
        <w:rPr>
          <w:rFonts w:ascii="Verdana" w:hAnsi="Verdana" w:cs="Arial"/>
          <w:sz w:val="20"/>
          <w:lang w:val="en-US"/>
        </w:rPr>
        <w:t>WS</w:t>
      </w:r>
      <w:r>
        <w:rPr>
          <w:rFonts w:ascii="Verdana" w:hAnsi="Verdana" w:cs="Arial"/>
          <w:sz w:val="20"/>
          <w:lang w:val="en-US"/>
        </w:rPr>
        <w:t>APIAPIClient</w:t>
      </w:r>
      <w:proofErr w:type="spellEnd"/>
      <w:r>
        <w:rPr>
          <w:rFonts w:ascii="Verdana" w:hAnsi="Verdana" w:cs="Arial"/>
          <w:sz w:val="20"/>
          <w:lang w:val="en-US"/>
        </w:rPr>
        <w:t xml:space="preserve"> is a console Application that is a </w:t>
      </w:r>
      <w:r w:rsidR="00DB3355">
        <w:rPr>
          <w:rFonts w:ascii="Verdana" w:hAnsi="Verdana" w:cs="Arial"/>
          <w:sz w:val="20"/>
          <w:lang w:val="en-US"/>
        </w:rPr>
        <w:t xml:space="preserve">sample integration </w:t>
      </w:r>
      <w:r>
        <w:rPr>
          <w:rFonts w:ascii="Verdana" w:hAnsi="Verdana" w:cs="Arial"/>
          <w:sz w:val="20"/>
          <w:lang w:val="en-US"/>
        </w:rPr>
        <w:t>of the IPG</w:t>
      </w:r>
      <w:r w:rsidR="00DB3355">
        <w:rPr>
          <w:rFonts w:ascii="Verdana" w:hAnsi="Verdana" w:cs="Arial"/>
          <w:sz w:val="20"/>
          <w:lang w:val="en-US"/>
        </w:rPr>
        <w:t xml:space="preserve"> </w:t>
      </w:r>
      <w:r>
        <w:rPr>
          <w:rFonts w:ascii="Verdana" w:hAnsi="Verdana" w:cs="Arial"/>
          <w:sz w:val="20"/>
          <w:lang w:val="en-US"/>
        </w:rPr>
        <w:t>API.</w:t>
      </w:r>
    </w:p>
    <w:p w:rsidR="0016220B" w:rsidRPr="0016220B" w:rsidRDefault="0016220B" w:rsidP="0016220B">
      <w:pPr>
        <w:rPr>
          <w:rFonts w:ascii="Verdana" w:hAnsi="Verdana" w:cs="Arial"/>
          <w:sz w:val="20"/>
          <w:lang w:val="en-US"/>
        </w:rPr>
      </w:pPr>
      <w:r w:rsidRPr="009A3AEB">
        <w:rPr>
          <w:rFonts w:ascii="Verdana" w:hAnsi="Verdana" w:cs="Arial"/>
          <w:sz w:val="20"/>
          <w:lang w:val="en-US"/>
        </w:rPr>
        <w:t xml:space="preserve">A sample </w:t>
      </w:r>
      <w:r>
        <w:rPr>
          <w:rFonts w:ascii="Verdana" w:hAnsi="Verdana" w:cs="Arial"/>
          <w:sz w:val="20"/>
          <w:lang w:val="en-US"/>
        </w:rPr>
        <w:t>code for</w:t>
      </w:r>
      <w:r w:rsidRPr="009A3AEB">
        <w:rPr>
          <w:rFonts w:ascii="Verdana" w:hAnsi="Verdana" w:cs="Arial"/>
          <w:sz w:val="20"/>
          <w:lang w:val="en-US"/>
        </w:rPr>
        <w:t xml:space="preserve"> creating Action request</w:t>
      </w:r>
      <w:r>
        <w:rPr>
          <w:rFonts w:ascii="Verdana" w:hAnsi="Verdana" w:cs="Arial"/>
          <w:sz w:val="20"/>
          <w:lang w:val="en-US"/>
        </w:rPr>
        <w:t xml:space="preserve"> (</w:t>
      </w:r>
      <w:proofErr w:type="spellStart"/>
      <w:r>
        <w:rPr>
          <w:rFonts w:ascii="Verdana" w:hAnsi="Verdana" w:cs="Arial"/>
          <w:sz w:val="20"/>
          <w:lang w:val="en-US"/>
        </w:rPr>
        <w:t>InquiryOrder</w:t>
      </w:r>
      <w:proofErr w:type="spellEnd"/>
      <w:r>
        <w:rPr>
          <w:rFonts w:ascii="Verdana" w:hAnsi="Verdana" w:cs="Arial"/>
          <w:sz w:val="20"/>
          <w:lang w:val="en-US"/>
        </w:rPr>
        <w:t>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static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Main(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[] args)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Disable Expect100Cont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inue, when set to true (default value)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error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>occures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The request was aborted: Could not create SSL/TLS secure channel.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ServicePointManager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.Expect100Continue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//load certificate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(the installed one)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X509Certificate2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certificate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try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certificate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X509Certificate2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@"c:\certificates\WS120995000._.4.p12"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"tester02"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catch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Exception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6"/>
          <w:szCs w:val="19"/>
          <w:highlight w:val="white"/>
        </w:rPr>
        <w:t>"Problem loading certificate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.WriteLine(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"Exception: 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e.Message);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Create Request: IPGApiOrderService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IPGApiOrderService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Request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IPGApiOrderService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String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RequestResponse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(certificate !=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Add certificate to the Request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Request.ClientCertificates.Add(certificate);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//Specify the service URL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Request.Url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@"https://test.ipg-online.com:443/ipgapi/services"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//Set Network Credentials (certificate user and password) to the Request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Request.Credentials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NetworkCredential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"WS120995000._.4"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"Tester02"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If needed set Proxy settings to the Request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IWebProxy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webProxy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WebProxy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"fdskbc1vip.sk.transacty.com"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, 8080);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webProxy.Credentials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NetworkCredential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6"/>
          <w:szCs w:val="19"/>
          <w:highlight w:val="white"/>
        </w:rPr>
        <w:t>username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6"/>
          <w:szCs w:val="19"/>
          <w:highlight w:val="white"/>
        </w:rPr>
        <w:t>password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Request.Proxy = webProxy;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8000"/>
          <w:sz w:val="16"/>
          <w:szCs w:val="19"/>
          <w:highlight w:val="white"/>
        </w:rPr>
        <w:t>// create Request: Action: InquiryOrder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InquiryOrder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oInquiryOrder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InquiryOrder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oInquiryOrder.StoreId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"120995000"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oInquiryOrder.OrderId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"C-0cc41568-aef6-45bb-8b26-5d1d5733191d"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ClientLocale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oClientLocale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ClientLocale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oClientLocale.Country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"UK"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oClientLocale.Language 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"en"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APIClient.WebReference.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Action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oAction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APIClient.WebReference.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Action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oAction.Item = oInquiryOrder;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oAction.ClientLocale = oClientLocale;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IPGApiActionRequest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ActionRequest =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IPGApiActionRequest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ActionRequest.Item = oAction;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try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IPGApiActionResponse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oResponse = Request.IPGApiAction(ActionRequest);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RequestResponse += </w:t>
      </w:r>
      <w:r w:rsidRPr="005664DB">
        <w:rPr>
          <w:rFonts w:ascii="Consolas" w:hAnsi="Consolas" w:cs="Consolas"/>
          <w:color w:val="A31515"/>
          <w:sz w:val="16"/>
          <w:szCs w:val="19"/>
          <w:highlight w:val="white"/>
        </w:rPr>
        <w:t>"Succesfully:"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oResponse.successfully;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catch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Exception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RequestResponse = e.Message;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  <w:r w:rsidRPr="005664DB">
        <w:rPr>
          <w:rFonts w:ascii="Consolas" w:hAnsi="Consolas" w:cs="Consolas"/>
          <w:color w:val="0000FF"/>
          <w:sz w:val="16"/>
          <w:szCs w:val="19"/>
          <w:highlight w:val="white"/>
        </w:rPr>
        <w:t>finally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.WriteLine(RequestResponse);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r w:rsidRPr="005664DB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>.ReadLine();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}</w:t>
      </w:r>
    </w:p>
    <w:p w:rsidR="0016220B" w:rsidRPr="005664D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16220B" w:rsidRPr="0016220B" w:rsidRDefault="0016220B" w:rsidP="00D4606E">
      <w:pPr>
        <w:rPr>
          <w:sz w:val="18"/>
        </w:rPr>
      </w:pPr>
      <w:r w:rsidRPr="005664DB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2576A6" w:rsidRDefault="00A60A95" w:rsidP="00D4606E">
      <w:p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lastRenderedPageBreak/>
        <w:t xml:space="preserve">In the </w:t>
      </w:r>
      <w:proofErr w:type="spellStart"/>
      <w:r>
        <w:rPr>
          <w:rFonts w:ascii="Verdana" w:hAnsi="Verdana" w:cs="Arial"/>
          <w:sz w:val="20"/>
          <w:lang w:val="en-US"/>
        </w:rPr>
        <w:t>WSIPGClient</w:t>
      </w:r>
      <w:proofErr w:type="spellEnd"/>
      <w:r>
        <w:rPr>
          <w:rFonts w:ascii="Verdana" w:hAnsi="Verdana" w:cs="Arial"/>
          <w:sz w:val="20"/>
          <w:lang w:val="en-US"/>
        </w:rPr>
        <w:t xml:space="preserve"> the r</w:t>
      </w:r>
      <w:r w:rsidR="002576A6">
        <w:rPr>
          <w:rFonts w:ascii="Verdana" w:hAnsi="Verdana" w:cs="Arial"/>
          <w:sz w:val="20"/>
          <w:lang w:val="en-US"/>
        </w:rPr>
        <w:t>equest sample</w:t>
      </w:r>
      <w:r w:rsidR="009A3AEB">
        <w:rPr>
          <w:rFonts w:ascii="Verdana" w:hAnsi="Verdana" w:cs="Arial"/>
          <w:sz w:val="20"/>
          <w:lang w:val="en-US"/>
        </w:rPr>
        <w:t xml:space="preserve">s are located in </w:t>
      </w:r>
      <w:proofErr w:type="spellStart"/>
      <w:r w:rsidR="009A3AEB">
        <w:rPr>
          <w:rFonts w:ascii="Verdana" w:hAnsi="Verdana" w:cs="Arial"/>
          <w:sz w:val="20"/>
          <w:lang w:val="en-US"/>
        </w:rPr>
        <w:t>RequestSamples</w:t>
      </w:r>
      <w:proofErr w:type="spellEnd"/>
      <w:r w:rsidR="009A3AEB">
        <w:rPr>
          <w:rFonts w:ascii="Verdana" w:hAnsi="Verdana" w:cs="Arial"/>
          <w:sz w:val="20"/>
          <w:lang w:val="en-US"/>
        </w:rPr>
        <w:t xml:space="preserve"> folder.</w:t>
      </w:r>
    </w:p>
    <w:p w:rsidR="009A3AEB" w:rsidRDefault="00BC6355" w:rsidP="00D4606E">
      <w:p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noProof/>
          <w:sz w:val="20"/>
          <w:lang w:eastAsia="ja-JP"/>
        </w:rPr>
        <w:drawing>
          <wp:inline distT="0" distB="0" distL="0" distR="0">
            <wp:extent cx="2806700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EB" w:rsidRDefault="009A3AEB">
      <w:pPr>
        <w:rPr>
          <w:rFonts w:ascii="Verdana" w:hAnsi="Verdana" w:cs="Arial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E.g. </w:t>
      </w:r>
      <w:proofErr w:type="gramStart"/>
      <w:r>
        <w:rPr>
          <w:rFonts w:ascii="Verdana" w:hAnsi="Verdana" w:cs="Arial"/>
          <w:sz w:val="20"/>
          <w:lang w:val="en-US"/>
        </w:rPr>
        <w:t>For</w:t>
      </w:r>
      <w:proofErr w:type="gramEnd"/>
      <w:r>
        <w:rPr>
          <w:rFonts w:ascii="Verdana" w:hAnsi="Verdana" w:cs="Arial"/>
          <w:sz w:val="20"/>
          <w:lang w:val="en-US"/>
        </w:rPr>
        <w:t xml:space="preserve"> Action Request </w:t>
      </w:r>
      <w:r w:rsidRPr="009A3AEB">
        <w:rPr>
          <w:rFonts w:ascii="Consolas" w:hAnsi="Consolas" w:cs="Consolas"/>
          <w:color w:val="2B91AF"/>
          <w:sz w:val="20"/>
          <w:szCs w:val="19"/>
          <w:highlight w:val="white"/>
        </w:rPr>
        <w:t>InquiryOrder</w:t>
      </w:r>
      <w:r>
        <w:rPr>
          <w:rFonts w:ascii="Verdana" w:hAnsi="Verdana" w:cs="Arial"/>
          <w:sz w:val="20"/>
          <w:lang w:val="en-US"/>
        </w:rPr>
        <w:t xml:space="preserve"> there is a corresponding class created </w:t>
      </w:r>
      <w:r w:rsidRPr="009A3AEB">
        <w:rPr>
          <w:rFonts w:ascii="Consolas" w:hAnsi="Consolas" w:cs="Consolas"/>
          <w:color w:val="2B91AF"/>
          <w:sz w:val="20"/>
          <w:szCs w:val="19"/>
          <w:highlight w:val="white"/>
        </w:rPr>
        <w:t>InquiryOrdrRequest</w:t>
      </w:r>
      <w:r>
        <w:rPr>
          <w:rFonts w:ascii="Consolas" w:hAnsi="Consolas" w:cs="Consolas"/>
          <w:color w:val="2B91AF"/>
          <w:sz w:val="20"/>
          <w:szCs w:val="19"/>
        </w:rPr>
        <w:t xml:space="preserve"> </w:t>
      </w:r>
      <w:r>
        <w:rPr>
          <w:rFonts w:ascii="Verdana" w:hAnsi="Verdana" w:cs="Arial"/>
          <w:sz w:val="20"/>
          <w:lang w:val="en-US"/>
        </w:rPr>
        <w:t xml:space="preserve">that creates the request. </w:t>
      </w:r>
    </w:p>
    <w:p w:rsidR="009A3AE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lang w:val="en-US"/>
        </w:rPr>
      </w:pPr>
      <w:proofErr w:type="spellStart"/>
      <w:r>
        <w:rPr>
          <w:rFonts w:ascii="Verdana" w:hAnsi="Verdana" w:cs="Arial"/>
          <w:sz w:val="20"/>
          <w:lang w:val="en-US"/>
        </w:rPr>
        <w:t>InquiryOrderRequest</w:t>
      </w:r>
      <w:proofErr w:type="spellEnd"/>
      <w:r>
        <w:rPr>
          <w:rFonts w:ascii="Verdana" w:hAnsi="Verdana" w:cs="Arial"/>
          <w:sz w:val="20"/>
          <w:lang w:val="en-US"/>
        </w:rPr>
        <w:t xml:space="preserve"> Class:</w:t>
      </w:r>
    </w:p>
    <w:p w:rsidR="009A3AE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class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InquiryOrderRequest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{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IPGApiActionRequest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InquiryOrderActionRequest{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get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;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set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; }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public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InquiryOrderRequest()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{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InquiryOrder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oInquiryOrder =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InquiryOrder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();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oInquiryOrder.StoreId = </w:t>
      </w:r>
      <w:r w:rsidRPr="0016220B">
        <w:rPr>
          <w:rFonts w:ascii="Consolas" w:hAnsi="Consolas" w:cs="Consolas"/>
          <w:color w:val="A31515"/>
          <w:sz w:val="20"/>
          <w:szCs w:val="19"/>
          <w:highlight w:val="white"/>
        </w:rPr>
        <w:t>"120995000"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oInquiryOrder.OrderId = </w:t>
      </w:r>
      <w:r w:rsidRPr="0016220B">
        <w:rPr>
          <w:rFonts w:ascii="Consolas" w:hAnsi="Consolas" w:cs="Consolas"/>
          <w:color w:val="A31515"/>
          <w:sz w:val="20"/>
          <w:szCs w:val="19"/>
          <w:highlight w:val="white"/>
        </w:rPr>
        <w:t>"C-0cc41568-aef6-45bb-8b26-5d1d5733191d"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ClientLocale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oClientLocale =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ClientLocale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();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oClientLocale.Country = </w:t>
      </w:r>
      <w:r w:rsidRPr="0016220B">
        <w:rPr>
          <w:rFonts w:ascii="Consolas" w:hAnsi="Consolas" w:cs="Consolas"/>
          <w:color w:val="A31515"/>
          <w:sz w:val="20"/>
          <w:szCs w:val="19"/>
          <w:highlight w:val="white"/>
        </w:rPr>
        <w:t>"UK"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oClientLocale.Language = </w:t>
      </w:r>
      <w:r w:rsidRPr="0016220B">
        <w:rPr>
          <w:rFonts w:ascii="Consolas" w:hAnsi="Consolas" w:cs="Consolas"/>
          <w:color w:val="A31515"/>
          <w:sz w:val="20"/>
          <w:szCs w:val="19"/>
          <w:highlight w:val="white"/>
        </w:rPr>
        <w:t>"en"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</w:p>
    <w:p w:rsidR="0016220B" w:rsidRPr="0016220B" w:rsidRDefault="009A3AE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</w:t>
      </w:r>
      <w:r w:rsidR="0016220B"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WSIPGClient.WebReference.</w:t>
      </w:r>
      <w:r w:rsidR="0016220B"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Action</w:t>
      </w:r>
      <w:r w:rsidR="0016220B"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oAction;</w:t>
      </w:r>
    </w:p>
    <w:p w:rsidR="009A3AEB" w:rsidRPr="0016220B" w:rsidRDefault="0016220B" w:rsidP="0016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oAction =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WSIPGClient.WebReference.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Action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();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oAction.Item = oInquiryOrder;            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oAction.ClientLocale = oClientLocale;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InquiryOrderActionRequest = </w:t>
      </w:r>
      <w:r w:rsidRPr="0016220B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16220B">
        <w:rPr>
          <w:rFonts w:ascii="Consolas" w:hAnsi="Consolas" w:cs="Consolas"/>
          <w:color w:val="2B91AF"/>
          <w:sz w:val="20"/>
          <w:szCs w:val="19"/>
          <w:highlight w:val="white"/>
        </w:rPr>
        <w:t>IPGApiActionRequest</w:t>
      </w: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>();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    InquiryOrderActionRequest.Item = oAction;</w:t>
      </w:r>
    </w:p>
    <w:p w:rsidR="009A3AEB" w:rsidRPr="0016220B" w:rsidRDefault="009A3AEB" w:rsidP="009A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}</w:t>
      </w:r>
    </w:p>
    <w:p w:rsidR="00D4606E" w:rsidRDefault="009A3AEB" w:rsidP="009A3AEB">
      <w:pPr>
        <w:rPr>
          <w:rFonts w:ascii="Consolas" w:hAnsi="Consolas" w:cs="Consolas"/>
          <w:color w:val="0000FF"/>
          <w:sz w:val="18"/>
          <w:szCs w:val="19"/>
          <w:highlight w:val="white"/>
        </w:rPr>
      </w:pPr>
      <w:r w:rsidRPr="0016220B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</w:t>
      </w:r>
    </w:p>
    <w:p w:rsidR="00153310" w:rsidRPr="00153310" w:rsidRDefault="00153310" w:rsidP="00153310">
      <w:pPr>
        <w:jc w:val="center"/>
        <w:rPr>
          <w:rFonts w:ascii="Verdana" w:hAnsi="Verdana" w:cs="Arial"/>
          <w:b/>
          <w:sz w:val="24"/>
          <w:lang w:val="en-US"/>
        </w:rPr>
      </w:pPr>
      <w:r>
        <w:rPr>
          <w:rFonts w:ascii="Verdana" w:hAnsi="Verdana" w:cs="Arial"/>
          <w:b/>
          <w:sz w:val="24"/>
          <w:lang w:val="en-US"/>
        </w:rPr>
        <w:t xml:space="preserve">Request / Response </w:t>
      </w:r>
      <w:r w:rsidRPr="00153310">
        <w:rPr>
          <w:rFonts w:ascii="Verdana" w:hAnsi="Verdana" w:cs="Arial"/>
          <w:b/>
          <w:sz w:val="24"/>
          <w:lang w:val="en-US"/>
        </w:rPr>
        <w:t>Logging</w:t>
      </w:r>
    </w:p>
    <w:p w:rsidR="00153310" w:rsidRPr="00153310" w:rsidRDefault="00153310" w:rsidP="00153310">
      <w:pPr>
        <w:rPr>
          <w:rFonts w:ascii="Verdana" w:hAnsi="Verdana" w:cs="Arial"/>
          <w:sz w:val="20"/>
          <w:lang w:val="en-US"/>
        </w:rPr>
      </w:pPr>
      <w:r w:rsidRPr="00153310">
        <w:rPr>
          <w:rFonts w:ascii="Verdana" w:hAnsi="Verdana" w:cs="Arial"/>
          <w:sz w:val="20"/>
          <w:lang w:val="en-US"/>
        </w:rPr>
        <w:t xml:space="preserve">In this sample the class </w:t>
      </w:r>
      <w:proofErr w:type="spellStart"/>
      <w:r w:rsidRPr="00332ABA">
        <w:rPr>
          <w:rFonts w:ascii="Verdana" w:hAnsi="Verdana" w:cs="Arial"/>
          <w:i/>
          <w:sz w:val="20"/>
          <w:lang w:val="en-US"/>
        </w:rPr>
        <w:t>LoggerSoapExtension.cs</w:t>
      </w:r>
      <w:proofErr w:type="spellEnd"/>
      <w:r w:rsidRPr="00153310">
        <w:rPr>
          <w:rFonts w:ascii="Verdana" w:hAnsi="Verdana" w:cs="Arial"/>
          <w:sz w:val="20"/>
          <w:lang w:val="en-US"/>
        </w:rPr>
        <w:t xml:space="preserve"> is used to log the outgoing request / incoming response to a file. All that is needed to do is to add the following configuration to the </w:t>
      </w:r>
      <w:proofErr w:type="spellStart"/>
      <w:r w:rsidRPr="00332ABA">
        <w:rPr>
          <w:rFonts w:ascii="Verdana" w:hAnsi="Verdana" w:cs="Arial"/>
          <w:i/>
          <w:sz w:val="20"/>
          <w:lang w:val="en-US"/>
        </w:rPr>
        <w:t>app.config</w:t>
      </w:r>
      <w:proofErr w:type="spellEnd"/>
      <w:r>
        <w:rPr>
          <w:rFonts w:ascii="Verdana" w:hAnsi="Verdana" w:cs="Arial"/>
          <w:b/>
          <w:i/>
          <w:sz w:val="20"/>
          <w:lang w:val="en-US"/>
        </w:rPr>
        <w:t xml:space="preserve"> </w:t>
      </w:r>
      <w:r w:rsidR="00BC6355" w:rsidRPr="00BC6355">
        <w:rPr>
          <w:rFonts w:ascii="Verdana" w:hAnsi="Verdana" w:cs="Arial"/>
          <w:sz w:val="20"/>
          <w:lang w:val="en-US"/>
        </w:rPr>
        <w:t>and define the</w:t>
      </w:r>
      <w:r w:rsidRPr="00BC6355">
        <w:rPr>
          <w:rFonts w:ascii="Verdana" w:hAnsi="Verdana" w:cs="Arial"/>
          <w:sz w:val="20"/>
          <w:lang w:val="en-US"/>
        </w:rPr>
        <w:t xml:space="preserve"> </w:t>
      </w:r>
      <w:r w:rsidR="00BC6355">
        <w:rPr>
          <w:rFonts w:ascii="Verdana" w:hAnsi="Verdana" w:cs="Arial"/>
          <w:sz w:val="20"/>
          <w:lang w:val="en-US"/>
        </w:rPr>
        <w:t>location where</w:t>
      </w:r>
      <w:r w:rsidR="00BC6355" w:rsidRPr="00BC6355">
        <w:rPr>
          <w:rFonts w:ascii="Verdana" w:hAnsi="Verdana" w:cs="Arial"/>
          <w:sz w:val="20"/>
          <w:lang w:val="en-US"/>
        </w:rPr>
        <w:t xml:space="preserve"> the files </w:t>
      </w:r>
      <w:r w:rsidR="00BC6355">
        <w:rPr>
          <w:rFonts w:ascii="Verdana" w:hAnsi="Verdana" w:cs="Arial"/>
          <w:sz w:val="20"/>
          <w:lang w:val="en-US"/>
        </w:rPr>
        <w:t>will be saved to (</w:t>
      </w:r>
      <w:r w:rsidR="00BC6355">
        <w:rPr>
          <w:rFonts w:ascii="Consolas" w:hAnsi="Consolas" w:cs="Consolas"/>
          <w:color w:val="0000FF"/>
          <w:sz w:val="19"/>
          <w:szCs w:val="19"/>
          <w:highlight w:val="white"/>
        </w:rPr>
        <w:t>LOG_DIRECTORY</w:t>
      </w:r>
      <w:r w:rsidR="00BC6355">
        <w:rPr>
          <w:rFonts w:ascii="Verdana" w:hAnsi="Verdana" w:cs="Arial"/>
          <w:sz w:val="20"/>
          <w:lang w:val="en-US"/>
        </w:rPr>
        <w:t>)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webServices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soapExtensionTypes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WSIPGClient.LoggerSoapExtension, WSIPGClient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priority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soapExtensionTypes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webServices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3724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LOG_DIRECTORY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C:\log\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43724" w:rsidRPr="0016220B" w:rsidRDefault="00043724" w:rsidP="0004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3310" w:rsidRPr="0016220B" w:rsidRDefault="00153310" w:rsidP="00153310">
      <w:pPr>
        <w:rPr>
          <w:rFonts w:ascii="Consolas" w:hAnsi="Consolas" w:cs="Consolas"/>
          <w:color w:val="0000FF"/>
          <w:sz w:val="16"/>
          <w:szCs w:val="19"/>
          <w:highlight w:val="white"/>
        </w:rPr>
      </w:pPr>
    </w:p>
    <w:sectPr w:rsidR="00153310" w:rsidRPr="00162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53" w:rsidRDefault="001B1753" w:rsidP="002B4B4C">
      <w:pPr>
        <w:spacing w:after="0" w:line="240" w:lineRule="auto"/>
      </w:pPr>
      <w:r>
        <w:separator/>
      </w:r>
    </w:p>
  </w:endnote>
  <w:endnote w:type="continuationSeparator" w:id="0">
    <w:p w:rsidR="001B1753" w:rsidRDefault="001B1753" w:rsidP="002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53" w:rsidRDefault="001B1753" w:rsidP="002B4B4C">
      <w:pPr>
        <w:spacing w:after="0" w:line="240" w:lineRule="auto"/>
      </w:pPr>
      <w:r>
        <w:separator/>
      </w:r>
    </w:p>
  </w:footnote>
  <w:footnote w:type="continuationSeparator" w:id="0">
    <w:p w:rsidR="001B1753" w:rsidRDefault="001B1753" w:rsidP="002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99A"/>
    <w:multiLevelType w:val="hybridMultilevel"/>
    <w:tmpl w:val="CF7AF6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B80"/>
    <w:multiLevelType w:val="hybridMultilevel"/>
    <w:tmpl w:val="9D44B1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B265DE"/>
    <w:multiLevelType w:val="hybridMultilevel"/>
    <w:tmpl w:val="64767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5DCB"/>
    <w:multiLevelType w:val="hybridMultilevel"/>
    <w:tmpl w:val="1C487B66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B21C00"/>
    <w:multiLevelType w:val="hybridMultilevel"/>
    <w:tmpl w:val="C77A38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57"/>
    <w:rsid w:val="00043724"/>
    <w:rsid w:val="000952A4"/>
    <w:rsid w:val="00102D4A"/>
    <w:rsid w:val="00153310"/>
    <w:rsid w:val="0016220B"/>
    <w:rsid w:val="001B1753"/>
    <w:rsid w:val="001F1FE6"/>
    <w:rsid w:val="00237C57"/>
    <w:rsid w:val="002576A6"/>
    <w:rsid w:val="002631BB"/>
    <w:rsid w:val="002B4B4C"/>
    <w:rsid w:val="00332ABA"/>
    <w:rsid w:val="00430BD8"/>
    <w:rsid w:val="005B6426"/>
    <w:rsid w:val="005F0E8E"/>
    <w:rsid w:val="006B2F18"/>
    <w:rsid w:val="00834782"/>
    <w:rsid w:val="009A3AEB"/>
    <w:rsid w:val="00A60A95"/>
    <w:rsid w:val="00AD7ACC"/>
    <w:rsid w:val="00B0677E"/>
    <w:rsid w:val="00B56630"/>
    <w:rsid w:val="00BC6355"/>
    <w:rsid w:val="00BF2179"/>
    <w:rsid w:val="00C03240"/>
    <w:rsid w:val="00C03FCA"/>
    <w:rsid w:val="00C20C54"/>
    <w:rsid w:val="00D4606E"/>
    <w:rsid w:val="00DB3355"/>
    <w:rsid w:val="00DC1F40"/>
    <w:rsid w:val="00E06E65"/>
    <w:rsid w:val="00E536A1"/>
    <w:rsid w:val="00EE1399"/>
    <w:rsid w:val="00F41744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C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C"/>
  </w:style>
  <w:style w:type="paragraph" w:styleId="Footer">
    <w:name w:val="footer"/>
    <w:basedOn w:val="Normal"/>
    <w:link w:val="FooterChar"/>
    <w:uiPriority w:val="99"/>
    <w:unhideWhenUsed/>
    <w:rsid w:val="002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C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C"/>
  </w:style>
  <w:style w:type="paragraph" w:styleId="Footer">
    <w:name w:val="footer"/>
    <w:basedOn w:val="Normal"/>
    <w:link w:val="FooterChar"/>
    <w:uiPriority w:val="99"/>
    <w:unhideWhenUsed/>
    <w:rsid w:val="002B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ipg-online.com/ipgapi/services/order.wsdl" TargetMode="External"/><Relationship Id="rId13" Type="http://schemas.openxmlformats.org/officeDocument/2006/relationships/hyperlink" Target="https://test.ipg-online.com/ipgapi/services/order.wsdl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est.ipg-online.com/ipgapi/services/order.wsd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Hlavenkova, Zuzana</dc:creator>
  <cp:lastModifiedBy>Hlavenkova, Zuzana</cp:lastModifiedBy>
  <cp:revision>14</cp:revision>
  <cp:lastPrinted>2016-05-03T09:03:00Z</cp:lastPrinted>
  <dcterms:created xsi:type="dcterms:W3CDTF">2016-02-18T14:58:00Z</dcterms:created>
  <dcterms:modified xsi:type="dcterms:W3CDTF">2016-05-03T09:06:00Z</dcterms:modified>
</cp:coreProperties>
</file>