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5F42" w14:textId="77777777" w:rsidR="00F06DBF" w:rsidRDefault="00F06DBF">
      <w:pPr>
        <w:pStyle w:val="Judul5"/>
        <w:rPr>
          <w:bCs/>
          <w:szCs w:val="20"/>
        </w:rPr>
      </w:pPr>
      <w:r>
        <w:rPr>
          <w:sz w:val="28"/>
          <w:szCs w:val="28"/>
        </w:rPr>
        <w:t xml:space="preserve">FORM-07 : </w:t>
      </w:r>
      <w:r>
        <w:rPr>
          <w:caps/>
          <w:sz w:val="28"/>
          <w:szCs w:val="28"/>
        </w:rPr>
        <w:t>PeNGUMPULAN BUKTI DAN PENGAMBILAN KEPUTUSAN</w:t>
      </w:r>
    </w:p>
    <w:p w14:paraId="751E4981" w14:textId="77777777" w:rsidR="00F06DBF" w:rsidRDefault="00F06DBF">
      <w:pPr>
        <w:numPr>
          <w:ilvl w:val="0"/>
          <w:numId w:val="2"/>
        </w:numPr>
        <w:spacing w:line="360" w:lineRule="exact"/>
        <w:rPr>
          <w:rFonts w:ascii="Arial" w:hAnsi="Arial" w:cs="Arial"/>
          <w:b/>
          <w:bCs/>
          <w:sz w:val="20"/>
          <w:szCs w:val="20"/>
        </w:rPr>
      </w:pPr>
    </w:p>
    <w:p w14:paraId="25F6D499" w14:textId="77777777" w:rsidR="00F06DBF" w:rsidRDefault="00F06DBF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3BB1CD2F" w14:textId="77777777">
        <w:trPr>
          <w:trHeight w:val="397"/>
        </w:trPr>
        <w:tc>
          <w:tcPr>
            <w:tcW w:w="1908" w:type="dxa"/>
            <w:vAlign w:val="center"/>
          </w:tcPr>
          <w:p w14:paraId="0946B971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7944DEF1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6229BAE9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75F4641E" w14:textId="77777777" w:rsidR="00F06DBF" w:rsidRDefault="00F06DBF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7623B655" w14:textId="77777777">
        <w:trPr>
          <w:trHeight w:val="397"/>
        </w:trPr>
        <w:tc>
          <w:tcPr>
            <w:tcW w:w="1908" w:type="dxa"/>
            <w:vAlign w:val="center"/>
          </w:tcPr>
          <w:p w14:paraId="2F194856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F8D0EC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1F73EB17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0EA6D9" w14:textId="77777777" w:rsidR="00F06DBF" w:rsidRDefault="00F06DBF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030C5057" w14:textId="77777777">
        <w:trPr>
          <w:trHeight w:val="397"/>
        </w:trPr>
        <w:tc>
          <w:tcPr>
            <w:tcW w:w="1908" w:type="dxa"/>
          </w:tcPr>
          <w:p w14:paraId="5316E379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Kompetensi </w:t>
            </w:r>
          </w:p>
          <w:p w14:paraId="302177E4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0144FE" w14:textId="77777777" w:rsidR="00F06DBF" w:rsidRDefault="00F06DBF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3EC06B9C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76ED275F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72D195" w14:textId="77777777" w:rsidR="00F06DBF" w:rsidRDefault="00F06DBF">
      <w:pPr>
        <w:numPr>
          <w:ilvl w:val="1"/>
          <w:numId w:val="2"/>
        </w:numPr>
        <w:rPr>
          <w:rFonts w:ascii="Arial" w:hAnsi="Arial" w:cs="Arial"/>
          <w:b/>
          <w:bCs/>
          <w:sz w:val="20"/>
          <w:szCs w:val="20"/>
        </w:rPr>
      </w:pPr>
    </w:p>
    <w:p w14:paraId="71DEE88A" w14:textId="77777777" w:rsidR="00F06DBF" w:rsidRDefault="00F06DBF">
      <w:pPr>
        <w:numPr>
          <w:ilvl w:val="0"/>
          <w:numId w:val="2"/>
        </w:numPr>
        <w:spacing w:line="80" w:lineRule="exact"/>
        <w:jc w:val="both"/>
        <w:rPr>
          <w:rFonts w:ascii="Arial" w:hAnsi="Arial" w:cs="Arial"/>
          <w:sz w:val="20"/>
          <w:szCs w:val="20"/>
          <w:lang w:val="sv-SE"/>
        </w:rPr>
      </w:pPr>
    </w:p>
    <w:p w14:paraId="0F8BFBCC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b/>
          <w:bCs/>
          <w:sz w:val="20"/>
          <w:szCs w:val="20"/>
          <w:lang w:eastAsia="ja-JP"/>
        </w:rPr>
      </w:pPr>
      <w:r>
        <w:rPr>
          <w:rFonts w:ascii="Arial" w:eastAsia="Arial" w:hAnsi="Arial" w:cs="Arial"/>
          <w:sz w:val="20"/>
          <w:szCs w:val="20"/>
          <w:lang w:val="sv-SE"/>
        </w:rPr>
        <w:t xml:space="preserve"> </w:t>
      </w:r>
    </w:p>
    <w:tbl>
      <w:tblPr>
        <w:tblW w:w="0" w:type="auto"/>
        <w:tblInd w:w="62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394"/>
        <w:gridCol w:w="1178"/>
        <w:gridCol w:w="580"/>
        <w:gridCol w:w="580"/>
        <w:gridCol w:w="962"/>
      </w:tblGrid>
      <w:tr w:rsidR="00000000" w14:paraId="4A80569F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8478D9D" w14:textId="77777777" w:rsidR="00F06DBF" w:rsidRDefault="00F06DBF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3C1084F8" w14:textId="77777777" w:rsidR="00F06DBF" w:rsidRDefault="00F06DBF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60C9FC21" w14:textId="77777777" w:rsidR="00F06DBF" w:rsidRDefault="00F06DBF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DA5641" w14:textId="77777777" w:rsidR="00F06DBF" w:rsidRDefault="00F06DBF">
            <w:pPr>
              <w:pStyle w:val="Judul3"/>
              <w:jc w:val="center"/>
              <w:rPr>
                <w:szCs w:val="20"/>
              </w:rPr>
            </w:pPr>
            <w:r>
              <w:rPr>
                <w:szCs w:val="20"/>
              </w:rPr>
              <w:t>BUKTI-BUKTI</w:t>
            </w:r>
          </w:p>
        </w:tc>
        <w:tc>
          <w:tcPr>
            <w:tcW w:w="21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2BD467" w14:textId="77777777" w:rsidR="00F06DBF" w:rsidRDefault="00F06DBF">
            <w:pPr>
              <w:pStyle w:val="Judul3"/>
              <w:jc w:val="center"/>
            </w:pPr>
            <w:r>
              <w:rPr>
                <w:szCs w:val="20"/>
              </w:rPr>
              <w:t>Keputusan*</w:t>
            </w:r>
          </w:p>
        </w:tc>
      </w:tr>
      <w:tr w:rsidR="00000000" w14:paraId="344C1554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3887FE7C" w14:textId="77777777" w:rsidR="00F06DBF" w:rsidRDefault="00F06DBF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543AA407" w14:textId="77777777" w:rsidR="00F06DBF" w:rsidRDefault="00F06DBF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68B3773C" w14:textId="77777777" w:rsidR="00F06DBF" w:rsidRDefault="00F06DBF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F218B4" w14:textId="77777777" w:rsidR="00F06DBF" w:rsidRDefault="00F06DBF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langsung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AA9E6A" w14:textId="77777777" w:rsidR="00F06DBF" w:rsidRDefault="00F06DBF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058C0700" w14:textId="77777777" w:rsidR="00F06DBF" w:rsidRDefault="00F06DBF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67F55135" w14:textId="77777777" w:rsidR="00F06DBF" w:rsidRDefault="00F06DBF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49393FA9" w14:textId="77777777" w:rsidR="00F06DBF" w:rsidRDefault="00F06DBF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2974D2B5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5DB16AC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/>
                <w:sz w:val="20"/>
                <w:lang w:val="de-DE" w:eastAsia="en-US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101B88D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de-DE" w:eastAsia="en-US"/>
              </w:rPr>
              <w:t>Mengidentifikasi klien/ pasien yang mempunyai risiko gangguan kesimbangan cairan dan elektrolit</w:t>
            </w:r>
          </w:p>
        </w:tc>
        <w:tc>
          <w:tcPr>
            <w:tcW w:w="349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A11BA8F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1.1 </w:t>
            </w:r>
            <w:r>
              <w:rPr>
                <w:bCs/>
                <w:sz w:val="20"/>
                <w:lang w:val="fi-FI"/>
              </w:rPr>
              <w:t xml:space="preserve">Data dan status keseimbangan cairan dan elektrolit diidentifikasi: berat badan, tanda-tanda vital, </w:t>
            </w:r>
            <w:r>
              <w:rPr>
                <w:bCs/>
                <w:i/>
                <w:sz w:val="20"/>
                <w:lang w:val="fi-FI"/>
              </w:rPr>
              <w:t xml:space="preserve">Skin turgor, </w:t>
            </w:r>
            <w:r>
              <w:rPr>
                <w:bCs/>
                <w:sz w:val="20"/>
                <w:lang w:val="fi-FI"/>
              </w:rPr>
              <w:t xml:space="preserve">stabilitas </w:t>
            </w:r>
            <w:r>
              <w:rPr>
                <w:bCs/>
                <w:i/>
                <w:sz w:val="20"/>
                <w:lang w:val="fi-FI"/>
              </w:rPr>
              <w:t>localmuscular</w:t>
            </w:r>
            <w:r>
              <w:rPr>
                <w:bCs/>
                <w:sz w:val="20"/>
                <w:lang w:val="fi-FI"/>
              </w:rPr>
              <w:t>, r</w:t>
            </w:r>
            <w:r>
              <w:rPr>
                <w:bCs/>
                <w:sz w:val="20"/>
                <w:lang w:val="fi-FI"/>
              </w:rPr>
              <w:t xml:space="preserve">eview hasil lab, akibat/efek obat-obat tertentu, proses penyakit tertentu terkait dengan </w:t>
            </w:r>
            <w:r>
              <w:rPr>
                <w:bCs/>
                <w:i/>
                <w:sz w:val="20"/>
                <w:lang w:val="fi-FI"/>
              </w:rPr>
              <w:t>FVD</w:t>
            </w:r>
            <w:r>
              <w:rPr>
                <w:bCs/>
                <w:sz w:val="20"/>
                <w:lang w:val="fi-FI"/>
              </w:rPr>
              <w:t xml:space="preserve"> atau </w:t>
            </w:r>
            <w:r>
              <w:rPr>
                <w:bCs/>
                <w:i/>
                <w:sz w:val="20"/>
                <w:lang w:val="fi-FI"/>
              </w:rPr>
              <w:t>FVE</w:t>
            </w:r>
            <w:r>
              <w:rPr>
                <w:bCs/>
                <w:sz w:val="20"/>
                <w:lang w:val="fi-FI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EE8C5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4D23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52068C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75FB4D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A9783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751F5B8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01C43A9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008FF6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43B345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3CC3D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F29C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983C88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FB0FD9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FE8C1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95D7474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4E4C951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B00A03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20F70C5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65E2BF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8A788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6FFE6D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247CF8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F1267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CB9BC1A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71495C15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65E7895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44B5C9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t-IT"/>
              </w:rPr>
              <w:t>1.2 Data dan informasi yang diidentifikasi dianalisa.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3FEA8B4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B9ABC3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6A332DA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486AFE7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B0E7C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7075B22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5C720B5C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E2AA11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71B814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t-IT" w:eastAsia="en-US"/>
              </w:rPr>
              <w:t>1.3 Kemungkinan alergik diidentifikasi.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9AFCC3A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683ABBA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03E467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023328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564E5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2C20E94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03FFBC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1AB8FCA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B7E13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247FAF6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6E736C2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D083A1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FA9EB1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AB82B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9DD5596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79B61FC6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AEDF13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4C397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845DD6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B4AA6F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9F4D5B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0B84C2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4EAA0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C05EECB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1B293855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762CA6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FAB93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4A13660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7AFB2D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A6D34F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A9553B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B9CD4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37C1C12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AA6CA32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/>
                <w:sz w:val="20"/>
                <w:lang w:val="de-DE" w:eastAsia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A7C219" w14:textId="77777777" w:rsidR="00F06DBF" w:rsidRDefault="00F06DBF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de-DE" w:eastAsia="en-US"/>
              </w:rPr>
              <w:t>Klien/pasien dan keluarga diberikan informasi tentang beberapa cara pemberian cairan dan elektrolit</w:t>
            </w:r>
            <w:r>
              <w:rPr>
                <w:rFonts w:ascii="Arial" w:hAnsi="Arial" w:cs="Arial"/>
                <w:b/>
                <w:sz w:val="20"/>
                <w:szCs w:val="20"/>
                <w:lang w:val="id-ID" w:eastAsia="en-US"/>
              </w:rPr>
              <w:t>.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CDFC11" w14:textId="77777777" w:rsidR="00F06DBF" w:rsidRDefault="00F06DB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2.1 </w:t>
            </w:r>
            <w:r>
              <w:rPr>
                <w:sz w:val="20"/>
                <w:lang w:val="sv-SE"/>
              </w:rPr>
              <w:t>Tujuan dan prosedur pemberian oksigen dijelaskan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C00DA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C97B84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946C5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E1DE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9DF2E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5A48B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B4DD96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AD9E0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557E3" w14:textId="77777777" w:rsidR="00F06DBF" w:rsidRDefault="00F06DB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9A6DD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32874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3BE83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906F4B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0A89EE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3EA737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AA3E1AE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15A434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49507C" w14:textId="77777777" w:rsidR="00F06DBF" w:rsidRDefault="00F06DB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8A1669C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2EA460A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DBF88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8C57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89A779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AA914E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5CAA5E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00C7F2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342B1" w14:textId="77777777" w:rsidR="00F06DBF" w:rsidRDefault="00F06DB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F22477B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611D28F3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8E871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B9FBAF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F95119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0C940B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93E69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3092C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83CBA7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2.2 </w:t>
            </w: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Pasien alergik atau tidak dit</w:t>
            </w: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entukan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A28AA73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51FBD05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3D</w:t>
            </w: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4DA327FB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0741A6BF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A6A9B3" w14:textId="77777777" w:rsidR="00F06DBF" w:rsidRDefault="00F06DBF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06B50E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3C3D27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6EFFD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59D3AA" w14:textId="77777777" w:rsidR="00F06DBF" w:rsidRDefault="00F06DBF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 w:eastAsia="en-US"/>
              </w:rPr>
              <w:t>2.3 Posisi pasien diatur secara dependen/bebas</w:t>
            </w:r>
            <w:r>
              <w:rPr>
                <w:bCs/>
                <w:sz w:val="20"/>
                <w:lang w:val="id-ID" w:eastAsia="en-US"/>
              </w:rPr>
              <w:t>.</w:t>
            </w:r>
          </w:p>
          <w:p w14:paraId="741A048F" w14:textId="77777777" w:rsidR="00F06DBF" w:rsidRDefault="00F06DBF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DE00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9478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A336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3C2B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E2232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DBC2A8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0AAD0C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D48A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F8F75A" w14:textId="77777777" w:rsidR="00F06DBF" w:rsidRDefault="00F06DBF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A360027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4B0A47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A17FC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0EC3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6390F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8945073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6B8EACB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eastAsia="Arial"/>
                <w:b/>
                <w:sz w:val="20"/>
                <w:lang w:val="de-DE" w:eastAsia="en-US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142E7B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de-DE" w:eastAsia="en-US"/>
              </w:rPr>
              <w:t>Menyiapkan bahan dan peralatan sesuai dengan jenis dan jumlah dan teknik pemberian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8227D" w14:textId="77777777" w:rsidR="00F06DBF" w:rsidRDefault="00F06DBF">
            <w:pPr>
              <w:numPr>
                <w:ilvl w:val="0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3.1 Order dokter diteliti.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5FEE5A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7BD79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3CAF7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3256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5F498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CD6E62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DF4384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DDC78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FC64E" w14:textId="77777777" w:rsidR="00F06DBF" w:rsidRDefault="00F06DBF">
            <w:pPr>
              <w:numPr>
                <w:ilvl w:val="0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9176897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21442EC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817F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B924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4889B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EFE6BA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B473484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6C17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D9AC7" w14:textId="77777777" w:rsidR="00F06DBF" w:rsidRDefault="00F06DBF">
            <w:pPr>
              <w:numPr>
                <w:ilvl w:val="0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C0797C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A55FB04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BA6F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020E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4AFDF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A2D954B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17423CE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8E7CA3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505B25" w14:textId="77777777" w:rsidR="00F06DBF" w:rsidRDefault="00F06DBF">
            <w:pPr>
              <w:numPr>
                <w:ilvl w:val="0"/>
                <w:numId w:val="2"/>
              </w:numPr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DC583CB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D5DC50F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DA0C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D9AF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5F5AD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A1D5A2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C5434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1C266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B75DC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3.2 Macam dan jenis cairan dan elektrolit disiapkan.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5323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54CA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99FA6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9396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8C36C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406DAF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17CA4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B6FBC6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E5C4F3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9C19F61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40C24E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EFA10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0985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E096D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D252E3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60C20E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74DEE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5581CC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5613CE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E6998C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6A25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EF9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19999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BAC2F6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6B967A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8A8A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E9E7F4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3.3 Tempat cairan yang sesuai disiapkan.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44FC8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5AB2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509E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9EF5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5F78D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58C8E3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A2F44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15526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AC9675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3.4 Peralatan dan cairan/elektrolit ditentukan :</w:t>
            </w:r>
          </w:p>
          <w:p w14:paraId="3D14BF86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sv-SE"/>
              </w:rPr>
              <w:t xml:space="preserve">3.4.1 </w:t>
            </w:r>
            <w:r>
              <w:rPr>
                <w:sz w:val="20"/>
                <w:lang w:val="de-DE"/>
              </w:rPr>
              <w:t>Per oral</w:t>
            </w:r>
            <w:r>
              <w:rPr>
                <w:sz w:val="20"/>
                <w:lang w:val="sv-SE"/>
              </w:rPr>
              <w:t xml:space="preserve"> 3.4.2</w:t>
            </w:r>
          </w:p>
          <w:p w14:paraId="60045A49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i/>
                <w:sz w:val="20"/>
                <w:lang w:val="de-DE"/>
              </w:rPr>
            </w:pPr>
            <w:r>
              <w:rPr>
                <w:sz w:val="20"/>
                <w:lang w:val="de-DE"/>
              </w:rPr>
              <w:t>Intravena</w:t>
            </w:r>
          </w:p>
          <w:p w14:paraId="22087DDC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3.4.3.CVP</w:t>
            </w:r>
          </w:p>
          <w:p w14:paraId="3AD12482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i/>
                <w:sz w:val="20"/>
                <w:lang w:val="de-DE"/>
              </w:rPr>
            </w:pPr>
            <w:r>
              <w:rPr>
                <w:i/>
                <w:sz w:val="20"/>
                <w:lang w:val="de-DE"/>
              </w:rPr>
              <w:t>3.4.4 Implantable venous access device</w:t>
            </w:r>
          </w:p>
          <w:p w14:paraId="047262ED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i/>
                <w:sz w:val="20"/>
                <w:lang w:val="de-DE"/>
              </w:rPr>
              <w:t>3.4.5</w:t>
            </w:r>
            <w:r>
              <w:rPr>
                <w:i/>
                <w:sz w:val="20"/>
                <w:lang w:val="de-DE"/>
              </w:rPr>
              <w:t xml:space="preserve"> NGT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9CD74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C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BAD3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0FE04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CF05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3C476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0C45E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39A71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C94B3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13AFE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i/>
                <w:sz w:val="20"/>
                <w:lang w:val="de-DE"/>
              </w:rPr>
              <w:t>3.5 Kebersihan dan sterilitas dijaga..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F1034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  <w:p w14:paraId="1018A9CC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369E2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5DE3A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290C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A9BEE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8C399B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E2A76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CF74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E6547A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i/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9439A53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184190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BFED5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01025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C488D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8A8DD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EDF9D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6BBEC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B40828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i/>
                <w:sz w:val="20"/>
                <w:lang w:val="de-DE" w:eastAsia="en-US"/>
              </w:rPr>
              <w:t>3.6 Kulit pasien dibersihkan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0A99B94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5C26DA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7EF6A23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56BA41C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79ED1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41A7C1C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7020D7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/>
                <w:sz w:val="20"/>
                <w:lang w:val="id-ID" w:eastAsia="en-US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88045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 w:eastAsia="en-US"/>
              </w:rPr>
              <w:t>Melaksanakan berbagai tindakan dan teknik keperawatan pemberian cairan dan elektrolit, nutrisi dan darah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9854" w14:textId="77777777" w:rsidR="00F06DBF" w:rsidRDefault="00F06DBF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4.1 Jenis dan teknik pemberian diidentifikasi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9B05F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00EE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82D9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B231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DD628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661A32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18238C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8A8D9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25164" w14:textId="77777777" w:rsidR="00F06DBF" w:rsidRDefault="00F06DBF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6C94AE3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34AACF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AA36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A685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4118C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E5C6C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ABDD75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B8802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9DBFA4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sv-SE"/>
              </w:rPr>
              <w:t>4.2 Tindakan dan prosedur keperawatan ditentukan, antara lain pengaturan dan pengendalian cairan, perubahan diet.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DEDCB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2837ED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634E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81F1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AC9BE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CAFF78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06D23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BB51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1E176E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2F75B107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11519C1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9F48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5C83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58EA72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5FCAAB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5B71CB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D5F7FE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979EBF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4.3 Infeksi lokal dicegah.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B1C63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0D70F1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27BE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49440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C2E5F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5537D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2D154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526FF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05C9F1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321236D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958F6A0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A0C6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B833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A4E79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6E8DB3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4BFE8E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18A6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D7F605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/>
              </w:rPr>
              <w:t xml:space="preserve">4.4 Teknik dan prosedur pemberian cairan </w:t>
            </w:r>
            <w:r>
              <w:rPr>
                <w:bCs/>
                <w:sz w:val="20"/>
                <w:lang w:val="sv-SE"/>
              </w:rPr>
              <w:t>dan elektrolit dilaksanakan berdasarkan SOP.</w:t>
            </w:r>
          </w:p>
          <w:p w14:paraId="10062524" w14:textId="77777777" w:rsidR="00F06DBF" w:rsidRDefault="00F06DBF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B8B5A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ADDB27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D50B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F603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ABEE7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248266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E2EDAD2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D7E35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2FA1E1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761FA6B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4D0D83B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03FE9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9BDD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03DD2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BC578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4F5A2A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E59E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7AEBD2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58B5C46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03BCF6C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14AB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AFD5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06677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6C2B54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760C2A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D7D5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E7EB439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es-ES"/>
              </w:rPr>
              <w:t>4.5 Tetesan dan aliran cairan diatur.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2DD4AFF9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36F9EF3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C31B2A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99FC3D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286BF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A89DD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B22B42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32461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B896C9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277D651A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09C663F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0B438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2A2DD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2D79D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0C7348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5BC7F2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65BAA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B766B4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EEBB19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308385C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D66E0E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ECE3889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5BB1F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8E8596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5374384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5C6F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4ECB6C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t-IT"/>
              </w:rPr>
              <w:t>4.6 Kondisi dan keluhan serta respon pasien diobservasi/ dipantau.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1DEB1F8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75E58BB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497EA51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1A91700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83873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2480FE0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BA6BE8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/>
                <w:sz w:val="20"/>
                <w:lang w:val="de-DE"/>
              </w:rPr>
            </w:pPr>
            <w:r>
              <w:rPr>
                <w:sz w:val="20"/>
                <w:lang w:val="id-ID"/>
              </w:rPr>
              <w:t>5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A728E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Mengevaluasi efektifitas tindakan keperawatan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9922B" w14:textId="77777777" w:rsidR="00F06DBF" w:rsidRDefault="00F06DBF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5.1 Data implementasi digunakan, antara  lain:</w:t>
            </w:r>
          </w:p>
          <w:p w14:paraId="69895AA1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5.1.1Turgor kulit</w:t>
            </w:r>
          </w:p>
          <w:p w14:paraId="5566B89D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5.1.2 Cairan masuk dan keluar</w:t>
            </w:r>
          </w:p>
          <w:p w14:paraId="60C54EFA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 w:eastAsia="en-US"/>
              </w:rPr>
            </w:pPr>
            <w:r>
              <w:rPr>
                <w:sz w:val="20"/>
                <w:lang w:val="de-DE"/>
              </w:rPr>
              <w:t>5.1.3 Tanda-tanda vital</w:t>
            </w:r>
          </w:p>
          <w:p w14:paraId="0C73B4E6" w14:textId="77777777" w:rsidR="00F06DBF" w:rsidRDefault="00F06DBF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5.1.4 Berat badan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EF9A7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C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6C3C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20B6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D35E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9AC36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01A9D5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195F81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A690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7C5556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sv-SE"/>
              </w:rPr>
              <w:t>5.2 Hasil yang dicapai diidentifikasi</w:t>
            </w:r>
            <w:r>
              <w:rPr>
                <w:bCs/>
                <w:sz w:val="20"/>
                <w:lang w:val="de-DE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2A0A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C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918E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D3CA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8C60E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6E6B6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D1C07B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12ED6C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B016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E1BCF7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5.3 Respon dan keluhan klien/pasien dan tanda</w:t>
            </w:r>
            <w:r>
              <w:rPr>
                <w:sz w:val="20"/>
                <w:lang w:val="sv-SE"/>
              </w:rPr>
              <w:t>-tanda klinis klien/pasien diteliti/dipantau.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AFC9D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59E54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EE31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1B9A1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F333E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3F6DAD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76060D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06A94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B5925F" w14:textId="77777777" w:rsidR="00F06DBF" w:rsidRDefault="00F06DBF">
            <w:pPr>
              <w:pStyle w:val="TeksIsi"/>
              <w:numPr>
                <w:ilvl w:val="0"/>
                <w:numId w:val="2"/>
              </w:numPr>
              <w:tabs>
                <w:tab w:val="left" w:pos="2415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>5.4 Pemberian cairan/elektrolit diobservasi</w:t>
            </w:r>
            <w:r>
              <w:rPr>
                <w:sz w:val="20"/>
                <w:lang w:val="sv-SE"/>
              </w:rPr>
              <w:t>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6BD21D9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0C86BC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33DBAB8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0D4F312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1D955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A7276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3702D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5A30F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D814B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5.5 Hasil pemeriksaan penunjang dicek/ dibandingkan dan dilaporkan.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5E40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A9D57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EB8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E324A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0165B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66B4C7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9F1D5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56FAA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09BD86" w14:textId="77777777" w:rsidR="00F06DBF" w:rsidRDefault="00F06DB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18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2B8A5A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0B8E28C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7E2A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E4F85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DD860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923C99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D60C18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C30A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1358BF" w14:textId="77777777" w:rsidR="00F06DBF" w:rsidRDefault="00F06DB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de-DE" w:eastAsia="en-US"/>
              </w:rPr>
              <w:t>5.6 Keadaan emergensi (kritis) dalam pemberian cairan, dilaporkan kepada dokter.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C408EAD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3AE3CEA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7E63D47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56D9E19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AF74E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7C9AE2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F93E0F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b/>
                <w:sz w:val="20"/>
                <w:lang w:val="de-DE"/>
              </w:rPr>
            </w:pPr>
            <w:r>
              <w:rPr>
                <w:sz w:val="20"/>
                <w:lang w:val="id-ID"/>
              </w:rPr>
              <w:t>6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E92A0" w14:textId="77777777" w:rsidR="00F06DBF" w:rsidRDefault="00F06DBF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Mendokumentasikan kegiatan intervensi keperawatan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BE169" w14:textId="77777777" w:rsidR="00F06DBF" w:rsidRDefault="00F06DBF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6.1 Hasil pengkajian dicatat.</w:t>
            </w:r>
          </w:p>
          <w:p w14:paraId="41635874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4535C8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2CF2C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9995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BDC5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B1EC7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9C029F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2A0F7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A01C2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64C86E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6.2 Aktifitas tindakan keperawatan dicatat dan dilaporkan pada saat diserah terimakan.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9E9A6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3535E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2E73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E120F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17AFCE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7D8528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1677B6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B8DE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7FE2CF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22CFDC2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30FDE2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A86D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A3A59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13A61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5AC48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E283B1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3132A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30174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73BBF1E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A1FC50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6834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77C7D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3B272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FD883A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A3297C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5AF98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5E2F30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D451D86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F8A9CC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C9AB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B828F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082DF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7B04B4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402BA4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D6D100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1CBD1A" w14:textId="77777777" w:rsidR="00F06DBF" w:rsidRDefault="00F06DB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/>
              </w:rPr>
              <w:t>6.3 Respon dan perkembangan klien/pasien ditentukan.</w:t>
            </w:r>
          </w:p>
          <w:p w14:paraId="7D8F56F9" w14:textId="77777777" w:rsidR="00F06DBF" w:rsidRDefault="00F06DBF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088810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8C687" w14:textId="77777777" w:rsidR="00F06DBF" w:rsidRDefault="00F06DBF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4CE22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4C4D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9F774A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162AC5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44536F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19A1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C18395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6.4 Jumlah cairan dan alat yang dipakai dicatat.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E19E15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7A52E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CAA9D7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27753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0852F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0EC7C8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17A2F7D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CBCD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65ED5B" w14:textId="77777777" w:rsidR="00F06DBF" w:rsidRDefault="00F06DBF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C4FA70F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6C8AC9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2C56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C9786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3DE0F8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FAD3A4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B716F27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2028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E813AB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de-DE"/>
              </w:rPr>
              <w:t>6.5 Dokumen ditandatangani.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C474F0D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6B08DF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E42703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5D84FD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7ACA3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E74455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A2D2B9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7ADDDE" w14:textId="77777777" w:rsidR="00F06DBF" w:rsidRDefault="00F06DB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9E859B" w14:textId="77777777" w:rsidR="00F06DBF" w:rsidRDefault="00F06DBF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8788417" w14:textId="77777777" w:rsidR="00F06DBF" w:rsidRDefault="00F06DB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2705F10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FBDA8D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7FC493C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925FDB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946928" w14:textId="77777777" w:rsidR="00F06DBF" w:rsidRDefault="00F06DBF">
      <w:pPr>
        <w:spacing w:line="160" w:lineRule="exact"/>
        <w:jc w:val="both"/>
        <w:rPr>
          <w:rFonts w:ascii="Arial" w:hAnsi="Arial" w:cs="Arial"/>
          <w:i/>
          <w:iCs/>
          <w:sz w:val="20"/>
          <w:szCs w:val="20"/>
        </w:rPr>
      </w:pPr>
    </w:p>
    <w:p w14:paraId="6192DB80" w14:textId="77777777" w:rsidR="00F06DBF" w:rsidRDefault="00F06DBF">
      <w:pPr>
        <w:spacing w:line="160" w:lineRule="exact"/>
        <w:jc w:val="both"/>
        <w:rPr>
          <w:rFonts w:ascii="Arial" w:hAnsi="Arial" w:cs="Arial"/>
          <w:i/>
          <w:iCs/>
          <w:sz w:val="20"/>
          <w:szCs w:val="20"/>
        </w:rPr>
      </w:pPr>
    </w:p>
    <w:p w14:paraId="59FBB1A3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7DAA8E3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Penilaian Lanjutan</w:t>
      </w:r>
    </w:p>
    <w:p w14:paraId="0A8DCACF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7CAA1F78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586283F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2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415"/>
      </w:tblGrid>
      <w:tr w:rsidR="00000000" w14:paraId="6A0D0C80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6C2B0DC" w14:textId="77777777" w:rsidR="00F06DBF" w:rsidRDefault="00F06DBF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1607B5B3" w14:textId="77777777" w:rsidR="00F06DBF" w:rsidRDefault="00F06DBF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14:paraId="40D25C55" w14:textId="77777777" w:rsidR="00F06DBF" w:rsidRDefault="00F06DBF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612D0D95" w14:textId="77777777" w:rsidR="00F06DBF" w:rsidRDefault="00F06DBF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186EEBC4" w14:textId="77777777" w:rsidR="00F06DBF" w:rsidRDefault="00F06DBF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7257817C" w14:textId="77777777" w:rsidR="00F06DBF" w:rsidRDefault="00F06DBF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415" w:type="dxa"/>
            <w:tcBorders>
              <w:top w:val="single" w:sz="12" w:space="0" w:color="000000"/>
              <w:right w:val="single" w:sz="12" w:space="0" w:color="000000"/>
            </w:tcBorders>
          </w:tcPr>
          <w:p w14:paraId="220F7699" w14:textId="77777777" w:rsidR="00F06DBF" w:rsidRDefault="00F06DBF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Reg.:</w:t>
            </w:r>
          </w:p>
          <w:p w14:paraId="46458B7F" w14:textId="77777777" w:rsidR="00F06DBF" w:rsidRDefault="00F06DBF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75055EA6" w14:textId="77777777" w:rsidR="00F06DBF" w:rsidRDefault="00F06DBF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000000" w14:paraId="3124333E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1A570A1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12DE9A12" w14:textId="77777777" w:rsidR="00F06DBF" w:rsidRDefault="00F06DBF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00C96641" w14:textId="77777777" w:rsidR="00F06DBF" w:rsidRDefault="00F06DBF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49648A8E" w14:textId="77777777" w:rsidR="00F06DBF" w:rsidRDefault="00F06DBF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</w:t>
            </w:r>
            <w:r>
              <w:rPr>
                <w:rFonts w:ascii="Arial" w:hAnsi="Arial" w:cs="Arial"/>
                <w:sz w:val="20"/>
                <w:szCs w:val="20"/>
              </w:rPr>
              <w:t>_________ Tgl. ___________</w:t>
            </w:r>
          </w:p>
        </w:tc>
      </w:tr>
      <w:tr w:rsidR="00000000" w14:paraId="13166D02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CEA5AB" w14:textId="77777777" w:rsidR="00F06DBF" w:rsidRDefault="00F06DBF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42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6B66A4A" w14:textId="77777777" w:rsidR="00F06DBF" w:rsidRDefault="00F06DBF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6F185233" w14:textId="77777777" w:rsidR="00F06DBF" w:rsidRDefault="00F06DBF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609E98E1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5E60B094" w14:textId="77777777" w:rsidR="00F06DBF" w:rsidRDefault="00F06DBF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E630937" w14:textId="77777777" w:rsidR="00F06DBF" w:rsidRDefault="00F06DBF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78654896" w14:textId="77777777" w:rsidR="00F06DBF" w:rsidRDefault="00F06DBF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3F5BC947" w14:textId="77777777" w:rsidR="00F06DBF" w:rsidRDefault="00F06DBF">
      <w:pPr>
        <w:numPr>
          <w:ilvl w:val="0"/>
          <w:numId w:val="2"/>
        </w:numPr>
        <w:spacing w:line="20" w:lineRule="exact"/>
        <w:rPr>
          <w:rFonts w:ascii="Arial" w:hAnsi="Arial" w:cs="Arial"/>
          <w:sz w:val="20"/>
          <w:szCs w:val="20"/>
        </w:rPr>
      </w:pPr>
    </w:p>
    <w:p w14:paraId="3F4584F5" w14:textId="77777777" w:rsidR="00F06DBF" w:rsidRDefault="00F06DBF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*) Coret yang tidak perlu</w:t>
      </w:r>
    </w:p>
    <w:p w14:paraId="690A6E83" w14:textId="77777777" w:rsidR="00F06DBF" w:rsidRDefault="00F06DBF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03E8AAE" w14:textId="77777777" w:rsidR="00F06DBF" w:rsidRDefault="00F06DBF">
      <w:pPr>
        <w:numPr>
          <w:ilvl w:val="0"/>
          <w:numId w:val="2"/>
        </w:numPr>
        <w:spacing w:line="160" w:lineRule="exact"/>
        <w:rPr>
          <w:rFonts w:ascii="Arial" w:hAnsi="Arial" w:cs="Arial"/>
          <w:sz w:val="20"/>
          <w:szCs w:val="20"/>
        </w:rPr>
      </w:pPr>
    </w:p>
    <w:p w14:paraId="0A5B0F0E" w14:textId="77777777" w:rsidR="00F06DBF" w:rsidRDefault="00F06DBF">
      <w:pPr>
        <w:numPr>
          <w:ilvl w:val="0"/>
          <w:numId w:val="2"/>
        </w:numPr>
        <w:spacing w:line="20" w:lineRule="exact"/>
      </w:pPr>
    </w:p>
    <w:sectPr w:rsidR="00F06DBF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3D16" w14:textId="77777777" w:rsidR="00F06DBF" w:rsidRDefault="00F06DBF">
      <w:r>
        <w:separator/>
      </w:r>
    </w:p>
  </w:endnote>
  <w:endnote w:type="continuationSeparator" w:id="0">
    <w:p w14:paraId="67C5C22E" w14:textId="77777777" w:rsidR="00F06DBF" w:rsidRDefault="00F0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DCE2B" w14:textId="77777777" w:rsidR="00F06DBF" w:rsidRDefault="00F06DBF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D394" w14:textId="77777777" w:rsidR="00F06DBF" w:rsidRDefault="00F06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73CC" w14:textId="77777777" w:rsidR="00F06DBF" w:rsidRDefault="00F06DBF">
      <w:r>
        <w:separator/>
      </w:r>
    </w:p>
  </w:footnote>
  <w:footnote w:type="continuationSeparator" w:id="0">
    <w:p w14:paraId="1BA01113" w14:textId="77777777" w:rsidR="00F06DBF" w:rsidRDefault="00F06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2096592112">
    <w:abstractNumId w:val="0"/>
  </w:num>
  <w:num w:numId="2" w16cid:durableId="197756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C0D"/>
    <w:rsid w:val="00222A16"/>
    <w:rsid w:val="00F06DBF"/>
    <w:rsid w:val="00FC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3F4592B"/>
  <w15:chartTrackingRefBased/>
  <w15:docId w15:val="{CDC030D6-0543-44E5-A129-E31A569F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2z1">
    <w:name w:val="WW8Num2z1"/>
    <w:rPr>
      <w:rFonts w:cs="Tahoma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3324</Characters>
  <Application>Microsoft Office Word</Application>
  <DocSecurity>4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2019-07-29T04:55:00Z</cp:lastPrinted>
  <dcterms:created xsi:type="dcterms:W3CDTF">2026-09-14T09:47:00Z</dcterms:created>
  <dcterms:modified xsi:type="dcterms:W3CDTF">2026-09-14T09:47:00Z</dcterms:modified>
</cp:coreProperties>
</file>