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B34890" w:rsidRDefault="00B34890">
      <w:pPr>
        <w:pStyle w:val="Judul5"/>
        <w:spacing w:after="240"/>
        <w:jc w:val="left"/>
        <w:rPr>
          <w:rFonts w:ascii="Tahoma" w:hAnsi="Tahoma" w:cs="Tahoma"/>
        </w:rPr>
      </w:pPr>
      <w:r>
        <w:rPr>
          <w:rFonts w:ascii="Tahoma" w:hAnsi="Tahoma" w:cs="Tahoma"/>
          <w:sz w:val="28"/>
          <w:szCs w:val="28"/>
          <w:lang w:val="sv-SE"/>
        </w:rPr>
        <w:t xml:space="preserve">FORM- 02  </w:t>
      </w:r>
      <w:r>
        <w:rPr>
          <w:rFonts w:ascii="Tahoma" w:hAnsi="Tahoma" w:cs="Tahoma"/>
          <w:sz w:val="28"/>
          <w:szCs w:val="28"/>
        </w:rPr>
        <w:t xml:space="preserve">ASESMEN MANDIRI </w:t>
      </w:r>
    </w:p>
    <w:p w:rsidR="00B34890" w:rsidRDefault="00B34890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8"/>
        <w:gridCol w:w="2968"/>
        <w:gridCol w:w="1961"/>
        <w:gridCol w:w="3079"/>
      </w:tblGrid>
      <w:tr w:rsidR="00000000">
        <w:trPr>
          <w:trHeight w:val="397"/>
        </w:trPr>
        <w:tc>
          <w:tcPr>
            <w:tcW w:w="1748" w:type="dxa"/>
            <w:vAlign w:val="center"/>
          </w:tcPr>
          <w:p w:rsidR="00B34890" w:rsidRDefault="00B3489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Asesi</w:t>
            </w:r>
          </w:p>
        </w:tc>
        <w:tc>
          <w:tcPr>
            <w:tcW w:w="2968" w:type="dxa"/>
            <w:vAlign w:val="center"/>
          </w:tcPr>
          <w:p w:rsidR="00B34890" w:rsidRDefault="00B3489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  <w:r>
              <w:rPr>
                <w:rFonts w:ascii="Tahoma" w:hAnsi="Tahoma" w:cs="Tahoma"/>
                <w:b w:val="0"/>
                <w:bCs w:val="0"/>
                <w:sz w:val="16"/>
                <w:szCs w:val="16"/>
              </w:rPr>
              <w:t>________________________</w:t>
            </w:r>
          </w:p>
        </w:tc>
        <w:tc>
          <w:tcPr>
            <w:tcW w:w="1961" w:type="dxa"/>
            <w:vAlign w:val="center"/>
          </w:tcPr>
          <w:p w:rsidR="00B34890" w:rsidRDefault="00B3489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3079" w:type="dxa"/>
            <w:vAlign w:val="center"/>
          </w:tcPr>
          <w:p w:rsidR="00B34890" w:rsidRDefault="00B34890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</w:p>
        </w:tc>
      </w:tr>
      <w:tr w:rsidR="00000000">
        <w:trPr>
          <w:trHeight w:val="397"/>
        </w:trPr>
        <w:tc>
          <w:tcPr>
            <w:tcW w:w="1748" w:type="dxa"/>
            <w:vAlign w:val="center"/>
          </w:tcPr>
          <w:p w:rsidR="00B34890" w:rsidRDefault="00B3489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Asesor</w:t>
            </w:r>
          </w:p>
        </w:tc>
        <w:tc>
          <w:tcPr>
            <w:tcW w:w="2968" w:type="dxa"/>
            <w:vAlign w:val="center"/>
          </w:tcPr>
          <w:p w:rsidR="00B34890" w:rsidRDefault="00B3489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  <w:r>
              <w:rPr>
                <w:rFonts w:ascii="Tahoma" w:hAnsi="Tahoma" w:cs="Tahoma"/>
                <w:b w:val="0"/>
                <w:bCs w:val="0"/>
                <w:sz w:val="20"/>
              </w:rPr>
              <w:t xml:space="preserve"> </w:t>
            </w:r>
            <w:r>
              <w:rPr>
                <w:rFonts w:ascii="Tahoma" w:hAnsi="Tahoma" w:cs="Tahoma"/>
                <w:b w:val="0"/>
                <w:bCs w:val="0"/>
                <w:sz w:val="16"/>
                <w:szCs w:val="16"/>
              </w:rPr>
              <w:t>_</w:t>
            </w:r>
          </w:p>
        </w:tc>
        <w:tc>
          <w:tcPr>
            <w:tcW w:w="1961" w:type="dxa"/>
            <w:vAlign w:val="center"/>
          </w:tcPr>
          <w:p w:rsidR="00B34890" w:rsidRDefault="00B3489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3079" w:type="dxa"/>
            <w:vAlign w:val="center"/>
          </w:tcPr>
          <w:p w:rsidR="00B34890" w:rsidRDefault="00B34890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 w:val="0"/>
                <w:sz w:val="20"/>
                <w:szCs w:val="20"/>
              </w:rPr>
              <w:t>_</w:t>
            </w:r>
          </w:p>
        </w:tc>
      </w:tr>
    </w:tbl>
    <w:p w:rsidR="00B34890" w:rsidRDefault="00B34890">
      <w:pPr>
        <w:numPr>
          <w:ilvl w:val="1"/>
          <w:numId w:val="2"/>
        </w:numPr>
        <w:spacing w:line="240" w:lineRule="exact"/>
        <w:rPr>
          <w:rFonts w:ascii="Tahoma" w:hAnsi="Tahoma" w:cs="Tahoma"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16"/>
        </w:rPr>
        <w:t xml:space="preserve">                           </w:t>
      </w:r>
    </w:p>
    <w:p w:rsidR="00B34890" w:rsidRDefault="00B34890">
      <w:pPr>
        <w:numPr>
          <w:ilvl w:val="0"/>
          <w:numId w:val="2"/>
        </w:numPr>
        <w:spacing w:after="6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Petunjuk :</w:t>
      </w:r>
    </w:p>
    <w:p w:rsidR="00B34890" w:rsidRDefault="00B34890">
      <w:pPr>
        <w:numPr>
          <w:ilvl w:val="0"/>
          <w:numId w:val="2"/>
        </w:numPr>
        <w:spacing w:after="60"/>
        <w:jc w:val="both"/>
        <w:rPr>
          <w:rFonts w:ascii="Tahoma" w:hAnsi="Tahoma" w:cs="Tahoma"/>
          <w:sz w:val="4"/>
        </w:rPr>
      </w:pPr>
      <w:r>
        <w:rPr>
          <w:rFonts w:ascii="Tahoma" w:hAnsi="Tahoma" w:cs="Tahoma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:rsidR="00B34890" w:rsidRDefault="00B34890">
      <w:pPr>
        <w:numPr>
          <w:ilvl w:val="0"/>
          <w:numId w:val="2"/>
        </w:numPr>
        <w:rPr>
          <w:rFonts w:ascii="Tahoma" w:hAnsi="Tahoma" w:cs="Tahoma"/>
          <w:sz w:val="4"/>
        </w:rPr>
      </w:pPr>
    </w:p>
    <w:p w:rsidR="00B34890" w:rsidRDefault="00B34890">
      <w:pPr>
        <w:numPr>
          <w:ilvl w:val="0"/>
          <w:numId w:val="2"/>
        </w:numPr>
        <w:spacing w:after="60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Pelajari seluruh standar Kriteria Unjuk Kerja  (KUK) pada Standar Kompetensi dan pahami dengan seksama</w:t>
      </w:r>
    </w:p>
    <w:p w:rsidR="00B34890" w:rsidRDefault="00B34890">
      <w:pPr>
        <w:numPr>
          <w:ilvl w:val="0"/>
          <w:numId w:val="2"/>
        </w:numPr>
        <w:spacing w:after="60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Laksanakan penilaian mandiri dan nilai kemampuan yang anda miliki secara obyektif terhadap seluruh pertanyaan, serta tentukan apakah sudah k</w:t>
      </w:r>
      <w:r>
        <w:rPr>
          <w:rFonts w:ascii="Tahoma" w:hAnsi="Tahoma" w:cs="Tahoma"/>
          <w:sz w:val="20"/>
        </w:rPr>
        <w:t xml:space="preserve">ompeten </w:t>
      </w:r>
      <w:r>
        <w:rPr>
          <w:rFonts w:ascii="Tahoma" w:hAnsi="Tahoma" w:cs="Tahoma"/>
          <w:b/>
          <w:sz w:val="20"/>
        </w:rPr>
        <w:t>(K)</w:t>
      </w:r>
      <w:r>
        <w:rPr>
          <w:rFonts w:ascii="Tahoma" w:hAnsi="Tahoma" w:cs="Tahoma"/>
          <w:sz w:val="20"/>
        </w:rPr>
        <w:t xml:space="preserve"> atau belum kompeten </w:t>
      </w:r>
      <w:r>
        <w:rPr>
          <w:rFonts w:ascii="Tahoma" w:hAnsi="Tahoma" w:cs="Tahoma"/>
          <w:b/>
          <w:sz w:val="20"/>
        </w:rPr>
        <w:t>(BK)</w:t>
      </w:r>
      <w:r>
        <w:rPr>
          <w:rFonts w:ascii="Tahoma" w:hAnsi="Tahoma" w:cs="Tahoma"/>
          <w:sz w:val="20"/>
        </w:rPr>
        <w:t xml:space="preserve">.   </w:t>
      </w:r>
    </w:p>
    <w:p w:rsidR="00B34890" w:rsidRDefault="00B34890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</w:rPr>
        <w:t xml:space="preserve">Siapkan bukti-bukti yang anda anggap relevan terhadap unit kompetensi dan cocokkan setiap bukti yang ada terhadap setiap elemen/KUK </w:t>
      </w:r>
    </w:p>
    <w:p w:rsidR="00B34890" w:rsidRDefault="00B34890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t>Asesor dan asesi menandatangani form asesmen mandiri</w:t>
      </w:r>
    </w:p>
    <w:p w:rsidR="00B34890" w:rsidRDefault="00B34890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:rsidR="00B34890" w:rsidRDefault="00B34890">
            <w:pPr>
              <w:pStyle w:val="Judul3"/>
              <w:spacing w:line="280" w:lineRule="exact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 w:val="21"/>
                <w:szCs w:val="21"/>
              </w:rPr>
              <w:t xml:space="preserve">Unit Kompetensi : </w:t>
            </w:r>
          </w:p>
          <w:p w:rsidR="00B34890" w:rsidRDefault="00B34890">
            <w:pPr>
              <w:numPr>
                <w:ilvl w:val="0"/>
                <w:numId w:val="2"/>
              </w:numPr>
              <w:spacing w:line="320" w:lineRule="exac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Nomor :    KES.PG02.031.01</w:t>
            </w:r>
          </w:p>
          <w:p w:rsidR="00B34890" w:rsidRDefault="00B34890">
            <w:pPr>
              <w:numPr>
                <w:ilvl w:val="0"/>
                <w:numId w:val="2"/>
              </w:numPr>
              <w:spacing w:line="320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Judul   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>
              <w:rPr>
                <w:rFonts w:cs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  <w:lang w:val="fi-FI"/>
              </w:rPr>
              <w:t>Mempersiapkan Klien/Pasien Untuk Prosedur Diagnostik Dan Penatalaksanaan Dengan Mempergunakan Sumber-Sumber Yang Sesuai/ Tepat.</w:t>
            </w:r>
          </w:p>
          <w:p w:rsidR="00B34890" w:rsidRDefault="00B34890">
            <w:pPr>
              <w:numPr>
                <w:ilvl w:val="0"/>
                <w:numId w:val="2"/>
              </w:numPr>
              <w:spacing w:line="320" w:lineRule="exact"/>
            </w:pPr>
            <w:r>
              <w:rPr>
                <w:rFonts w:ascii="Tahoma" w:hAnsi="Tahoma" w:cs="Tahoma"/>
                <w:sz w:val="16"/>
                <w:szCs w:val="16"/>
              </w:rPr>
              <w:t>____________________________________________________________________________________________</w:t>
            </w:r>
          </w:p>
          <w:p w:rsidR="00B34890" w:rsidRDefault="00B34890">
            <w:pPr>
              <w:numPr>
                <w:ilvl w:val="0"/>
                <w:numId w:val="2"/>
              </w:numPr>
              <w:spacing w:line="280" w:lineRule="exact"/>
            </w:pPr>
          </w:p>
        </w:tc>
      </w:tr>
    </w:tbl>
    <w:p w:rsidR="00B34890" w:rsidRDefault="00B34890">
      <w:pPr>
        <w:numPr>
          <w:ilvl w:val="2"/>
          <w:numId w:val="2"/>
        </w:numPr>
        <w:rPr>
          <w:sz w:val="8"/>
          <w:szCs w:val="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4320"/>
        <w:gridCol w:w="450"/>
        <w:gridCol w:w="567"/>
        <w:gridCol w:w="1927"/>
      </w:tblGrid>
      <w:tr w:rsidR="00000000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K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omponen asesmen mandiri</w:t>
            </w:r>
          </w:p>
        </w:tc>
        <w:tc>
          <w:tcPr>
            <w:tcW w:w="43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pStyle w:val="Judul3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1"/>
                <w:szCs w:val="21"/>
              </w:rPr>
              <w:t>Daftar Pertanyaan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bCs/>
                <w:sz w:val="20"/>
              </w:rPr>
              <w:t>(Asesmen Mandiri/</w:t>
            </w:r>
            <w:r>
              <w:rPr>
                <w:rFonts w:ascii="Tahoma" w:hAnsi="Tahoma" w:cs="Tahoma"/>
                <w:bCs/>
                <w:i/>
                <w:sz w:val="20"/>
              </w:rPr>
              <w:t>Self  Assessment</w:t>
            </w:r>
            <w:r>
              <w:rPr>
                <w:rFonts w:ascii="Tahoma" w:hAnsi="Tahoma" w:cs="Tahoma"/>
                <w:bCs/>
                <w:sz w:val="20"/>
              </w:rPr>
              <w:t>)</w:t>
            </w:r>
          </w:p>
        </w:tc>
        <w:tc>
          <w:tcPr>
            <w:tcW w:w="1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pStyle w:val="Judul6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18"/>
              </w:rPr>
              <w:t>Penilaian</w:t>
            </w:r>
          </w:p>
        </w:tc>
        <w:tc>
          <w:tcPr>
            <w:tcW w:w="19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34890" w:rsidRDefault="00B34890">
            <w:pPr>
              <w:pStyle w:val="Judul3"/>
              <w:jc w:val="center"/>
            </w:pPr>
            <w:r>
              <w:rPr>
                <w:rFonts w:ascii="Tahoma" w:hAnsi="Tahoma" w:cs="Tahoma"/>
              </w:rPr>
              <w:t>Bukti-bukti Pendukung</w:t>
            </w:r>
          </w:p>
        </w:tc>
      </w:tr>
      <w:tr w:rsidR="00000000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432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pStyle w:val="Judul6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K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BK</w:t>
            </w:r>
          </w:p>
        </w:tc>
        <w:tc>
          <w:tcPr>
            <w:tcW w:w="192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</w:tr>
      <w:tr w:rsidR="00000000">
        <w:trPr>
          <w:cantSplit/>
          <w:trHeight w:val="499"/>
        </w:trPr>
        <w:tc>
          <w:tcPr>
            <w:tcW w:w="94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Tahoma" w:hAnsi="Tahoma" w:cs="Tahoma"/>
                <w:b/>
                <w:sz w:val="22"/>
                <w:szCs w:val="22"/>
                <w:lang w:val="fi-FI"/>
              </w:rPr>
              <w:t>Elemen Kompetensi 1</w:t>
            </w:r>
            <w:r>
              <w:rPr>
                <w:rFonts w:ascii="Tahoma" w:hAnsi="Tahoma" w:cs="Tahoma"/>
                <w:sz w:val="22"/>
                <w:szCs w:val="22"/>
                <w:lang w:val="fi-FI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Mengkaji kebutuhan klien/ pasien yang akan dilakukan prosedur diagnostik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it-IT"/>
              </w:rPr>
              <w:t>Jenis prosedur diagnostik diidentifikasi sesuai program pengobatan</w:t>
            </w: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.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it-IT"/>
              </w:rPr>
              <w:t>Apakah anda dapat men</w:t>
            </w:r>
            <w:r>
              <w:rPr>
                <w:rFonts w:ascii="Tahoma" w:hAnsi="Tahoma" w:cs="Tahoma"/>
                <w:sz w:val="20"/>
                <w:szCs w:val="20"/>
                <w:lang w:val="it-IT"/>
              </w:rPr>
              <w:t>g</w:t>
            </w:r>
            <w:r>
              <w:rPr>
                <w:rFonts w:ascii="Tahoma" w:hAnsi="Tahoma" w:cs="Tahoma"/>
                <w:sz w:val="20"/>
                <w:szCs w:val="20"/>
                <w:lang w:val="it-IT"/>
              </w:rPr>
              <w:t xml:space="preserve">identifikasi </w:t>
            </w:r>
            <w:r>
              <w:rPr>
                <w:rFonts w:ascii="Tahoma" w:hAnsi="Tahoma" w:cs="Tahoma"/>
                <w:sz w:val="20"/>
                <w:szCs w:val="20"/>
                <w:lang w:val="it-IT"/>
              </w:rPr>
              <w:t>j</w:t>
            </w:r>
            <w:r>
              <w:rPr>
                <w:rFonts w:ascii="Tahoma" w:hAnsi="Tahoma" w:cs="Tahoma"/>
                <w:sz w:val="20"/>
                <w:szCs w:val="20"/>
                <w:lang w:val="it-IT"/>
              </w:rPr>
              <w:t>enis prosedur diagnostik sesuai program pengobatan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?</w:t>
            </w:r>
          </w:p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459"/>
              </w:tabs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eastAsia="Tahoma" w:hAnsi="Tahoma" w:cs="Tahoma"/>
                <w:bCs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Data tentang kondisi klien/pasien yang akan dilakukan pemeriksaan di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ag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nostik dikumpulkan sesuai dengan jenis pemeriksaan diagnostik</w:t>
            </w:r>
            <w:r>
              <w:rPr>
                <w:rFonts w:ascii="Tahoma" w:hAnsi="Tahoma" w:cs="Tahoma"/>
                <w:bCs/>
                <w:sz w:val="20"/>
                <w:szCs w:val="20"/>
                <w:lang w:val="de-DE"/>
              </w:rPr>
              <w:t>.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</w:rPr>
              <w:t>mampu</w:t>
            </w:r>
            <w:r>
              <w:rPr>
                <w:rFonts w:ascii="Tahoma" w:hAnsi="Tahoma" w:cs="Tahoma"/>
                <w:sz w:val="20"/>
                <w:szCs w:val="20"/>
              </w:rPr>
              <w:t xml:space="preserve"> mengumpulkan </w:t>
            </w:r>
            <w:r>
              <w:rPr>
                <w:rFonts w:ascii="Tahoma" w:hAnsi="Tahoma" w:cs="Tahoma"/>
                <w:sz w:val="20"/>
                <w:szCs w:val="20"/>
              </w:rPr>
              <w:t>d</w:t>
            </w:r>
            <w:r>
              <w:rPr>
                <w:rFonts w:ascii="Tahoma" w:hAnsi="Tahoma" w:cs="Tahoma"/>
                <w:sz w:val="20"/>
                <w:szCs w:val="20"/>
              </w:rPr>
              <w:t>ata tentang kondisi klien/pasien yang akan dilakukan pemeriksaan diganostik sesuai dengan jenis pemeriksaan diagnosti</w:t>
            </w:r>
            <w:r>
              <w:rPr>
                <w:rFonts w:ascii="Tahoma" w:hAnsi="Tahoma" w:cs="Tahoma"/>
                <w:sz w:val="20"/>
                <w:szCs w:val="20"/>
              </w:rPr>
              <w:t>k</w:t>
            </w:r>
            <w:r>
              <w:rPr>
                <w:rFonts w:ascii="Tahoma" w:hAnsi="Tahoma" w:cs="Tahoma"/>
                <w:sz w:val="20"/>
                <w:szCs w:val="20"/>
              </w:rPr>
              <w:t>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454"/>
        </w:trPr>
        <w:tc>
          <w:tcPr>
            <w:tcW w:w="94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Tahoma" w:hAnsi="Tahoma" w:cs="Tahoma"/>
                <w:b/>
                <w:sz w:val="22"/>
                <w:szCs w:val="22"/>
                <w:lang w:val="fi-FI"/>
              </w:rPr>
              <w:t xml:space="preserve">Elemen Kompetensi 2: </w:t>
            </w:r>
            <w:r>
              <w:rPr>
                <w:rFonts w:ascii="Tahoma" w:hAnsi="Tahoma" w:cs="Tahoma"/>
                <w:b/>
                <w:sz w:val="22"/>
                <w:szCs w:val="22"/>
                <w:lang w:val="sv-SE"/>
              </w:rPr>
              <w:t>Mempersiapkan klien/pasien yang akan dilakukan pemeriksaan diganostik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tabs>
                <w:tab w:val="left" w:pos="360"/>
              </w:tabs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eastAsia="Tahoma" w:hAnsi="Tahoma" w:cs="Tahoma"/>
                <w:bCs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Penjelasan tentang pemeriksaan diagnostik disampaikan</w:t>
            </w:r>
            <w:r>
              <w:rPr>
                <w:rFonts w:ascii="Tahoma" w:hAnsi="Tahoma" w:cs="Tahoma"/>
                <w:bCs/>
                <w:sz w:val="20"/>
                <w:szCs w:val="20"/>
                <w:lang w:val="id-ID"/>
              </w:rPr>
              <w:t>.</w:t>
            </w:r>
          </w:p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mampu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memberi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p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enjelasan tentang pemeriksaan diagnostik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tabs>
                <w:tab w:val="left" w:pos="238"/>
                <w:tab w:val="left" w:pos="459"/>
              </w:tabs>
              <w:rPr>
                <w:rFonts w:ascii="Tahoma" w:hAnsi="Tahoma" w:cs="Tahoma"/>
                <w:sz w:val="20"/>
                <w:szCs w:val="20"/>
                <w:lang w:val="de-DE"/>
              </w:rPr>
            </w:pPr>
            <w:r>
              <w:rPr>
                <w:rFonts w:ascii="Tahoma" w:eastAsia="Tahoma" w:hAnsi="Tahoma" w:cs="Tahoma"/>
                <w:bCs/>
                <w:sz w:val="20"/>
                <w:szCs w:val="20"/>
                <w:lang w:val="sv-SE"/>
              </w:rPr>
              <w:lastRenderedPageBreak/>
              <w:t xml:space="preserve"> </w:t>
            </w: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Persiapan fisik klien/pasien dilakukan dengan tepat sesuai jenis pemeriksaan diagnostik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  <w:lang w:val="de-DE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>mampu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 xml:space="preserve"> me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 xml:space="preserve">nyiapkan 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>fisik klien/pas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>ien  dengan tepat sesuai jenis pemeriksaan diagnostik?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tabs>
                <w:tab w:val="left" w:pos="459"/>
              </w:tabs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eastAsia="Tahoma" w:hAnsi="Tahoma" w:cs="Tahoma"/>
                <w:bCs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Klien/pasien diorientasikan dengan program pemeriksaan diagnostik</w:t>
            </w:r>
            <w:r>
              <w:rPr>
                <w:rFonts w:ascii="Tahoma" w:hAnsi="Tahoma" w:cs="Tahoma"/>
                <w:bCs/>
                <w:sz w:val="20"/>
                <w:szCs w:val="20"/>
                <w:lang w:val="id-ID"/>
              </w:rPr>
              <w:t>.</w:t>
            </w:r>
          </w:p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Apakah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a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nda 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mampu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mengorientasikan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k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lien/pasien sesuai dengan program pemeriksaan diagnostik yang akan di periksa?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tabs>
                <w:tab w:val="left" w:pos="360"/>
              </w:tabs>
              <w:rPr>
                <w:rFonts w:ascii="Tahoma" w:hAnsi="Tahoma" w:cs="Tahoma"/>
                <w:sz w:val="20"/>
                <w:szCs w:val="20"/>
                <w:lang w:val="de-DE"/>
              </w:rPr>
            </w:pPr>
            <w:r>
              <w:rPr>
                <w:rFonts w:ascii="Tahoma" w:eastAsia="Tahoma" w:hAnsi="Tahoma" w:cs="Tahoma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ahoma" w:hAnsi="Tahoma" w:cs="Tahoma"/>
                <w:bCs/>
                <w:sz w:val="20"/>
                <w:szCs w:val="20"/>
                <w:lang w:val="de-DE"/>
              </w:rPr>
              <w:t>Kesiapan mental klien/pasien diobservasi dengan cermat dan menghargai kecemasan klien/pasien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de-DE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>mampu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 xml:space="preserve"> mengobservasi kesiapan mental klien/pasien dengan cermat dan menghargai kecemasan klien/pasien?</w:t>
            </w:r>
          </w:p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Kecemasan klien/pasien dikelola dengan berdiskusi b</w:t>
            </w: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ersama klien/pasien dan keluarganya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mampu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mengelola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k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ecemasan klien/pasien dengan berdiskusi bersama klien/pasien dan keluarganya?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fi-FI"/>
              </w:rPr>
              <w:t>Klien/pasien siap dilakukan pemeriksaan diagnostik.</w:t>
            </w:r>
          </w:p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mampu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 mengkaji kesiapan Klien/pasien untuk dilakukan pemeriksaan diagnostik?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fi-FI"/>
              </w:rPr>
              <w:t>Termasuk Inform Consent jika diperlukan</w:t>
            </w:r>
          </w:p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mampu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menjelaskan mengenai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i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nform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c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onsent sebelum di lakukan pemeriksaan diagnostik ?*jika diperlukan</w:t>
            </w:r>
          </w:p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000000">
        <w:trPr>
          <w:cantSplit/>
          <w:trHeight w:val="454"/>
        </w:trPr>
        <w:tc>
          <w:tcPr>
            <w:tcW w:w="94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Tahoma" w:hAnsi="Tahoma" w:cs="Tahoma"/>
                <w:b/>
                <w:sz w:val="22"/>
                <w:szCs w:val="22"/>
                <w:lang w:val="fi-FI"/>
              </w:rPr>
              <w:t xml:space="preserve">Elemen Kompetensi 3: </w:t>
            </w:r>
            <w:r>
              <w:rPr>
                <w:rFonts w:ascii="Tahoma" w:hAnsi="Tahoma" w:cs="Tahoma"/>
                <w:b/>
                <w:sz w:val="22"/>
                <w:szCs w:val="22"/>
                <w:lang w:val="sv-SE"/>
              </w:rPr>
              <w:t>Mendampingi klien/ pasien selama</w:t>
            </w:r>
            <w:r>
              <w:rPr>
                <w:rFonts w:ascii="Tahoma" w:hAnsi="Tahoma" w:cs="Tahoma"/>
                <w:b/>
                <w:sz w:val="22"/>
                <w:szCs w:val="22"/>
                <w:lang w:val="sv-SE"/>
              </w:rPr>
              <w:t xml:space="preserve"> pemeriksaan diganostik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Kolaborasi dilakukan dengan tim kesehatan terkait sesuai jenis pemeriksaan diagnostik</w:t>
            </w:r>
            <w:r>
              <w:rPr>
                <w:rFonts w:ascii="Tahoma" w:hAnsi="Tahoma" w:cs="Tahoma"/>
                <w:bCs/>
                <w:sz w:val="20"/>
                <w:szCs w:val="20"/>
                <w:lang w:val="id-ID"/>
              </w:rPr>
              <w:t>.</w:t>
            </w:r>
          </w:p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  <w:lang w:val="id-ID"/>
              </w:rPr>
            </w:pP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</w:rPr>
              <w:t>mampu</w:t>
            </w:r>
            <w:r>
              <w:rPr>
                <w:rFonts w:ascii="Tahoma" w:hAnsi="Tahoma" w:cs="Tahoma"/>
                <w:sz w:val="20"/>
                <w:szCs w:val="20"/>
              </w:rPr>
              <w:t xml:space="preserve"> melakukan </w:t>
            </w:r>
            <w:r>
              <w:rPr>
                <w:rFonts w:ascii="Tahoma" w:hAnsi="Tahoma" w:cs="Tahoma"/>
                <w:sz w:val="20"/>
                <w:szCs w:val="20"/>
              </w:rPr>
              <w:t>k</w:t>
            </w:r>
            <w:r>
              <w:rPr>
                <w:rFonts w:ascii="Tahoma" w:hAnsi="Tahoma" w:cs="Tahoma"/>
                <w:sz w:val="20"/>
                <w:szCs w:val="20"/>
              </w:rPr>
              <w:t>olaborasi dengan tim kesehatan terkait sesuai jenis pemeriksaan diagnosti</w:t>
            </w:r>
            <w:r>
              <w:rPr>
                <w:rFonts w:ascii="Tahoma" w:hAnsi="Tahoma" w:cs="Tahoma"/>
                <w:sz w:val="20"/>
                <w:szCs w:val="20"/>
              </w:rPr>
              <w:t>k</w:t>
            </w:r>
            <w:r>
              <w:rPr>
                <w:rFonts w:ascii="Tahoma" w:hAnsi="Tahoma" w:cs="Tahoma"/>
                <w:sz w:val="20"/>
                <w:szCs w:val="20"/>
              </w:rPr>
              <w:t>?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b/>
                <w:bCs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de-DE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de-DE"/>
              </w:rPr>
              <w:t>Posisi klien/pasien dipertahankan sesuai dengan jenis pemeriksaan diagnostik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20"/>
                <w:szCs w:val="20"/>
                <w:lang w:val="de-DE"/>
              </w:rPr>
              <w:t>Apakah anda mempertahankan Posisi klien/pasien sesuai dengan jenis pemeriksaan diagnostik?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b/>
                <w:bCs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lastRenderedPageBreak/>
              <w:t>Dukungan mental diberikan selama pemeriksaan diagnostik.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20"/>
                <w:szCs w:val="20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</w:rPr>
              <w:t>mampu</w:t>
            </w:r>
            <w:r>
              <w:rPr>
                <w:rFonts w:ascii="Tahoma" w:hAnsi="Tahoma" w:cs="Tahoma"/>
                <w:sz w:val="20"/>
                <w:szCs w:val="20"/>
              </w:rPr>
              <w:t xml:space="preserve"> memberikan </w:t>
            </w:r>
            <w:r>
              <w:rPr>
                <w:rFonts w:ascii="Tahoma" w:hAnsi="Tahoma" w:cs="Tahoma"/>
                <w:sz w:val="20"/>
                <w:szCs w:val="20"/>
              </w:rPr>
              <w:t>d</w:t>
            </w:r>
            <w:r>
              <w:rPr>
                <w:rFonts w:ascii="Tahoma" w:hAnsi="Tahoma" w:cs="Tahoma"/>
                <w:sz w:val="20"/>
                <w:szCs w:val="20"/>
              </w:rPr>
              <w:t>ukungan mental selama pemerik</w:t>
            </w:r>
            <w:r>
              <w:rPr>
                <w:rFonts w:ascii="Tahoma" w:hAnsi="Tahoma" w:cs="Tahoma"/>
                <w:sz w:val="20"/>
                <w:szCs w:val="20"/>
              </w:rPr>
              <w:t>saan diagnosti</w:t>
            </w:r>
            <w:r>
              <w:rPr>
                <w:rFonts w:ascii="Tahoma" w:hAnsi="Tahoma" w:cs="Tahoma"/>
                <w:sz w:val="20"/>
                <w:szCs w:val="20"/>
              </w:rPr>
              <w:t>k</w:t>
            </w:r>
            <w:r>
              <w:rPr>
                <w:rFonts w:ascii="Tahoma" w:hAnsi="Tahoma" w:cs="Tahoma"/>
                <w:sz w:val="20"/>
                <w:szCs w:val="20"/>
              </w:rPr>
              <w:t>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b/>
                <w:bCs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Reaksi klien/pasien selama pemeriksaan diganostik dimonitor</w:t>
            </w:r>
          </w:p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bCs/>
                <w:sz w:val="20"/>
                <w:szCs w:val="20"/>
                <w:lang w:val="sv-SE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mampu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memonitor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r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eaksi klien/pasien selama pemeriksaan diganostik dilakukan?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b/>
                <w:bCs/>
              </w:rPr>
            </w:pPr>
          </w:p>
        </w:tc>
      </w:tr>
      <w:tr w:rsidR="00000000">
        <w:trPr>
          <w:cantSplit/>
          <w:trHeight w:val="454"/>
        </w:trPr>
        <w:tc>
          <w:tcPr>
            <w:tcW w:w="94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Tahoma" w:hAnsi="Tahoma" w:cs="Tahoma"/>
                <w:b/>
                <w:sz w:val="22"/>
                <w:szCs w:val="22"/>
                <w:lang w:val="fi-FI"/>
              </w:rPr>
              <w:t xml:space="preserve">Elemen Kompetensi 4: </w:t>
            </w:r>
            <w:r>
              <w:rPr>
                <w:rFonts w:ascii="Tahoma" w:hAnsi="Tahoma" w:cs="Tahoma"/>
                <w:b/>
                <w:sz w:val="22"/>
                <w:szCs w:val="22"/>
                <w:lang w:val="sv-SE"/>
              </w:rPr>
              <w:t>Mendokumentasikan laporan kegiatan pemeriksaan diganostik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Persiapan dan tindakan selama penatalaksanaan pemeriksaan diagnostik dicatat.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Apakah anda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mampu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mencatat persiapan dan tindakan selama penatalaksanaan pemeriksaan diagnostik?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b/>
                <w:bCs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B34890" w:rsidRDefault="00B34890">
            <w:pPr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Hasil pemeriksaan diagnostik dicek pada RM klien/pasien lembar yang telah di</w:t>
            </w:r>
            <w:r>
              <w:rPr>
                <w:rFonts w:ascii="Tahoma" w:hAnsi="Tahoma" w:cs="Tahoma"/>
                <w:bCs/>
                <w:sz w:val="20"/>
                <w:szCs w:val="20"/>
                <w:lang w:val="sv-SE"/>
              </w:rPr>
              <w:t>sediakan  sesuai standar yang ditetapkan.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>Apakah and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a mampu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 memeriksa/ 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>mengecek</w:t>
            </w:r>
            <w:r>
              <w:rPr>
                <w:rFonts w:ascii="Tahoma" w:hAnsi="Tahoma" w:cs="Tahoma"/>
                <w:sz w:val="20"/>
                <w:szCs w:val="20"/>
                <w:lang w:val="fi-FI"/>
              </w:rPr>
              <w:t xml:space="preserve"> hasil pemeriksaan diagnostik pada RM klien/pasien lembar yang telah disediakan  sesuai standar yang ditetapkan?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b/>
                <w:bCs/>
              </w:rPr>
            </w:pPr>
          </w:p>
        </w:tc>
      </w:tr>
    </w:tbl>
    <w:p w:rsidR="00B34890" w:rsidRDefault="00B34890">
      <w:pPr>
        <w:numPr>
          <w:ilvl w:val="0"/>
          <w:numId w:val="2"/>
        </w:num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795"/>
      </w:tblGrid>
      <w:tr w:rsidR="00000000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pacing w:before="6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Rekomendasi Asesor :</w:t>
            </w:r>
          </w:p>
          <w:p w:rsidR="00B34890" w:rsidRDefault="00B34890">
            <w:pPr>
              <w:numPr>
                <w:ilvl w:val="0"/>
                <w:numId w:val="2"/>
              </w:numPr>
              <w:spacing w:before="6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77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Asesi :</w:t>
            </w:r>
          </w:p>
        </w:tc>
      </w:tr>
      <w:tr w:rsidR="00000000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7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Tanggal</w:t>
            </w:r>
          </w:p>
        </w:tc>
        <w:tc>
          <w:tcPr>
            <w:tcW w:w="27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pacing w:before="6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Catatan :</w:t>
            </w:r>
          </w:p>
        </w:tc>
        <w:tc>
          <w:tcPr>
            <w:tcW w:w="477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Asesor   :</w:t>
            </w:r>
          </w:p>
        </w:tc>
      </w:tr>
      <w:tr w:rsidR="00000000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7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7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</w:t>
            </w:r>
          </w:p>
          <w:p w:rsidR="00B34890" w:rsidRDefault="00B3489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Tanggal</w:t>
            </w:r>
          </w:p>
        </w:tc>
        <w:tc>
          <w:tcPr>
            <w:tcW w:w="27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B34890" w:rsidRDefault="00B3489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B34890" w:rsidRDefault="00B34890">
      <w:pPr>
        <w:numPr>
          <w:ilvl w:val="0"/>
          <w:numId w:val="2"/>
        </w:numPr>
        <w:spacing w:after="240" w:line="20" w:lineRule="exact"/>
      </w:pPr>
    </w:p>
    <w:sectPr w:rsidR="00B34890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4890" w:rsidRDefault="00B34890">
      <w:r>
        <w:separator/>
      </w:r>
    </w:p>
  </w:endnote>
  <w:endnote w:type="continuationSeparator" w:id="0">
    <w:p w:rsidR="00B34890" w:rsidRDefault="00B34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890" w:rsidRDefault="00B34890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:rsidR="00B34890" w:rsidRDefault="00B34890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:rsidR="00B34890" w:rsidRDefault="00B34890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</w:t>
    </w:r>
  </w:p>
  <w:p w:rsidR="00B34890" w:rsidRDefault="00B34890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890" w:rsidRDefault="00B348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4890" w:rsidRDefault="00B34890">
      <w:r>
        <w:separator/>
      </w:r>
    </w:p>
  </w:footnote>
  <w:footnote w:type="continuationSeparator" w:id="0">
    <w:p w:rsidR="00B34890" w:rsidRDefault="00B34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Tahoma"/>
        <w:bCs/>
        <w:sz w:val="14"/>
        <w:szCs w:val="20"/>
        <w:lang w:val="id-ID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Tahoma"/>
        <w:bCs/>
        <w:sz w:val="14"/>
        <w:szCs w:val="20"/>
        <w:lang w:val="id-ID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596792135">
    <w:abstractNumId w:val="0"/>
  </w:num>
  <w:num w:numId="2" w16cid:durableId="21967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3D3"/>
    <w:rsid w:val="004743D1"/>
    <w:rsid w:val="00B34890"/>
    <w:rsid w:val="00D7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2F253C5B-1ACD-4F68-83D4-9C7927C5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sz w:val="20"/>
      <w:szCs w:val="20"/>
      <w:lang w:val="sv-SE"/>
    </w:rPr>
  </w:style>
  <w:style w:type="character" w:customStyle="1" w:styleId="WW8Num1z1">
    <w:name w:val="WW8Num1z1"/>
    <w:rPr>
      <w:bCs/>
      <w:sz w:val="14"/>
      <w:szCs w:val="20"/>
      <w:lang w:val="id-ID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sz w:val="20"/>
      <w:szCs w:val="20"/>
      <w:lang w:val="sv-SE"/>
    </w:rPr>
  </w:style>
  <w:style w:type="character" w:customStyle="1" w:styleId="WW8Num2z1">
    <w:name w:val="WW8Num2z1"/>
    <w:rPr>
      <w:rFonts w:ascii="Tahoma" w:hAnsi="Tahoma" w:cs="Tahoma"/>
      <w:bCs/>
      <w:sz w:val="14"/>
      <w:szCs w:val="20"/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Tahoma"/>
      <w:sz w:val="20"/>
      <w:szCs w:val="2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Times New Roman" w:hAnsi="Symbol" w:cs="Aria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Times New Roman" w:hAnsi="Symbol" w:cs="Arial"/>
      <w:b/>
      <w:sz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eastAsia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Bookman Old Style" w:hAnsi="Bookman Old Style" w:cs="Bookman Old Style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b w:val="0"/>
      <w:i w:val="0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sz w:val="20"/>
      <w:szCs w:val="20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b/>
    </w:rPr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customStyle="1" w:styleId="WW8Num47z0">
    <w:name w:val="WW8Num47z0"/>
  </w:style>
  <w:style w:type="character" w:customStyle="1" w:styleId="WW8Num47z1">
    <w:name w:val="WW8Num47z1"/>
  </w:style>
  <w:style w:type="character" w:customStyle="1" w:styleId="WW8Num47z2">
    <w:name w:val="WW8Num47z2"/>
  </w:style>
  <w:style w:type="character" w:customStyle="1" w:styleId="WW8Num47z3">
    <w:name w:val="WW8Num47z3"/>
  </w:style>
  <w:style w:type="character" w:customStyle="1" w:styleId="WW8Num47z4">
    <w:name w:val="WW8Num47z4"/>
  </w:style>
  <w:style w:type="character" w:customStyle="1" w:styleId="WW8Num47z5">
    <w:name w:val="WW8Num47z5"/>
  </w:style>
  <w:style w:type="character" w:customStyle="1" w:styleId="WW8Num47z6">
    <w:name w:val="WW8Num47z6"/>
  </w:style>
  <w:style w:type="character" w:customStyle="1" w:styleId="WW8Num47z7">
    <w:name w:val="WW8Num47z7"/>
  </w:style>
  <w:style w:type="character" w:customStyle="1" w:styleId="WW8Num47z8">
    <w:name w:val="WW8Num4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styleId="Kuat">
    <w:name w:val="Strong"/>
    <w:qFormat/>
    <w:rPr>
      <w:b/>
      <w:bCs/>
    </w:rPr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4z1">
    <w:name w:val="WW8Num4z1"/>
    <w:rPr>
      <w:bCs/>
      <w:szCs w:val="22"/>
      <w:lang w:val="sv-SE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2018-07-12T04:47:00Z</cp:lastPrinted>
  <dcterms:created xsi:type="dcterms:W3CDTF">2026-09-16T03:48:00Z</dcterms:created>
  <dcterms:modified xsi:type="dcterms:W3CDTF">2026-09-16T03:48:00Z</dcterms:modified>
</cp:coreProperties>
</file>