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任务 6　总结与思考题（8 个问题）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对应考核文档 P065–P072。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1. 为什么高光谱图像不能简单当作普通 RGB 图像处理？</w:t>
      </w:r>
    </w:p>
    <w:p>
      <w:r>
        <w:rPr>
          <w:rFonts w:ascii="Microsoft YaHei" w:hAnsi="Microsoft YaHei" w:eastAsia="Microsoft YaHei"/>
        </w:rPr>
        <w:t>光谱信息比较丰富，RGB三个颜色无法全面体现</w:t>
      </w:r>
    </w:p>
    <w:p>
      <w:pPr>
        <w:pStyle w:val="Heading2"/>
      </w:pPr>
      <w:r>
        <w:rPr>
          <w:rFonts w:ascii="SimHei" w:hAnsi="SimHei" w:eastAsia="SimHei"/>
          <w:color w:val="1E3A5F"/>
        </w:rPr>
        <w:t>2. PCA 在 HybridSN 中起什么作用？使用 PCA 会带来什么潜在影响？</w:t>
      </w:r>
    </w:p>
    <w:p>
      <w:r>
        <w:rPr>
          <w:rFonts w:ascii="Microsoft YaHei" w:hAnsi="Microsoft YaHei" w:eastAsia="Microsoft YaHei"/>
        </w:rPr>
        <w:t>降维作用，把103个波段压缩到15个主成分，减少输入维度与参数量和计算量；</w:t>
      </w:r>
    </w:p>
    <w:p>
      <w:r>
        <w:rPr>
          <w:rFonts w:ascii="Microsoft YaHei" w:hAnsi="Microsoft YaHei" w:eastAsia="Microsoft YaHei"/>
        </w:rPr>
        <w:t>PCA 是无监督的，只保留方差大的方向，不保证保留判别性强的方向。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3. Patch-based 分类相比单像元分类增加了什么信息？</w:t>
      </w:r>
    </w:p>
    <w:p>
      <w:r>
        <w:rPr>
          <w:rFonts w:ascii="Microsoft YaHei" w:hAnsi="Microsoft YaHei" w:eastAsia="Microsoft YaHei"/>
        </w:rPr>
        <w:t>空间上下文信息：单像元分类只用一个像元的光谱，完全不知道邻域是什么地物。</w:t>
      </w:r>
    </w:p>
    <w:p>
      <w:r>
        <w:rPr>
          <w:rFonts w:ascii="Microsoft YaHei" w:hAnsi="Microsoft YaHei" w:eastAsia="Microsoft YaHei"/>
        </w:rPr>
        <w:t>patch-based 分类把该像元及其25x25邻域一起输入，提供了纹理、形状、邻域一致性等空间信息。</w:t>
      </w:r>
    </w:p>
    <w:p>
      <w:r>
        <w:rPr>
          <w:rFonts w:ascii="Microsoft YaHei" w:hAnsi="Microsoft YaHei" w:eastAsia="Microsoft YaHei"/>
        </w:rPr>
        <w:t>抗噪能力：一定的纠错能力。</w:t>
      </w:r>
    </w:p>
    <w:p>
      <w:r>
        <w:rPr>
          <w:rFonts w:ascii="Microsoft YaHei" w:hAnsi="Microsoft YaHei" w:eastAsia="Microsoft YaHei"/>
        </w:rPr>
        <w:t>改善边界与细碎区域：空间上下文能纠正孤立的错误判断。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4. 3D CNN 在 HybridSN 中主要学习什么信息？为什么之后还要连接 2D CNN？</w:t>
      </w:r>
    </w:p>
    <w:p>
      <w:r>
        <w:rPr>
          <w:rFonts w:ascii="Microsoft YaHei" w:hAnsi="Microsoft YaHei" w:eastAsia="Microsoft YaHei"/>
        </w:rPr>
        <w:t>3D卷积收集光谱信息，2D卷积要在空间光谱联合特征上继续进行提取空间特征信息</w:t>
      </w:r>
    </w:p>
    <w:p>
      <w:pPr>
        <w:pStyle w:val="Heading2"/>
      </w:pPr>
      <w:r>
        <w:rPr>
          <w:rFonts w:ascii="SimHei" w:hAnsi="SimHei" w:eastAsia="SimHei"/>
          <w:color w:val="1E3A5F"/>
        </w:rPr>
        <w:t>5. 如果训练样本很少，模型可能出现哪些问题？</w:t>
      </w:r>
    </w:p>
    <w:p>
      <w:r>
        <w:rPr>
          <w:rFonts w:ascii="Microsoft YaHei" w:hAnsi="Microsoft YaHei" w:eastAsia="Microsoft YaHei"/>
        </w:rPr>
        <w:t>过拟合、训练不稳定、OA无法完整体现</w:t>
      </w:r>
    </w:p>
    <w:p>
      <w:pPr>
        <w:pStyle w:val="Heading2"/>
      </w:pPr>
      <w:r>
        <w:rPr>
          <w:rFonts w:ascii="SimHei" w:hAnsi="SimHei" w:eastAsia="SimHei"/>
          <w:color w:val="1E3A5F"/>
        </w:rPr>
        <w:t>6. 为什么只看 OA 可能不足以全面评价分类结果？</w:t>
      </w:r>
    </w:p>
    <w:p>
      <w:r>
        <w:rPr>
          <w:rFonts w:ascii="Microsoft YaHei" w:hAnsi="Microsoft YaHei" w:eastAsia="Microsoft YaHei"/>
        </w:rPr>
        <w:t>从实验中可以发现，草地的数据占了少一半，OA为总体精度，会被草地的数据精度主导，而无法体现总体如何。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7. HybridSN 的主要优点和局限分别是什么？</w:t>
      </w:r>
    </w:p>
    <w:p>
      <w:r>
        <w:rPr>
          <w:rFonts w:ascii="Microsoft YaHei" w:hAnsi="Microsoft YaHei" w:eastAsia="Microsoft YaHei"/>
        </w:rPr>
        <w:t>优点是用3D卷积弥补了2D卷积的无光谱信息的缺点</w:t>
      </w:r>
    </w:p>
    <w:p>
      <w:r>
        <w:rPr>
          <w:rFonts w:ascii="Microsoft YaHei" w:hAnsi="Microsoft YaHei" w:eastAsia="Microsoft YaHei"/>
        </w:rPr>
        <w:t>缺点是会出现边缘错判的问题，而且移除2D卷积也只是损失了三个像元</w:t>
      </w:r>
    </w:p>
    <w:p>
      <w:pPr>
        <w:pStyle w:val="Heading2"/>
      </w:pPr>
      <w:r>
        <w:rPr>
          <w:rFonts w:ascii="SimHei" w:hAnsi="SimHei" w:eastAsia="SimHei"/>
          <w:color w:val="1E3A5F"/>
        </w:rPr>
        <w:t>8. 如果继续改进 HybridSN，你会优先从数据、模型还是训练策略中的哪个方向入手？说明理由</w:t>
      </w:r>
    </w:p>
    <w:p>
      <w:r>
        <w:rPr>
          <w:rFonts w:ascii="Microsoft YaHei" w:hAnsi="Microsoft YaHei" w:eastAsia="Microsoft YaHei"/>
        </w:rPr>
        <w:t>从错判的树和草坪的数据来看，把patch改成11X11，使其树错判成草坪的数量减少了一半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