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SimHei" w:cs="SimHei" w:eastAsia="SimHei" w:hAnsi="SimHei"/>
          <w:b/>
          <w:bCs/>
          <w:color w:val="1A3C6E"/>
          <w:sz w:val="56"/>
          <w:szCs w:val="56"/>
        </w:rPr>
        <w:t xml:space="preserve">太极三进制规范</w:t>
      </w: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E75B6"/>
          <w:sz w:val="36"/>
          <w:szCs w:val="36"/>
        </w:rPr>
        <w:t xml:space="preserve">Taiji Ternary Specification</w:t>
      </w:r>
    </w:p>
    <w:p>
      <w:pPr>
        <w:spacing w:after="600"/>
        <w:jc w:val="center"/>
      </w:pPr>
      <w:r>
        <w:rPr>
          <w:rFonts w:ascii="SimSun" w:cs="SimSun" w:eastAsia="SimSun" w:hAnsi="SimSun"/>
          <w:color w:val="666666"/>
          <w:sz w:val="28"/>
          <w:szCs w:val="28"/>
        </w:rPr>
        <w:t xml:space="preserve">v1.0</w:t>
      </w:r>
    </w:p>
    <w:p>
      <w:pPr>
        <w:spacing w:after="120"/>
        <w:jc w:val="center"/>
      </w:pPr>
      <w:r>
        <w:rPr>
          <w:rFonts w:ascii="SimSun" w:cs="SimSun" w:eastAsia="SimSun" w:hAnsi="SimSun"/>
          <w:color w:val="555555"/>
          <w:sz w:val="24"/>
          <w:szCs w:val="24"/>
        </w:rPr>
        <w:t xml:space="preserve">为未来三稳态器件设计的计算进制标准</w:t>
      </w:r>
    </w:p>
    <w:p>
      <w:pPr>
        <w:spacing w:after="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编制：玄同工作室</w:t>
      </w:r>
    </w:p>
    <w:p>
      <w:pPr>
        <w:spacing w:after="4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日期：2026-07-02</w:t>
      </w:r>
    </w:p>
    <w:p>
      <w:pPr>
        <w:spacing w:after="12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状态：正式发布</w:t>
      </w:r>
    </w:p>
    <w:p>
      <w:pPr>
        <w:spacing w:before="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版本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状态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正式发布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日期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2026-07-02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编制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玄同工作室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3C6E"/>
          <w:sz w:val="32"/>
          <w:szCs w:val="32"/>
        </w:rPr>
        <w:t xml:space="preserve">一、设计哲学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1.1 什么是太极三进制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太极三进制是一种为三稳态物理器件设计的原生三进制计算标准。它不基于二进制编码模拟三态，而是从符号层到物理层全程使用三种独立状态：阴（-1）、阳（+1）、太极（0）。</w:t>
      </w:r>
    </w:p>
    <w:p>
      <w:pPr>
        <w:spacing w:after="120" w:line="360"/>
      </w:pPr>
      <w:r>
        <w:rPr>
          <w:rFonts w:ascii="SimSun" w:cs="SimSun" w:eastAsia="SimSun" w:hAnsi="SimSun"/>
          <w:b/>
          <w:bCs/>
          <w:i w:val="false"/>
          <w:iCs w:val="false"/>
          <w:color w:val="333333"/>
          <w:sz w:val="22"/>
          <w:szCs w:val="22"/>
        </w:rPr>
        <w:t xml:space="preserve">核心公式：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阴 + 阳 = 太极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太极 = 中性平衡态，非"无"，非"空"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1.2 与传统进制的对比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对比项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二进制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平衡三进制（传统）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太极三进制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符号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0, 1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-1, 0, +1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阴, 太极, 阳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中性态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0（无）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0（零）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太极（平衡）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负态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补码表示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-1（负值）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阴（收敛/回收）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设计目标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数值计算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数值计算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数值计算 + 能量语义 + 回收原语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物理载体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二进制晶体管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无商用载体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未来三稳态器件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能量方向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无定义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无定义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阳=释放，阴=回收，太极=平衡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1.3 与未来新材料的关系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1.3 与未来新材料的关系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太极三进制从设计之初就为三稳态物理器件预留了完整的计算模型。适配的器件包括但不限于：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器件类型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三态物理机制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研究现状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反双极晶体管（AAT）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负微分电阻产生三个稳定工作区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实验室阶段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双栅极FinFET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G1控制正向电流，G2控制反向电流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工艺可行，需定制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有机电化学晶体管（OECT）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垂直堆叠三态反相器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实验室阶段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自旋电子器件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自旋向上/向下/零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基础研究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忆阻器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高阻/中阻/低阻三态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实验室阶段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设计原则：太极三进制不依赖任何特定器件，但要求物理层提供三种可区分的稳定状态。当三稳态器件成熟时，太极三进制可直接作为其指令集架构，无需修改。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3C6E"/>
          <w:sz w:val="32"/>
          <w:szCs w:val="32"/>
        </w:rPr>
        <w:t xml:space="preserve">二、核心定义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2.1 基本单元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1100"/>
        <w:gridCol w:w="2800"/>
        <w:gridCol w:w="2226"/>
      </w:tblGrid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单元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符号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值域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 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极位（trit）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{阴, 太极, 阳} = {-1, 0, +1}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三进制最小单位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6 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极节（tryte）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3⁶ = 729 种状态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基本数据单元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27 位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极字（tword）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W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3²⁷ 种状态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定长指令字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2.2 三态定义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800"/>
        <w:gridCol w:w="2700"/>
        <w:gridCol w:w="2400"/>
        <w:gridCol w:w="14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符号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物理意义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语义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能量方向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-1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器件的负态（反向电流/低阻态/自旋向下）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收敛、回收、逆向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电路 → 电源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太极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○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器件的稳态（截止/高阻/中性）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平衡、保持、不变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无流动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+1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器件的正态（正向电流/导通/自旋向上）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释放、创建、正向</w:t>
            </w:r>
          </w:p>
        </w:tc>
        <w:tc>
          <w:tcPr>
            <w:tcW w:type="dxa" w:w="1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电源 → 电路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2.3 核心运算公式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; 加法真值表（单极位）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阴 + 阳 = 太极          (-1) + (+1) = 0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阴 + 阴 = 阴（进位阴）  (-1) + (-1) = -1（进位-1）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阳 + 阳 = 阳（进位阳）  (+1) + (+1) = +1（进位+1）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阴 + 太极 = 阴          (-1) + 0 = -1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阳 + 太极 = 阳          (+1) + 0 = +1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太极 + 太极 = 太极      0 + 0 = 0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; 乘法真值表（单极位）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阴 × 阴 = 阳            (-1) × (-1) = +1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阴 × 阳 = 阴            (-1) × (+1) = -1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阳 × 阳 = 阳            (+1) × (+1) = +1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太极 × x = 太极         0 × x = 0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; 极性翻转（单极位）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!阴 = 阳                -(-1) = +1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!太极 = 太极            -(0) = 0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!阳 = 阴                -(+1) = -1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3C6E"/>
          <w:sz w:val="32"/>
          <w:szCs w:val="32"/>
        </w:rPr>
        <w:t xml:space="preserve">三、指令格式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3.1 极字结构（27位定长）</w:t>
      </w:r>
    </w:p>
    <w:tbl>
      <w:tblPr>
        <w:tblW w:type="dxa" w:w="10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1800"/>
        <w:gridCol w:w="1800"/>
        <w:gridCol w:w="24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位域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26..23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22..20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19..17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16..14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13..0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操作码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目标寄存器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源寄存器一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源寄存器二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立即数/偏移/功能码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位宽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 trit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 trit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 trit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3 trit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14 trit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3.2 指令极性分类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指令由操作码中阳性和阴性的数量关系决定其能量方向：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2800"/>
        <w:gridCol w:w="23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判定规则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能量方向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阳指令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阳trit数 &gt; 阴trit数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电源 → 电路（消耗）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分配、存入、加法、乘法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太极指令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阳trit数 = 阴trit数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无流动（平衡）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传送、空转、同步、比较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阴指令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阴trit数 &gt; 阳trit数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电路 → 电源（回收）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释放、出栈、逆执、减法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3.3 操作码分配（4 trit = 81种）</w:t>
      </w:r>
    </w:p>
    <w:p>
      <w:pPr>
        <w:spacing w:after="120" w:line="360"/>
      </w:pPr>
      <w:r>
        <w:rPr>
          <w:rFonts w:ascii="SimSun" w:cs="SimSun" w:eastAsia="SimSun" w:hAnsi="SimSun"/>
          <w:b/>
          <w:bCs/>
          <w:i w:val="false"/>
          <w:iCs w:val="false"/>
          <w:color w:val="333333"/>
          <w:sz w:val="22"/>
          <w:szCs w:val="22"/>
        </w:rPr>
        <w:t xml:space="preserve">阳指令（阳trit数 &gt; 阴trit数）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操作码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助记符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能量方向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阳阳阳阳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停机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停止执行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阳阳阳太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调用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函数调用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阳阳阳阴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返回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函数返回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阳阳太阴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压栈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数据压入栈顶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阳阳太阴(变)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存入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数据写入内存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阳阳阴太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分配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申请内存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阳太阴太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输入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外设输入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阳太阴阴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输出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外设输出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阳阴太阴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加法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三进制加法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阳阴阴太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乘法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三进制乘法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阳阴阴阴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左移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极位左移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太阴阴阴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右移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极位右移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阳阳太太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浮加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浮点加法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阳太太阴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浮乘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浮点乘法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阳太阴太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向量加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向量加法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阳太阴阴(变)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向量乘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向量乘法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阳阴太阴(变)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签名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数字签名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阳阴阳太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加密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数据加密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消耗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b/>
          <w:bCs/>
          <w:i w:val="false"/>
          <w:iCs w:val="false"/>
          <w:color w:val="333333"/>
          <w:sz w:val="22"/>
          <w:szCs w:val="22"/>
        </w:rPr>
        <w:t xml:space="preserve">太极指令（阳trit数 = 阴trit数）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2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操作码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助记符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能量方向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太极太极太极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空转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空操作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阳阴太阴太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传送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寄存器间传送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阳太阴太极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同步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多核同步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阳阴太极阴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屏障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内存屏障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太极阳阴太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比较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比较两数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太极阴阳太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等跳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等于则跳转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太极阴太阳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不等跳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不等则跳转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阳太太极阴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小于跳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小于则跳转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阳太阴太阴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大于跳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大于则跳转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阴太阴太阳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浮除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浮点除法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阳阴太太阴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向量点积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向量点积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阳太太阴太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原子操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原子操作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太阴太阴太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哈希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数据哈希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阳太太太阴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验证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签名验证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阴太太太阳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加载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从内存加载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阳太太太极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跳转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无条件跳转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太极阴太阳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循环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循环控制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太极阳阴阴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协程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协程控制</w:t>
            </w:r>
          </w:p>
        </w:tc>
        <w:tc>
          <w:tcPr>
            <w:tcW w:type="dxa" w:w="2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平衡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b/>
          <w:bCs/>
          <w:i w:val="false"/>
          <w:iCs w:val="false"/>
          <w:color w:val="333333"/>
          <w:sz w:val="22"/>
          <w:szCs w:val="22"/>
        </w:rPr>
        <w:t xml:space="preserve">阴指令（阴trit数 &gt; 阳trit数）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2800"/>
        <w:gridCol w:w="2226"/>
      </w:tblGrid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操作码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助记符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能量方向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阴阴阴阴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释放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释放内存，关断供电，触发回收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阴阴阴太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出栈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弹出栈顶，回收栈空间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阴阴阴太(变)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逆执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硬件逆执行，回滚至上一条阳指令前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阴阴太阳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减法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三进制减法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阴阴太阴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除法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三进制除法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阴太阳阴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与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按位与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阴太阴阴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或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按位或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阴阴太阴(变)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异或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按位异或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阴太阴太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非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按位取反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阴太太阴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右移(算)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算术右移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阴太阴阴(变)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循环左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循环左移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阴阴阴阴(变)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循环右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循环右移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阴太阳阴(变)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降能级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降低当前能级，回收电能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阴太阴太(变)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极性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翻转指定位极性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阴阴太阴(变2)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批量回收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合并阴区，整理碎片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阴阴阴太(变2)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栅栏(存)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存储栅栏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阴太阳太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栅栏(全)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全系统栅栏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  <w:tr>
        <w:tc>
          <w:tcPr>
            <w:tcW w:type="dxa" w:w="2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阴阴太太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刷新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刷新缓存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i/>
          <w:iCs/>
          <w:color w:val="666666"/>
          <w:sz w:val="22"/>
          <w:szCs w:val="22"/>
        </w:rPr>
        <w:t xml:space="preserve">注：81种操作码已全部分配。标记"(变)"者为同一卦象的变体，通过功能码区分。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3C6E"/>
          <w:sz w:val="32"/>
          <w:szCs w:val="32"/>
        </w:rPr>
        <w:t xml:space="preserve">四、寄存器文件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4.1 寄存器列表（27个，3 trit寻址）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100"/>
        <w:gridCol w:w="3826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对应英文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返零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函数返回值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Return Value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返一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函数返回值二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Return Value 2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参一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函数参数一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Argument 1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参二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函数参数二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Argument 2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参三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函数参数三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Argument 3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参四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函数参数四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Argument 4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临一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临时寄存器一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Temporary 1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临二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临时寄存器二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Temporary 2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临三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临时寄存器三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Temporary 3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临四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临时寄存器四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Temporary 4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临五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临时寄存器五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Temporary 5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临六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临时寄存器六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Temporary 6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临七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临时寄存器七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Temporary 7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临八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临时寄存器八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Temporary 8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临九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临时寄存器九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Temporary 9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保一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被调用者保存一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Callee-saved 1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R16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保二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被调用者保存二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Callee-saved 2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R17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保三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被调用者保存三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Callee-saved 3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R18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栈针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栈指针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Stack Pointer (SP)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R19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帧针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帧指针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Frame Pointer (FP)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R20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链存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链接寄存器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Link Register (LR)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R21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循计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循环计数器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Loop Counter (LC)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R22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状存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状态寄存器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Status Register (SR)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R23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异因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异常原因寄存器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Exception Reason (ER)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程计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程序计数器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Program Counter (PC)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R25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零存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零寄存器（恒为太极）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Zero Register (ZR)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R26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一存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一寄存器（恒为阳）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One Register (OR)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3C6E"/>
          <w:sz w:val="32"/>
          <w:szCs w:val="32"/>
        </w:rPr>
        <w:t xml:space="preserve">五、异常处理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5.1 异常类型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6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异常号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硬件置极化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除零异常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除法/取余除数为太极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太极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极性不匹配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访问权限与指令极性不符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边界越界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地址超出段范围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非法指令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未定义的操作码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太极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阴阳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栈溢出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栈指针超出栈段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阴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阳阳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回收失败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电荷泵回收电路故障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5.2 逆执——阴指令的异常回滚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当异常触发时，如果异常号对应的硬件置极化为阴，则触发逆执：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硬件从指令历史缓冲区弹出最近一条阳指令的记录。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恢复该阳指令执行前的 PC 和寄存器值。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被该阳指令修改的内存区域，由电荷泵回收残余电荷。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PC 恢复到该阳指令的地址，程序从阳指令重新执行。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与二进制异常处理的本质区别：二进制异常处理是"跳转到错误处理函数"，太极三进制是"硬件逆执行回滚"。逆执是阴指令的一种，触发能量回收。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3C6E"/>
          <w:sz w:val="32"/>
          <w:szCs w:val="32"/>
        </w:rPr>
        <w:t xml:space="preserve">六、物理实现要求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6.1 三稳态器件要求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太极三进制要求物理层提供三种可区分的稳定状态。适配器件需满足：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三稳态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器件天然具有三个稳定工作区，分别对应阴、太极、阳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可区分性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三种状态之间的噪声容限足够大，不产生误判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可切换性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三种状态之间可以通过电信号快速切换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可存储性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可以构建三态存储单元，断电不丢失状态（非必须）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6.2 推荐物理方案：反双极晶体管（AAT）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AAT的转移特性曲线呈"Λ"型，天然产生三个稳定工作区：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电流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↑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│    ╲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│     ╲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│      ╲    ← 阴区（负微分电阻区）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│       ╲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│        ╲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│         ╲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│          ╲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│           ╲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│            ╲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│             ╲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│              ╲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└───────────────→ 栅极电压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    阴区  太极区  阳区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5E20"/>
                <w:sz w:val="18"/>
                <w:szCs w:val="18"/>
              </w:rPr>
              <w:t xml:space="preserve">     (-1)   (0)   (+1)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阴区：低栅压，反向电流最大 → 对应阴 (-1)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太极区：中栅压，电流截止 → 对应太极 (0)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阳区：高栅压，正向电流最大 → 对应阳 (+1)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6.3 替代物理方案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器件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三态机制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双栅极FinFET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G1正向导通(+1), G2反向导通(-1), 双断(0)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独立栅极控制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自旋电子器件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自旋向上(+1), 自旋向下(-1), 无自旋(0)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自旋极化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忆阻器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高阻(+1), 中阻(0), 低阻(-1)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电阻三态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6.4 当前阶段仿真方案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在三稳态器件商用化之前，使用以下方式进行仿真验证：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仿真层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器件层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SPICE / Verilog-A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AAT行为模型，三稳态反相器仿真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电路层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SPICE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基于AAT的三进制逻辑门仿真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逻辑层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Verilog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用2bit编码trit的真值表ALU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系统层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C / Python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极三进制指令集模拟器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3C6E"/>
          <w:sz w:val="32"/>
          <w:szCs w:val="32"/>
        </w:rPr>
        <w:t xml:space="preserve">七、汇编语法规范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7.1 保留项</w:t>
      </w: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color w:val="333333"/>
          <w:sz w:val="22"/>
          <w:szCs w:val="22"/>
        </w:rPr>
        <w:t xml:space="preserve">以下符号完全保留，不做替换：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保留项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+ - × / %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数学运算符号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0-9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阿拉伯数字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#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立即数前缀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,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操作数分隔符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;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注释起始符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: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标签结尾符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7.2 中文替换项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对应英文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三态字面量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#阴 #太极 #阳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#-1 #0 #+1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操作码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中文助记符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英文助记符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寄存器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中文寄存器名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英文寄存器名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2E75B6"/>
          <w:sz w:val="28"/>
          <w:szCs w:val="28"/>
        </w:rPr>
        <w:t xml:space="preserve">7.3 汇编示例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; 函数调用示例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传送 返一, #10         ; MOV R1, #10    — 加载数值10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传送 返二, #阴         ; MOV R2, #-1    — 加载阴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加法 返零, 返一, 返二  ; ADD R0, R1, R2 — 10 + (-1) = 9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调用 求和              ; CALL SUM       — 调用求和函数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停机                  ; HALT           — 停止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; 回收示例——阴指令触发硬件回收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分配 返一, #1024       ; ALLOC R1, #1024 — 申请1024字节（阳指令，耗电）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存入 返一, #阳         ; STORE R1, #1   — 写入数据（阳指令，耗电）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释放 返一              ; FREE R1        — 释放内存（阴指令，关断供电，回收电能）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; 逆执示例——异常回滚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加法 返零, 返一, 返二  ; ADD R0, R1, R2 — 阳指令（记录到指令历史缓冲）</w:t>
            </w:r>
          </w:p>
        </w:tc>
      </w:tr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F5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; 若此处触发除零异常 → 硬件自动逆执 → 恢复R0旧值，回收电荷</w:t>
            </w:r>
          </w:p>
        </w:tc>
      </w:tr>
    </w:tbl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3C6E"/>
          <w:sz w:val="32"/>
          <w:szCs w:val="32"/>
        </w:rPr>
        <w:t xml:space="preserve">八、文档信息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SimHei" w:cs="SimHei" w:eastAsia="SimHei" w:hAnsi="Sim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进制名称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太极三进制（Taiji Ternary）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版本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状态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正式发布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设计目标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为未来三稳态器件提供完整的计算进制标准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适配器件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反双极晶体管、双栅极FinFET、自旋电子器件、忆阻器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指令格式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27 trit 定长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操作码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4 trit = 81种（全部分配）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寄存器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27个（3 trit寻址）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指令极性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阳指令（消耗）、太极指令（平衡）、阴指令（回收）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异常模型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逆执回滚 + 硬件能量回收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当前阶段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器件建模 + 电路仿真 + 软件模拟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编制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玄同工作室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日期</w:t>
            </w:r>
          </w:p>
        </w:tc>
        <w:tc>
          <w:tcPr>
            <w:tcW w:type="dxa" w:w="6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sz w:val="20"/>
                <w:szCs w:val="20"/>
              </w:rPr>
              <w:t xml:space="preserve">2026-07-02</w:t>
            </w:r>
          </w:p>
        </w:tc>
      </w:tr>
    </w:tbl>
    <w:p>
      <w:pPr>
        <w:spacing w:before="400"/>
      </w:pPr>
    </w:p>
    <w:p>
      <w:pPr>
        <w:spacing w:after="120" w:line="360"/>
      </w:pPr>
      <w:r>
        <w:rPr>
          <w:rFonts w:ascii="SimSun" w:cs="SimSun" w:eastAsia="SimSun" w:hAnsi="SimSun"/>
          <w:b w:val="false"/>
          <w:bCs w:val="false"/>
          <w:i/>
          <w:iCs/>
          <w:color w:val="888888"/>
          <w:sz w:val="22"/>
          <w:szCs w:val="22"/>
        </w:rPr>
        <w:t xml:space="preserve">© 2026 玄同工作室。太极三进制为未来三稳态器件设计，与太极内生架构（TEA）构成完整的前沿计算生态。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i/>
        <w:iCs/>
        <w:color w:val="999999"/>
        <w:sz w:val="18"/>
        <w:szCs w:val="18"/>
      </w:rPr>
      <w:t xml:space="preserve">太极三进制规范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2026-07-02T08:23:18.270Z</dcterms:created>
  <dcterms:modified xsi:type="dcterms:W3CDTF">2026-07-02T08:23:18.271Z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