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黑体" w:cs="黑体" w:eastAsia="黑体" w:hAnsi="黑体"/>
          <w:b/>
          <w:bCs/>
          <w:sz w:val="72"/>
          <w:szCs w:val="72"/>
        </w:rPr>
        <w:t xml:space="preserve">计组智学教育智能体软件</w:t>
      </w:r>
    </w:p>
    <w:p>
      <w:pPr>
        <w:spacing w:before="200"/>
        <w:jc w:val="center"/>
      </w:pPr>
      <w:r>
        <w:rPr>
          <w:rFonts w:ascii="黑体" w:cs="黑体" w:eastAsia="黑体" w:hAnsi="黑体"/>
          <w:sz w:val="48"/>
          <w:szCs w:val="48"/>
        </w:rPr>
        <w:t xml:space="preserve">V1.0</w:t>
      </w:r>
    </w:p>
    <w:p>
      <w:pPr>
        <w:spacing w:before="1000"/>
      </w:pPr>
    </w:p>
    <w:p>
      <w:pPr>
        <w:jc w:val="center"/>
      </w:pPr>
      <w:r>
        <w:rPr>
          <w:rFonts w:ascii="黑体" w:cs="黑体" w:eastAsia="黑体" w:hAnsi="黑体"/>
          <w:sz w:val="36"/>
          <w:szCs w:val="36"/>
        </w:rPr>
        <w:t xml:space="preserve">软件著作权申请材料</w:t>
      </w:r>
    </w:p>
    <w:p>
      <w:pPr>
        <w:spacing w:before="2000"/>
      </w:pPr>
    </w:p>
    <w:p>
      <w:pPr>
        <w:jc w:val="center"/>
      </w:pPr>
      <w:r>
        <w:rPr>
          <w:rFonts w:ascii="宋体" w:cs="宋体" w:eastAsia="宋体" w:hAnsi="宋体"/>
          <w:sz w:val="28"/>
          <w:szCs w:val="28"/>
        </w:rPr>
        <w:t xml:space="preserve">著作权人：____________________</w:t>
      </w:r>
    </w:p>
    <w:p>
      <w:pPr>
        <w:spacing w:before="500"/>
      </w:pPr>
    </w:p>
    <w:p>
      <w:pPr>
        <w:jc w:val="center"/>
      </w:pPr>
      <w:r>
        <w:rPr>
          <w:rFonts w:ascii="宋体" w:cs="宋体" w:eastAsia="宋体" w:hAnsi="宋体"/>
          <w:sz w:val="28"/>
          <w:szCs w:val="28"/>
        </w:rPr>
        <w:t xml:space="preserve">申请日期：____________________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一、软件基本信息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软件全称</w:t>
            </w:r>
          </w:p>
        </w:tc>
        <w:tc>
          <w:tcPr>
            <w:tcW w:type="pct" w:w="7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计组智学教育智能体软件</w:t>
            </w:r>
          </w:p>
        </w:tc>
      </w:tr>
      <w:tr>
        <w:tc>
          <w:tcPr>
            <w:tcW w:type="pct" w:w="2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软件简称</w:t>
            </w:r>
          </w:p>
        </w:tc>
        <w:tc>
          <w:tcPr>
            <w:tcW w:type="pct" w:w="7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计组智学</w:t>
            </w:r>
          </w:p>
        </w:tc>
      </w:tr>
      <w:tr>
        <w:tc>
          <w:tcPr>
            <w:tcW w:type="pct" w:w="2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版本号</w:t>
            </w:r>
          </w:p>
        </w:tc>
        <w:tc>
          <w:tcPr>
            <w:tcW w:type="pct" w:w="7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V1.0</w:t>
            </w:r>
          </w:p>
        </w:tc>
      </w:tr>
      <w:tr>
        <w:tc>
          <w:tcPr>
            <w:tcW w:type="pct" w:w="2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开发完成日期</w:t>
            </w:r>
          </w:p>
        </w:tc>
        <w:tc>
          <w:tcPr>
            <w:tcW w:type="pct" w:w="7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2025年06月</w:t>
            </w:r>
          </w:p>
        </w:tc>
      </w:tr>
      <w:tr>
        <w:tc>
          <w:tcPr>
            <w:tcW w:type="pct" w:w="2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首次发表日期</w:t>
            </w:r>
          </w:p>
        </w:tc>
        <w:tc>
          <w:tcPr>
            <w:tcW w:type="pct" w:w="7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2025年06月</w:t>
            </w:r>
          </w:p>
        </w:tc>
      </w:tr>
      <w:tr>
        <w:tc>
          <w:tcPr>
            <w:tcW w:type="pct" w:w="2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著作权人</w:t>
            </w:r>
          </w:p>
        </w:tc>
        <w:tc>
          <w:tcPr>
            <w:tcW w:type="pct" w:w="7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（请填写申请人姓名/单位名称）</w:t>
            </w:r>
          </w:p>
        </w:tc>
      </w:tr>
      <w:tr>
        <w:tc>
          <w:tcPr>
            <w:tcW w:type="pct" w:w="2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软件开发方式</w:t>
            </w:r>
          </w:p>
        </w:tc>
        <w:tc>
          <w:tcPr>
            <w:tcW w:type="pct" w:w="7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独立开发</w:t>
            </w:r>
          </w:p>
        </w:tc>
      </w:tr>
      <w:tr>
        <w:tc>
          <w:tcPr>
            <w:tcW w:type="pct" w:w="2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权利取得方式</w:t>
            </w:r>
          </w:p>
        </w:tc>
        <w:tc>
          <w:tcPr>
            <w:tcW w:type="pct" w:w="75%"/>
          </w:tcPr>
          <w:p>
            <w:r>
              <w:rPr>
                <w:rFonts w:ascii="宋体" w:cs="宋体" w:eastAsia="宋体" w:hAnsi="宋体"/>
                <w:sz w:val="24"/>
                <w:szCs w:val="24"/>
              </w:rPr>
              <w:t xml:space="preserve">原始取得</w:t>
            </w:r>
          </w:p>
        </w:tc>
      </w:tr>
    </w:tbl>
    <w:p>
      <w:pPr>
        <w:spacing w:before="400"/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二、软件用途和技术特点</w:t>
      </w:r>
    </w:p>
    <w:p>
      <w:pPr>
        <w:spacing w:before="200"/>
      </w:pP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 软件用途</w:t>
      </w:r>
    </w:p>
    <w:p>
      <w:pPr>
        <w:spacing w:before="100"/>
      </w:pPr>
    </w:p>
    <w:p>
      <w:pPr>
        <w:spacing w:before="10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本软件是一款面向计算机组成原理课程的智能辅导系统，旨在为学生提供个性化、智能化的学习支持服务。主要应用场景包括：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智能问答辅导：学生可随时向AI助教提问课程相关问题，系统自动识别知识点并给出专业解答，支持Markdown格式呈现。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知识图谱导航：可视化展示课程核心概念及其关联关系，支持拖拽、缩放、节点高亮等交互操作。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个性化学习路径：基于学生的学习数据，自动推送学习计划、薄弱知识点突破建议、拓展阅读资源等。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实验代码辅助：提供8086汇编代码编辑器，支持语法高亮、智能调试、错误定位、修复建议等功能。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自适应测试系统：支持按知识点和难度动态抽题，提供答题界面、成绩分析、薄弱点识别等完整测试流程。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学情分析仪表盘：面向教师端，展示班级活跃度、高频问题排行、知识点掌握度柱状图等。</w:t>
      </w:r>
    </w:p>
    <w:p>
      <w:pPr>
        <w:spacing w:before="300"/>
      </w:pP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 技术特点</w:t>
      </w:r>
    </w:p>
    <w:p>
      <w:pPr>
        <w:spacing w:before="100"/>
      </w:pP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（1）三层架构设计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数据层：融合课程标准、教学日历、超星题库、实验指导书四大数据源。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引擎层：部署AI对话引擎、个性化推荐算法、代码调试引擎三大核心引擎。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应用层：提供智能问答、知识图谱、学习路径、实验辅助、自测系统、教师端六大功能模块。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（2）深度学习与大模型技术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集成大型语言模型（LLM），实现自然语言理解与生成。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支持上下文记忆、多轮对话、知识点关联推荐。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（3）知识图谱可视化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采用D3.js力导向图算法，实现节点动态布局。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支持节点拖拽、滚轮缩放、画布平移等交互。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（4）多主题响应式界面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支持暗色科技、明亮白色、爱国红色三种主题切换。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采用CSS变量系统，实现主题动态切换。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（5）数据安全与隐私保护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学习数据本地化存储，不用于模型训练。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前端加密存储敏感信息。</w:t>
      </w:r>
    </w:p>
    <w:p>
      <w:pPr>
        <w:spacing w:before="400"/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三、运行环境</w:t>
      </w:r>
    </w:p>
    <w:p>
      <w:pPr>
        <w:spacing w:before="200"/>
      </w:pP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 硬件环境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CPU：Intel Core i5及以上或同等性能处理器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内存：8GB及以上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硬盘：500MB可用空间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网络：支持互联网访问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 软件环境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操作系统：Windows 10/11、macOS 10.15+、Linux（Ubuntu 18.04+）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浏览器：Chrome 90+、Firefox 88+、Edge 90+、Safari 14+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运行时：Node.js 18.x LTS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 开发环境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前端框架：React 18 + TypeScript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构建工具：Vite 5.x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样式框架：Tailwind CSS 3.x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状态管理：React Context API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路由管理：React Router 6.x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可视化库：D3.js 7.x</w:t>
      </w:r>
    </w:p>
    <w:p>
      <w:pPr>
        <w:spacing w:before="400"/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四、编程语言</w:t>
      </w:r>
    </w:p>
    <w:p>
      <w:pPr>
        <w:spacing w:before="200"/>
      </w:pP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主要编程语言：TypeScript、JavaScript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样式语言：CSS、Tailwind CSS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标记语言：HTML5、Markdown</w:t>
      </w:r>
    </w:p>
    <w:p>
      <w:pPr>
        <w:spacing w:before="400"/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五、源程序量</w:t>
      </w:r>
    </w:p>
    <w:p>
      <w:pPr>
        <w:spacing w:before="200"/>
      </w:pP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前端源代码：约15,000行（含注释）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组件数量：30+个React组件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页面模块：6个主要功能页面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样式文件：包含主题系统、动画、响应式布局等</w:t>
      </w:r>
    </w:p>
    <w:p>
      <w:pPr>
        <w:spacing w:before="400"/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六、主要功能模块</w:t>
      </w:r>
    </w:p>
    <w:p>
      <w:pPr>
        <w:spacing w:before="200"/>
      </w:pP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 智能问答模块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热门问题推荐、自然语言提问输入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AI逐字流式回答、Markdown内容渲染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教学日历关联提示、微课资源推荐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相关知识点标签跳转、教学团队审核标识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 知识图谱模块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D3.js力导向图画布、节点拖拽与缩放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节点点击高亮与关联显示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知识点详情面板、跨模块跳转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 学习路径模块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学习数据统计卡片、六维掌握度雷达图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章节进度条与薄弱点标注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本周学习计划推送、待完成任务列表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个性化推荐、学习报告生成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4. 实验辅助模块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8086汇编代码编辑器、语法高亮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智能调试、错误/警告定位与修复建议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代码对比视图、优化建议与质量评分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 自测系统模块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知识点选择、难度级别选择、题目数量设置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答题进度环形图、题目导航网格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成绩分析、薄弱知识点识别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6. 教师端模块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班级活跃度进度条、高频问题TOP10排行榜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知识点掌握度柱状图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教学调整建议自动生成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7. 教育理念模块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十五五规划五大育人理念展示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未来教育八大特点说明</w:t>
      </w:r>
    </w:p>
    <w:p>
      <w:pPr>
        <w:spacing w:before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8. 视频资源模块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Bilibili/YouTube视频链接解析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视频分类筛选、在线iframe播放</w:t>
      </w:r>
    </w:p>
    <w:p>
      <w:pPr>
        <w:spacing w:before="400"/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七、创新点</w:t>
      </w:r>
    </w:p>
    <w:p>
      <w:pPr>
        <w:spacing w:before="200"/>
      </w:pP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1. 课程深度融合：将课程标准、教学日历、题库、实验指导书四大数据源融合，构建课程专属知识库。</w:t>
      </w: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2. 教-学-评-辅闭环：从知识点学习、练习测试、AI辅导、学习报告形成完整闭环。</w:t>
      </w: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3. 代码级实验支持：提供8086汇编代码编辑与智能调试功能，填补AI教育工具在实验环节的空白。</w:t>
      </w: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4. 多主题响应式设计：支持三种主题切换，暗色科技风格契合计算机课程特点。</w:t>
      </w: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5. 隐私安全并重：学习数据本地存储，不用于模型训练，体现教育伦理责任。</w:t>
      </w:r>
    </w:p>
    <w:p>
      <w:pPr>
        <w:spacing w:before="400"/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八、应用成效</w:t>
      </w:r>
    </w:p>
    <w:p>
      <w:pPr>
        <w:spacing w:before="200"/>
      </w:pPr>
    </w:p>
    <w:p>
      <w:pPr>
        <w:spacing w:before="10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在86名学生的4周试点中：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日均活跃用户：62人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累计问答次数：1,347次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实验代码辅助调用：213次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布尔代数化简模块测验平均分提升：12.3%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指令系统设计模块测验平均分提升：9.7%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满意度：91.2%的学生认为显著提升学习体验</w:t>
      </w:r>
    </w:p>
    <w:p>
      <w:pPr>
        <w:spacing w:before="50"/>
        <w:ind w:left="360"/>
      </w:pPr>
      <w:r>
        <w:rPr>
          <w:rFonts w:ascii="宋体" w:cs="宋体" w:eastAsia="宋体" w:hAnsi="宋体"/>
          <w:sz w:val="24"/>
          <w:szCs w:val="24"/>
        </w:rPr>
        <w:t xml:space="preserve">• 主动探索意愿：86.7%的学生更愿意主动探索课程难点</w:t>
      </w:r>
    </w:p>
    <w:p>
      <w:pPr>
        <w:spacing w:before="400"/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九、软件截图</w:t>
      </w:r>
    </w:p>
    <w:p>
      <w:pPr>
        <w:spacing w:before="200"/>
      </w:pPr>
    </w:p>
    <w:p>
      <w:pPr>
        <w:spacing w:before="10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（此处需附上软件运行截图，建议包括：首页界面、智能问答界面、知识图谱界面、实验辅助界面、自测系统界面、教师端界面）</w:t>
      </w:r>
    </w:p>
    <w:p>
      <w:pPr>
        <w:spacing w:before="400"/>
      </w:pP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十、申请材料清单</w:t>
      </w:r>
    </w:p>
    <w:p>
      <w:pPr>
        <w:spacing w:before="200"/>
      </w:pP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1. 软件著作权登记申请表（在线填写）</w:t>
      </w: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2. 软件鉴别材料：</w:t>
      </w:r>
    </w:p>
    <w:p>
      <w:pPr>
        <w:spacing w:before="50"/>
        <w:ind w:left="720"/>
      </w:pPr>
      <w:r>
        <w:rPr>
          <w:rFonts w:ascii="宋体" w:cs="宋体" w:eastAsia="宋体" w:hAnsi="宋体"/>
          <w:sz w:val="24"/>
          <w:szCs w:val="24"/>
        </w:rPr>
        <w:t xml:space="preserve">• 源程序文档（前30页、后30页，每页不少于50行）</w:t>
      </w:r>
    </w:p>
    <w:p>
      <w:pPr>
        <w:spacing w:before="50"/>
        <w:ind w:left="720"/>
      </w:pPr>
      <w:r>
        <w:rPr>
          <w:rFonts w:ascii="宋体" w:cs="宋体" w:eastAsia="宋体" w:hAnsi="宋体"/>
          <w:sz w:val="24"/>
          <w:szCs w:val="24"/>
        </w:rPr>
        <w:t xml:space="preserve">• 软件说明书（操作说明或设计说明）</w:t>
      </w: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3. 申请人身份证明文件：</w:t>
      </w:r>
    </w:p>
    <w:p>
      <w:pPr>
        <w:spacing w:before="50"/>
        <w:ind w:left="720"/>
      </w:pPr>
      <w:r>
        <w:rPr>
          <w:rFonts w:ascii="宋体" w:cs="宋体" w:eastAsia="宋体" w:hAnsi="宋体"/>
          <w:sz w:val="24"/>
          <w:szCs w:val="24"/>
        </w:rPr>
        <w:t xml:space="preserve">• 个人申请：身份证复印件</w:t>
      </w:r>
    </w:p>
    <w:p>
      <w:pPr>
        <w:spacing w:before="50"/>
        <w:ind w:left="720"/>
      </w:pPr>
      <w:r>
        <w:rPr>
          <w:rFonts w:ascii="宋体" w:cs="宋体" w:eastAsia="宋体" w:hAnsi="宋体"/>
          <w:sz w:val="24"/>
          <w:szCs w:val="24"/>
        </w:rPr>
        <w:t xml:space="preserve">• 单位申请：营业执照副本复印件或组织机构代码证复印件</w:t>
      </w:r>
    </w:p>
    <w:p>
      <w:pPr>
        <w:spacing w:before="100"/>
      </w:pPr>
      <w:r>
        <w:rPr>
          <w:rFonts w:ascii="宋体" w:cs="宋体" w:eastAsia="宋体" w:hAnsi="宋体"/>
          <w:sz w:val="24"/>
          <w:szCs w:val="24"/>
        </w:rPr>
        <w:t xml:space="preserve">4. 其他证明文件（如有）：</w:t>
      </w:r>
    </w:p>
    <w:p>
      <w:pPr>
        <w:spacing w:before="50"/>
        <w:ind w:left="720"/>
      </w:pPr>
      <w:r>
        <w:rPr>
          <w:rFonts w:ascii="宋体" w:cs="宋体" w:eastAsia="宋体" w:hAnsi="宋体"/>
          <w:sz w:val="24"/>
          <w:szCs w:val="24"/>
        </w:rPr>
        <w:t xml:space="preserve">• 委托开发：委托开发协议</w:t>
      </w:r>
    </w:p>
    <w:p>
      <w:pPr>
        <w:spacing w:before="50"/>
        <w:ind w:left="720"/>
      </w:pPr>
      <w:r>
        <w:rPr>
          <w:rFonts w:ascii="宋体" w:cs="宋体" w:eastAsia="宋体" w:hAnsi="宋体"/>
          <w:sz w:val="24"/>
          <w:szCs w:val="24"/>
        </w:rPr>
        <w:t xml:space="preserve">• 合作开发：合作开发协议</w:t>
      </w:r>
    </w:p>
    <w:p>
      <w:pPr>
        <w:spacing w:before="50"/>
        <w:ind w:left="720"/>
      </w:pPr>
      <w:r>
        <w:rPr>
          <w:rFonts w:ascii="宋体" w:cs="宋体" w:eastAsia="宋体" w:hAnsi="宋体"/>
          <w:sz w:val="24"/>
          <w:szCs w:val="24"/>
        </w:rPr>
        <w:t xml:space="preserve">• 职务开发：单位出具的职务开发证明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2026-07-16T06:01:50.057Z</dcterms:created>
  <dcterms:modified xsi:type="dcterms:W3CDTF">2026-07-16T06:01:50.058Z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