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</w:pPr>
      <w:r>
        <w:rPr>
          <w:rFonts w:hint="eastAsia" w:cs="Arial Unicode MS"/>
          <w:lang w:val="en-US" w:eastAsia="zh-CN"/>
        </w:rPr>
        <w:t xml:space="preserve">        </w:t>
      </w:r>
      <w:r>
        <w:rPr>
          <w:rFonts w:ascii="Helvetica" w:hAnsi="Arial Unicode MS" w:eastAsia="Arial Unicode MS" w:cs="Arial Unicode MS"/>
        </w:rPr>
        <w:t>LOW temporal relevance</w:t>
      </w:r>
      <w:r>
        <w:rPr>
          <w:rFonts w:hint="eastAsia" w:ascii="Arial Unicode MS" w:hAnsi="Arial Unicode MS" w:eastAsia="Helvetica" w:cs="Arial Unicode MS"/>
        </w:rPr>
        <w:t>下，根据</w:t>
      </w:r>
      <w:r>
        <w:rPr>
          <w:rFonts w:ascii="Helvetica" w:hAnsi="Arial Unicode MS" w:eastAsia="Arial Unicode MS" w:cs="Arial Unicode MS"/>
        </w:rPr>
        <w:t>Dtime</w:t>
      </w:r>
      <w:r>
        <w:rPr>
          <w:rFonts w:hint="eastAsia" w:ascii="Arial Unicode MS" w:hAnsi="Arial Unicode MS" w:eastAsia="Helvetica" w:cs="Arial Unicode MS"/>
        </w:rPr>
        <w:t>长短划分区间，统计</w:t>
      </w:r>
      <w:r>
        <w:rPr>
          <w:rFonts w:ascii="Helvetica" w:hAnsi="Arial Unicode MS" w:eastAsia="Arial Unicode MS" w:cs="Arial Unicode MS"/>
        </w:rPr>
        <w:t>Dtime</w:t>
      </w:r>
      <w:r>
        <w:rPr>
          <w:rFonts w:hint="eastAsia" w:ascii="Arial Unicode MS" w:hAnsi="Arial Unicode MS" w:eastAsia="Helvetica" w:cs="Arial Unicode MS"/>
        </w:rPr>
        <w:t>分布情况。</w:t>
      </w:r>
    </w:p>
    <w:p>
      <w:pPr>
        <w:pStyle w:val="4"/>
      </w:pPr>
      <w:r>
        <w:rPr>
          <w:rFonts w:hint="eastAsia" w:ascii="Arial Unicode MS" w:hAnsi="Arial Unicode MS" w:eastAsia="Helvetica" w:cs="Arial Unicode MS"/>
        </w:rPr>
        <w:t>可见</w:t>
      </w:r>
      <w:r>
        <w:rPr>
          <w:rFonts w:ascii="Helvetica" w:hAnsi="Arial Unicode MS" w:eastAsia="Arial Unicode MS" w:cs="Arial Unicode MS"/>
        </w:rPr>
        <w:t>Dtime</w:t>
      </w:r>
      <w:r>
        <w:rPr>
          <w:rFonts w:hint="eastAsia" w:ascii="Arial Unicode MS" w:hAnsi="Arial Unicode MS" w:eastAsia="Helvetica" w:cs="Arial Unicode MS"/>
        </w:rPr>
        <w:t>主要集中在</w:t>
      </w:r>
      <w:r>
        <w:rPr>
          <w:rFonts w:ascii="Helvetica" w:hAnsi="Arial Unicode MS" w:eastAsia="Arial Unicode MS" w:cs="Arial Unicode MS"/>
        </w:rPr>
        <w:t>1-5min</w:t>
      </w:r>
      <w:r>
        <w:rPr>
          <w:rFonts w:hint="eastAsia" w:ascii="Arial Unicode MS" w:hAnsi="Arial Unicode MS" w:eastAsia="Helvetica" w:cs="Arial Unicode MS"/>
        </w:rPr>
        <w:t>。</w:t>
      </w:r>
    </w:p>
    <w:p>
      <w:pPr>
        <w:pStyle w:val="4"/>
      </w:pP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lang w:val="zh-CN" w:eastAsia="zh-CN"/>
        </w:rPr>
        <w:pict>
          <v:shape id="officeArt object" o:spid="_x0000_s1026" type="#_x0000_t75" style="position:absolute;left:0;margin-left:35.6pt;margin-top:13.3pt;height:217pt;width:362pt;mso-position-horizontal-relative:margin;mso-position-vertical-relative:line;mso-wrap-distance-left:12pt;mso-wrap-distance-right:12pt;rotation:0f;z-index:251658240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rPr>
          <w:rFonts w:hint="eastAsia" w:cs="Arial Unicode MS"/>
          <w:lang w:val="en-US" w:eastAsia="zh-CN"/>
        </w:rPr>
        <w:t xml:space="preserve">        </w:t>
      </w:r>
      <w:r>
        <w:rPr>
          <w:rFonts w:ascii="Helvetica" w:hAnsi="Arial Unicode MS" w:eastAsia="Arial Unicode MS" w:cs="Arial Unicode MS"/>
        </w:rPr>
        <w:t>HIGH temporal relevance</w:t>
      </w:r>
      <w:r>
        <w:rPr>
          <w:rFonts w:hint="eastAsia" w:ascii="Arial Unicode MS" w:hAnsi="Arial Unicode MS" w:eastAsia="Helvetica" w:cs="Arial Unicode MS"/>
        </w:rPr>
        <w:t>下，根据</w:t>
      </w:r>
      <w:r>
        <w:rPr>
          <w:rFonts w:ascii="Helvetica" w:hAnsi="Arial Unicode MS" w:eastAsia="Arial Unicode MS" w:cs="Arial Unicode MS"/>
        </w:rPr>
        <w:t>Dtime</w:t>
      </w:r>
      <w:r>
        <w:rPr>
          <w:rFonts w:hint="eastAsia" w:ascii="Arial Unicode MS" w:hAnsi="Arial Unicode MS" w:eastAsia="Helvetica" w:cs="Arial Unicode MS"/>
        </w:rPr>
        <w:t>长短划分区间，统计</w:t>
      </w:r>
      <w:r>
        <w:rPr>
          <w:rFonts w:ascii="Helvetica" w:hAnsi="Arial Unicode MS" w:eastAsia="Arial Unicode MS" w:cs="Arial Unicode MS"/>
        </w:rPr>
        <w:t>Dtime</w:t>
      </w:r>
      <w:r>
        <w:rPr>
          <w:rFonts w:hint="eastAsia" w:ascii="Arial Unicode MS" w:hAnsi="Arial Unicode MS" w:eastAsia="Helvetica" w:cs="Arial Unicode MS"/>
        </w:rPr>
        <w:t>分布情况。</w:t>
      </w:r>
    </w:p>
    <w:p>
      <w:pPr>
        <w:pStyle w:val="4"/>
      </w:pPr>
      <w:r>
        <w:rPr>
          <w:rFonts w:ascii="Helvetica" w:hAnsi="Arial Unicode MS" w:eastAsia="Arial Unicode MS" w:cs="Arial Unicode MS"/>
        </w:rPr>
        <w:t>Dtime</w:t>
      </w:r>
      <w:r>
        <w:rPr>
          <w:rFonts w:hint="eastAsia" w:ascii="Arial Unicode MS" w:hAnsi="Arial Unicode MS" w:eastAsia="Helvetica" w:cs="Arial Unicode MS"/>
        </w:rPr>
        <w:t>同样集中在</w:t>
      </w:r>
      <w:r>
        <w:rPr>
          <w:rFonts w:ascii="Helvetica" w:hAnsi="Arial Unicode MS" w:eastAsia="Arial Unicode MS" w:cs="Arial Unicode MS"/>
        </w:rPr>
        <w:t>1-5min</w:t>
      </w:r>
      <w:r>
        <w:rPr>
          <w:rFonts w:hint="eastAsia" w:ascii="Arial Unicode MS" w:hAnsi="Arial Unicode MS" w:eastAsia="Helvetica" w:cs="Arial Unicode MS"/>
        </w:rPr>
        <w:t>。</w:t>
      </w: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lang w:val="zh-CN" w:eastAsia="zh-CN"/>
        </w:rPr>
        <w:pict>
          <v:shape id="officeArt object" o:spid="_x0000_s1027" type="#_x0000_t75" style="position:absolute;left:0;margin-left:35.6pt;margin-top:22.9pt;height:217pt;width:362pt;mso-position-horizontal-relative:margin;mso-position-vertical-relative:line;mso-wrap-distance-left:12pt;mso-wrap-distance-right:12pt;rotation:0f;z-index:251659264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rPr>
          <w:rFonts w:hint="eastAsia" w:ascii="Arial Unicode MS" w:eastAsia="Helvetica" w:cs="Arial Unicode MS"/>
          <w:lang w:val="en-US" w:eastAsia="zh-CN"/>
        </w:rPr>
        <w:t xml:space="preserve">    </w:t>
      </w:r>
      <w:r>
        <w:rPr>
          <w:rFonts w:hint="eastAsia" w:ascii="Arial Unicode MS" w:hAnsi="Arial Unicode MS" w:eastAsia="Helvetica" w:cs="Arial Unicode MS"/>
        </w:rPr>
        <w:t>在根据</w:t>
      </w:r>
      <w:r>
        <w:rPr>
          <w:rFonts w:ascii="Helvetica" w:hAnsi="Arial Unicode MS" w:eastAsia="Arial Unicode MS" w:cs="Arial Unicode MS"/>
        </w:rPr>
        <w:t>Dtime</w:t>
      </w:r>
      <w:r>
        <w:rPr>
          <w:rFonts w:hint="eastAsia" w:ascii="Arial Unicode MS" w:hAnsi="Arial Unicode MS" w:eastAsia="Helvetica" w:cs="Arial Unicode MS"/>
        </w:rPr>
        <w:t>划分出的每个小区间中，计算</w:t>
      </w:r>
      <w:r>
        <w:rPr>
          <w:rFonts w:ascii="Helvetica" w:hAnsi="Arial Unicode MS" w:eastAsia="Arial Unicode MS" w:cs="Arial Unicode MS"/>
        </w:rPr>
        <w:t>Etime</w:t>
      </w:r>
      <w:r>
        <w:rPr>
          <w:rFonts w:hint="eastAsia" w:ascii="Arial Unicode MS" w:hAnsi="Arial Unicode MS" w:eastAsia="Helvetica" w:cs="Arial Unicode MS"/>
        </w:rPr>
        <w:t>与</w:t>
      </w:r>
      <w:r>
        <w:rPr>
          <w:rFonts w:ascii="Helvetica" w:hAnsi="Arial Unicode MS" w:eastAsia="Arial Unicode MS" w:cs="Arial Unicode MS"/>
        </w:rPr>
        <w:t>Dtime</w:t>
      </w:r>
      <w:r>
        <w:rPr>
          <w:rFonts w:hint="eastAsia" w:ascii="Arial Unicode MS" w:hAnsi="Arial Unicode MS" w:eastAsia="Helvetica" w:cs="Arial Unicode MS"/>
        </w:rPr>
        <w:t>二者的绝对差值偏差率的平均值。比较不同区间之间，以及</w:t>
      </w:r>
      <w:r>
        <w:rPr>
          <w:rFonts w:ascii="Helvetica" w:hAnsi="Arial Unicode MS" w:eastAsia="Arial Unicode MS" w:cs="Arial Unicode MS"/>
        </w:rPr>
        <w:t>HIGH</w:t>
      </w:r>
      <w:r>
        <w:rPr>
          <w:rFonts w:hint="eastAsia" w:ascii="Arial Unicode MS" w:hAnsi="Arial Unicode MS" w:eastAsia="Helvetica" w:cs="Arial Unicode MS"/>
        </w:rPr>
        <w:t>、</w:t>
      </w:r>
      <w:r>
        <w:rPr>
          <w:rFonts w:ascii="Helvetica" w:hAnsi="Arial Unicode MS" w:eastAsia="Arial Unicode MS" w:cs="Arial Unicode MS"/>
        </w:rPr>
        <w:t>LOW</w:t>
      </w:r>
      <w:r>
        <w:rPr>
          <w:rFonts w:hint="eastAsia" w:ascii="Arial Unicode MS" w:hAnsi="Arial Unicode MS" w:eastAsia="Helvetica" w:cs="Arial Unicode MS"/>
        </w:rPr>
        <w:t>两种设置下的偏差率。</w:t>
      </w:r>
    </w:p>
    <w:p>
      <w:pPr>
        <w:pStyle w:val="4"/>
      </w:pPr>
      <w:r>
        <w:rPr>
          <w:rFonts w:hint="eastAsia" w:ascii="Arial Unicode MS" w:eastAsia="Helvetica" w:cs="Arial Unicode MS"/>
          <w:lang w:val="en-US" w:eastAsia="zh-CN"/>
        </w:rPr>
        <w:t xml:space="preserve">    </w:t>
      </w:r>
      <w:r>
        <w:rPr>
          <w:rFonts w:hint="eastAsia" w:ascii="Arial Unicode MS" w:hAnsi="Arial Unicode MS" w:eastAsia="Helvetica" w:cs="Arial Unicode MS"/>
        </w:rPr>
        <w:t>基本可以看到查询时间越短，偏差率越大。尤其如果我们只关注</w:t>
      </w:r>
      <w:r>
        <w:rPr>
          <w:rFonts w:ascii="Helvetica" w:hAnsi="Arial Unicode MS" w:eastAsia="Arial Unicode MS" w:cs="Arial Unicode MS"/>
        </w:rPr>
        <w:t>Dtime</w:t>
      </w:r>
      <w:r>
        <w:rPr>
          <w:rFonts w:hint="eastAsia" w:ascii="Arial Unicode MS" w:hAnsi="Arial Unicode MS" w:eastAsia="Helvetica" w:cs="Arial Unicode MS"/>
        </w:rPr>
        <w:t>主要分布于的</w:t>
      </w:r>
      <w:r>
        <w:rPr>
          <w:rFonts w:ascii="Helvetica" w:hAnsi="Arial Unicode MS" w:eastAsia="Arial Unicode MS" w:cs="Arial Unicode MS"/>
        </w:rPr>
        <w:t>1-5min</w:t>
      </w:r>
      <w:r>
        <w:rPr>
          <w:rFonts w:hint="eastAsia" w:ascii="Arial Unicode MS" w:hAnsi="Arial Unicode MS" w:eastAsia="Helvetica" w:cs="Arial Unicode MS"/>
        </w:rPr>
        <w:t>，这个趋势还是比较明显的。</w:t>
      </w:r>
    </w:p>
    <w:p>
      <w:pPr>
        <w:pStyle w:val="4"/>
      </w:pPr>
      <w:r>
        <w:rPr>
          <w:rFonts w:hint="eastAsia" w:ascii="Arial Unicode MS" w:eastAsia="Helvetica" w:cs="Arial Unicode MS"/>
          <w:lang w:val="en-US" w:eastAsia="zh-CN"/>
        </w:rPr>
        <w:t xml:space="preserve">    </w:t>
      </w:r>
      <w:r>
        <w:rPr>
          <w:rFonts w:hint="eastAsia" w:ascii="Arial Unicode MS" w:hAnsi="Arial Unicode MS" w:eastAsia="Helvetica" w:cs="Arial Unicode MS"/>
        </w:rPr>
        <w:t>考虑</w:t>
      </w:r>
      <w:r>
        <w:rPr>
          <w:rFonts w:ascii="Helvetica" w:hAnsi="Arial Unicode MS" w:eastAsia="Arial Unicode MS" w:cs="Arial Unicode MS"/>
        </w:rPr>
        <w:t>HIGH</w:t>
      </w:r>
      <w:r>
        <w:rPr>
          <w:rFonts w:hint="eastAsia" w:ascii="Arial Unicode MS" w:hAnsi="Arial Unicode MS" w:eastAsia="Helvetica" w:cs="Arial Unicode MS"/>
        </w:rPr>
        <w:t>与</w:t>
      </w:r>
      <w:r>
        <w:rPr>
          <w:rFonts w:ascii="Helvetica" w:hAnsi="Arial Unicode MS" w:eastAsia="Arial Unicode MS" w:cs="Arial Unicode MS"/>
        </w:rPr>
        <w:t>LOW</w:t>
      </w:r>
      <w:r>
        <w:rPr>
          <w:rFonts w:hint="eastAsia" w:ascii="Arial Unicode MS" w:hAnsi="Arial Unicode MS" w:eastAsia="Helvetica" w:cs="Arial Unicode MS"/>
        </w:rPr>
        <w:t>两种设置之间的差异，从整体来看特征非常不明显。如果只考虑</w:t>
      </w:r>
      <w:r>
        <w:rPr>
          <w:rFonts w:ascii="Helvetica" w:hAnsi="Arial Unicode MS" w:eastAsia="Arial Unicode MS" w:cs="Arial Unicode MS"/>
        </w:rPr>
        <w:t>1-5min</w:t>
      </w:r>
      <w:r>
        <w:rPr>
          <w:rFonts w:hint="eastAsia" w:ascii="Arial Unicode MS" w:hAnsi="Arial Unicode MS" w:eastAsia="Helvetica" w:cs="Arial Unicode MS"/>
        </w:rPr>
        <w:t>，则可以看到基本都是</w:t>
      </w:r>
      <w:r>
        <w:rPr>
          <w:rFonts w:ascii="Helvetica" w:hAnsi="Arial Unicode MS" w:eastAsia="Arial Unicode MS" w:cs="Arial Unicode MS"/>
        </w:rPr>
        <w:t>LOW</w:t>
      </w:r>
      <w:r>
        <w:rPr>
          <w:rFonts w:hint="eastAsia" w:ascii="Arial Unicode MS" w:hAnsi="Arial Unicode MS" w:eastAsia="Helvetica" w:cs="Arial Unicode MS"/>
        </w:rPr>
        <w:t>的偏差率比</w:t>
      </w:r>
      <w:r>
        <w:rPr>
          <w:rFonts w:ascii="Helvetica" w:hAnsi="Arial Unicode MS" w:eastAsia="Arial Unicode MS" w:cs="Arial Unicode MS"/>
        </w:rPr>
        <w:t>HIGH</w:t>
      </w:r>
      <w:r>
        <w:rPr>
          <w:rFonts w:hint="eastAsia" w:ascii="Arial Unicode MS" w:hAnsi="Arial Unicode MS" w:eastAsia="Helvetica" w:cs="Arial Unicode MS"/>
        </w:rPr>
        <w:t>高，即</w:t>
      </w:r>
      <w:r>
        <w:rPr>
          <w:rFonts w:ascii="Helvetica" w:hAnsi="Arial Unicode MS" w:eastAsia="Arial Unicode MS" w:cs="Arial Unicode MS"/>
        </w:rPr>
        <w:t>high temporal relevance</w:t>
      </w:r>
      <w:r>
        <w:rPr>
          <w:rFonts w:hint="eastAsia" w:ascii="Arial Unicode MS" w:hAnsi="Arial Unicode MS" w:eastAsia="Helvetica" w:cs="Arial Unicode MS"/>
        </w:rPr>
        <w:t>下的查询时间估计更准确。</w:t>
      </w:r>
    </w:p>
    <w:p>
      <w:pPr>
        <w:pStyle w:val="4"/>
      </w:pPr>
    </w:p>
    <w:p>
      <w:pPr>
        <w:pStyle w:val="4"/>
      </w:pP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lang w:val="zh-CN" w:eastAsia="zh-CN"/>
        </w:rPr>
        <w:pict>
          <v:shape id="officeArt object" o:spid="_x0000_s1028" type="#_x0000_t75" style="position:absolute;left:0;margin-left:-0.5pt;margin-top:15.1pt;height:257.9pt;width:481.9pt;mso-position-horizontal-relative:margin;mso-position-vertical-relative:line;mso-wrap-distance-left:12pt;mso-wrap-distance-right:12pt;rotation:0f;z-index:251660288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</w:p>
    <w:p>
      <w:pPr>
        <w:pStyle w:val="4"/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如果根据Etime来划分，则在HIGH/LOW两种设置下计算出的偏差率如下图所示。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lang w:val="zh-CN" w:eastAsia="zh-CN"/>
        </w:rPr>
        <w:pict>
          <v:shape id="图片框 1029" o:spid="_x0000_s1029" type="#_x0000_t75" style="height:235.65pt;width:48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00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="0" w:h="0" w:wrap="around" w:hAnchor="page" w:xAlign="left" w:yAlign="top" w:h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="0" w:h="0" w:wrap="around" w:hAnchor="page" w:xAlign="left" w:yAlign="top" w:h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/>
      <w:numPr>
        <w:numId w:val="0"/>
      </w:numPr>
      <w:pBdr>
        <w:top w:val="single" w:color="auto" w:sz="50" w:space="31"/>
        <w:left w:val="single" w:color="auto" w:sz="50" w:space="31"/>
        <w:bottom w:val="single" w:color="auto" w:sz="50" w:space="31"/>
        <w:right w:val="single" w:color="auto" w:sz="50" w:space="31"/>
        <w:between w:val="single" w:color="auto" w:sz="50" w:space="31"/>
      </w:pBd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bdr w:val="single" w:color="auto" w:sz="50" w:space="0"/>
      <w:lang w:val="en-US" w:eastAsia="en-US" w:bidi="ar-SA"/>
    </w:rPr>
  </w:style>
  <w:style w:type="character" w:default="1" w:styleId="2">
    <w:name w:val="Default Paragraph Font"/>
    <w:uiPriority w:val="0"/>
  </w:style>
  <w:style w:type="character" w:styleId="3">
    <w:name w:val="Hyperlink"/>
    <w:uiPriority w:val="0"/>
    <w:rPr>
      <w:u w:val="single"/>
    </w:rPr>
  </w:style>
  <w:style w:type="paragraph" w:customStyle="1" w:styleId="4">
    <w:name w:val="正文 Char Char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kern w:val="0"/>
      <w:position w:val="0"/>
      <w:sz w:val="22"/>
      <w:szCs w:val="22"/>
      <w:u w:val="no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2015-07-31T01:57:38Z</dcterms:created>
  <cp:lastModifiedBy>v_xxueli</cp:lastModifiedBy>
  <dcterms:modified xsi:type="dcterms:W3CDTF">2015-07-31T02:00:02Z</dcterms:modified>
  <dc:title>        LOW temporal relevance下，根据Dtime长短划分区间，统计Dtime分布情况。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