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5045" w14:textId="61B7963C" w:rsidR="00231D05" w:rsidRDefault="00231D05" w:rsidP="00231D05">
      <w:pPr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《电子电路仿真与设计》</w:t>
      </w:r>
      <w:r w:rsidR="0014109D">
        <w:rPr>
          <w:rFonts w:eastAsia="黑体" w:hint="eastAsia"/>
          <w:sz w:val="36"/>
          <w:szCs w:val="36"/>
        </w:rPr>
        <w:t>作业</w:t>
      </w:r>
    </w:p>
    <w:p w14:paraId="61B753C9" w14:textId="77777777" w:rsidR="00231D05" w:rsidRDefault="00231D05" w:rsidP="00231D05"/>
    <w:p w14:paraId="5116355D" w14:textId="2599CD28" w:rsidR="00231D05" w:rsidRDefault="00231D05" w:rsidP="00231D05">
      <w:pPr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实验名称：</w:t>
      </w:r>
      <w:r w:rsidR="00417B9E">
        <w:rPr>
          <w:rFonts w:eastAsia="仿宋" w:hint="eastAsia"/>
          <w:sz w:val="30"/>
          <w:szCs w:val="30"/>
        </w:rPr>
        <w:t>二阶巴特沃斯电路</w:t>
      </w:r>
      <w:r>
        <w:rPr>
          <w:rFonts w:eastAsia="仿宋" w:hint="eastAsia"/>
          <w:sz w:val="30"/>
          <w:szCs w:val="30"/>
        </w:rPr>
        <w:t>设计</w:t>
      </w:r>
      <w:bookmarkStart w:id="0" w:name="_GoBack"/>
      <w:bookmarkEnd w:id="0"/>
    </w:p>
    <w:p w14:paraId="5C0A077A" w14:textId="7EE1C610" w:rsidR="00231D05" w:rsidRDefault="0014109D" w:rsidP="00231D05">
      <w:pPr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作业</w:t>
      </w:r>
      <w:r w:rsidR="00231D05">
        <w:rPr>
          <w:rFonts w:eastAsia="仿宋" w:hint="eastAsia"/>
          <w:b/>
          <w:sz w:val="30"/>
          <w:szCs w:val="30"/>
        </w:rPr>
        <w:t>类型</w:t>
      </w:r>
      <w:r w:rsidR="00231D05">
        <w:rPr>
          <w:rFonts w:eastAsia="仿宋" w:hint="eastAsia"/>
          <w:sz w:val="30"/>
          <w:szCs w:val="30"/>
        </w:rPr>
        <w:t>：设计性</w:t>
      </w:r>
      <w:r>
        <w:rPr>
          <w:rFonts w:eastAsia="仿宋" w:hint="eastAsia"/>
          <w:sz w:val="30"/>
          <w:szCs w:val="30"/>
        </w:rPr>
        <w:t>作业</w:t>
      </w:r>
    </w:p>
    <w:p w14:paraId="07CDB33B" w14:textId="77777777" w:rsidR="00231D05" w:rsidRDefault="00231D05" w:rsidP="00231D05">
      <w:pPr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专业班级</w:t>
      </w:r>
      <w:r>
        <w:rPr>
          <w:rFonts w:eastAsia="仿宋" w:hint="eastAsia"/>
          <w:sz w:val="30"/>
          <w:szCs w:val="30"/>
        </w:rPr>
        <w:t>：电子科学与技术</w:t>
      </w:r>
      <w:r>
        <w:rPr>
          <w:rFonts w:eastAsia="仿宋"/>
          <w:sz w:val="30"/>
          <w:szCs w:val="30"/>
        </w:rPr>
        <w:t>17</w:t>
      </w:r>
      <w:r>
        <w:rPr>
          <w:rFonts w:eastAsia="仿宋" w:hint="eastAsia"/>
          <w:sz w:val="30"/>
          <w:szCs w:val="30"/>
        </w:rPr>
        <w:t>级</w:t>
      </w:r>
      <w:r>
        <w:rPr>
          <w:rFonts w:eastAsia="仿宋"/>
          <w:sz w:val="30"/>
          <w:szCs w:val="30"/>
        </w:rPr>
        <w:t xml:space="preserve"> 3 </w:t>
      </w:r>
      <w:r>
        <w:rPr>
          <w:rFonts w:eastAsia="仿宋" w:hint="eastAsia"/>
          <w:sz w:val="30"/>
          <w:szCs w:val="30"/>
        </w:rPr>
        <w:t>班</w:t>
      </w:r>
    </w:p>
    <w:p w14:paraId="7961A516" w14:textId="77777777" w:rsidR="00231D05" w:rsidRDefault="00231D05" w:rsidP="00231D05">
      <w:pPr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学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 w:hint="eastAsia"/>
          <w:b/>
          <w:sz w:val="30"/>
          <w:szCs w:val="30"/>
        </w:rPr>
        <w:t>号</w:t>
      </w:r>
      <w:r>
        <w:rPr>
          <w:rFonts w:eastAsia="仿宋" w:hint="eastAsia"/>
          <w:sz w:val="30"/>
          <w:szCs w:val="30"/>
        </w:rPr>
        <w:t>：</w:t>
      </w:r>
      <w:r>
        <w:rPr>
          <w:rFonts w:eastAsia="仿宋"/>
          <w:sz w:val="30"/>
          <w:szCs w:val="30"/>
        </w:rPr>
        <w:t>12</w:t>
      </w:r>
    </w:p>
    <w:p w14:paraId="32074836" w14:textId="77777777" w:rsidR="00231D05" w:rsidRDefault="00231D05" w:rsidP="00231D05">
      <w:pPr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姓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 w:hint="eastAsia"/>
          <w:b/>
          <w:sz w:val="30"/>
          <w:szCs w:val="30"/>
        </w:rPr>
        <w:t>名</w:t>
      </w:r>
      <w:r>
        <w:rPr>
          <w:rFonts w:eastAsia="仿宋" w:hint="eastAsia"/>
          <w:sz w:val="30"/>
          <w:szCs w:val="30"/>
        </w:rPr>
        <w:t>：罗啸</w:t>
      </w:r>
    </w:p>
    <w:p w14:paraId="5C6A05F9" w14:textId="77777777" w:rsidR="00231D05" w:rsidRDefault="00231D05" w:rsidP="00231D05">
      <w:pPr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学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 w:hint="eastAsia"/>
          <w:b/>
          <w:sz w:val="30"/>
          <w:szCs w:val="30"/>
        </w:rPr>
        <w:t>期</w:t>
      </w:r>
      <w:r>
        <w:rPr>
          <w:rFonts w:eastAsia="仿宋" w:hint="eastAsia"/>
          <w:sz w:val="30"/>
          <w:szCs w:val="30"/>
        </w:rPr>
        <w:t>：</w:t>
      </w:r>
      <w:r>
        <w:rPr>
          <w:rFonts w:eastAsia="仿宋"/>
          <w:sz w:val="30"/>
          <w:szCs w:val="30"/>
        </w:rPr>
        <w:t>2019-2020</w:t>
      </w:r>
      <w:r>
        <w:rPr>
          <w:rFonts w:eastAsia="仿宋" w:hint="eastAsia"/>
          <w:sz w:val="30"/>
          <w:szCs w:val="30"/>
        </w:rPr>
        <w:t>年第一学期</w:t>
      </w:r>
    </w:p>
    <w:p w14:paraId="6A7410CC" w14:textId="77777777" w:rsidR="00231D05" w:rsidRDefault="00231D05" w:rsidP="00231D05">
      <w:pPr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指导教师</w:t>
      </w:r>
      <w:r>
        <w:rPr>
          <w:rFonts w:eastAsia="仿宋" w:hint="eastAsia"/>
          <w:sz w:val="30"/>
          <w:szCs w:val="30"/>
        </w:rPr>
        <w:t>：程铁栋</w:t>
      </w:r>
    </w:p>
    <w:p w14:paraId="01B55F2B" w14:textId="77777777" w:rsidR="00231D05" w:rsidRDefault="00231D05" w:rsidP="00231D05">
      <w:pPr>
        <w:rPr>
          <w:rFonts w:eastAsiaTheme="minorEastAsia"/>
          <w:sz w:val="21"/>
          <w:szCs w:val="22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42"/>
        <w:gridCol w:w="6804"/>
        <w:gridCol w:w="476"/>
      </w:tblGrid>
      <w:tr w:rsidR="00231D05" w14:paraId="5F06E4CF" w14:textId="77777777" w:rsidTr="00717188">
        <w:trPr>
          <w:trHeight w:val="888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0AE2B" w14:textId="77777777" w:rsidR="00231D05" w:rsidRDefault="00231D05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作业目的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6E47" w14:textId="30796F1E" w:rsidR="00231D05" w:rsidRDefault="00231D0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掌握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二阶巴特沃斯电路的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设计方法。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95A6" w14:textId="77777777" w:rsidR="00231D05" w:rsidRDefault="00231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231D05" w14:paraId="3351B931" w14:textId="77777777" w:rsidTr="00717188">
        <w:trPr>
          <w:trHeight w:val="1095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BB6F" w14:textId="77777777" w:rsidR="00231D05" w:rsidRDefault="00231D05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共同要求</w:t>
            </w:r>
          </w:p>
          <w:p w14:paraId="4D1749D2" w14:textId="77777777" w:rsidR="00231D05" w:rsidRDefault="00231D05">
            <w:pPr>
              <w:rPr>
                <w:rFonts w:asciiTheme="minorEastAsia" w:hAnsiTheme="minorEastAsia" w:cs="Times New Roman" w:hint="eastAsia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和条件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D57C" w14:textId="0330C7F3" w:rsidR="00231D05" w:rsidRDefault="00231D05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对二阶巴特沃斯电路设计，讨论品质因数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A181" w14:textId="77777777" w:rsidR="00231D05" w:rsidRDefault="00231D05">
            <w:pPr>
              <w:rPr>
                <w:rFonts w:ascii="Times New Roman" w:hAnsi="Times New Roman" w:cs="Times New Roman"/>
              </w:rPr>
            </w:pPr>
          </w:p>
        </w:tc>
      </w:tr>
      <w:tr w:rsidR="00231D05" w14:paraId="396D087F" w14:textId="77777777" w:rsidTr="00717188">
        <w:trPr>
          <w:trHeight w:val="113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52C8" w14:textId="77777777" w:rsidR="00231D05" w:rsidRDefault="00231D05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差异性结果要求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B586" w14:textId="5769A2EA" w:rsidR="00231D05" w:rsidRDefault="00231D05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增益：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倍</w:t>
            </w:r>
          </w:p>
          <w:p w14:paraId="6BEE9A9D" w14:textId="553B436F" w:rsidR="00231D05" w:rsidRDefault="00231D0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截止频率：学号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*1K</w:t>
            </w:r>
          </w:p>
          <w:p w14:paraId="3BAE5712" w14:textId="5D96E7C4" w:rsidR="00231D05" w:rsidRDefault="00231D0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25E2" w14:textId="77777777" w:rsidR="00231D05" w:rsidRDefault="00231D05">
            <w:pPr>
              <w:rPr>
                <w:rFonts w:ascii="Times New Roman" w:hAnsi="Times New Roman" w:cs="Times New Roman"/>
              </w:rPr>
            </w:pPr>
          </w:p>
        </w:tc>
      </w:tr>
      <w:tr w:rsidR="00231D05" w14:paraId="4152ADA1" w14:textId="77777777" w:rsidTr="0071718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BCF39" w14:textId="77777777" w:rsidR="00231D05" w:rsidRDefault="00231D05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报告要求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8471" w14:textId="77777777" w:rsidR="00231D05" w:rsidRDefault="00231D05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要有过程设计、结果分析的简要说明（包括图表）。</w:t>
            </w:r>
            <w:r>
              <w:rPr>
                <w:rFonts w:ascii="Times New Roman" w:eastAsia="楷体" w:hAnsi="Times New Roman" w:cs="Times New Roman" w:hint="eastAsia"/>
                <w:i/>
                <w:sz w:val="24"/>
                <w:szCs w:val="24"/>
              </w:rPr>
              <w:t>如果没有达到部分要求，必须有原因分析。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报告篇幅不超过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页（含此页），打印装订上交，注意排版美观。</w:t>
            </w:r>
          </w:p>
          <w:p w14:paraId="33DAA883" w14:textId="77777777" w:rsidR="00231D05" w:rsidRDefault="00231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6BAD" w14:textId="77777777" w:rsidR="00231D05" w:rsidRDefault="00231D05">
            <w:pPr>
              <w:rPr>
                <w:rFonts w:ascii="Times New Roman" w:hAnsi="Times New Roman" w:cs="Times New Roman"/>
              </w:rPr>
            </w:pPr>
          </w:p>
        </w:tc>
      </w:tr>
      <w:tr w:rsidR="00231D05" w14:paraId="02109081" w14:textId="77777777" w:rsidTr="00717188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D4E7" w14:textId="77777777" w:rsidR="00231D05" w:rsidRDefault="00231D05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评分基本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36C78" w14:textId="77777777" w:rsidR="00231D05" w:rsidRDefault="00231D0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无结果，有结果但无设计思路、无分析描述，有分析但文不对题，报告马虎潦草，会给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分的。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2D88" w14:textId="77777777" w:rsidR="00231D05" w:rsidRDefault="00231D05">
            <w:pPr>
              <w:rPr>
                <w:rFonts w:ascii="Times New Roman" w:hAnsi="Times New Roman" w:cs="Times New Roman"/>
              </w:rPr>
            </w:pPr>
          </w:p>
        </w:tc>
      </w:tr>
    </w:tbl>
    <w:p w14:paraId="50844D06" w14:textId="77777777" w:rsidR="00231D05" w:rsidRDefault="00231D05" w:rsidP="00231D05">
      <w:pPr>
        <w:rPr>
          <w:rFonts w:eastAsia="楷体"/>
          <w:sz w:val="28"/>
          <w:szCs w:val="28"/>
        </w:rPr>
      </w:pPr>
    </w:p>
    <w:p w14:paraId="7E8BC6CE" w14:textId="77777777" w:rsidR="00231D05" w:rsidRDefault="00231D05" w:rsidP="00231D05">
      <w:r>
        <w:rPr>
          <w:kern w:val="0"/>
        </w:rPr>
        <w:br w:type="page"/>
      </w:r>
    </w:p>
    <w:p w14:paraId="55F7DA7E" w14:textId="3EF26CD7" w:rsidR="006E33D8" w:rsidRPr="00417B9E" w:rsidRDefault="00CA025F" w:rsidP="00CA025F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417B9E">
        <w:rPr>
          <w:rFonts w:ascii="楷体" w:eastAsia="楷体" w:hAnsi="楷体" w:hint="eastAsia"/>
          <w:b/>
          <w:bCs/>
          <w:sz w:val="32"/>
          <w:szCs w:val="32"/>
        </w:rPr>
        <w:lastRenderedPageBreak/>
        <w:t>作业正文</w:t>
      </w:r>
    </w:p>
    <w:p w14:paraId="7546452D" w14:textId="287BD09B" w:rsidR="00CA025F" w:rsidRPr="00417B9E" w:rsidRDefault="00CA025F" w:rsidP="00CA025F">
      <w:pPr>
        <w:rPr>
          <w:rFonts w:ascii="楷体" w:eastAsia="楷体" w:hAnsi="楷体"/>
          <w:b/>
          <w:bCs/>
          <w:sz w:val="28"/>
          <w:szCs w:val="28"/>
        </w:rPr>
      </w:pPr>
      <w:r w:rsidRPr="00417B9E">
        <w:rPr>
          <w:rFonts w:ascii="楷体" w:eastAsia="楷体" w:hAnsi="楷体" w:hint="eastAsia"/>
          <w:b/>
          <w:bCs/>
          <w:sz w:val="28"/>
          <w:szCs w:val="28"/>
        </w:rPr>
        <w:t>一、</w:t>
      </w:r>
      <w:r w:rsidR="00B06EF9" w:rsidRPr="00417B9E">
        <w:rPr>
          <w:rFonts w:ascii="楷体" w:eastAsia="楷体" w:hAnsi="楷体" w:hint="eastAsia"/>
          <w:b/>
          <w:bCs/>
          <w:sz w:val="28"/>
          <w:szCs w:val="28"/>
        </w:rPr>
        <w:t>电路设计流程</w:t>
      </w:r>
    </w:p>
    <w:p w14:paraId="0CC6484E" w14:textId="249FF7A7" w:rsidR="00CA025F" w:rsidRDefault="00CA025F" w:rsidP="00CA025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 </w:t>
      </w:r>
      <w:r>
        <w:rPr>
          <w:rFonts w:ascii="楷体" w:eastAsia="楷体" w:hAnsi="楷体" w:hint="eastAsia"/>
        </w:rPr>
        <w:t>作业要求利用二阶巴特沃斯电路设计一个增益为5，截至频率为学号*1KHz的电路，考虑到我的学号为12，即截止频率选取12</w:t>
      </w:r>
      <w:r>
        <w:rPr>
          <w:rFonts w:ascii="楷体" w:eastAsia="楷体" w:hAnsi="楷体"/>
        </w:rPr>
        <w:t>KHz</w:t>
      </w:r>
      <w:r>
        <w:rPr>
          <w:rFonts w:ascii="楷体" w:eastAsia="楷体" w:hAnsi="楷体" w:hint="eastAsia"/>
        </w:rPr>
        <w:t>，设计电路的输入源幅值设为5V，利用运</w:t>
      </w:r>
      <w:proofErr w:type="gramStart"/>
      <w:r>
        <w:rPr>
          <w:rFonts w:ascii="楷体" w:eastAsia="楷体" w:hAnsi="楷体" w:hint="eastAsia"/>
        </w:rPr>
        <w:t>放以及</w:t>
      </w:r>
      <w:proofErr w:type="gramEnd"/>
      <w:r>
        <w:rPr>
          <w:rFonts w:ascii="楷体" w:eastAsia="楷体" w:hAnsi="楷体" w:hint="eastAsia"/>
        </w:rPr>
        <w:t>若干电容、电阻设计二阶巴特沃斯电路.同时，为了较为精确地调节截止频率以及输出增益，利用计算的方法先大致求出各个元器件的参数，再根据仿真结果进行微调，以达到预期结果，尽量减少与预期的误差．</w:t>
      </w:r>
    </w:p>
    <w:p w14:paraId="27EC8A5A" w14:textId="16D63CA5" w:rsidR="00CA025F" w:rsidRPr="00417B9E" w:rsidRDefault="00CA025F" w:rsidP="00CA025F">
      <w:pPr>
        <w:rPr>
          <w:rFonts w:ascii="楷体" w:eastAsia="楷体" w:hAnsi="楷体"/>
          <w:b/>
          <w:bCs/>
          <w:sz w:val="28"/>
          <w:szCs w:val="28"/>
        </w:rPr>
      </w:pPr>
      <w:r w:rsidRPr="00417B9E">
        <w:rPr>
          <w:rFonts w:ascii="楷体" w:eastAsia="楷体" w:hAnsi="楷体" w:hint="eastAsia"/>
          <w:b/>
          <w:bCs/>
          <w:sz w:val="28"/>
          <w:szCs w:val="28"/>
        </w:rPr>
        <w:t>二、</w:t>
      </w:r>
      <w:r w:rsidR="00B06EF9" w:rsidRPr="00417B9E">
        <w:rPr>
          <w:rFonts w:ascii="楷体" w:eastAsia="楷体" w:hAnsi="楷体" w:hint="eastAsia"/>
          <w:b/>
          <w:bCs/>
          <w:sz w:val="28"/>
          <w:szCs w:val="28"/>
        </w:rPr>
        <w:t>设计方案</w:t>
      </w:r>
    </w:p>
    <w:p w14:paraId="33E151B2" w14:textId="56A86022" w:rsidR="00B06EF9" w:rsidRDefault="00B06EF9" w:rsidP="00B06EF9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电路设计见图1所示．</w:t>
      </w:r>
    </w:p>
    <w:p w14:paraId="2F29CD77" w14:textId="7634982F" w:rsidR="00B06EF9" w:rsidRDefault="00B06EF9" w:rsidP="00B06EF9">
      <w:pPr>
        <w:ind w:firstLine="480"/>
        <w:jc w:val="center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CFBFF1F" wp14:editId="16C27C85">
            <wp:extent cx="2608028" cy="177444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386" cy="17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989" w14:textId="4E613075" w:rsidR="00B06EF9" w:rsidRDefault="00B06EF9" w:rsidP="00B06EF9">
      <w:pPr>
        <w:ind w:firstLine="480"/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图1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二级巴特沃斯电路</w:t>
      </w:r>
    </w:p>
    <w:p w14:paraId="177DE699" w14:textId="0FABE95D" w:rsidR="00B06EF9" w:rsidRDefault="00B06EF9" w:rsidP="00B06EF9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通过分析，可以得到图1所示电路的传输函数表达式：</w:t>
      </w:r>
    </w:p>
    <w:p w14:paraId="51243C92" w14:textId="515A2D25" w:rsidR="00B06EF9" w:rsidRDefault="00B06EF9" w:rsidP="00B06EF9">
      <w:pPr>
        <w:pStyle w:val="a3"/>
      </w:pPr>
      <w:r>
        <w:tab/>
      </w:r>
      <w:r w:rsidRPr="00B06EF9">
        <w:rPr>
          <w:position w:val="-34"/>
        </w:rPr>
        <w:object w:dxaOrig="4300" w:dyaOrig="760" w14:anchorId="03C40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14.75pt;height:38.2pt" o:ole="">
            <v:imagedata r:id="rId5" o:title=""/>
          </v:shape>
          <o:OLEObject Type="Embed" ProgID="Equation.DSMT4" ShapeID="_x0000_i1033" DrawAspect="Content" ObjectID="_1636207924" r:id="rId6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69089BA" w14:textId="77777777" w:rsidR="008D2C49" w:rsidRDefault="006C0CE6" w:rsidP="008D2C49">
      <w:pPr>
        <w:adjustRightInd w:val="0"/>
        <w:snapToGrid w:val="0"/>
      </w:pPr>
      <w:r>
        <w:t xml:space="preserve">    </w:t>
      </w:r>
    </w:p>
    <w:p w14:paraId="6C56F820" w14:textId="5F79C268" w:rsidR="005F2F6C" w:rsidRDefault="006C0CE6" w:rsidP="008D2C49">
      <w:pPr>
        <w:adjustRightInd w:val="0"/>
        <w:snapToGrid w:val="0"/>
        <w:ind w:firstLine="480"/>
        <w:rPr>
          <w:rFonts w:ascii="楷体" w:eastAsia="楷体" w:hAnsi="楷体"/>
        </w:rPr>
      </w:pPr>
      <w:r w:rsidRPr="006C0CE6">
        <w:rPr>
          <w:rFonts w:ascii="楷体" w:eastAsia="楷体" w:hAnsi="楷体" w:hint="eastAsia"/>
        </w:rPr>
        <w:t>查阅</w:t>
      </w:r>
      <w:r w:rsidRPr="006C0CE6">
        <w:rPr>
          <w:rFonts w:ascii="楷体" w:eastAsia="楷体" w:hAnsi="楷体" w:hint="eastAsia"/>
        </w:rPr>
        <w:t>二阶低通滤波器（巴特沃斯响应）设计表</w:t>
      </w:r>
      <w:r>
        <w:rPr>
          <w:rFonts w:ascii="楷体" w:eastAsia="楷体" w:hAnsi="楷体" w:hint="eastAsia"/>
        </w:rPr>
        <w:t>可知，只需确定电容C以及截至频率</w:t>
      </w:r>
      <w:r w:rsidRPr="006C0CE6">
        <w:rPr>
          <w:rFonts w:ascii="楷体" w:eastAsia="楷体" w:hAnsi="楷体"/>
          <w:position w:val="-12"/>
        </w:rPr>
        <w:object w:dxaOrig="260" w:dyaOrig="360" w14:anchorId="66541885">
          <v:shape id="_x0000_i1036" type="#_x0000_t75" style="width:13.15pt;height:18.15pt" o:ole="">
            <v:imagedata r:id="rId7" o:title=""/>
          </v:shape>
          <o:OLEObject Type="Embed" ProgID="Equation.DSMT4" ShapeID="_x0000_i1036" DrawAspect="Content" ObjectID="_1636207925" r:id="rId8"/>
        </w:object>
      </w:r>
      <w:r w:rsidR="005F2F6C">
        <w:rPr>
          <w:rFonts w:ascii="楷体" w:eastAsia="楷体" w:hAnsi="楷体" w:hint="eastAsia"/>
        </w:rPr>
        <w:t>，并利用电阻转换系数K计算，</w:t>
      </w:r>
      <w:r>
        <w:rPr>
          <w:rFonts w:ascii="楷体" w:eastAsia="楷体" w:hAnsi="楷体" w:hint="eastAsia"/>
        </w:rPr>
        <w:t>即可根据设计表得出其它各个参数的值</w:t>
      </w:r>
      <w:r w:rsidR="005F2F6C">
        <w:rPr>
          <w:rFonts w:ascii="楷体" w:eastAsia="楷体" w:hAnsi="楷体" w:hint="eastAsia"/>
        </w:rPr>
        <w:t>．</w:t>
      </w:r>
    </w:p>
    <w:p w14:paraId="5D240771" w14:textId="06B47C9B" w:rsidR="005F2F6C" w:rsidRDefault="005F2F6C" w:rsidP="005F2F6C">
      <w:pPr>
        <w:pStyle w:val="a3"/>
        <w:rPr>
          <w:rFonts w:hint="eastAsia"/>
        </w:rPr>
      </w:pPr>
      <w:r>
        <w:tab/>
      </w:r>
      <w:r w:rsidRPr="005F2F6C">
        <w:rPr>
          <w:position w:val="-30"/>
        </w:rPr>
        <w:object w:dxaOrig="840" w:dyaOrig="680" w14:anchorId="632AB486">
          <v:shape id="_x0000_i1108" type="#_x0000_t75" style="width:41.95pt;height:33.8pt" o:ole="">
            <v:imagedata r:id="rId9" o:title=""/>
          </v:shape>
          <o:OLEObject Type="Embed" ProgID="Equation.DSMT4" ShapeID="_x0000_i1108" DrawAspect="Content" ObjectID="_1636207926" r:id="rId10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B82B55E" w14:textId="1AE8B43B" w:rsidR="006C0CE6" w:rsidRDefault="008D2C49" w:rsidP="008D2C49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通过分析，得到各参数</w:t>
      </w:r>
      <w:proofErr w:type="gramStart"/>
      <w:r>
        <w:rPr>
          <w:rFonts w:ascii="楷体" w:eastAsia="楷体" w:hAnsi="楷体" w:hint="eastAsia"/>
        </w:rPr>
        <w:t>的值见下表</w:t>
      </w:r>
      <w:proofErr w:type="gramEnd"/>
    </w:p>
    <w:p w14:paraId="72347B44" w14:textId="2B451624" w:rsidR="008D2C49" w:rsidRDefault="008D2C49" w:rsidP="008D2C49">
      <w:pPr>
        <w:adjustRightInd w:val="0"/>
        <w:snapToGrid w:val="0"/>
        <w:ind w:firstLine="48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表1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电路各元件参数值</w:t>
      </w:r>
    </w:p>
    <w:tbl>
      <w:tblPr>
        <w:tblStyle w:val="a5"/>
        <w:tblW w:w="9252" w:type="dxa"/>
        <w:jc w:val="center"/>
        <w:tblInd w:w="0" w:type="dxa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2"/>
        <w:gridCol w:w="1542"/>
      </w:tblGrid>
      <w:tr w:rsidR="008D2C49" w14:paraId="23F58D40" w14:textId="77777777" w:rsidTr="00367794">
        <w:trPr>
          <w:trHeight w:val="471"/>
          <w:jc w:val="center"/>
        </w:trPr>
        <w:tc>
          <w:tcPr>
            <w:tcW w:w="1542" w:type="dxa"/>
            <w:vAlign w:val="center"/>
          </w:tcPr>
          <w:p w14:paraId="185497EE" w14:textId="3A7E6109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 w:rsidRPr="008D2C49">
              <w:rPr>
                <w:rFonts w:ascii="楷体" w:eastAsia="楷体" w:hAnsi="楷体"/>
                <w:position w:val="-6"/>
              </w:rPr>
              <w:object w:dxaOrig="240" w:dyaOrig="279" w14:anchorId="4E065D06">
                <v:shape id="_x0000_i1334" type="#_x0000_t75" style="width:11.9pt;height:13.75pt" o:ole="">
                  <v:imagedata r:id="rId11" o:title=""/>
                </v:shape>
                <o:OLEObject Type="Embed" ProgID="Equation.DSMT4" ShapeID="_x0000_i1334" DrawAspect="Content" ObjectID="_1636207927" r:id="rId12"/>
              </w:object>
            </w:r>
            <w:r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14:paraId="00553F4F" w14:textId="2BD4ECB2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 w:rsidRPr="008D2C49">
              <w:rPr>
                <w:rFonts w:ascii="楷体" w:eastAsia="楷体" w:hAnsi="楷体"/>
                <w:position w:val="-12"/>
              </w:rPr>
              <w:object w:dxaOrig="279" w:dyaOrig="360" w14:anchorId="2B8CFC55">
                <v:shape id="_x0000_i1306" type="#_x0000_t75" style="width:13.75pt;height:18.15pt" o:ole="">
                  <v:imagedata r:id="rId13" o:title=""/>
                </v:shape>
                <o:OLEObject Type="Embed" ProgID="Equation.DSMT4" ShapeID="_x0000_i1306" DrawAspect="Content" ObjectID="_1636207928" r:id="rId14"/>
              </w:object>
            </w:r>
            <w:r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14:paraId="616A75DD" w14:textId="7C1879B6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 w:rsidRPr="008D2C49">
              <w:rPr>
                <w:rFonts w:ascii="楷体" w:eastAsia="楷体" w:hAnsi="楷体"/>
                <w:position w:val="-12"/>
              </w:rPr>
              <w:object w:dxaOrig="260" w:dyaOrig="360" w14:anchorId="5286DFE6">
                <v:shape id="_x0000_i1307" type="#_x0000_t75" style="width:13.15pt;height:18.15pt" o:ole="">
                  <v:imagedata r:id="rId15" o:title=""/>
                </v:shape>
                <o:OLEObject Type="Embed" ProgID="Equation.DSMT4" ShapeID="_x0000_i1307" DrawAspect="Content" ObjectID="_1636207929" r:id="rId16"/>
              </w:object>
            </w:r>
            <w:r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14:paraId="4C389A05" w14:textId="3CF4CAF4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 w:rsidRPr="008D2C49">
              <w:rPr>
                <w:rFonts w:ascii="楷体" w:eastAsia="楷体" w:hAnsi="楷体"/>
                <w:position w:val="-12"/>
              </w:rPr>
              <w:object w:dxaOrig="300" w:dyaOrig="360" w14:anchorId="2E973AD0">
                <v:shape id="_x0000_i1308" type="#_x0000_t75" style="width:15.05pt;height:18.15pt" o:ole="">
                  <v:imagedata r:id="rId17" o:title=""/>
                </v:shape>
                <o:OLEObject Type="Embed" ProgID="Equation.DSMT4" ShapeID="_x0000_i1308" DrawAspect="Content" ObjectID="_1636207930" r:id="rId18"/>
              </w:object>
            </w:r>
            <w:r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14:paraId="327987E9" w14:textId="7A607843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 w:rsidRPr="008D2C49">
              <w:rPr>
                <w:rFonts w:ascii="楷体" w:eastAsia="楷体" w:hAnsi="楷体"/>
                <w:position w:val="-12"/>
              </w:rPr>
              <w:object w:dxaOrig="279" w:dyaOrig="360" w14:anchorId="27A0EBAE">
                <v:shape id="_x0000_i1309" type="#_x0000_t75" style="width:13.75pt;height:18.15pt" o:ole="">
                  <v:imagedata r:id="rId19" o:title=""/>
                </v:shape>
                <o:OLEObject Type="Embed" ProgID="Equation.DSMT4" ShapeID="_x0000_i1309" DrawAspect="Content" ObjectID="_1636207931" r:id="rId20"/>
              </w:object>
            </w:r>
            <w:r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14:paraId="7B5FC42B" w14:textId="47282EA4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 w:rsidRPr="008D2C49">
              <w:rPr>
                <w:rFonts w:ascii="楷体" w:eastAsia="楷体" w:hAnsi="楷体"/>
                <w:position w:val="-12"/>
              </w:rPr>
              <w:object w:dxaOrig="300" w:dyaOrig="360" w14:anchorId="0B80FC50">
                <v:shape id="_x0000_i1310" type="#_x0000_t75" style="width:15.05pt;height:18.15pt" o:ole="">
                  <v:imagedata r:id="rId21" o:title=""/>
                </v:shape>
                <o:OLEObject Type="Embed" ProgID="Equation.DSMT4" ShapeID="_x0000_i1310" DrawAspect="Content" ObjectID="_1636207932" r:id="rId22"/>
              </w:object>
            </w:r>
            <w:r>
              <w:rPr>
                <w:rFonts w:ascii="楷体" w:eastAsia="楷体" w:hAnsi="楷体"/>
              </w:rPr>
              <w:t xml:space="preserve"> </w:t>
            </w:r>
          </w:p>
        </w:tc>
      </w:tr>
      <w:tr w:rsidR="008D2C49" w14:paraId="220E664C" w14:textId="77777777" w:rsidTr="00367794">
        <w:trPr>
          <w:trHeight w:val="450"/>
          <w:jc w:val="center"/>
        </w:trPr>
        <w:tc>
          <w:tcPr>
            <w:tcW w:w="1542" w:type="dxa"/>
            <w:vAlign w:val="center"/>
          </w:tcPr>
          <w:p w14:paraId="1E388BD2" w14:textId="76BCEFB5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0.005u</w:t>
            </w:r>
          </w:p>
        </w:tc>
        <w:tc>
          <w:tcPr>
            <w:tcW w:w="1542" w:type="dxa"/>
            <w:vAlign w:val="center"/>
          </w:tcPr>
          <w:p w14:paraId="7A58BA46" w14:textId="7CF2076C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0</w:t>
            </w:r>
            <w:r>
              <w:rPr>
                <w:rFonts w:ascii="楷体" w:eastAsia="楷体" w:hAnsi="楷体"/>
              </w:rPr>
              <w:t>.0167u</w:t>
            </w:r>
          </w:p>
        </w:tc>
        <w:tc>
          <w:tcPr>
            <w:tcW w:w="1542" w:type="dxa"/>
            <w:vAlign w:val="center"/>
          </w:tcPr>
          <w:p w14:paraId="38EEF81B" w14:textId="63FB15E3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</w:t>
            </w:r>
            <w:r>
              <w:rPr>
                <w:rFonts w:ascii="楷体" w:eastAsia="楷体" w:hAnsi="楷体"/>
              </w:rPr>
              <w:t>89.7</w:t>
            </w:r>
          </w:p>
        </w:tc>
        <w:tc>
          <w:tcPr>
            <w:tcW w:w="1542" w:type="dxa"/>
            <w:vAlign w:val="center"/>
          </w:tcPr>
          <w:p w14:paraId="42B0F435" w14:textId="4997152F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9</w:t>
            </w:r>
            <w:r>
              <w:rPr>
                <w:rFonts w:ascii="楷体" w:eastAsia="楷体" w:hAnsi="楷体"/>
              </w:rPr>
              <w:t>46</w:t>
            </w:r>
          </w:p>
        </w:tc>
        <w:tc>
          <w:tcPr>
            <w:tcW w:w="1542" w:type="dxa"/>
            <w:vAlign w:val="center"/>
          </w:tcPr>
          <w:p w14:paraId="19956B46" w14:textId="419A5760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770.2</w:t>
            </w:r>
          </w:p>
        </w:tc>
        <w:tc>
          <w:tcPr>
            <w:tcW w:w="1542" w:type="dxa"/>
            <w:vAlign w:val="center"/>
          </w:tcPr>
          <w:p w14:paraId="144123FD" w14:textId="3806504C" w:rsidR="008D2C49" w:rsidRDefault="008D2C49" w:rsidP="008D2C49">
            <w:pPr>
              <w:adjustRightInd w:val="0"/>
              <w:snapToGrid w:val="0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6</w:t>
            </w:r>
            <w:r>
              <w:rPr>
                <w:rFonts w:ascii="楷体" w:eastAsia="楷体" w:hAnsi="楷体"/>
              </w:rPr>
              <w:t>958</w:t>
            </w:r>
          </w:p>
        </w:tc>
      </w:tr>
    </w:tbl>
    <w:p w14:paraId="146F355A" w14:textId="31FC432C" w:rsidR="008D2C49" w:rsidRDefault="008D2C49" w:rsidP="008D2C49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35A9B425" w14:textId="623E8721" w:rsidR="005F2F6C" w:rsidRDefault="005F2F6C" w:rsidP="008D2C49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注：表1中电容元件参数单位为F(法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，电阻元件单位为Ω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欧姆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．</w:t>
      </w:r>
    </w:p>
    <w:p w14:paraId="13D2EAE9" w14:textId="1D8AB208" w:rsidR="003145C2" w:rsidRDefault="003145C2" w:rsidP="008D2C49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6CDC9806" w14:textId="77777777" w:rsidR="003145C2" w:rsidRDefault="003145C2" w:rsidP="008D2C49">
      <w:pPr>
        <w:adjustRightInd w:val="0"/>
        <w:snapToGrid w:val="0"/>
        <w:ind w:firstLine="480"/>
        <w:rPr>
          <w:rFonts w:ascii="楷体" w:eastAsia="楷体" w:hAnsi="楷体" w:hint="eastAsia"/>
        </w:rPr>
      </w:pPr>
    </w:p>
    <w:p w14:paraId="5E672FD5" w14:textId="0A2F8EE0" w:rsidR="008D2C49" w:rsidRDefault="003145C2" w:rsidP="008D2C49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FFA9D" wp14:editId="3BA69062">
            <wp:simplePos x="0" y="0"/>
            <wp:positionH relativeFrom="column">
              <wp:posOffset>3058795</wp:posOffset>
            </wp:positionH>
            <wp:positionV relativeFrom="paragraph">
              <wp:posOffset>0</wp:posOffset>
            </wp:positionV>
            <wp:extent cx="2590165" cy="1947545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C49">
        <w:rPr>
          <w:rFonts w:ascii="楷体" w:eastAsia="楷体" w:hAnsi="楷体" w:hint="eastAsia"/>
        </w:rPr>
        <w:t>根据所求各元器件参数，利用</w:t>
      </w:r>
      <w:proofErr w:type="spellStart"/>
      <w:r w:rsidR="008D2C49">
        <w:rPr>
          <w:rFonts w:ascii="楷体" w:eastAsia="楷体" w:hAnsi="楷体" w:hint="eastAsia"/>
        </w:rPr>
        <w:t>o</w:t>
      </w:r>
      <w:r w:rsidR="008D2C49">
        <w:rPr>
          <w:rFonts w:ascii="楷体" w:eastAsia="楷体" w:hAnsi="楷体"/>
        </w:rPr>
        <w:t>rCAD</w:t>
      </w:r>
      <w:proofErr w:type="spellEnd"/>
      <w:r w:rsidR="008D2C49">
        <w:rPr>
          <w:rFonts w:ascii="楷体" w:eastAsia="楷体" w:hAnsi="楷体" w:hint="eastAsia"/>
        </w:rPr>
        <w:t>软件设计电路见图2．</w:t>
      </w:r>
      <w:r>
        <w:rPr>
          <w:rFonts w:ascii="楷体" w:eastAsia="楷体" w:hAnsi="楷体" w:hint="eastAsia"/>
        </w:rPr>
        <w:t>其中，输入电源为幅值为5V的频率扫描交流源，在仿真时可设置其频率的起止范围，在本次设计中，为了体现截至频率，选用的扫描最高频率为30KH</w:t>
      </w:r>
      <w:r>
        <w:rPr>
          <w:rFonts w:ascii="楷体" w:eastAsia="楷体" w:hAnsi="楷体"/>
        </w:rPr>
        <w:t>z</w:t>
      </w:r>
      <w:r>
        <w:rPr>
          <w:rFonts w:ascii="楷体" w:eastAsia="楷体" w:hAnsi="楷体" w:hint="eastAsia"/>
        </w:rPr>
        <w:t>，设置电路参数，进行软件仿真，仿真结果见图3所示.</w:t>
      </w:r>
    </w:p>
    <w:p w14:paraId="5D88DBD3" w14:textId="66660D2F" w:rsidR="003145C2" w:rsidRDefault="003145C2" w:rsidP="008D2C49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7414B49D" w14:textId="28D08283" w:rsidR="003145C2" w:rsidRDefault="003145C2" w:rsidP="008D2C49">
      <w:pPr>
        <w:adjustRightInd w:val="0"/>
        <w:snapToGrid w:val="0"/>
        <w:ind w:firstLine="48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4649D2">
        <w:rPr>
          <w:rFonts w:ascii="楷体" w:eastAsia="楷体" w:hAnsi="楷体"/>
        </w:rPr>
        <w:tab/>
      </w:r>
      <w:r w:rsidR="004649D2">
        <w:rPr>
          <w:rFonts w:ascii="楷体" w:eastAsia="楷体" w:hAnsi="楷体"/>
        </w:rPr>
        <w:tab/>
      </w:r>
      <w:r w:rsidR="004649D2">
        <w:rPr>
          <w:rFonts w:ascii="楷体" w:eastAsia="楷体" w:hAnsi="楷体"/>
        </w:rPr>
        <w:tab/>
      </w:r>
      <w:r w:rsidR="004649D2">
        <w:rPr>
          <w:rFonts w:ascii="楷体" w:eastAsia="楷体" w:hAnsi="楷体"/>
        </w:rPr>
        <w:tab/>
      </w:r>
      <w:r w:rsidR="004649D2">
        <w:rPr>
          <w:rFonts w:ascii="楷体" w:eastAsia="楷体" w:hAnsi="楷体"/>
        </w:rPr>
        <w:tab/>
      </w:r>
      <w:r w:rsidR="004649D2">
        <w:rPr>
          <w:rFonts w:ascii="楷体" w:eastAsia="楷体" w:hAnsi="楷体"/>
        </w:rPr>
        <w:tab/>
      </w:r>
      <w:r w:rsidR="004649D2">
        <w:rPr>
          <w:rFonts w:ascii="楷体" w:eastAsia="楷体" w:hAnsi="楷体" w:hint="eastAsia"/>
        </w:rPr>
        <w:t>图2</w:t>
      </w:r>
      <w:r w:rsidR="004649D2">
        <w:rPr>
          <w:rFonts w:ascii="楷体" w:eastAsia="楷体" w:hAnsi="楷体"/>
        </w:rPr>
        <w:t xml:space="preserve"> </w:t>
      </w:r>
      <w:r w:rsidR="004649D2">
        <w:rPr>
          <w:rFonts w:ascii="楷体" w:eastAsia="楷体" w:hAnsi="楷体" w:hint="eastAsia"/>
        </w:rPr>
        <w:t>设置参数后的电路设计</w:t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</w:p>
    <w:p w14:paraId="0F4B3E19" w14:textId="76EBD30E" w:rsidR="008D2C49" w:rsidRPr="00417B9E" w:rsidRDefault="004649D2" w:rsidP="004649D2">
      <w:pPr>
        <w:adjustRightInd w:val="0"/>
        <w:snapToGrid w:val="0"/>
        <w:rPr>
          <w:rFonts w:ascii="楷体" w:eastAsia="楷体" w:hAnsi="楷体"/>
          <w:b/>
          <w:bCs/>
          <w:sz w:val="28"/>
          <w:szCs w:val="28"/>
        </w:rPr>
      </w:pPr>
      <w:r w:rsidRPr="00417B9E">
        <w:rPr>
          <w:rFonts w:ascii="楷体" w:eastAsia="楷体" w:hAnsi="楷体" w:hint="eastAsia"/>
          <w:b/>
          <w:bCs/>
          <w:sz w:val="28"/>
          <w:szCs w:val="28"/>
        </w:rPr>
        <w:t>三、仿真结果</w:t>
      </w:r>
    </w:p>
    <w:p w14:paraId="19A9F5A3" w14:textId="224AEC1E" w:rsidR="004649D2" w:rsidRDefault="004649D2" w:rsidP="004649D2">
      <w:pPr>
        <w:adjustRightInd w:val="0"/>
        <w:snapToGrid w:val="0"/>
        <w:jc w:val="center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5D8E31A4" wp14:editId="3B676AC0">
            <wp:extent cx="5759450" cy="2040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3D4C" w14:textId="57C1A1CB" w:rsidR="005F2F6C" w:rsidRDefault="004649D2" w:rsidP="004649D2">
      <w:pPr>
        <w:adjustRightInd w:val="0"/>
        <w:snapToGrid w:val="0"/>
        <w:ind w:firstLine="48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图3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仿真结果</w:t>
      </w:r>
    </w:p>
    <w:p w14:paraId="40C44BFB" w14:textId="10780132" w:rsidR="004649D2" w:rsidRPr="00417B9E" w:rsidRDefault="004649D2" w:rsidP="004649D2">
      <w:pPr>
        <w:adjustRightInd w:val="0"/>
        <w:snapToGrid w:val="0"/>
        <w:rPr>
          <w:rFonts w:ascii="楷体" w:eastAsia="楷体" w:hAnsi="楷体"/>
          <w:b/>
          <w:bCs/>
          <w:sz w:val="28"/>
          <w:szCs w:val="28"/>
        </w:rPr>
      </w:pPr>
      <w:r w:rsidRPr="00417B9E">
        <w:rPr>
          <w:rFonts w:ascii="楷体" w:eastAsia="楷体" w:hAnsi="楷体" w:hint="eastAsia"/>
          <w:b/>
          <w:bCs/>
          <w:sz w:val="28"/>
          <w:szCs w:val="28"/>
        </w:rPr>
        <w:t>四、结果分析</w:t>
      </w:r>
    </w:p>
    <w:p w14:paraId="3A68CE80" w14:textId="13734448" w:rsidR="004649D2" w:rsidRDefault="004649D2" w:rsidP="00417B9E">
      <w:pPr>
        <w:adjustRightInd w:val="0"/>
        <w:snapToGrid w:val="0"/>
        <w:ind w:firstLine="48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观察仿真结果可以发现，通过二阶巴特沃斯后，输出电压大致为25V，在0.707</w:t>
      </w:r>
      <w:r w:rsidRPr="004649D2">
        <w:rPr>
          <w:rFonts w:ascii="楷体" w:eastAsia="楷体" w:hAnsi="楷体"/>
          <w:position w:val="-12"/>
        </w:rPr>
        <w:object w:dxaOrig="260" w:dyaOrig="360" w14:anchorId="4D5283BD">
          <v:shape id="_x0000_i1111" type="#_x0000_t75" style="width:13.15pt;height:18.15pt" o:ole="">
            <v:imagedata r:id="rId25" o:title=""/>
          </v:shape>
          <o:OLEObject Type="Embed" ProgID="Equation.DSMT4" ShapeID="_x0000_i1111" DrawAspect="Content" ObjectID="_1636207933" r:id="rId26"/>
        </w:object>
      </w:r>
      <w:r>
        <w:rPr>
          <w:rFonts w:ascii="楷体" w:eastAsia="楷体" w:hAnsi="楷体" w:hint="eastAsia"/>
        </w:rPr>
        <w:t>处，频率约为12KHz</w:t>
      </w:r>
      <w:r w:rsidR="00417B9E">
        <w:rPr>
          <w:rFonts w:ascii="楷体" w:eastAsia="楷体" w:hAnsi="楷体" w:hint="eastAsia"/>
        </w:rPr>
        <w:t>，即电路增益为</w:t>
      </w:r>
      <w:r w:rsidR="00417B9E" w:rsidRPr="00417B9E">
        <w:rPr>
          <w:rFonts w:ascii="楷体" w:eastAsia="楷体" w:hAnsi="楷体"/>
          <w:position w:val="-24"/>
        </w:rPr>
        <w:object w:dxaOrig="1200" w:dyaOrig="620" w14:anchorId="00702BB8">
          <v:shape id="_x0000_i1116" type="#_x0000_t75" style="width:60.1pt;height:31.3pt" o:ole="">
            <v:imagedata r:id="rId27" o:title=""/>
          </v:shape>
          <o:OLEObject Type="Embed" ProgID="Equation.DSMT4" ShapeID="_x0000_i1116" DrawAspect="Content" ObjectID="_1636207934" r:id="rId28"/>
        </w:object>
      </w:r>
      <w:r w:rsidR="00417B9E">
        <w:rPr>
          <w:rFonts w:ascii="楷体" w:eastAsia="楷体" w:hAnsi="楷体" w:hint="eastAsia"/>
        </w:rPr>
        <w:t>，截至频率为1</w:t>
      </w:r>
      <w:r w:rsidR="00417B9E">
        <w:rPr>
          <w:rFonts w:ascii="楷体" w:eastAsia="楷体" w:hAnsi="楷体"/>
        </w:rPr>
        <w:t>2KHz</w:t>
      </w:r>
      <w:r w:rsidR="00417B9E">
        <w:rPr>
          <w:rFonts w:ascii="楷体" w:eastAsia="楷体" w:hAnsi="楷体" w:hint="eastAsia"/>
        </w:rPr>
        <w:t>．结合设计目标：增益5倍，截至频率12*1KHz．可知该二阶巴特沃斯电路很好的满足了设计需求，较为完美的完成了设计任务．</w:t>
      </w:r>
    </w:p>
    <w:p w14:paraId="480F3082" w14:textId="09C4C778" w:rsidR="00417B9E" w:rsidRDefault="00417B9E" w:rsidP="00417B9E">
      <w:pPr>
        <w:adjustRightInd w:val="0"/>
        <w:snapToGrid w:val="0"/>
        <w:ind w:firstLine="482"/>
        <w:rPr>
          <w:rFonts w:ascii="楷体" w:eastAsia="楷体" w:hAnsi="楷体"/>
        </w:rPr>
      </w:pPr>
    </w:p>
    <w:p w14:paraId="5D24EAB5" w14:textId="6C4D10B8" w:rsidR="00417B9E" w:rsidRDefault="00417B9E" w:rsidP="00417B9E">
      <w:pPr>
        <w:adjustRightInd w:val="0"/>
        <w:snapToGrid w:val="0"/>
        <w:ind w:firstLine="482"/>
        <w:rPr>
          <w:rFonts w:ascii="楷体" w:eastAsia="楷体" w:hAnsi="楷体"/>
        </w:rPr>
      </w:pPr>
    </w:p>
    <w:p w14:paraId="6387636B" w14:textId="5BFDF462" w:rsidR="00417B9E" w:rsidRDefault="00417B9E" w:rsidP="00417B9E">
      <w:pPr>
        <w:adjustRightInd w:val="0"/>
        <w:snapToGrid w:val="0"/>
        <w:ind w:firstLine="482"/>
        <w:rPr>
          <w:rFonts w:ascii="楷体" w:eastAsia="楷体" w:hAnsi="楷体"/>
        </w:rPr>
      </w:pPr>
    </w:p>
    <w:p w14:paraId="38953EC0" w14:textId="18BFB726" w:rsidR="00417B9E" w:rsidRPr="00417B9E" w:rsidRDefault="00417B9E" w:rsidP="00417B9E">
      <w:pPr>
        <w:adjustRightInd w:val="0"/>
        <w:snapToGrid w:val="0"/>
        <w:ind w:firstLine="482"/>
        <w:rPr>
          <w:rFonts w:ascii="楷体" w:eastAsia="楷体" w:hAnsi="楷体" w:hint="eastAsia"/>
          <w:b/>
          <w:bCs/>
        </w:rPr>
      </w:pPr>
      <w:r w:rsidRPr="00417B9E">
        <w:rPr>
          <w:rFonts w:ascii="楷体" w:eastAsia="楷体" w:hAnsi="楷体" w:hint="eastAsia"/>
          <w:b/>
          <w:bCs/>
        </w:rPr>
        <w:t>教师评价：</w:t>
      </w:r>
    </w:p>
    <w:sectPr w:rsidR="00417B9E" w:rsidRPr="00417B9E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28"/>
    <w:rsid w:val="0014109D"/>
    <w:rsid w:val="00231D05"/>
    <w:rsid w:val="003145C2"/>
    <w:rsid w:val="00367794"/>
    <w:rsid w:val="00417B9E"/>
    <w:rsid w:val="00426C20"/>
    <w:rsid w:val="004649D2"/>
    <w:rsid w:val="005F2F6C"/>
    <w:rsid w:val="006370D6"/>
    <w:rsid w:val="006C0CE6"/>
    <w:rsid w:val="00717188"/>
    <w:rsid w:val="00836A2A"/>
    <w:rsid w:val="00855128"/>
    <w:rsid w:val="008A577F"/>
    <w:rsid w:val="008D2C49"/>
    <w:rsid w:val="009A2EC9"/>
    <w:rsid w:val="00B06EF9"/>
    <w:rsid w:val="00B27A13"/>
    <w:rsid w:val="00B846F2"/>
    <w:rsid w:val="00BF639E"/>
    <w:rsid w:val="00CA025F"/>
    <w:rsid w:val="00D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C5B2"/>
  <w15:chartTrackingRefBased/>
  <w15:docId w15:val="{ACDB8325-B6E2-4697-95AE-F9AF60C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table" w:styleId="a5">
    <w:name w:val="Table Grid"/>
    <w:basedOn w:val="a1"/>
    <w:uiPriority w:val="59"/>
    <w:rsid w:val="00231D05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4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12</cp:revision>
  <cp:lastPrinted>2019-11-25T09:23:00Z</cp:lastPrinted>
  <dcterms:created xsi:type="dcterms:W3CDTF">2019-11-25T08:23:00Z</dcterms:created>
  <dcterms:modified xsi:type="dcterms:W3CDTF">2019-11-25T09:23:00Z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