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A717" w14:textId="2FB2B448" w:rsidR="00D73858" w:rsidRPr="00C37A16" w:rsidRDefault="00D73858" w:rsidP="0033200D">
      <w:pPr>
        <w:spacing w:line="240" w:lineRule="auto"/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</w:t>
      </w:r>
      <w:r>
        <w:rPr>
          <w:rFonts w:eastAsia="黑体" w:hint="eastAsia"/>
          <w:sz w:val="36"/>
          <w:szCs w:val="36"/>
        </w:rPr>
        <w:t>作业</w:t>
      </w:r>
    </w:p>
    <w:p w14:paraId="1A38CED0" w14:textId="77777777" w:rsidR="00D73858" w:rsidRPr="00C37A16" w:rsidRDefault="00D73858" w:rsidP="0033200D">
      <w:pPr>
        <w:spacing w:line="240" w:lineRule="auto"/>
      </w:pPr>
    </w:p>
    <w:p w14:paraId="1062B08C" w14:textId="77777777" w:rsidR="00D73858" w:rsidRDefault="00D73858" w:rsidP="0033200D">
      <w:pPr>
        <w:spacing w:line="240" w:lineRule="auto"/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作业题目</w:t>
      </w:r>
      <w:r w:rsidRPr="00C37A16">
        <w:rPr>
          <w:rFonts w:eastAsia="仿宋"/>
          <w:b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我对微积分</w:t>
      </w:r>
      <w:r>
        <w:rPr>
          <w:rFonts w:eastAsia="仿宋"/>
          <w:sz w:val="30"/>
          <w:szCs w:val="30"/>
        </w:rPr>
        <w:t>电路</w:t>
      </w:r>
      <w:r w:rsidRPr="00D56CB1">
        <w:rPr>
          <w:rFonts w:eastAsia="仿宋" w:hint="eastAsia"/>
          <w:sz w:val="30"/>
          <w:szCs w:val="30"/>
        </w:rPr>
        <w:t>的理解</w:t>
      </w:r>
    </w:p>
    <w:p w14:paraId="351B9A11" w14:textId="5BC5B028" w:rsidR="00D73858" w:rsidRPr="00C37A16" w:rsidRDefault="00D73858" w:rsidP="0033200D">
      <w:pPr>
        <w:spacing w:line="240" w:lineRule="auto"/>
        <w:ind w:firstLineChars="297" w:firstLine="894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 w:rsidRPr="00C37A16">
        <w:rPr>
          <w:rFonts w:eastAsia="仿宋"/>
          <w:sz w:val="30"/>
          <w:szCs w:val="30"/>
        </w:rPr>
        <w:t>1</w:t>
      </w:r>
      <w:r>
        <w:rPr>
          <w:rFonts w:eastAsia="仿宋" w:hint="eastAsia"/>
          <w:sz w:val="30"/>
          <w:szCs w:val="30"/>
        </w:rPr>
        <w:t>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 </w:t>
      </w:r>
      <w:r w:rsidRPr="00C37A16">
        <w:rPr>
          <w:rFonts w:eastAsia="仿宋"/>
          <w:sz w:val="30"/>
          <w:szCs w:val="30"/>
        </w:rPr>
        <w:t>班</w:t>
      </w:r>
    </w:p>
    <w:p w14:paraId="7EF24248" w14:textId="654465E1" w:rsidR="00D73858" w:rsidRPr="00C37A16" w:rsidRDefault="00D73858" w:rsidP="0033200D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2420173095</w:t>
      </w:r>
    </w:p>
    <w:p w14:paraId="2EE5C8A1" w14:textId="0AF6E66A" w:rsidR="00D73858" w:rsidRPr="00C37A16" w:rsidRDefault="00D73858" w:rsidP="0033200D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404EA7B9" w14:textId="77777777" w:rsidR="00D73858" w:rsidRPr="00C37A16" w:rsidRDefault="00D73858" w:rsidP="0033200D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7</w:t>
      </w:r>
      <w:r w:rsidRPr="00C37A16">
        <w:rPr>
          <w:rFonts w:eastAsia="仿宋"/>
          <w:sz w:val="30"/>
          <w:szCs w:val="30"/>
        </w:rPr>
        <w:t>-201</w:t>
      </w:r>
      <w:r>
        <w:rPr>
          <w:rFonts w:eastAsia="仿宋" w:hint="eastAsia"/>
          <w:sz w:val="30"/>
          <w:szCs w:val="30"/>
        </w:rPr>
        <w:t>8</w:t>
      </w:r>
      <w:r w:rsidRPr="00C37A16">
        <w:rPr>
          <w:rFonts w:eastAsia="仿宋"/>
          <w:sz w:val="30"/>
          <w:szCs w:val="30"/>
        </w:rPr>
        <w:t>学年第一学期</w:t>
      </w:r>
    </w:p>
    <w:p w14:paraId="248538E1" w14:textId="77777777" w:rsidR="00D73858" w:rsidRPr="00C37A16" w:rsidRDefault="00D73858" w:rsidP="0033200D">
      <w:pPr>
        <w:spacing w:line="240" w:lineRule="auto"/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上课</w:t>
      </w:r>
      <w:r w:rsidRPr="00C37A16">
        <w:rPr>
          <w:rFonts w:eastAsia="仿宋"/>
          <w:b/>
          <w:sz w:val="30"/>
          <w:szCs w:val="30"/>
        </w:rPr>
        <w:t>教师</w:t>
      </w:r>
      <w:r w:rsidRPr="00C37A16">
        <w:rPr>
          <w:rFonts w:eastAsia="仿宋"/>
          <w:sz w:val="30"/>
          <w:szCs w:val="30"/>
        </w:rPr>
        <w:t>：程铁栋</w:t>
      </w:r>
    </w:p>
    <w:p w14:paraId="25E3CCF5" w14:textId="77777777" w:rsidR="00D73858" w:rsidRDefault="00D73858" w:rsidP="0033200D">
      <w:pPr>
        <w:spacing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3"/>
        <w:gridCol w:w="6780"/>
        <w:gridCol w:w="627"/>
      </w:tblGrid>
      <w:tr w:rsidR="00D73858" w14:paraId="3ADF2DB8" w14:textId="77777777" w:rsidTr="003A2233">
        <w:trPr>
          <w:trHeight w:val="876"/>
        </w:trPr>
        <w:tc>
          <w:tcPr>
            <w:tcW w:w="1263" w:type="dxa"/>
            <w:vAlign w:val="center"/>
          </w:tcPr>
          <w:p w14:paraId="2F3A95D7" w14:textId="77777777" w:rsidR="00D73858" w:rsidRPr="001F754B" w:rsidRDefault="00D73858" w:rsidP="0033200D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目的</w:t>
            </w:r>
          </w:p>
        </w:tc>
        <w:tc>
          <w:tcPr>
            <w:tcW w:w="6780" w:type="dxa"/>
          </w:tcPr>
          <w:p w14:paraId="759333D7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深入理解微积分电路</w:t>
            </w:r>
          </w:p>
        </w:tc>
        <w:tc>
          <w:tcPr>
            <w:tcW w:w="627" w:type="dxa"/>
          </w:tcPr>
          <w:p w14:paraId="2B38BE09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73858" w14:paraId="628C5278" w14:textId="77777777" w:rsidTr="003A2233">
        <w:trPr>
          <w:trHeight w:val="725"/>
        </w:trPr>
        <w:tc>
          <w:tcPr>
            <w:tcW w:w="1263" w:type="dxa"/>
            <w:vAlign w:val="center"/>
          </w:tcPr>
          <w:p w14:paraId="1EE9CC81" w14:textId="77777777" w:rsidR="00D73858" w:rsidRPr="001F754B" w:rsidRDefault="00D73858" w:rsidP="0033200D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共同条件</w:t>
            </w:r>
          </w:p>
        </w:tc>
        <w:tc>
          <w:tcPr>
            <w:tcW w:w="6780" w:type="dxa"/>
          </w:tcPr>
          <w:p w14:paraId="0A57307B" w14:textId="77777777" w:rsidR="00D73858" w:rsidRPr="001F754B" w:rsidRDefault="00D73858" w:rsidP="0033200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使用</w:t>
            </w:r>
            <w:proofErr w:type="spellStart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orCAD</w:t>
            </w:r>
            <w:proofErr w:type="spellEnd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仿真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（其它仿真软件也可）说明和分析案例。</w:t>
            </w:r>
          </w:p>
        </w:tc>
        <w:tc>
          <w:tcPr>
            <w:tcW w:w="627" w:type="dxa"/>
          </w:tcPr>
          <w:p w14:paraId="4DEB9A53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</w:p>
        </w:tc>
      </w:tr>
      <w:tr w:rsidR="00D73858" w14:paraId="1430DDC4" w14:textId="77777777" w:rsidTr="003A2233">
        <w:trPr>
          <w:trHeight w:val="876"/>
        </w:trPr>
        <w:tc>
          <w:tcPr>
            <w:tcW w:w="1263" w:type="dxa"/>
            <w:vAlign w:val="center"/>
          </w:tcPr>
          <w:p w14:paraId="3C44AA26" w14:textId="77777777" w:rsidR="00D73858" w:rsidRPr="001F754B" w:rsidRDefault="00D73858" w:rsidP="0033200D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要求</w:t>
            </w:r>
          </w:p>
        </w:tc>
        <w:tc>
          <w:tcPr>
            <w:tcW w:w="6780" w:type="dxa"/>
          </w:tcPr>
          <w:p w14:paraId="31404481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要有过程、分析的简要说明（包括图表）。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作业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篇幅不超过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页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（含此页）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，打印装订上交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（双面打印）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，注意排版美观。</w:t>
            </w:r>
          </w:p>
        </w:tc>
        <w:tc>
          <w:tcPr>
            <w:tcW w:w="627" w:type="dxa"/>
          </w:tcPr>
          <w:p w14:paraId="0990D465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</w:p>
        </w:tc>
      </w:tr>
      <w:tr w:rsidR="00D73858" w14:paraId="65061A83" w14:textId="77777777" w:rsidTr="003A2233">
        <w:trPr>
          <w:trHeight w:val="876"/>
        </w:trPr>
        <w:tc>
          <w:tcPr>
            <w:tcW w:w="1263" w:type="dxa"/>
            <w:vAlign w:val="center"/>
          </w:tcPr>
          <w:p w14:paraId="31B86F16" w14:textId="77777777" w:rsidR="00D73858" w:rsidRPr="001F754B" w:rsidRDefault="00D73858" w:rsidP="0033200D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780" w:type="dxa"/>
          </w:tcPr>
          <w:p w14:paraId="0B8A7264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无结果，有结果但无设计思路、无分析描述，文不对题，作业马虎潦草，会给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627" w:type="dxa"/>
          </w:tcPr>
          <w:p w14:paraId="5953202C" w14:textId="77777777" w:rsidR="00D73858" w:rsidRDefault="00D73858" w:rsidP="0033200D">
            <w:pPr>
              <w:rPr>
                <w:rFonts w:ascii="Times New Roman" w:hAnsi="Times New Roman" w:cs="Times New Roman"/>
              </w:rPr>
            </w:pPr>
          </w:p>
        </w:tc>
      </w:tr>
    </w:tbl>
    <w:p w14:paraId="01A00C98" w14:textId="20B5C43F" w:rsidR="00D73858" w:rsidRDefault="00D73858" w:rsidP="0033200D">
      <w:pPr>
        <w:spacing w:line="240" w:lineRule="auto"/>
      </w:pPr>
    </w:p>
    <w:p w14:paraId="783657C3" w14:textId="77777777" w:rsidR="00D73858" w:rsidRDefault="00D73858" w:rsidP="0033200D">
      <w:pPr>
        <w:spacing w:line="240" w:lineRule="auto"/>
      </w:pPr>
      <w:r>
        <w:br w:type="page"/>
      </w:r>
    </w:p>
    <w:p w14:paraId="06164DDD" w14:textId="0D567D4F" w:rsidR="006E33D8" w:rsidRPr="00710E1A" w:rsidRDefault="009E5116" w:rsidP="0033200D">
      <w:pPr>
        <w:spacing w:line="240" w:lineRule="auto"/>
        <w:rPr>
          <w:b/>
          <w:bCs/>
          <w:sz w:val="28"/>
          <w:szCs w:val="28"/>
        </w:rPr>
      </w:pPr>
      <w:r w:rsidRPr="00710E1A">
        <w:rPr>
          <w:rFonts w:hint="eastAsia"/>
          <w:b/>
          <w:bCs/>
          <w:sz w:val="28"/>
          <w:szCs w:val="28"/>
        </w:rPr>
        <w:lastRenderedPageBreak/>
        <w:t>一、</w:t>
      </w:r>
      <w:r w:rsidR="003A2233" w:rsidRPr="00710E1A">
        <w:rPr>
          <w:rFonts w:hint="eastAsia"/>
          <w:b/>
          <w:bCs/>
          <w:sz w:val="28"/>
          <w:szCs w:val="28"/>
        </w:rPr>
        <w:t>积分运算电路</w:t>
      </w:r>
    </w:p>
    <w:p w14:paraId="7912D88B" w14:textId="630A4594" w:rsidR="003A2233" w:rsidRDefault="003A2233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积分运算电路主要由电容、电阻以及运算放大器构成，其中电容作为整个电路的反馈元件，其基本电路见图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14:paraId="7FF6A0CD" w14:textId="1C6CE5E2" w:rsidR="003A2233" w:rsidRDefault="00B769CC" w:rsidP="0033200D">
      <w:pPr>
        <w:adjustRightInd w:val="0"/>
        <w:snapToGrid w:val="0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618B4275" wp14:editId="0E3FE606">
            <wp:extent cx="3062796" cy="1824254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9925" cy="18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D769" w14:textId="104C52B7" w:rsidR="00B769CC" w:rsidRDefault="00B769CC" w:rsidP="0033200D">
      <w:pPr>
        <w:adjustRightInd w:val="0"/>
        <w:snapToGrid w:val="0"/>
        <w:spacing w:line="240" w:lineRule="auto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积分运算电路</w:t>
      </w:r>
    </w:p>
    <w:p w14:paraId="15C26192" w14:textId="27FD4122" w:rsidR="009E5116" w:rsidRDefault="009E5116" w:rsidP="0033200D">
      <w:pPr>
        <w:adjustRightInd w:val="0"/>
        <w:snapToGrid w:val="0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积分运算电路的推导</w:t>
      </w:r>
    </w:p>
    <w:p w14:paraId="546ED999" w14:textId="2E8DECCE" w:rsidR="003A2233" w:rsidRDefault="003A2233" w:rsidP="0033200D">
      <w:pPr>
        <w:adjustRightInd w:val="0"/>
        <w:snapToGrid w:val="0"/>
        <w:spacing w:line="240" w:lineRule="auto"/>
      </w:pPr>
      <w:r>
        <w:rPr>
          <w:rFonts w:hint="eastAsia"/>
        </w:rPr>
        <w:t>对其输入输出信号的关系进行推导．</w:t>
      </w:r>
    </w:p>
    <w:p w14:paraId="12A32D97" w14:textId="44AF72E5" w:rsidR="003A2233" w:rsidRDefault="003A2233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电阻</w:t>
      </w:r>
      <w:r>
        <w:rPr>
          <w:rFonts w:hint="eastAsia"/>
        </w:rPr>
        <w:t>R</w:t>
      </w:r>
      <w:r>
        <w:rPr>
          <w:rFonts w:hint="eastAsia"/>
        </w:rPr>
        <w:t>两端电流：</w:t>
      </w:r>
      <w:r w:rsidRPr="003A2233">
        <w:rPr>
          <w:position w:val="-24"/>
        </w:rPr>
        <w:object w:dxaOrig="1140" w:dyaOrig="620" w14:anchorId="72B90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0.6pt" o:ole="">
            <v:imagedata r:id="rId5" o:title=""/>
          </v:shape>
          <o:OLEObject Type="Embed" ProgID="Equation.DSMT4" ShapeID="_x0000_i1025" DrawAspect="Content" ObjectID="_1634821809" r:id="rId6"/>
        </w:object>
      </w:r>
      <w:r>
        <w:t xml:space="preserve"> </w:t>
      </w:r>
      <w:r>
        <w:rPr>
          <w:rFonts w:hint="eastAsia"/>
        </w:rPr>
        <w:t>，电容两端电流：</w:t>
      </w:r>
      <w:r w:rsidRPr="003A2233">
        <w:rPr>
          <w:position w:val="-24"/>
        </w:rPr>
        <w:object w:dxaOrig="1680" w:dyaOrig="620" w14:anchorId="07C6A83B">
          <v:shape id="_x0000_i1026" type="#_x0000_t75" style="width:84pt;height:30.6pt" o:ole="">
            <v:imagedata r:id="rId7" o:title=""/>
          </v:shape>
          <o:OLEObject Type="Embed" ProgID="Equation.DSMT4" ShapeID="_x0000_i1026" DrawAspect="Content" ObjectID="_1634821810" r:id="rId8"/>
        </w:object>
      </w:r>
      <w:r>
        <w:t xml:space="preserve"> </w:t>
      </w:r>
      <w:r>
        <w:rPr>
          <w:rFonts w:hint="eastAsia"/>
        </w:rPr>
        <w:t>，此处将运放当作</w:t>
      </w:r>
      <w:proofErr w:type="gramStart"/>
      <w:r>
        <w:rPr>
          <w:rFonts w:hint="eastAsia"/>
        </w:rPr>
        <w:t>理想运</w:t>
      </w:r>
      <w:proofErr w:type="gramEnd"/>
      <w:r>
        <w:rPr>
          <w:rFonts w:hint="eastAsia"/>
        </w:rPr>
        <w:t>放来看，根据</w:t>
      </w:r>
      <w:proofErr w:type="gramStart"/>
      <w:r>
        <w:rPr>
          <w:rFonts w:hint="eastAsia"/>
        </w:rPr>
        <w:t>理想运</w:t>
      </w:r>
      <w:proofErr w:type="gramEnd"/>
      <w:r>
        <w:rPr>
          <w:rFonts w:hint="eastAsia"/>
        </w:rPr>
        <w:t>放“虚短”、“虚断”的概念，</w:t>
      </w:r>
      <w:r w:rsidRPr="003A2233">
        <w:rPr>
          <w:position w:val="-12"/>
        </w:rPr>
        <w:object w:dxaOrig="1120" w:dyaOrig="360" w14:anchorId="4EDDBADD">
          <v:shape id="_x0000_i1027" type="#_x0000_t75" style="width:56.4pt;height:18pt" o:ole="">
            <v:imagedata r:id="rId9" o:title=""/>
          </v:shape>
          <o:OLEObject Type="Embed" ProgID="Equation.DSMT4" ShapeID="_x0000_i1027" DrawAspect="Content" ObjectID="_1634821811" r:id="rId10"/>
        </w:object>
      </w:r>
      <w:r>
        <w:rPr>
          <w:rFonts w:hint="eastAsia"/>
        </w:rPr>
        <w:t>，在同相端结点利用</w:t>
      </w:r>
      <w:r>
        <w:rPr>
          <w:rFonts w:hint="eastAsia"/>
        </w:rPr>
        <w:t>K</w:t>
      </w:r>
      <w:r>
        <w:t>CL</w:t>
      </w:r>
      <w:r>
        <w:rPr>
          <w:rFonts w:hint="eastAsia"/>
        </w:rPr>
        <w:t>定律，可得：</w:t>
      </w:r>
    </w:p>
    <w:p w14:paraId="162280AF" w14:textId="04063CD3" w:rsidR="003A2233" w:rsidRDefault="003A2233" w:rsidP="0033200D">
      <w:pPr>
        <w:adjustRightInd w:val="0"/>
        <w:snapToGrid w:val="0"/>
        <w:spacing w:line="240" w:lineRule="auto"/>
        <w:ind w:firstLine="480"/>
        <w:jc w:val="center"/>
      </w:pPr>
      <w:r w:rsidRPr="003A2233">
        <w:rPr>
          <w:position w:val="-12"/>
        </w:rPr>
        <w:object w:dxaOrig="639" w:dyaOrig="360" w14:anchorId="5DC85DD2">
          <v:shape id="_x0000_i1028" type="#_x0000_t75" style="width:32.4pt;height:18pt" o:ole="">
            <v:imagedata r:id="rId11" o:title=""/>
          </v:shape>
          <o:OLEObject Type="Embed" ProgID="Equation.DSMT4" ShapeID="_x0000_i1028" DrawAspect="Content" ObjectID="_1634821812" r:id="rId12"/>
        </w:object>
      </w:r>
      <w:r w:rsidR="00D1780B">
        <w:rPr>
          <w:rFonts w:hint="eastAsia"/>
        </w:rPr>
        <w:t>，</w:t>
      </w:r>
    </w:p>
    <w:p w14:paraId="3A6E13AC" w14:textId="7E580D7E" w:rsidR="003A2233" w:rsidRDefault="003A2233" w:rsidP="0033200D">
      <w:pPr>
        <w:adjustRightInd w:val="0"/>
        <w:snapToGrid w:val="0"/>
        <w:spacing w:line="240" w:lineRule="auto"/>
        <w:ind w:firstLine="480"/>
        <w:jc w:val="center"/>
      </w:pPr>
      <w:r>
        <w:rPr>
          <w:rFonts w:hint="eastAsia"/>
        </w:rPr>
        <w:t>即：</w:t>
      </w:r>
      <w:r w:rsidRPr="003A2233">
        <w:rPr>
          <w:position w:val="-24"/>
        </w:rPr>
        <w:object w:dxaOrig="1240" w:dyaOrig="620" w14:anchorId="654B8541">
          <v:shape id="_x0000_i1029" type="#_x0000_t75" style="width:62.4pt;height:30.6pt" o:ole="">
            <v:imagedata r:id="rId13" o:title=""/>
          </v:shape>
          <o:OLEObject Type="Embed" ProgID="Equation.DSMT4" ShapeID="_x0000_i1029" DrawAspect="Content" ObjectID="_1634821813" r:id="rId14"/>
        </w:object>
      </w:r>
      <w:r>
        <w:t xml:space="preserve"> </w:t>
      </w:r>
      <w:r w:rsidR="00D1780B">
        <w:rPr>
          <w:rFonts w:hint="eastAsia"/>
        </w:rPr>
        <w:t>．</w:t>
      </w:r>
    </w:p>
    <w:p w14:paraId="67DB1A93" w14:textId="6DE404FF" w:rsidR="003A2233" w:rsidRDefault="003A2233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于是可以得到输入信号与输出信号的关系为</w:t>
      </w:r>
    </w:p>
    <w:p w14:paraId="5FA09CE7" w14:textId="51E2C113" w:rsidR="003A2233" w:rsidRDefault="00D1780B" w:rsidP="0033200D">
      <w:pPr>
        <w:pStyle w:val="a3"/>
        <w:adjustRightInd w:val="0"/>
        <w:snapToGrid w:val="0"/>
        <w:spacing w:line="240" w:lineRule="auto"/>
      </w:pPr>
      <w:r>
        <w:tab/>
      </w:r>
      <w:r w:rsidRPr="00D1780B">
        <w:rPr>
          <w:position w:val="-24"/>
        </w:rPr>
        <w:object w:dxaOrig="2439" w:dyaOrig="620" w14:anchorId="5B5F8CAF">
          <v:shape id="_x0000_i1030" type="#_x0000_t75" style="width:122.4pt;height:30.6pt" o:ole="">
            <v:imagedata r:id="rId15" o:title=""/>
          </v:shape>
          <o:OLEObject Type="Embed" ProgID="Equation.DSMT4" ShapeID="_x0000_i1030" DrawAspect="Content" ObjectID="_1634821814" r:id="rId16"/>
        </w:object>
      </w:r>
      <w:r>
        <w:rPr>
          <w:rFonts w:hint="eastAsia"/>
        </w:rPr>
        <w:t>.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F3843CD" w14:textId="39B8860D" w:rsidR="00D1780B" w:rsidRDefault="00D1780B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根据（</w:t>
      </w:r>
      <w:r>
        <w:rPr>
          <w:rFonts w:hint="eastAsia"/>
        </w:rPr>
        <w:t>1</w:t>
      </w:r>
      <w:r>
        <w:rPr>
          <w:rFonts w:hint="eastAsia"/>
        </w:rPr>
        <w:t>）式，该电路输出信号与输入信号为积分运算关系，故称此电路为积分运算电路．</w:t>
      </w:r>
    </w:p>
    <w:p w14:paraId="76FB6C3F" w14:textId="284C9814" w:rsidR="009E5116" w:rsidRDefault="0033200D" w:rsidP="0033200D">
      <w:pPr>
        <w:adjustRightInd w:val="0"/>
        <w:snapToGrid w:val="0"/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115AF5" wp14:editId="281B8F3C">
            <wp:simplePos x="0" y="0"/>
            <wp:positionH relativeFrom="column">
              <wp:posOffset>3290570</wp:posOffset>
            </wp:positionH>
            <wp:positionV relativeFrom="paragraph">
              <wp:posOffset>142875</wp:posOffset>
            </wp:positionV>
            <wp:extent cx="2518410" cy="16840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116">
        <w:rPr>
          <w:rFonts w:hint="eastAsia"/>
        </w:rPr>
        <w:t>1.2</w:t>
      </w:r>
      <w:r w:rsidR="009E5116">
        <w:rPr>
          <w:rFonts w:hint="eastAsia"/>
        </w:rPr>
        <w:t>积分运算电路举例与验证</w:t>
      </w:r>
    </w:p>
    <w:p w14:paraId="1596337E" w14:textId="507B6132" w:rsidR="009E5116" w:rsidRDefault="00C412D4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设计实际积分运算电路见图</w:t>
      </w:r>
      <w:r>
        <w:rPr>
          <w:rFonts w:hint="eastAsia"/>
        </w:rPr>
        <w:t>2</w:t>
      </w:r>
      <w:r>
        <w:rPr>
          <w:rFonts w:hint="eastAsia"/>
        </w:rPr>
        <w:t>所示，其输入为正弦波电压源，</w:t>
      </w:r>
      <w:r w:rsidR="00B769CC">
        <w:rPr>
          <w:rFonts w:hint="eastAsia"/>
        </w:rPr>
        <w:t>为使其输出相移</w:t>
      </w:r>
      <w:r w:rsidR="00B769CC">
        <w:rPr>
          <w:rFonts w:hint="eastAsia"/>
        </w:rPr>
        <w:t>90</w:t>
      </w:r>
      <w:r w:rsidR="00B769CC">
        <w:rPr>
          <w:rFonts w:hint="eastAsia"/>
        </w:rPr>
        <w:t>度，首先，通过计算法：</w:t>
      </w:r>
      <w:r w:rsidR="00B769CC" w:rsidRPr="00B769CC">
        <w:rPr>
          <w:position w:val="-12"/>
        </w:rPr>
        <w:object w:dxaOrig="1040" w:dyaOrig="360" w14:anchorId="7691F287">
          <v:shape id="_x0000_i1033" type="#_x0000_t75" style="width:52.2pt;height:18pt" o:ole="">
            <v:imagedata r:id="rId18" o:title=""/>
          </v:shape>
          <o:OLEObject Type="Embed" ProgID="Equation.DSMT4" ShapeID="_x0000_i1033" DrawAspect="Content" ObjectID="_1634821815" r:id="rId19"/>
        </w:object>
      </w:r>
      <w:r w:rsidR="00B769CC">
        <w:rPr>
          <w:rFonts w:hint="eastAsia"/>
        </w:rPr>
        <w:t>，利用</w:t>
      </w:r>
      <w:r w:rsidR="00B769CC">
        <w:t>(1)</w:t>
      </w:r>
      <w:r w:rsidR="006858F7">
        <w:rPr>
          <w:rFonts w:hint="eastAsia"/>
        </w:rPr>
        <w:t>式积分可得：</w:t>
      </w:r>
      <w:r w:rsidR="006858F7" w:rsidRPr="006858F7">
        <w:rPr>
          <w:position w:val="-28"/>
        </w:rPr>
        <w:object w:dxaOrig="1560" w:dyaOrig="660" w14:anchorId="1EE8E8B7">
          <v:shape id="_x0000_i1047" type="#_x0000_t75" style="width:78pt;height:33pt" o:ole="">
            <v:imagedata r:id="rId20" o:title=""/>
          </v:shape>
          <o:OLEObject Type="Embed" ProgID="Equation.DSMT4" ShapeID="_x0000_i1047" DrawAspect="Content" ObjectID="_1634821816" r:id="rId21"/>
        </w:object>
      </w:r>
      <w:r w:rsidR="006858F7">
        <w:rPr>
          <w:rFonts w:hint="eastAsia"/>
        </w:rPr>
        <w:t>．只需使</w:t>
      </w:r>
      <w:r w:rsidR="006858F7" w:rsidRPr="006858F7">
        <w:rPr>
          <w:position w:val="-10"/>
        </w:rPr>
        <w:object w:dxaOrig="1100" w:dyaOrig="320" w14:anchorId="33E784CD">
          <v:shape id="_x0000_i1039" type="#_x0000_t75" style="width:55.2pt;height:16.2pt" o:ole="">
            <v:imagedata r:id="rId22" o:title=""/>
          </v:shape>
          <o:OLEObject Type="Embed" ProgID="Equation.DSMT4" ShapeID="_x0000_i1039" DrawAspect="Content" ObjectID="_1634821817" r:id="rId23"/>
        </w:object>
      </w:r>
      <w:r w:rsidR="006858F7">
        <w:rPr>
          <w:rFonts w:hint="eastAsia"/>
        </w:rPr>
        <w:t>即可，故令</w:t>
      </w:r>
      <w:r w:rsidR="006858F7">
        <w:rPr>
          <w:rFonts w:hint="eastAsia"/>
        </w:rPr>
        <w:t>R=1</w:t>
      </w:r>
      <w:r w:rsidR="006858F7">
        <w:t>k</w:t>
      </w:r>
      <w:r w:rsidR="006858F7">
        <w:rPr>
          <w:rFonts w:hint="eastAsia"/>
        </w:rPr>
        <w:t>，</w:t>
      </w:r>
      <w:r w:rsidR="006858F7" w:rsidRPr="006858F7">
        <w:rPr>
          <w:position w:val="-6"/>
        </w:rPr>
        <w:object w:dxaOrig="1040" w:dyaOrig="279" w14:anchorId="13C6CFC1">
          <v:shape id="_x0000_i1045" type="#_x0000_t75" style="width:52.2pt;height:13.8pt" o:ole="">
            <v:imagedata r:id="rId24" o:title=""/>
          </v:shape>
          <o:OLEObject Type="Embed" ProgID="Equation.DSMT4" ShapeID="_x0000_i1045" DrawAspect="Content" ObjectID="_1634821818" r:id="rId25"/>
        </w:object>
      </w:r>
      <w:r w:rsidR="006858F7">
        <w:t>,</w:t>
      </w:r>
      <w:r w:rsidR="006858F7" w:rsidRPr="006858F7">
        <w:rPr>
          <w:position w:val="-10"/>
        </w:rPr>
        <w:object w:dxaOrig="999" w:dyaOrig="320" w14:anchorId="4E1FC4C8">
          <v:shape id="_x0000_i1042" type="#_x0000_t75" style="width:49.8pt;height:16.2pt" o:ole="">
            <v:imagedata r:id="rId26" o:title=""/>
          </v:shape>
          <o:OLEObject Type="Embed" ProgID="Equation.DSMT4" ShapeID="_x0000_i1042" DrawAspect="Content" ObjectID="_1634821819" r:id="rId27"/>
        </w:object>
      </w:r>
      <w:r w:rsidR="006858F7">
        <w:rPr>
          <w:rFonts w:hint="eastAsia"/>
        </w:rPr>
        <w:t>．</w:t>
      </w:r>
    </w:p>
    <w:p w14:paraId="62104AFC" w14:textId="5F89DF56" w:rsidR="006858F7" w:rsidRDefault="006858F7" w:rsidP="0033200D">
      <w:pPr>
        <w:adjustRightInd w:val="0"/>
        <w:snapToGrid w:val="0"/>
        <w:spacing w:line="240" w:lineRule="auto"/>
        <w:ind w:firstLine="480"/>
      </w:pPr>
    </w:p>
    <w:p w14:paraId="4749C7F3" w14:textId="004A4974" w:rsidR="0033200D" w:rsidRDefault="0033200D" w:rsidP="0033200D">
      <w:pPr>
        <w:adjustRightInd w:val="0"/>
        <w:snapToGrid w:val="0"/>
        <w:spacing w:line="240" w:lineRule="auto"/>
        <w:ind w:firstLine="480"/>
      </w:pPr>
    </w:p>
    <w:p w14:paraId="3CF0A854" w14:textId="4228BBA0" w:rsidR="0033200D" w:rsidRDefault="0033200D" w:rsidP="0033200D">
      <w:pPr>
        <w:adjustRightInd w:val="0"/>
        <w:snapToGrid w:val="0"/>
        <w:spacing w:line="240" w:lineRule="auto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验证电路</w:t>
      </w:r>
      <w:r>
        <w:tab/>
      </w:r>
      <w:r>
        <w:tab/>
      </w:r>
    </w:p>
    <w:p w14:paraId="2C549214" w14:textId="4374C210" w:rsidR="0033200D" w:rsidRDefault="0033200D" w:rsidP="0033200D">
      <w:pPr>
        <w:adjustRightInd w:val="0"/>
        <w:snapToGrid w:val="0"/>
        <w:spacing w:line="240" w:lineRule="auto"/>
        <w:ind w:firstLine="480"/>
      </w:pPr>
    </w:p>
    <w:p w14:paraId="7145AD83" w14:textId="083AA31E" w:rsidR="0033200D" w:rsidRDefault="0033200D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仿真结果见图</w:t>
      </w:r>
      <w:r>
        <w:rPr>
          <w:rFonts w:hint="eastAsia"/>
        </w:rPr>
        <w:t>3</w:t>
      </w:r>
      <w:r>
        <w:rPr>
          <w:rFonts w:hint="eastAsia"/>
        </w:rPr>
        <w:t>所示，上方波形为移相前波形即输入信号，下方波形为输出信号．</w:t>
      </w:r>
    </w:p>
    <w:p w14:paraId="2C239AC2" w14:textId="14C0C8D2" w:rsidR="0033200D" w:rsidRDefault="0033200D" w:rsidP="0033200D">
      <w:pPr>
        <w:adjustRightInd w:val="0"/>
        <w:snapToGrid w:val="0"/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441083FA" wp14:editId="3EBA8659">
            <wp:extent cx="5524500" cy="196007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0020" cy="19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484" w14:textId="4C907776" w:rsidR="0033200D" w:rsidRDefault="0033200D" w:rsidP="0033200D">
      <w:pPr>
        <w:adjustRightInd w:val="0"/>
        <w:snapToGrid w:val="0"/>
        <w:spacing w:line="24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移相仿真结果</w:t>
      </w:r>
    </w:p>
    <w:p w14:paraId="24ED6AD9" w14:textId="4BDF209B" w:rsidR="0033200D" w:rsidRPr="00710E1A" w:rsidRDefault="0033200D" w:rsidP="0033200D">
      <w:pPr>
        <w:spacing w:line="240" w:lineRule="auto"/>
        <w:rPr>
          <w:b/>
          <w:bCs/>
          <w:sz w:val="28"/>
          <w:szCs w:val="28"/>
        </w:rPr>
      </w:pPr>
      <w:r w:rsidRPr="00710E1A">
        <w:rPr>
          <w:rFonts w:hint="eastAsia"/>
          <w:b/>
          <w:bCs/>
          <w:sz w:val="28"/>
          <w:szCs w:val="28"/>
        </w:rPr>
        <w:t>二</w:t>
      </w:r>
      <w:r w:rsidRPr="00710E1A">
        <w:rPr>
          <w:rFonts w:hint="eastAsia"/>
          <w:b/>
          <w:bCs/>
          <w:sz w:val="28"/>
          <w:szCs w:val="28"/>
        </w:rPr>
        <w:t>、</w:t>
      </w:r>
      <w:r w:rsidRPr="00710E1A">
        <w:rPr>
          <w:rFonts w:hint="eastAsia"/>
          <w:b/>
          <w:bCs/>
          <w:sz w:val="28"/>
          <w:szCs w:val="28"/>
        </w:rPr>
        <w:t>微分</w:t>
      </w:r>
      <w:r w:rsidRPr="00710E1A">
        <w:rPr>
          <w:rFonts w:hint="eastAsia"/>
          <w:b/>
          <w:bCs/>
          <w:sz w:val="28"/>
          <w:szCs w:val="28"/>
        </w:rPr>
        <w:t>运算电路</w:t>
      </w:r>
    </w:p>
    <w:p w14:paraId="5D43C13B" w14:textId="64A42EF9" w:rsidR="0033200D" w:rsidRDefault="00DB1157" w:rsidP="0033200D">
      <w:pPr>
        <w:adjustRightInd w:val="0"/>
        <w:snapToGrid w:val="0"/>
        <w:spacing w:line="240" w:lineRule="auto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DC948" wp14:editId="455D5E4B">
            <wp:simplePos x="0" y="0"/>
            <wp:positionH relativeFrom="column">
              <wp:posOffset>3100070</wp:posOffset>
            </wp:positionH>
            <wp:positionV relativeFrom="paragraph">
              <wp:posOffset>26035</wp:posOffset>
            </wp:positionV>
            <wp:extent cx="2845435" cy="16840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9EF">
        <w:rPr>
          <w:rFonts w:hint="eastAsia"/>
        </w:rPr>
        <w:t>微分运算电路如图</w:t>
      </w:r>
      <w:r w:rsidR="00A519EF">
        <w:rPr>
          <w:rFonts w:hint="eastAsia"/>
        </w:rPr>
        <w:t>4</w:t>
      </w:r>
      <w:r w:rsidR="00A519EF">
        <w:rPr>
          <w:rFonts w:hint="eastAsia"/>
        </w:rPr>
        <w:t>所示，对微分运算电路的输入输出电压关系进行推导，</w:t>
      </w:r>
      <w:r>
        <w:rPr>
          <w:rFonts w:hint="eastAsia"/>
        </w:rPr>
        <w:t>输入端电流</w:t>
      </w:r>
      <w:r w:rsidRPr="00DB1157">
        <w:rPr>
          <w:position w:val="-24"/>
        </w:rPr>
        <w:object w:dxaOrig="1660" w:dyaOrig="620" w14:anchorId="25B70B64">
          <v:shape id="_x0000_i1081" type="#_x0000_t75" style="width:82.8pt;height:31.2pt" o:ole="">
            <v:imagedata r:id="rId30" o:title=""/>
          </v:shape>
          <o:OLEObject Type="Embed" ProgID="Equation.DSMT4" ShapeID="_x0000_i1081" DrawAspect="Content" ObjectID="_1634821820" r:id="rId31"/>
        </w:object>
      </w:r>
      <w:r>
        <w:rPr>
          <w:rFonts w:hint="eastAsia"/>
        </w:rPr>
        <w:t>，反馈端电流</w:t>
      </w:r>
      <w:r w:rsidRPr="00DB1157">
        <w:rPr>
          <w:position w:val="-24"/>
        </w:rPr>
        <w:object w:dxaOrig="1180" w:dyaOrig="620" w14:anchorId="6D7BA592">
          <v:shape id="_x0000_i1084" type="#_x0000_t75" style="width:58.8pt;height:31.2pt" o:ole="">
            <v:imagedata r:id="rId32" o:title=""/>
          </v:shape>
          <o:OLEObject Type="Embed" ProgID="Equation.DSMT4" ShapeID="_x0000_i1084" DrawAspect="Content" ObjectID="_1634821821" r:id="rId33"/>
        </w:object>
      </w:r>
      <w:r>
        <w:rPr>
          <w:rFonts w:hint="eastAsia"/>
        </w:rPr>
        <w:t>，根据“虚短”的概念，</w:t>
      </w:r>
      <w:r w:rsidRPr="00DB1157">
        <w:rPr>
          <w:position w:val="-12"/>
        </w:rPr>
        <w:object w:dxaOrig="1120" w:dyaOrig="360" w14:anchorId="7A8BB5A7">
          <v:shape id="_x0000_i1087" type="#_x0000_t75" style="width:55.8pt;height:18pt" o:ole="">
            <v:imagedata r:id="rId34" o:title=""/>
          </v:shape>
          <o:OLEObject Type="Embed" ProgID="Equation.DSMT4" ShapeID="_x0000_i1087" DrawAspect="Content" ObjectID="_1634821822" r:id="rId35"/>
        </w:object>
      </w:r>
      <w:r>
        <w:rPr>
          <w:rFonts w:hint="eastAsia"/>
        </w:rPr>
        <w:t>，又根据</w:t>
      </w:r>
      <w:r>
        <w:rPr>
          <w:rFonts w:hint="eastAsia"/>
        </w:rPr>
        <w:t>K</w:t>
      </w:r>
      <w:r>
        <w:t>CL</w:t>
      </w:r>
      <w:r>
        <w:rPr>
          <w:rFonts w:hint="eastAsia"/>
        </w:rPr>
        <w:t>，得到</w:t>
      </w:r>
      <w:r w:rsidRPr="00DB1157">
        <w:rPr>
          <w:position w:val="-24"/>
        </w:rPr>
        <w:object w:dxaOrig="1280" w:dyaOrig="620" w14:anchorId="21DDA48C">
          <v:shape id="_x0000_i1090" type="#_x0000_t75" style="width:64.2pt;height:31.2pt" o:ole="">
            <v:imagedata r:id="rId36" o:title=""/>
          </v:shape>
          <o:OLEObject Type="Embed" ProgID="Equation.DSMT4" ShapeID="_x0000_i1090" DrawAspect="Content" ObjectID="_1634821823" r:id="rId37"/>
        </w:object>
      </w:r>
      <w:r>
        <w:rPr>
          <w:rFonts w:hint="eastAsia"/>
        </w:rPr>
        <w:t>，化简得：</w:t>
      </w:r>
      <w:r w:rsidRPr="00DB1157">
        <w:rPr>
          <w:position w:val="-24"/>
        </w:rPr>
        <w:object w:dxaOrig="1380" w:dyaOrig="620" w14:anchorId="638CAA8E">
          <v:shape id="_x0000_i1093" type="#_x0000_t75" style="width:69pt;height:31.2pt" o:ole="">
            <v:imagedata r:id="rId38" o:title=""/>
          </v:shape>
          <o:OLEObject Type="Embed" ProgID="Equation.DSMT4" ShapeID="_x0000_i1093" DrawAspect="Content" ObjectID="_1634821824" r:id="rId39"/>
        </w:object>
      </w:r>
      <w:r>
        <w:rPr>
          <w:rFonts w:hint="eastAsia"/>
        </w:rPr>
        <w:t>．</w:t>
      </w:r>
    </w:p>
    <w:p w14:paraId="09AAECBD" w14:textId="7D48BFCF" w:rsidR="00DB1157" w:rsidRDefault="00DB1157" w:rsidP="0033200D">
      <w:pPr>
        <w:adjustRightInd w:val="0"/>
        <w:snapToGrid w:val="0"/>
        <w:spacing w:line="240" w:lineRule="auto"/>
        <w:ind w:firstLine="480"/>
      </w:pPr>
    </w:p>
    <w:p w14:paraId="6AF36E65" w14:textId="7C3A7B8F" w:rsidR="00DB1157" w:rsidRDefault="00DB1157" w:rsidP="0033200D">
      <w:pPr>
        <w:adjustRightInd w:val="0"/>
        <w:snapToGrid w:val="0"/>
        <w:spacing w:line="240" w:lineRule="auto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微分运算电流</w:t>
      </w:r>
    </w:p>
    <w:p w14:paraId="6AA3059F" w14:textId="73610254" w:rsidR="00435B4A" w:rsidRDefault="00435B4A" w:rsidP="0033200D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对输入为脉冲信号的电路进行验证，设置幅值为</w:t>
      </w:r>
      <w:r>
        <w:rPr>
          <w:rFonts w:hint="eastAsia"/>
        </w:rPr>
        <w:t>2V</w:t>
      </w:r>
      <w:r>
        <w:rPr>
          <w:rFonts w:hint="eastAsia"/>
        </w:rPr>
        <w:t>，上升下降时间均为</w:t>
      </w:r>
      <w:r>
        <w:rPr>
          <w:rFonts w:hint="eastAsia"/>
        </w:rPr>
        <w:t>5</w:t>
      </w:r>
      <w:r>
        <w:t>ms</w:t>
      </w:r>
      <w:r>
        <w:rPr>
          <w:rFonts w:hint="eastAsia"/>
        </w:rPr>
        <w:t>，脉冲宽度为</w:t>
      </w:r>
      <w:r>
        <w:rPr>
          <w:rFonts w:hint="eastAsia"/>
        </w:rPr>
        <w:t>20</w:t>
      </w:r>
      <w:r>
        <w:t>ms</w:t>
      </w:r>
      <w:r>
        <w:rPr>
          <w:rFonts w:hint="eastAsia"/>
        </w:rPr>
        <w:t>，利用输出与输入的关系，不难的出输出波形分为</w:t>
      </w:r>
      <w:r>
        <w:rPr>
          <w:rFonts w:hint="eastAsia"/>
        </w:rPr>
        <w:t>3</w:t>
      </w:r>
      <w:r>
        <w:rPr>
          <w:rFonts w:hint="eastAsia"/>
        </w:rPr>
        <w:t>段，</w:t>
      </w:r>
      <w:r w:rsidR="00710E1A">
        <w:rPr>
          <w:rFonts w:hint="eastAsia"/>
        </w:rPr>
        <w:t>分别为</w:t>
      </w:r>
      <w:r w:rsidR="00710E1A">
        <w:rPr>
          <w:rFonts w:hint="eastAsia"/>
        </w:rPr>
        <w:t>-1.2V</w:t>
      </w:r>
      <w:r w:rsidR="00710E1A">
        <w:rPr>
          <w:rFonts w:hint="eastAsia"/>
        </w:rPr>
        <w:t>、</w:t>
      </w:r>
      <w:r w:rsidR="00710E1A">
        <w:rPr>
          <w:rFonts w:hint="eastAsia"/>
        </w:rPr>
        <w:t>0V</w:t>
      </w:r>
      <w:r w:rsidR="00710E1A">
        <w:rPr>
          <w:rFonts w:hint="eastAsia"/>
        </w:rPr>
        <w:t>、</w:t>
      </w:r>
      <w:r w:rsidR="00710E1A">
        <w:rPr>
          <w:rFonts w:hint="eastAsia"/>
        </w:rPr>
        <w:t>1.2V</w:t>
      </w:r>
      <w:r w:rsidR="00710E1A">
        <w:rPr>
          <w:rFonts w:hint="eastAsia"/>
        </w:rPr>
        <w:t>，利用</w:t>
      </w:r>
      <w:proofErr w:type="spellStart"/>
      <w:r w:rsidR="00710E1A">
        <w:rPr>
          <w:rFonts w:hint="eastAsia"/>
        </w:rPr>
        <w:t>or</w:t>
      </w:r>
      <w:r w:rsidR="00710E1A">
        <w:t>CAD</w:t>
      </w:r>
      <w:proofErr w:type="spellEnd"/>
      <w:r w:rsidR="00710E1A">
        <w:rPr>
          <w:rFonts w:hint="eastAsia"/>
        </w:rPr>
        <w:t>软件进行仿真，仿真结果见图</w:t>
      </w:r>
      <w:r w:rsidR="00710E1A">
        <w:rPr>
          <w:rFonts w:hint="eastAsia"/>
        </w:rPr>
        <w:t>5</w:t>
      </w:r>
      <w:r w:rsidR="00710E1A">
        <w:rPr>
          <w:rFonts w:hint="eastAsia"/>
        </w:rPr>
        <w:t>．</w:t>
      </w:r>
    </w:p>
    <w:p w14:paraId="6BA34C12" w14:textId="1208BFDC" w:rsidR="00710E1A" w:rsidRDefault="00710E1A" w:rsidP="00710E1A">
      <w:pPr>
        <w:adjustRightInd w:val="0"/>
        <w:snapToGrid w:val="0"/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B35E990" wp14:editId="0EC40BE3">
            <wp:extent cx="5759450" cy="20485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1DD4" w14:textId="5A72310B" w:rsidR="00710E1A" w:rsidRDefault="00710E1A" w:rsidP="00710E1A">
      <w:pPr>
        <w:adjustRightInd w:val="0"/>
        <w:snapToGrid w:val="0"/>
        <w:spacing w:line="24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微分电路仿真结果</w:t>
      </w:r>
    </w:p>
    <w:p w14:paraId="69D06928" w14:textId="77777777" w:rsidR="00710E1A" w:rsidRDefault="00710E1A" w:rsidP="00710E1A">
      <w:pPr>
        <w:adjustRightInd w:val="0"/>
        <w:snapToGrid w:val="0"/>
        <w:spacing w:line="240" w:lineRule="auto"/>
        <w:ind w:firstLine="480"/>
        <w:jc w:val="center"/>
        <w:rPr>
          <w:rFonts w:hint="eastAsia"/>
        </w:rPr>
      </w:pPr>
    </w:p>
    <w:p w14:paraId="3E49C390" w14:textId="271A3836" w:rsidR="00710E1A" w:rsidRDefault="00710E1A" w:rsidP="00710E1A">
      <w:pPr>
        <w:adjustRightInd w:val="0"/>
        <w:snapToGrid w:val="0"/>
        <w:spacing w:line="240" w:lineRule="auto"/>
        <w:rPr>
          <w:b/>
          <w:bCs/>
          <w:sz w:val="28"/>
          <w:szCs w:val="28"/>
        </w:rPr>
      </w:pPr>
      <w:r w:rsidRPr="00710E1A">
        <w:rPr>
          <w:rFonts w:hint="eastAsia"/>
          <w:b/>
          <w:bCs/>
          <w:sz w:val="28"/>
          <w:szCs w:val="28"/>
        </w:rPr>
        <w:t>三、结果分析</w:t>
      </w:r>
    </w:p>
    <w:p w14:paraId="33EB3095" w14:textId="62D942B0" w:rsidR="00710E1A" w:rsidRDefault="00710E1A" w:rsidP="00710E1A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．对于积分运算电路，仿真结果相移</w:t>
      </w:r>
      <w:r>
        <w:rPr>
          <w:rFonts w:hint="eastAsia"/>
        </w:rPr>
        <w:t>90</w:t>
      </w:r>
      <w:r>
        <w:rPr>
          <w:rFonts w:hint="eastAsia"/>
        </w:rPr>
        <w:t>度，与预期结果相同无误差，故可以确定，利用</w:t>
      </w:r>
      <w:proofErr w:type="gramStart"/>
      <w:r>
        <w:rPr>
          <w:rFonts w:hint="eastAsia"/>
        </w:rPr>
        <w:t>虚短虚断以及</w:t>
      </w:r>
      <w:proofErr w:type="gramEnd"/>
      <w:r>
        <w:rPr>
          <w:rFonts w:hint="eastAsia"/>
        </w:rPr>
        <w:t>K</w:t>
      </w:r>
      <w:r>
        <w:t>CL</w:t>
      </w:r>
      <w:r>
        <w:rPr>
          <w:rFonts w:hint="eastAsia"/>
        </w:rPr>
        <w:t>对积分运算电路的推导无误．</w:t>
      </w:r>
    </w:p>
    <w:p w14:paraId="2A69083D" w14:textId="59A260F7" w:rsidR="00710E1A" w:rsidRDefault="00710E1A" w:rsidP="00710E1A">
      <w:pPr>
        <w:adjustRightInd w:val="0"/>
        <w:snapToGrid w:val="0"/>
        <w:spacing w:line="24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．对微分运算结果来说，仿真结果也与计算结果相同．</w:t>
      </w:r>
    </w:p>
    <w:p w14:paraId="701D0A2C" w14:textId="251C3073" w:rsidR="00710E1A" w:rsidRDefault="00710E1A" w:rsidP="00710E1A">
      <w:pPr>
        <w:adjustRightInd w:val="0"/>
        <w:snapToGrid w:val="0"/>
        <w:spacing w:line="240" w:lineRule="auto"/>
        <w:ind w:firstLine="480"/>
        <w:rPr>
          <w:rFonts w:hint="eastAsia"/>
        </w:rPr>
      </w:pPr>
    </w:p>
    <w:p w14:paraId="457B65FF" w14:textId="14458E12" w:rsidR="00710E1A" w:rsidRPr="00710E1A" w:rsidRDefault="00710E1A" w:rsidP="00710E1A">
      <w:pPr>
        <w:rPr>
          <w:rFonts w:eastAsia="楷体" w:hint="eastAsia"/>
          <w:sz w:val="28"/>
          <w:szCs w:val="28"/>
        </w:rPr>
      </w:pPr>
      <w:r w:rsidRPr="00C37A16">
        <w:rPr>
          <w:rFonts w:eastAsia="楷体"/>
          <w:sz w:val="28"/>
          <w:szCs w:val="28"/>
        </w:rPr>
        <w:t>教师评语：</w:t>
      </w:r>
      <w:bookmarkStart w:id="0" w:name="_GoBack"/>
      <w:bookmarkEnd w:id="0"/>
    </w:p>
    <w:sectPr w:rsidR="00710E1A" w:rsidRPr="00710E1A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6F"/>
    <w:rsid w:val="00097D60"/>
    <w:rsid w:val="000E1C6F"/>
    <w:rsid w:val="0033200D"/>
    <w:rsid w:val="003A2233"/>
    <w:rsid w:val="00426C20"/>
    <w:rsid w:val="00435B4A"/>
    <w:rsid w:val="006370D6"/>
    <w:rsid w:val="006858F7"/>
    <w:rsid w:val="00710E1A"/>
    <w:rsid w:val="00836A2A"/>
    <w:rsid w:val="008A577F"/>
    <w:rsid w:val="0096578D"/>
    <w:rsid w:val="009A2EC9"/>
    <w:rsid w:val="009E5116"/>
    <w:rsid w:val="00A519EF"/>
    <w:rsid w:val="00B769CC"/>
    <w:rsid w:val="00B846F2"/>
    <w:rsid w:val="00BF639E"/>
    <w:rsid w:val="00C412D4"/>
    <w:rsid w:val="00D1780B"/>
    <w:rsid w:val="00D73858"/>
    <w:rsid w:val="00D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BA7E"/>
  <w15:chartTrackingRefBased/>
  <w15:docId w15:val="{3ACA1607-AD7E-4925-82B9-B5B98FDA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D73858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8.wmf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image" Target="media/image19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7</cp:revision>
  <dcterms:created xsi:type="dcterms:W3CDTF">2019-11-08T10:57:00Z</dcterms:created>
  <dcterms:modified xsi:type="dcterms:W3CDTF">2019-11-09T08:23:00Z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