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6AAB" w14:textId="77777777" w:rsidR="00ED60E1" w:rsidRPr="00C37A16" w:rsidRDefault="00ED60E1" w:rsidP="00ED60E1">
      <w:pPr>
        <w:jc w:val="center"/>
        <w:rPr>
          <w:rFonts w:eastAsia="黑体"/>
          <w:sz w:val="36"/>
          <w:szCs w:val="36"/>
        </w:rPr>
      </w:pPr>
      <w:r w:rsidRPr="00C37A16">
        <w:rPr>
          <w:rFonts w:eastAsia="黑体"/>
          <w:sz w:val="36"/>
          <w:szCs w:val="36"/>
        </w:rPr>
        <w:t>《电子电路仿真与设计》实验报告</w:t>
      </w:r>
    </w:p>
    <w:p w14:paraId="3659063A" w14:textId="77777777" w:rsidR="00ED60E1" w:rsidRPr="00C37A16" w:rsidRDefault="00ED60E1" w:rsidP="00ED60E1"/>
    <w:p w14:paraId="1050AC53" w14:textId="5E514CC1" w:rsidR="00ED60E1" w:rsidRDefault="00ED60E1" w:rsidP="00ED60E1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实验名称：</w:t>
      </w:r>
      <w:r>
        <w:rPr>
          <w:rFonts w:eastAsia="仿宋" w:hint="eastAsia"/>
          <w:sz w:val="30"/>
          <w:szCs w:val="30"/>
        </w:rPr>
        <w:t>考毕</w:t>
      </w:r>
      <w:proofErr w:type="gramStart"/>
      <w:r>
        <w:rPr>
          <w:rFonts w:eastAsia="仿宋" w:hint="eastAsia"/>
          <w:sz w:val="30"/>
          <w:szCs w:val="30"/>
        </w:rPr>
        <w:t>茨</w:t>
      </w:r>
      <w:proofErr w:type="gramEnd"/>
      <w:r>
        <w:rPr>
          <w:rFonts w:eastAsia="仿宋" w:hint="eastAsia"/>
          <w:sz w:val="30"/>
          <w:szCs w:val="30"/>
        </w:rPr>
        <w:t>振荡电路设计</w:t>
      </w:r>
    </w:p>
    <w:p w14:paraId="01EFAA0C" w14:textId="77777777" w:rsidR="00ED60E1" w:rsidRPr="00C37A16" w:rsidRDefault="00ED60E1" w:rsidP="00ED60E1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实验类型</w:t>
      </w:r>
      <w:r w:rsidRPr="00C37A16">
        <w:rPr>
          <w:rFonts w:eastAsia="仿宋"/>
          <w:sz w:val="30"/>
          <w:szCs w:val="30"/>
        </w:rPr>
        <w:t>：设计性实验</w:t>
      </w:r>
    </w:p>
    <w:p w14:paraId="625B432F" w14:textId="77777777" w:rsidR="00ED60E1" w:rsidRPr="00C37A16" w:rsidRDefault="00ED60E1" w:rsidP="00ED60E1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专业班级</w:t>
      </w:r>
      <w:r w:rsidRPr="00C37A16">
        <w:rPr>
          <w:rFonts w:eastAsia="仿宋"/>
          <w:sz w:val="30"/>
          <w:szCs w:val="30"/>
        </w:rPr>
        <w:t>：电子科学与技术</w:t>
      </w:r>
      <w:r>
        <w:rPr>
          <w:rFonts w:eastAsia="仿宋" w:hint="eastAsia"/>
          <w:sz w:val="30"/>
          <w:szCs w:val="30"/>
        </w:rPr>
        <w:t>17</w:t>
      </w:r>
      <w:r w:rsidRPr="00C37A16">
        <w:rPr>
          <w:rFonts w:eastAsia="仿宋"/>
          <w:sz w:val="30"/>
          <w:szCs w:val="30"/>
        </w:rPr>
        <w:t>级</w:t>
      </w:r>
      <w:r>
        <w:rPr>
          <w:rFonts w:eastAsia="仿宋" w:hint="eastAsia"/>
          <w:sz w:val="30"/>
          <w:szCs w:val="30"/>
        </w:rPr>
        <w:t xml:space="preserve"> 3 </w:t>
      </w:r>
      <w:r w:rsidRPr="00C37A16">
        <w:rPr>
          <w:rFonts w:eastAsia="仿宋"/>
          <w:sz w:val="30"/>
          <w:szCs w:val="30"/>
        </w:rPr>
        <w:t>班</w:t>
      </w:r>
    </w:p>
    <w:p w14:paraId="622D3E16" w14:textId="77777777" w:rsidR="00ED60E1" w:rsidRPr="00C37A16" w:rsidRDefault="00ED60E1" w:rsidP="00ED60E1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号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2420173095</w:t>
      </w:r>
    </w:p>
    <w:p w14:paraId="7CB3C4EE" w14:textId="77777777" w:rsidR="00ED60E1" w:rsidRPr="00C37A16" w:rsidRDefault="00ED60E1" w:rsidP="00ED60E1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姓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名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罗啸</w:t>
      </w:r>
    </w:p>
    <w:p w14:paraId="1796D0BB" w14:textId="77777777" w:rsidR="00ED60E1" w:rsidRPr="00C37A16" w:rsidRDefault="00ED60E1" w:rsidP="00ED60E1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期</w:t>
      </w:r>
      <w:r w:rsidRPr="00C37A16">
        <w:rPr>
          <w:rFonts w:eastAsia="仿宋"/>
          <w:sz w:val="30"/>
          <w:szCs w:val="30"/>
        </w:rPr>
        <w:t>：</w:t>
      </w:r>
      <w:r w:rsidRPr="00C37A16">
        <w:rPr>
          <w:rFonts w:eastAsia="仿宋"/>
          <w:sz w:val="30"/>
          <w:szCs w:val="30"/>
        </w:rPr>
        <w:t>201</w:t>
      </w:r>
      <w:r>
        <w:rPr>
          <w:rFonts w:eastAsia="仿宋" w:hint="eastAsia"/>
          <w:sz w:val="30"/>
          <w:szCs w:val="30"/>
        </w:rPr>
        <w:t>9</w:t>
      </w:r>
      <w:r w:rsidRPr="00C37A16">
        <w:rPr>
          <w:rFonts w:eastAsia="仿宋"/>
          <w:sz w:val="30"/>
          <w:szCs w:val="30"/>
        </w:rPr>
        <w:t>-20</w:t>
      </w:r>
      <w:r>
        <w:rPr>
          <w:rFonts w:eastAsia="仿宋" w:hint="eastAsia"/>
          <w:sz w:val="30"/>
          <w:szCs w:val="30"/>
        </w:rPr>
        <w:t>20</w:t>
      </w:r>
      <w:r w:rsidRPr="00C37A16">
        <w:rPr>
          <w:rFonts w:eastAsia="仿宋"/>
          <w:sz w:val="30"/>
          <w:szCs w:val="30"/>
        </w:rPr>
        <w:t>年第一学期</w:t>
      </w:r>
    </w:p>
    <w:p w14:paraId="0FD24990" w14:textId="77777777" w:rsidR="00ED60E1" w:rsidRPr="00C37A16" w:rsidRDefault="00ED60E1" w:rsidP="00ED60E1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指导教师</w:t>
      </w:r>
      <w:r w:rsidRPr="00C37A16">
        <w:rPr>
          <w:rFonts w:eastAsia="仿宋"/>
          <w:sz w:val="30"/>
          <w:szCs w:val="30"/>
        </w:rPr>
        <w:t>：程铁栋</w:t>
      </w:r>
    </w:p>
    <w:p w14:paraId="115CD290" w14:textId="77777777" w:rsidR="00ED60E1" w:rsidRDefault="00ED60E1" w:rsidP="00ED60E1"/>
    <w:tbl>
      <w:tblPr>
        <w:tblStyle w:val="a5"/>
        <w:tblW w:w="8748" w:type="dxa"/>
        <w:tblLook w:val="04A0" w:firstRow="1" w:lastRow="0" w:firstColumn="1" w:lastColumn="0" w:noHBand="0" w:noVBand="1"/>
      </w:tblPr>
      <w:tblGrid>
        <w:gridCol w:w="1275"/>
        <w:gridCol w:w="6840"/>
        <w:gridCol w:w="633"/>
      </w:tblGrid>
      <w:tr w:rsidR="00ED60E1" w14:paraId="101D8D07" w14:textId="77777777" w:rsidTr="00966898">
        <w:trPr>
          <w:trHeight w:val="673"/>
        </w:trPr>
        <w:tc>
          <w:tcPr>
            <w:tcW w:w="1275" w:type="dxa"/>
            <w:vAlign w:val="center"/>
          </w:tcPr>
          <w:p w14:paraId="31068919" w14:textId="77777777" w:rsidR="00ED60E1" w:rsidRPr="001F754B" w:rsidRDefault="00ED60E1" w:rsidP="00966898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实验目的</w:t>
            </w:r>
          </w:p>
        </w:tc>
        <w:tc>
          <w:tcPr>
            <w:tcW w:w="6840" w:type="dxa"/>
          </w:tcPr>
          <w:p w14:paraId="62C6530E" w14:textId="77777777" w:rsidR="00ED60E1" w:rsidRDefault="00ED60E1" w:rsidP="00966898">
            <w:pPr>
              <w:rPr>
                <w:rFonts w:ascii="Times New Roman" w:hAnsi="Times New Roman" w:cs="Times New Roman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掌握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电路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CAD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软件的基本操作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。</w:t>
            </w:r>
          </w:p>
        </w:tc>
        <w:tc>
          <w:tcPr>
            <w:tcW w:w="633" w:type="dxa"/>
          </w:tcPr>
          <w:p w14:paraId="6D6D2B28" w14:textId="77777777" w:rsidR="00ED60E1" w:rsidRDefault="00ED60E1" w:rsidP="009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D60E1" w14:paraId="225D1DE6" w14:textId="77777777" w:rsidTr="00966898">
        <w:trPr>
          <w:trHeight w:val="546"/>
        </w:trPr>
        <w:tc>
          <w:tcPr>
            <w:tcW w:w="1275" w:type="dxa"/>
            <w:vAlign w:val="center"/>
          </w:tcPr>
          <w:p w14:paraId="58B803CF" w14:textId="77777777" w:rsidR="00ED60E1" w:rsidRPr="001F754B" w:rsidRDefault="00ED60E1" w:rsidP="00966898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共同条件</w:t>
            </w:r>
          </w:p>
        </w:tc>
        <w:tc>
          <w:tcPr>
            <w:tcW w:w="6840" w:type="dxa"/>
            <w:vMerge w:val="restart"/>
          </w:tcPr>
          <w:p w14:paraId="452C9AED" w14:textId="77777777" w:rsidR="00ED60E1" w:rsidRDefault="00ED60E1" w:rsidP="00966898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676F3DE" w14:textId="4E26E504" w:rsidR="00ED60E1" w:rsidRPr="001F754B" w:rsidRDefault="00ED60E1" w:rsidP="00966898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使用</w:t>
            </w:r>
            <w:proofErr w:type="spellStart"/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orCAD</w:t>
            </w:r>
            <w:proofErr w:type="spellEnd"/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仿真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（其它仿真软件也可）</w:t>
            </w:r>
            <w:r w:rsidRPr="001F754B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3" w:type="dxa"/>
            <w:vMerge w:val="restart"/>
          </w:tcPr>
          <w:p w14:paraId="3C76530E" w14:textId="77777777" w:rsidR="00ED60E1" w:rsidRDefault="00ED60E1" w:rsidP="00966898">
            <w:pPr>
              <w:rPr>
                <w:rFonts w:ascii="Times New Roman" w:hAnsi="Times New Roman" w:cs="Times New Roman"/>
              </w:rPr>
            </w:pPr>
          </w:p>
        </w:tc>
      </w:tr>
      <w:tr w:rsidR="00ED60E1" w14:paraId="55D8DB75" w14:textId="77777777" w:rsidTr="00ED60E1">
        <w:trPr>
          <w:trHeight w:val="312"/>
        </w:trPr>
        <w:tc>
          <w:tcPr>
            <w:tcW w:w="1275" w:type="dxa"/>
            <w:vMerge w:val="restart"/>
            <w:vAlign w:val="center"/>
          </w:tcPr>
          <w:p w14:paraId="6950C3EA" w14:textId="77777777" w:rsidR="00ED60E1" w:rsidRPr="001F754B" w:rsidRDefault="00ED60E1" w:rsidP="00966898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条件</w:t>
            </w:r>
          </w:p>
          <w:p w14:paraId="5A78CD29" w14:textId="77777777" w:rsidR="00ED60E1" w:rsidRPr="001F754B" w:rsidRDefault="00ED60E1" w:rsidP="00966898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及</w:t>
            </w: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结果要求</w:t>
            </w:r>
          </w:p>
        </w:tc>
        <w:tc>
          <w:tcPr>
            <w:tcW w:w="6840" w:type="dxa"/>
            <w:vMerge/>
          </w:tcPr>
          <w:p w14:paraId="67637FF9" w14:textId="77777777" w:rsidR="00ED60E1" w:rsidRPr="001F754B" w:rsidRDefault="00ED60E1" w:rsidP="00966898">
            <w:pPr>
              <w:ind w:firstLineChars="100" w:firstLine="240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vMerge/>
          </w:tcPr>
          <w:p w14:paraId="6F316ABE" w14:textId="77777777" w:rsidR="00ED60E1" w:rsidRDefault="00ED60E1" w:rsidP="00966898">
            <w:pPr>
              <w:rPr>
                <w:rFonts w:ascii="Times New Roman" w:hAnsi="Times New Roman" w:cs="Times New Roman"/>
              </w:rPr>
            </w:pPr>
          </w:p>
        </w:tc>
      </w:tr>
      <w:tr w:rsidR="00ED60E1" w14:paraId="24F5FC85" w14:textId="77777777" w:rsidTr="00966898">
        <w:trPr>
          <w:trHeight w:val="1346"/>
        </w:trPr>
        <w:tc>
          <w:tcPr>
            <w:tcW w:w="1275" w:type="dxa"/>
            <w:vMerge/>
            <w:vAlign w:val="center"/>
          </w:tcPr>
          <w:p w14:paraId="7B67E8A6" w14:textId="77777777" w:rsidR="00ED60E1" w:rsidRPr="001F754B" w:rsidRDefault="00ED60E1" w:rsidP="00966898">
            <w:pPr>
              <w:rPr>
                <w:rFonts w:asciiTheme="minorEastAsia" w:hAnsiTheme="minorEastAsia" w:cs="Times New Roman"/>
                <w:b/>
              </w:rPr>
            </w:pPr>
          </w:p>
        </w:tc>
        <w:tc>
          <w:tcPr>
            <w:tcW w:w="6840" w:type="dxa"/>
          </w:tcPr>
          <w:p w14:paraId="5C551DA4" w14:textId="77777777" w:rsidR="00ED60E1" w:rsidRPr="00BB1A77" w:rsidRDefault="00ED60E1" w:rsidP="00966898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基本</w:t>
            </w:r>
            <w:r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条件：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自行设计一个实验方案</w:t>
            </w:r>
            <w:r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。</w:t>
            </w:r>
          </w:p>
          <w:p w14:paraId="485F07CD" w14:textId="6B47D4F0" w:rsidR="00ED60E1" w:rsidRPr="001F754B" w:rsidRDefault="00ED60E1" w:rsidP="00966898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要求：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实验方案、过程和实验结果必须体现出对考毕</w:t>
            </w:r>
            <w:proofErr w:type="gramStart"/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茨</w:t>
            </w:r>
            <w:proofErr w:type="gramEnd"/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电路的理解。振荡频率为学号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*1MH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633" w:type="dxa"/>
          </w:tcPr>
          <w:p w14:paraId="00BB1A8B" w14:textId="77777777" w:rsidR="00ED60E1" w:rsidRDefault="00ED60E1" w:rsidP="00966898">
            <w:pPr>
              <w:rPr>
                <w:rFonts w:ascii="Times New Roman" w:hAnsi="Times New Roman" w:cs="Times New Roman"/>
              </w:rPr>
            </w:pPr>
          </w:p>
        </w:tc>
      </w:tr>
      <w:tr w:rsidR="00ED60E1" w14:paraId="58EDAAC8" w14:textId="77777777" w:rsidTr="00966898">
        <w:trPr>
          <w:trHeight w:val="1002"/>
        </w:trPr>
        <w:tc>
          <w:tcPr>
            <w:tcW w:w="1275" w:type="dxa"/>
            <w:vAlign w:val="center"/>
          </w:tcPr>
          <w:p w14:paraId="0BE552BD" w14:textId="77777777" w:rsidR="00ED60E1" w:rsidRPr="001F754B" w:rsidRDefault="00ED60E1" w:rsidP="00966898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报告要求</w:t>
            </w:r>
          </w:p>
        </w:tc>
        <w:tc>
          <w:tcPr>
            <w:tcW w:w="6840" w:type="dxa"/>
          </w:tcPr>
          <w:p w14:paraId="77A3C229" w14:textId="77777777" w:rsidR="00ED60E1" w:rsidRDefault="00ED60E1" w:rsidP="00966898">
            <w:pPr>
              <w:rPr>
                <w:rFonts w:ascii="Times New Roman" w:hAnsi="Times New Roman" w:cs="Times New Roman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要有过程设计、结果分析的简要说明（包括图表）。</w:t>
            </w:r>
            <w:r w:rsidRPr="00C37A16">
              <w:rPr>
                <w:rFonts w:ascii="Times New Roman" w:eastAsia="楷体" w:hAnsi="Times New Roman" w:cs="Times New Roman"/>
                <w:i/>
                <w:sz w:val="24"/>
                <w:szCs w:val="24"/>
              </w:rPr>
              <w:t>如果没有达到部分要求，必须有原因分析。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报告篇幅不超过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页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（含此页）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，打印装订上交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（双面打印）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，注意排版美观。</w:t>
            </w:r>
          </w:p>
        </w:tc>
        <w:tc>
          <w:tcPr>
            <w:tcW w:w="633" w:type="dxa"/>
          </w:tcPr>
          <w:p w14:paraId="605C8881" w14:textId="77777777" w:rsidR="00ED60E1" w:rsidRDefault="00ED60E1" w:rsidP="00966898">
            <w:pPr>
              <w:rPr>
                <w:rFonts w:ascii="Times New Roman" w:hAnsi="Times New Roman" w:cs="Times New Roman"/>
              </w:rPr>
            </w:pPr>
          </w:p>
        </w:tc>
      </w:tr>
      <w:tr w:rsidR="00ED60E1" w14:paraId="52D03A8A" w14:textId="77777777" w:rsidTr="00966898">
        <w:trPr>
          <w:trHeight w:val="658"/>
        </w:trPr>
        <w:tc>
          <w:tcPr>
            <w:tcW w:w="1275" w:type="dxa"/>
            <w:vAlign w:val="center"/>
          </w:tcPr>
          <w:p w14:paraId="30BDA668" w14:textId="77777777" w:rsidR="00ED60E1" w:rsidRPr="001F754B" w:rsidRDefault="00ED60E1" w:rsidP="00966898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评分基本</w:t>
            </w:r>
          </w:p>
        </w:tc>
        <w:tc>
          <w:tcPr>
            <w:tcW w:w="6840" w:type="dxa"/>
          </w:tcPr>
          <w:p w14:paraId="76A59EE6" w14:textId="77777777" w:rsidR="00ED60E1" w:rsidRDefault="00ED60E1" w:rsidP="009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无结果，有结果但无设计思路、无分析描述，有分析但文不对题，报告马虎潦草，会给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分的。</w:t>
            </w:r>
          </w:p>
        </w:tc>
        <w:tc>
          <w:tcPr>
            <w:tcW w:w="633" w:type="dxa"/>
          </w:tcPr>
          <w:p w14:paraId="4ACDC375" w14:textId="77777777" w:rsidR="00ED60E1" w:rsidRDefault="00ED60E1" w:rsidP="00966898">
            <w:pPr>
              <w:rPr>
                <w:rFonts w:ascii="Times New Roman" w:hAnsi="Times New Roman" w:cs="Times New Roman"/>
              </w:rPr>
            </w:pPr>
          </w:p>
        </w:tc>
      </w:tr>
    </w:tbl>
    <w:p w14:paraId="2ABEAA1A" w14:textId="382B73BF" w:rsidR="00FD4CE5" w:rsidRDefault="00FD4CE5"/>
    <w:p w14:paraId="7604435F" w14:textId="77777777" w:rsidR="00FD4CE5" w:rsidRDefault="00FD4CE5">
      <w:r>
        <w:br w:type="page"/>
      </w:r>
    </w:p>
    <w:p w14:paraId="1F49CE40" w14:textId="77777777" w:rsidR="00FD4CE5" w:rsidRDefault="00FD4CE5" w:rsidP="00FD4CE5">
      <w:pPr>
        <w:jc w:val="center"/>
        <w:rPr>
          <w:rFonts w:eastAsia="楷体"/>
          <w:b/>
          <w:sz w:val="32"/>
          <w:szCs w:val="32"/>
        </w:rPr>
      </w:pPr>
      <w:r w:rsidRPr="00835013">
        <w:rPr>
          <w:rFonts w:eastAsia="楷体" w:hint="eastAsia"/>
          <w:b/>
          <w:sz w:val="32"/>
          <w:szCs w:val="32"/>
        </w:rPr>
        <w:lastRenderedPageBreak/>
        <w:t>实验报告正文</w:t>
      </w:r>
    </w:p>
    <w:p w14:paraId="7A2E5E60" w14:textId="1778B8E6" w:rsidR="00FD4CE5" w:rsidRPr="00FD4CE5" w:rsidRDefault="00FD4CE5" w:rsidP="00FD4CE5">
      <w:pPr>
        <w:rPr>
          <w:rFonts w:eastAsia="楷体"/>
          <w:b/>
          <w:sz w:val="32"/>
          <w:szCs w:val="32"/>
        </w:rPr>
      </w:pPr>
      <w:r>
        <w:rPr>
          <w:rFonts w:eastAsia="楷体" w:hint="eastAsia"/>
          <w:b/>
          <w:sz w:val="32"/>
          <w:szCs w:val="32"/>
        </w:rPr>
        <w:t>一、</w:t>
      </w:r>
      <w:r w:rsidRPr="00835013">
        <w:rPr>
          <w:rFonts w:eastAsia="楷体" w:hint="eastAsia"/>
          <w:b/>
          <w:sz w:val="28"/>
          <w:szCs w:val="28"/>
        </w:rPr>
        <w:t>实验方案</w:t>
      </w:r>
      <w:r w:rsidRPr="00835013">
        <w:rPr>
          <w:rFonts w:eastAsia="楷体" w:hint="eastAsia"/>
          <w:sz w:val="28"/>
          <w:szCs w:val="28"/>
        </w:rPr>
        <w:t>（电路图和简要文字描述）</w:t>
      </w:r>
    </w:p>
    <w:p w14:paraId="03CBAFFF" w14:textId="6F486CA2" w:rsidR="006E33D8" w:rsidRPr="005809C5" w:rsidRDefault="00FD4CE5" w:rsidP="00FD4CE5">
      <w:pPr>
        <w:adjustRightInd w:val="0"/>
        <w:snapToGrid w:val="0"/>
        <w:spacing w:line="240" w:lineRule="auto"/>
        <w:ind w:firstLine="482"/>
        <w:rPr>
          <w:rFonts w:eastAsia="楷体"/>
        </w:rPr>
      </w:pPr>
      <w:r w:rsidRPr="005809C5">
        <w:rPr>
          <w:rFonts w:eastAsia="楷体" w:hint="eastAsia"/>
        </w:rPr>
        <w:t>利用一个三极管，一个电感器以及若干电阻电容设计考毕</w:t>
      </w:r>
      <w:proofErr w:type="gramStart"/>
      <w:r w:rsidRPr="005809C5">
        <w:rPr>
          <w:rFonts w:eastAsia="楷体" w:hint="eastAsia"/>
        </w:rPr>
        <w:t>茨</w:t>
      </w:r>
      <w:proofErr w:type="gramEnd"/>
      <w:r w:rsidRPr="005809C5">
        <w:rPr>
          <w:rFonts w:eastAsia="楷体" w:hint="eastAsia"/>
        </w:rPr>
        <w:t>振荡电路，供电电压为</w:t>
      </w:r>
      <w:r w:rsidRPr="005809C5">
        <w:rPr>
          <w:rFonts w:eastAsia="楷体" w:hint="eastAsia"/>
        </w:rPr>
        <w:t>12V</w:t>
      </w:r>
      <w:r w:rsidRPr="005809C5">
        <w:rPr>
          <w:rFonts w:eastAsia="楷体" w:hint="eastAsia"/>
        </w:rPr>
        <w:t>．设计电路图见图</w:t>
      </w:r>
      <w:r w:rsidRPr="005809C5">
        <w:rPr>
          <w:rFonts w:eastAsia="楷体" w:hint="eastAsia"/>
        </w:rPr>
        <w:t>1</w:t>
      </w:r>
      <w:r w:rsidRPr="005809C5">
        <w:rPr>
          <w:rFonts w:eastAsia="楷体" w:hint="eastAsia"/>
        </w:rPr>
        <w:t>所示．</w:t>
      </w:r>
    </w:p>
    <w:p w14:paraId="7BFE8BDC" w14:textId="276A8272" w:rsidR="00FD4CE5" w:rsidRDefault="00FD4CE5" w:rsidP="00FD4CE5">
      <w:pPr>
        <w:spacing w:line="240" w:lineRule="auto"/>
        <w:ind w:firstLine="482"/>
        <w:jc w:val="center"/>
      </w:pPr>
      <w:r>
        <w:rPr>
          <w:noProof/>
        </w:rPr>
        <w:drawing>
          <wp:inline distT="0" distB="0" distL="0" distR="0" wp14:anchorId="5FEDA5DC" wp14:editId="3B00C3F6">
            <wp:extent cx="3817951" cy="326926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0D3B" w14:textId="16CD3BD2" w:rsidR="00FD4CE5" w:rsidRPr="005809C5" w:rsidRDefault="00FD4CE5" w:rsidP="00FD4CE5">
      <w:pPr>
        <w:spacing w:line="240" w:lineRule="auto"/>
        <w:ind w:firstLine="482"/>
        <w:jc w:val="center"/>
        <w:rPr>
          <w:rFonts w:eastAsia="楷体"/>
        </w:rPr>
      </w:pPr>
      <w:r w:rsidRPr="005809C5">
        <w:rPr>
          <w:rFonts w:eastAsia="楷体" w:hint="eastAsia"/>
        </w:rPr>
        <w:t>图</w:t>
      </w:r>
      <w:r w:rsidRPr="005809C5">
        <w:rPr>
          <w:rFonts w:eastAsia="楷体" w:hint="eastAsia"/>
        </w:rPr>
        <w:t>1</w:t>
      </w:r>
      <w:r w:rsidRPr="005809C5">
        <w:rPr>
          <w:rFonts w:eastAsia="楷体"/>
        </w:rPr>
        <w:t xml:space="preserve">  </w:t>
      </w:r>
      <w:r w:rsidRPr="005809C5">
        <w:rPr>
          <w:rFonts w:eastAsia="楷体" w:hint="eastAsia"/>
        </w:rPr>
        <w:t>考毕</w:t>
      </w:r>
      <w:proofErr w:type="gramStart"/>
      <w:r w:rsidRPr="005809C5">
        <w:rPr>
          <w:rFonts w:eastAsia="楷体" w:hint="eastAsia"/>
        </w:rPr>
        <w:t>茨</w:t>
      </w:r>
      <w:proofErr w:type="gramEnd"/>
      <w:r w:rsidRPr="005809C5">
        <w:rPr>
          <w:rFonts w:eastAsia="楷体" w:hint="eastAsia"/>
        </w:rPr>
        <w:t>电路</w:t>
      </w:r>
    </w:p>
    <w:p w14:paraId="5A7CA88D" w14:textId="6AFB99C9" w:rsidR="00FD4CE5" w:rsidRDefault="00FD4CE5" w:rsidP="00FD4CE5">
      <w:pPr>
        <w:spacing w:line="240" w:lineRule="auto"/>
        <w:rPr>
          <w:rFonts w:eastAsia="楷体"/>
          <w:b/>
          <w:bCs/>
          <w:sz w:val="28"/>
          <w:szCs w:val="28"/>
        </w:rPr>
      </w:pPr>
      <w:bookmarkStart w:id="0" w:name="_Hlk24630645"/>
      <w:r w:rsidRPr="00FD4CE5">
        <w:rPr>
          <w:rFonts w:eastAsia="楷体" w:hint="eastAsia"/>
          <w:b/>
          <w:bCs/>
          <w:sz w:val="28"/>
          <w:szCs w:val="28"/>
        </w:rPr>
        <w:t>二、理论计算</w:t>
      </w:r>
    </w:p>
    <w:bookmarkEnd w:id="0"/>
    <w:p w14:paraId="5147A16A" w14:textId="0B3D158A" w:rsidR="00FD4CE5" w:rsidRDefault="005809C5" w:rsidP="005809C5">
      <w:pPr>
        <w:adjustRightInd w:val="0"/>
        <w:snapToGrid w:val="0"/>
        <w:spacing w:line="240" w:lineRule="auto"/>
        <w:ind w:firstLine="561"/>
        <w:rPr>
          <w:rFonts w:eastAsia="楷体"/>
        </w:rPr>
      </w:pPr>
      <w:r w:rsidRPr="005809C5">
        <w:rPr>
          <w:rFonts w:eastAsia="楷体" w:hint="eastAsia"/>
        </w:rPr>
        <w:t>实验要求</w:t>
      </w:r>
      <w:r>
        <w:rPr>
          <w:rFonts w:eastAsia="楷体" w:hint="eastAsia"/>
        </w:rPr>
        <w:t>该震荡电路的振荡频率为：学号</w:t>
      </w:r>
      <w:r>
        <w:rPr>
          <w:rFonts w:eastAsia="楷体" w:hint="eastAsia"/>
        </w:rPr>
        <w:t>*1MH</w:t>
      </w:r>
      <w:r>
        <w:rPr>
          <w:rFonts w:eastAsia="楷体"/>
        </w:rPr>
        <w:t>z</w:t>
      </w:r>
      <w:r>
        <w:rPr>
          <w:rFonts w:eastAsia="楷体" w:hint="eastAsia"/>
        </w:rPr>
        <w:t>，即</w:t>
      </w:r>
      <w:r>
        <w:rPr>
          <w:rFonts w:eastAsia="楷体" w:hint="eastAsia"/>
        </w:rPr>
        <w:t>12MH</w:t>
      </w:r>
      <w:r>
        <w:rPr>
          <w:rFonts w:eastAsia="楷体"/>
        </w:rPr>
        <w:t>z</w:t>
      </w:r>
      <w:r>
        <w:rPr>
          <w:rFonts w:eastAsia="楷体" w:hint="eastAsia"/>
        </w:rPr>
        <w:t>，根据频率的计算公式：</w:t>
      </w:r>
      <w:r w:rsidRPr="005809C5">
        <w:rPr>
          <w:rFonts w:eastAsia="楷体"/>
          <w:position w:val="-28"/>
        </w:rPr>
        <w:object w:dxaOrig="1280" w:dyaOrig="660" w14:anchorId="352B8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33.35pt" o:ole="">
            <v:imagedata r:id="rId6" o:title=""/>
          </v:shape>
          <o:OLEObject Type="Embed" ProgID="Equation.DSMT4" ShapeID="_x0000_i1025" DrawAspect="Content" ObjectID="_1635246013" r:id="rId7"/>
        </w:object>
      </w:r>
      <w:r>
        <w:rPr>
          <w:rFonts w:eastAsia="楷体" w:hint="eastAsia"/>
        </w:rPr>
        <w:t>，且在图</w:t>
      </w:r>
      <w:r>
        <w:rPr>
          <w:rFonts w:eastAsia="楷体" w:hint="eastAsia"/>
        </w:rPr>
        <w:t>1</w:t>
      </w:r>
      <w:r>
        <w:rPr>
          <w:rFonts w:eastAsia="楷体" w:hint="eastAsia"/>
        </w:rPr>
        <w:t>所示电路中，</w:t>
      </w:r>
      <w:r w:rsidRPr="005809C5">
        <w:rPr>
          <w:rFonts w:eastAsia="楷体"/>
          <w:position w:val="-30"/>
        </w:rPr>
        <w:object w:dxaOrig="1219" w:dyaOrig="680" w14:anchorId="45F9176E">
          <v:shape id="_x0000_i1026" type="#_x0000_t75" style="width:60.65pt;height:34pt" o:ole="">
            <v:imagedata r:id="rId8" o:title=""/>
          </v:shape>
          <o:OLEObject Type="Embed" ProgID="Equation.DSMT4" ShapeID="_x0000_i1026" DrawAspect="Content" ObjectID="_1635246014" r:id="rId9"/>
        </w:object>
      </w:r>
      <w:r>
        <w:rPr>
          <w:rFonts w:eastAsia="楷体" w:hint="eastAsia"/>
        </w:rPr>
        <w:t>，</w:t>
      </w:r>
      <w:r w:rsidRPr="005809C5">
        <w:rPr>
          <w:rFonts w:eastAsia="楷体"/>
          <w:position w:val="-12"/>
        </w:rPr>
        <w:object w:dxaOrig="660" w:dyaOrig="360" w14:anchorId="381F14F7">
          <v:shape id="_x0000_i1027" type="#_x0000_t75" style="width:33.35pt;height:18pt" o:ole="">
            <v:imagedata r:id="rId10" o:title=""/>
          </v:shape>
          <o:OLEObject Type="Embed" ProgID="Equation.DSMT4" ShapeID="_x0000_i1027" DrawAspect="Content" ObjectID="_1635246015" r:id="rId11"/>
        </w:object>
      </w:r>
      <w:r>
        <w:rPr>
          <w:rFonts w:eastAsia="楷体" w:hint="eastAsia"/>
        </w:rPr>
        <w:t>，故可以通过改变</w:t>
      </w:r>
      <w:r w:rsidRPr="005809C5">
        <w:rPr>
          <w:rFonts w:eastAsia="楷体"/>
          <w:position w:val="-12"/>
        </w:rPr>
        <w:object w:dxaOrig="300" w:dyaOrig="360" w14:anchorId="63407C77">
          <v:shape id="_x0000_i1028" type="#_x0000_t75" style="width:15.35pt;height:18pt" o:ole="">
            <v:imagedata r:id="rId12" o:title=""/>
          </v:shape>
          <o:OLEObject Type="Embed" ProgID="Equation.DSMT4" ShapeID="_x0000_i1028" DrawAspect="Content" ObjectID="_1635246016" r:id="rId13"/>
        </w:object>
      </w:r>
      <w:r>
        <w:rPr>
          <w:rFonts w:eastAsia="楷体" w:hint="eastAsia"/>
        </w:rPr>
        <w:t>，</w:t>
      </w:r>
      <w:r w:rsidRPr="005809C5">
        <w:rPr>
          <w:rFonts w:eastAsia="楷体"/>
          <w:position w:val="-12"/>
        </w:rPr>
        <w:object w:dxaOrig="300" w:dyaOrig="360" w14:anchorId="62C8B306">
          <v:shape id="_x0000_i1029" type="#_x0000_t75" style="width:15.35pt;height:18pt" o:ole="">
            <v:imagedata r:id="rId14" o:title=""/>
          </v:shape>
          <o:OLEObject Type="Embed" ProgID="Equation.DSMT4" ShapeID="_x0000_i1029" DrawAspect="Content" ObjectID="_1635246017" r:id="rId15"/>
        </w:object>
      </w:r>
      <w:r>
        <w:rPr>
          <w:rFonts w:eastAsia="楷体" w:hint="eastAsia"/>
        </w:rPr>
        <w:t>或者</w:t>
      </w:r>
      <w:r w:rsidRPr="005809C5">
        <w:rPr>
          <w:rFonts w:eastAsia="楷体"/>
          <w:position w:val="-12"/>
        </w:rPr>
        <w:object w:dxaOrig="279" w:dyaOrig="360" w14:anchorId="1451F9D4">
          <v:shape id="_x0000_i1030" type="#_x0000_t75" style="width:14pt;height:18pt" o:ole="">
            <v:imagedata r:id="rId16" o:title=""/>
          </v:shape>
          <o:OLEObject Type="Embed" ProgID="Equation.DSMT4" ShapeID="_x0000_i1030" DrawAspect="Content" ObjectID="_1635246018" r:id="rId17"/>
        </w:object>
      </w:r>
      <w:r>
        <w:rPr>
          <w:rFonts w:eastAsia="楷体" w:hint="eastAsia"/>
        </w:rPr>
        <w:t>的值，调节电路的振荡频率．</w:t>
      </w:r>
    </w:p>
    <w:p w14:paraId="3157C34A" w14:textId="2998556F" w:rsidR="005809C5" w:rsidRDefault="005809C5" w:rsidP="005809C5">
      <w:pPr>
        <w:adjustRightInd w:val="0"/>
        <w:snapToGrid w:val="0"/>
        <w:spacing w:line="240" w:lineRule="auto"/>
        <w:ind w:firstLine="561"/>
        <w:rPr>
          <w:rFonts w:eastAsia="楷体"/>
        </w:rPr>
      </w:pPr>
      <w:r>
        <w:rPr>
          <w:rFonts w:eastAsia="楷体" w:hint="eastAsia"/>
        </w:rPr>
        <w:t>这里将</w:t>
      </w:r>
      <w:r w:rsidRPr="005809C5">
        <w:rPr>
          <w:rFonts w:eastAsia="楷体"/>
          <w:position w:val="-12"/>
        </w:rPr>
        <w:object w:dxaOrig="300" w:dyaOrig="360" w14:anchorId="164517A3">
          <v:shape id="_x0000_i1031" type="#_x0000_t75" style="width:15.35pt;height:18pt" o:ole="">
            <v:imagedata r:id="rId18" o:title=""/>
          </v:shape>
          <o:OLEObject Type="Embed" ProgID="Equation.DSMT4" ShapeID="_x0000_i1031" DrawAspect="Content" ObjectID="_1635246019" r:id="rId19"/>
        </w:object>
      </w:r>
      <w:r>
        <w:rPr>
          <w:rFonts w:eastAsia="楷体" w:hint="eastAsia"/>
        </w:rPr>
        <w:t>，</w:t>
      </w:r>
      <w:r w:rsidRPr="005809C5">
        <w:rPr>
          <w:rFonts w:eastAsia="楷体"/>
          <w:position w:val="-12"/>
        </w:rPr>
        <w:object w:dxaOrig="300" w:dyaOrig="360" w14:anchorId="73A888CD">
          <v:shape id="_x0000_i1032" type="#_x0000_t75" style="width:15.35pt;height:18pt" o:ole="">
            <v:imagedata r:id="rId20" o:title=""/>
          </v:shape>
          <o:OLEObject Type="Embed" ProgID="Equation.DSMT4" ShapeID="_x0000_i1032" DrawAspect="Content" ObjectID="_1635246020" r:id="rId21"/>
        </w:object>
      </w:r>
      <w:r>
        <w:rPr>
          <w:rFonts w:eastAsia="楷体" w:hint="eastAsia"/>
        </w:rPr>
        <w:t>和</w:t>
      </w:r>
      <w:r w:rsidRPr="005809C5">
        <w:rPr>
          <w:rFonts w:eastAsia="楷体"/>
          <w:position w:val="-12"/>
        </w:rPr>
        <w:object w:dxaOrig="279" w:dyaOrig="360" w14:anchorId="23951058">
          <v:shape id="_x0000_i1033" type="#_x0000_t75" style="width:14pt;height:18pt" o:ole="">
            <v:imagedata r:id="rId16" o:title=""/>
          </v:shape>
          <o:OLEObject Type="Embed" ProgID="Equation.DSMT4" ShapeID="_x0000_i1033" DrawAspect="Content" ObjectID="_1635246021" r:id="rId22"/>
        </w:object>
      </w:r>
      <w:r>
        <w:rPr>
          <w:rFonts w:eastAsia="楷体" w:hint="eastAsia"/>
        </w:rPr>
        <w:t>的参数分别调为：</w:t>
      </w:r>
      <w:r>
        <w:rPr>
          <w:rFonts w:eastAsia="楷体" w:hint="eastAsia"/>
        </w:rPr>
        <w:t>150</w:t>
      </w:r>
      <w:r>
        <w:rPr>
          <w:rFonts w:eastAsia="楷体"/>
        </w:rPr>
        <w:t>p</w:t>
      </w:r>
      <w:r>
        <w:rPr>
          <w:rFonts w:eastAsia="楷体" w:hint="eastAsia"/>
        </w:rPr>
        <w:t>，</w:t>
      </w:r>
      <w:r>
        <w:rPr>
          <w:rFonts w:eastAsia="楷体"/>
        </w:rPr>
        <w:t>43p</w:t>
      </w:r>
      <w:r>
        <w:rPr>
          <w:rFonts w:eastAsia="楷体" w:hint="eastAsia"/>
        </w:rPr>
        <w:t>，</w:t>
      </w:r>
      <w:r>
        <w:rPr>
          <w:rFonts w:eastAsia="楷体"/>
        </w:rPr>
        <w:t>4.7uH</w:t>
      </w:r>
      <w:r>
        <w:rPr>
          <w:rFonts w:eastAsia="楷体" w:hint="eastAsia"/>
        </w:rPr>
        <w:t>．利用公式计算所得频率，表示为</w:t>
      </w:r>
    </w:p>
    <w:p w14:paraId="54123A2C" w14:textId="11A8E530" w:rsidR="005809C5" w:rsidRDefault="005809C5" w:rsidP="005809C5">
      <w:pPr>
        <w:adjustRightInd w:val="0"/>
        <w:snapToGrid w:val="0"/>
        <w:spacing w:line="240" w:lineRule="auto"/>
        <w:ind w:firstLine="561"/>
        <w:jc w:val="center"/>
        <w:rPr>
          <w:rFonts w:eastAsia="楷体"/>
        </w:rPr>
      </w:pPr>
      <w:r w:rsidRPr="005809C5">
        <w:rPr>
          <w:rFonts w:eastAsia="楷体"/>
          <w:position w:val="-38"/>
        </w:rPr>
        <w:object w:dxaOrig="2560" w:dyaOrig="760" w14:anchorId="72BEC02A">
          <v:shape id="_x0000_i1034" type="#_x0000_t75" style="width:128pt;height:38pt" o:ole="">
            <v:imagedata r:id="rId23" o:title=""/>
          </v:shape>
          <o:OLEObject Type="Embed" ProgID="Equation.DSMT4" ShapeID="_x0000_i1034" DrawAspect="Content" ObjectID="_1635246022" r:id="rId24"/>
        </w:object>
      </w:r>
    </w:p>
    <w:p w14:paraId="176D0F8C" w14:textId="2A852204" w:rsidR="005809C5" w:rsidRPr="005809C5" w:rsidRDefault="005809C5" w:rsidP="005809C5">
      <w:pPr>
        <w:adjustRightInd w:val="0"/>
        <w:snapToGrid w:val="0"/>
        <w:spacing w:line="240" w:lineRule="auto"/>
        <w:ind w:firstLine="561"/>
        <w:rPr>
          <w:rFonts w:eastAsia="楷体"/>
        </w:rPr>
      </w:pPr>
      <w:r>
        <w:rPr>
          <w:rFonts w:eastAsia="楷体" w:hint="eastAsia"/>
        </w:rPr>
        <w:t>通过计算得到</w:t>
      </w:r>
      <w:r w:rsidRPr="005809C5">
        <w:rPr>
          <w:rFonts w:eastAsia="楷体"/>
          <w:position w:val="-10"/>
        </w:rPr>
        <w:object w:dxaOrig="240" w:dyaOrig="320" w14:anchorId="39DA6B0D">
          <v:shape id="_x0000_i1035" type="#_x0000_t75" style="width:12pt;height:16pt" o:ole="">
            <v:imagedata r:id="rId25" o:title=""/>
          </v:shape>
          <o:OLEObject Type="Embed" ProgID="Equation.DSMT4" ShapeID="_x0000_i1035" DrawAspect="Content" ObjectID="_1635246023" r:id="rId26"/>
        </w:object>
      </w:r>
      <w:r>
        <w:rPr>
          <w:rFonts w:eastAsia="楷体" w:hint="eastAsia"/>
        </w:rPr>
        <w:t>为</w:t>
      </w:r>
      <w:r>
        <w:rPr>
          <w:rFonts w:eastAsia="楷体" w:hint="eastAsia"/>
        </w:rPr>
        <w:t>12.07MH</w:t>
      </w:r>
      <w:r>
        <w:rPr>
          <w:rFonts w:eastAsia="楷体"/>
        </w:rPr>
        <w:t>z</w:t>
      </w:r>
      <w:r>
        <w:rPr>
          <w:rFonts w:eastAsia="楷体" w:hint="eastAsia"/>
        </w:rPr>
        <w:t>．</w:t>
      </w:r>
    </w:p>
    <w:p w14:paraId="2FE38043" w14:textId="0F3B0EF2" w:rsidR="005809C5" w:rsidRDefault="00951750" w:rsidP="005809C5">
      <w:pPr>
        <w:spacing w:line="240" w:lineRule="auto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三</w:t>
      </w:r>
      <w:r w:rsidR="005809C5" w:rsidRPr="00FD4CE5">
        <w:rPr>
          <w:rFonts w:eastAsia="楷体" w:hint="eastAsia"/>
          <w:b/>
          <w:bCs/>
          <w:sz w:val="28"/>
          <w:szCs w:val="28"/>
        </w:rPr>
        <w:t>、</w:t>
      </w:r>
      <w:r>
        <w:rPr>
          <w:rFonts w:eastAsia="楷体" w:hint="eastAsia"/>
          <w:b/>
          <w:bCs/>
          <w:sz w:val="28"/>
          <w:szCs w:val="28"/>
        </w:rPr>
        <w:t>实验仿真</w:t>
      </w:r>
    </w:p>
    <w:p w14:paraId="3E868B0B" w14:textId="61BC1FAA" w:rsidR="00FD4CE5" w:rsidRDefault="00393931" w:rsidP="00393931">
      <w:pPr>
        <w:spacing w:line="240" w:lineRule="auto"/>
        <w:ind w:firstLine="564"/>
        <w:rPr>
          <w:rFonts w:eastAsia="楷体"/>
        </w:rPr>
      </w:pPr>
      <w:r w:rsidRPr="00393931">
        <w:rPr>
          <w:rFonts w:eastAsia="楷体" w:hint="eastAsia"/>
        </w:rPr>
        <w:t>利用</w:t>
      </w:r>
      <w:proofErr w:type="spellStart"/>
      <w:r w:rsidRPr="00393931">
        <w:rPr>
          <w:rFonts w:eastAsia="楷体" w:hint="eastAsia"/>
        </w:rPr>
        <w:t>o</w:t>
      </w:r>
      <w:r w:rsidRPr="00393931">
        <w:rPr>
          <w:rFonts w:eastAsia="楷体"/>
        </w:rPr>
        <w:t>rCAD</w:t>
      </w:r>
      <w:proofErr w:type="spellEnd"/>
      <w:r w:rsidRPr="00393931">
        <w:rPr>
          <w:rFonts w:eastAsia="楷体" w:hint="eastAsia"/>
        </w:rPr>
        <w:t>软件进行仿真，探针所指结点为电感器的上端．电路的时域仿真结果见图</w:t>
      </w:r>
      <w:r w:rsidRPr="00393931">
        <w:rPr>
          <w:rFonts w:eastAsia="楷体" w:hint="eastAsia"/>
        </w:rPr>
        <w:t>2</w:t>
      </w:r>
      <w:r w:rsidRPr="00393931">
        <w:rPr>
          <w:rFonts w:eastAsia="楷体" w:hint="eastAsia"/>
        </w:rPr>
        <w:t>所示</w:t>
      </w:r>
      <w:r>
        <w:rPr>
          <w:rFonts w:eastAsia="楷体" w:hint="eastAsia"/>
        </w:rPr>
        <w:t>．</w:t>
      </w:r>
    </w:p>
    <w:p w14:paraId="4623AD4C" w14:textId="4F904447" w:rsidR="00393931" w:rsidRDefault="00393931" w:rsidP="00393931">
      <w:pPr>
        <w:spacing w:line="240" w:lineRule="auto"/>
        <w:ind w:firstLine="564"/>
        <w:jc w:val="center"/>
        <w:rPr>
          <w:rFonts w:eastAsia="楷体"/>
        </w:rPr>
      </w:pPr>
      <w:r>
        <w:rPr>
          <w:rFonts w:eastAsia="楷体" w:hint="eastAsia"/>
        </w:rPr>
        <w:lastRenderedPageBreak/>
        <w:t>图</w:t>
      </w:r>
      <w:r>
        <w:rPr>
          <w:rFonts w:eastAsia="楷体" w:hint="eastAsia"/>
        </w:rPr>
        <w:t>2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1D6A6" wp14:editId="7EDBFA53">
            <wp:simplePos x="0" y="0"/>
            <wp:positionH relativeFrom="column">
              <wp:posOffset>105410</wp:posOffset>
            </wp:positionH>
            <wp:positionV relativeFrom="paragraph">
              <wp:posOffset>36830</wp:posOffset>
            </wp:positionV>
            <wp:extent cx="5759450" cy="202819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楷体"/>
        </w:rPr>
        <w:t xml:space="preserve">  </w:t>
      </w:r>
      <w:r>
        <w:rPr>
          <w:rFonts w:eastAsia="楷体" w:hint="eastAsia"/>
        </w:rPr>
        <w:t>时域仿真结果</w:t>
      </w:r>
    </w:p>
    <w:p w14:paraId="6C983DB1" w14:textId="2D79F508" w:rsidR="00393931" w:rsidRDefault="00393931" w:rsidP="00393931">
      <w:pPr>
        <w:spacing w:line="240" w:lineRule="auto"/>
        <w:ind w:firstLine="564"/>
        <w:rPr>
          <w:rFonts w:eastAsia="楷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C8179" wp14:editId="51581B2E">
            <wp:simplePos x="0" y="0"/>
            <wp:positionH relativeFrom="column">
              <wp:posOffset>280670</wp:posOffset>
            </wp:positionH>
            <wp:positionV relativeFrom="paragraph">
              <wp:posOffset>257810</wp:posOffset>
            </wp:positionV>
            <wp:extent cx="5759450" cy="205359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EB78C" w14:textId="2C64DEEA" w:rsidR="00393931" w:rsidRPr="00393931" w:rsidRDefault="00393931" w:rsidP="00393931">
      <w:pPr>
        <w:spacing w:line="240" w:lineRule="auto"/>
        <w:ind w:firstLine="564"/>
        <w:jc w:val="center"/>
        <w:rPr>
          <w:rFonts w:eastAsia="楷体" w:hint="eastAsia"/>
        </w:rPr>
      </w:pPr>
      <w:r>
        <w:rPr>
          <w:rFonts w:eastAsia="楷体" w:hint="eastAsia"/>
        </w:rPr>
        <w:t>图</w:t>
      </w:r>
      <w:r>
        <w:rPr>
          <w:rFonts w:eastAsia="楷体" w:hint="eastAsia"/>
        </w:rPr>
        <w:t>3</w:t>
      </w:r>
      <w:r>
        <w:rPr>
          <w:rFonts w:eastAsia="楷体"/>
        </w:rPr>
        <w:t xml:space="preserve">  </w:t>
      </w:r>
      <w:r>
        <w:rPr>
          <w:rFonts w:eastAsia="楷体" w:hint="eastAsia"/>
        </w:rPr>
        <w:t>频域仿真结果</w:t>
      </w:r>
    </w:p>
    <w:p w14:paraId="44B88F4D" w14:textId="39A5CADD" w:rsidR="007575BA" w:rsidRDefault="007575BA" w:rsidP="007575BA">
      <w:pPr>
        <w:spacing w:line="240" w:lineRule="auto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四</w:t>
      </w:r>
      <w:r w:rsidRPr="00FD4CE5">
        <w:rPr>
          <w:rFonts w:eastAsia="楷体" w:hint="eastAsia"/>
          <w:b/>
          <w:bCs/>
          <w:sz w:val="28"/>
          <w:szCs w:val="28"/>
        </w:rPr>
        <w:t>、</w:t>
      </w:r>
      <w:r>
        <w:rPr>
          <w:rFonts w:eastAsia="楷体" w:hint="eastAsia"/>
          <w:b/>
          <w:bCs/>
          <w:sz w:val="28"/>
          <w:szCs w:val="28"/>
        </w:rPr>
        <w:t>结果分析</w:t>
      </w:r>
    </w:p>
    <w:p w14:paraId="37EEE505" w14:textId="71A7DC0A" w:rsidR="00FD4CE5" w:rsidRPr="007575BA" w:rsidRDefault="007575BA" w:rsidP="007575BA">
      <w:pPr>
        <w:spacing w:line="240" w:lineRule="auto"/>
        <w:ind w:firstLine="564"/>
        <w:rPr>
          <w:rFonts w:eastAsia="楷体"/>
        </w:rPr>
      </w:pPr>
      <w:r w:rsidRPr="007575BA">
        <w:rPr>
          <w:rFonts w:eastAsia="楷体" w:hint="eastAsia"/>
        </w:rPr>
        <w:t>分析时域仿真结果，电路大致在</w:t>
      </w:r>
      <w:r w:rsidRPr="007575BA">
        <w:rPr>
          <w:rFonts w:eastAsia="楷体" w:hint="eastAsia"/>
        </w:rPr>
        <w:t>0</w:t>
      </w:r>
      <w:r w:rsidRPr="007575BA">
        <w:rPr>
          <w:rFonts w:eastAsia="楷体"/>
        </w:rPr>
        <w:t>.8us</w:t>
      </w:r>
      <w:r w:rsidRPr="007575BA">
        <w:rPr>
          <w:rFonts w:eastAsia="楷体" w:hint="eastAsia"/>
        </w:rPr>
        <w:t>处开始起振，并在</w:t>
      </w:r>
      <w:r w:rsidRPr="007575BA">
        <w:rPr>
          <w:rFonts w:eastAsia="楷体" w:hint="eastAsia"/>
        </w:rPr>
        <w:t>1</w:t>
      </w:r>
      <w:r w:rsidRPr="007575BA">
        <w:rPr>
          <w:rFonts w:eastAsia="楷体"/>
        </w:rPr>
        <w:t>us</w:t>
      </w:r>
      <w:r w:rsidRPr="007575BA">
        <w:rPr>
          <w:rFonts w:eastAsia="楷体" w:hint="eastAsia"/>
        </w:rPr>
        <w:t>处振荡幅值稳定在</w:t>
      </w:r>
      <w:r w:rsidRPr="007575BA">
        <w:rPr>
          <w:rFonts w:eastAsia="楷体" w:hint="eastAsia"/>
        </w:rPr>
        <w:t>2~3V</w:t>
      </w:r>
      <w:r w:rsidRPr="007575BA">
        <w:rPr>
          <w:rFonts w:eastAsia="楷体" w:hint="eastAsia"/>
        </w:rPr>
        <w:t>之间．</w:t>
      </w:r>
    </w:p>
    <w:p w14:paraId="6E3B3D34" w14:textId="701077D4" w:rsidR="007575BA" w:rsidRDefault="007575BA" w:rsidP="007575BA">
      <w:pPr>
        <w:spacing w:line="240" w:lineRule="auto"/>
        <w:ind w:firstLine="564"/>
        <w:rPr>
          <w:rFonts w:eastAsia="楷体"/>
        </w:rPr>
      </w:pPr>
      <w:r w:rsidRPr="007575BA">
        <w:rPr>
          <w:rFonts w:eastAsia="楷体" w:hint="eastAsia"/>
        </w:rPr>
        <w:t>分析图</w:t>
      </w:r>
      <w:r w:rsidRPr="007575BA">
        <w:rPr>
          <w:rFonts w:eastAsia="楷体" w:hint="eastAsia"/>
        </w:rPr>
        <w:t>3</w:t>
      </w:r>
      <w:r w:rsidRPr="007575BA">
        <w:rPr>
          <w:rFonts w:eastAsia="楷体" w:hint="eastAsia"/>
        </w:rPr>
        <w:t>所示频域仿真结果，可以观察到考毕</w:t>
      </w:r>
      <w:proofErr w:type="gramStart"/>
      <w:r w:rsidRPr="007575BA">
        <w:rPr>
          <w:rFonts w:eastAsia="楷体" w:hint="eastAsia"/>
        </w:rPr>
        <w:t>茨</w:t>
      </w:r>
      <w:proofErr w:type="gramEnd"/>
      <w:r w:rsidRPr="007575BA">
        <w:rPr>
          <w:rFonts w:eastAsia="楷体" w:hint="eastAsia"/>
        </w:rPr>
        <w:t>电路的振荡频率，大致在</w:t>
      </w:r>
      <w:r w:rsidRPr="007575BA">
        <w:rPr>
          <w:rFonts w:eastAsia="楷体" w:hint="eastAsia"/>
        </w:rPr>
        <w:t>12MH</w:t>
      </w:r>
      <w:r w:rsidRPr="007575BA">
        <w:rPr>
          <w:rFonts w:eastAsia="楷体"/>
        </w:rPr>
        <w:t>z</w:t>
      </w:r>
      <w:r w:rsidRPr="007575BA">
        <w:rPr>
          <w:rFonts w:eastAsia="楷体" w:hint="eastAsia"/>
        </w:rPr>
        <w:t>处，波形有尖锐的突起，即该电路的振荡频率为</w:t>
      </w:r>
      <w:r w:rsidRPr="007575BA">
        <w:rPr>
          <w:rFonts w:eastAsia="楷体" w:hint="eastAsia"/>
        </w:rPr>
        <w:t>12MH</w:t>
      </w:r>
      <w:r w:rsidRPr="007575BA">
        <w:rPr>
          <w:rFonts w:eastAsia="楷体"/>
        </w:rPr>
        <w:t>z</w:t>
      </w:r>
      <w:r w:rsidRPr="007575BA">
        <w:rPr>
          <w:rFonts w:eastAsia="楷体" w:hint="eastAsia"/>
        </w:rPr>
        <w:t>，对比利用公式计算的结果</w:t>
      </w:r>
      <w:r w:rsidRPr="007575BA">
        <w:rPr>
          <w:rFonts w:eastAsia="楷体" w:hint="eastAsia"/>
        </w:rPr>
        <w:t>12.07MH</w:t>
      </w:r>
      <w:r w:rsidRPr="007575BA">
        <w:rPr>
          <w:rFonts w:eastAsia="楷体"/>
        </w:rPr>
        <w:t>z</w:t>
      </w:r>
      <w:r w:rsidRPr="007575BA">
        <w:rPr>
          <w:rFonts w:eastAsia="楷体" w:hint="eastAsia"/>
        </w:rPr>
        <w:t>，仿真结果与计算结果仅相差</w:t>
      </w:r>
      <w:r w:rsidRPr="007575BA">
        <w:rPr>
          <w:rFonts w:eastAsia="楷体" w:hint="eastAsia"/>
        </w:rPr>
        <w:t>0.7MH</w:t>
      </w:r>
      <w:r w:rsidRPr="007575BA">
        <w:rPr>
          <w:rFonts w:eastAsia="楷体"/>
        </w:rPr>
        <w:t>z</w:t>
      </w:r>
      <w:r w:rsidRPr="007575BA">
        <w:rPr>
          <w:rFonts w:eastAsia="楷体" w:hint="eastAsia"/>
        </w:rPr>
        <w:t>，符合实际．</w:t>
      </w:r>
    </w:p>
    <w:p w14:paraId="42D1F1FB" w14:textId="0B3D0EAA" w:rsidR="007575BA" w:rsidRDefault="007575BA" w:rsidP="007575BA">
      <w:pPr>
        <w:spacing w:line="240" w:lineRule="auto"/>
        <w:ind w:firstLine="564"/>
        <w:rPr>
          <w:rFonts w:eastAsia="楷体"/>
        </w:rPr>
      </w:pPr>
    </w:p>
    <w:p w14:paraId="4068597D" w14:textId="3DA95410" w:rsidR="007575BA" w:rsidRDefault="007575BA" w:rsidP="007575BA">
      <w:pPr>
        <w:spacing w:line="240" w:lineRule="auto"/>
        <w:ind w:firstLine="564"/>
        <w:rPr>
          <w:rFonts w:eastAsia="楷体"/>
        </w:rPr>
      </w:pPr>
    </w:p>
    <w:p w14:paraId="240AC5C0" w14:textId="4C512BB8" w:rsidR="007575BA" w:rsidRDefault="007575BA" w:rsidP="007575BA">
      <w:pPr>
        <w:spacing w:line="240" w:lineRule="auto"/>
        <w:ind w:firstLine="564"/>
        <w:rPr>
          <w:rFonts w:eastAsia="楷体"/>
        </w:rPr>
      </w:pPr>
    </w:p>
    <w:p w14:paraId="61070AEF" w14:textId="77777777" w:rsidR="007575BA" w:rsidRPr="007575BA" w:rsidRDefault="007575BA" w:rsidP="007575BA">
      <w:pPr>
        <w:spacing w:line="240" w:lineRule="auto"/>
        <w:ind w:firstLine="564"/>
        <w:rPr>
          <w:rFonts w:eastAsia="楷体" w:hint="eastAsia"/>
        </w:rPr>
      </w:pPr>
      <w:bookmarkStart w:id="1" w:name="_GoBack"/>
      <w:bookmarkEnd w:id="1"/>
    </w:p>
    <w:p w14:paraId="26C97C83" w14:textId="6DCF1D70" w:rsidR="007575BA" w:rsidRDefault="007575BA" w:rsidP="007575BA">
      <w:pPr>
        <w:spacing w:line="240" w:lineRule="auto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教师评价：</w:t>
      </w:r>
    </w:p>
    <w:p w14:paraId="35C1990D" w14:textId="77777777" w:rsidR="007575BA" w:rsidRPr="007575BA" w:rsidRDefault="007575BA">
      <w:pPr>
        <w:spacing w:line="240" w:lineRule="auto"/>
        <w:ind w:firstLine="564"/>
        <w:rPr>
          <w:rFonts w:eastAsia="楷体"/>
        </w:rPr>
      </w:pPr>
    </w:p>
    <w:sectPr w:rsidR="007575BA" w:rsidRPr="007575BA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75B17"/>
    <w:multiLevelType w:val="hybridMultilevel"/>
    <w:tmpl w:val="B56455EA"/>
    <w:lvl w:ilvl="0" w:tplc="EFF4F6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B9"/>
    <w:rsid w:val="00393931"/>
    <w:rsid w:val="00426C20"/>
    <w:rsid w:val="005809C5"/>
    <w:rsid w:val="006370D6"/>
    <w:rsid w:val="007575BA"/>
    <w:rsid w:val="00836A2A"/>
    <w:rsid w:val="008A577F"/>
    <w:rsid w:val="008B45BD"/>
    <w:rsid w:val="008F15B9"/>
    <w:rsid w:val="00951750"/>
    <w:rsid w:val="009A2EC9"/>
    <w:rsid w:val="00B846F2"/>
    <w:rsid w:val="00BF639E"/>
    <w:rsid w:val="00ED60E1"/>
    <w:rsid w:val="00F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B493"/>
  <w15:chartTrackingRefBased/>
  <w15:docId w15:val="{ABA26674-4EB9-46E3-A6BA-5E2A65F9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table" w:styleId="a5">
    <w:name w:val="Table Grid"/>
    <w:basedOn w:val="a1"/>
    <w:uiPriority w:val="59"/>
    <w:rsid w:val="00ED60E1"/>
    <w:pPr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D4CE5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5</cp:revision>
  <dcterms:created xsi:type="dcterms:W3CDTF">2019-11-14T05:10:00Z</dcterms:created>
  <dcterms:modified xsi:type="dcterms:W3CDTF">2019-11-14T06:13:00Z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