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26BACE">
      <w:pPr>
        <w:rPr>
          <w:rFonts w:hint="eastAsia"/>
        </w:rPr>
      </w:pPr>
    </w:p>
    <w:p w14:paraId="16CA3889">
      <w:pPr>
        <w:rPr>
          <w:rFonts w:hint="eastAsia"/>
        </w:rPr>
      </w:pPr>
      <w:r>
        <w:rPr>
          <w:rFonts w:hint="eastAsia"/>
        </w:rPr>
        <w:t>**水泥买卖合同**</w:t>
      </w:r>
    </w:p>
    <w:p w14:paraId="51BC392C">
      <w:pPr>
        <w:rPr>
          <w:rFonts w:hint="eastAsia"/>
        </w:rPr>
      </w:pPr>
      <w:bookmarkStart w:id="0" w:name="_GoBack"/>
      <w:bookmarkEnd w:id="0"/>
    </w:p>
    <w:p w14:paraId="444EF3C1">
      <w:pPr>
        <w:rPr>
          <w:rFonts w:hint="eastAsia"/>
        </w:rPr>
      </w:pPr>
      <w:r>
        <w:rPr>
          <w:rFonts w:hint="eastAsia"/>
        </w:rPr>
        <w:t>甲方（卖方）：上海建丰建材有限公司</w:t>
      </w:r>
    </w:p>
    <w:p w14:paraId="77A04B3F">
      <w:pPr>
        <w:rPr>
          <w:rFonts w:hint="eastAsia"/>
        </w:rPr>
      </w:pPr>
      <w:r>
        <w:rPr>
          <w:rFonts w:hint="eastAsia"/>
        </w:rPr>
        <w:t>统一社会信用代码：91310115MA1KXXXXXX</w:t>
      </w:r>
    </w:p>
    <w:p w14:paraId="088C7B44">
      <w:pPr>
        <w:rPr>
          <w:rFonts w:hint="eastAsia"/>
        </w:rPr>
      </w:pPr>
      <w:r>
        <w:rPr>
          <w:rFonts w:hint="eastAsia"/>
        </w:rPr>
        <w:t>联系地址：上海市浦东新区川沙路588号</w:t>
      </w:r>
    </w:p>
    <w:p w14:paraId="659E403C">
      <w:pPr>
        <w:rPr>
          <w:rFonts w:hint="eastAsia"/>
        </w:rPr>
      </w:pPr>
    </w:p>
    <w:p w14:paraId="02D1A359">
      <w:pPr>
        <w:rPr>
          <w:rFonts w:hint="eastAsia"/>
        </w:rPr>
      </w:pPr>
      <w:r>
        <w:rPr>
          <w:rFonts w:hint="eastAsia"/>
        </w:rPr>
        <w:t>乙方（买方）：上海华鑫建筑工程有限公司</w:t>
      </w:r>
    </w:p>
    <w:p w14:paraId="2A64478D">
      <w:pPr>
        <w:rPr>
          <w:rFonts w:hint="eastAsia"/>
        </w:rPr>
      </w:pPr>
      <w:r>
        <w:rPr>
          <w:rFonts w:hint="eastAsia"/>
        </w:rPr>
        <w:t>统一社会信用代码：91310112MA1LXXXXXX</w:t>
      </w:r>
    </w:p>
    <w:p w14:paraId="439B6C08">
      <w:pPr>
        <w:rPr>
          <w:rFonts w:hint="eastAsia"/>
        </w:rPr>
      </w:pPr>
      <w:r>
        <w:rPr>
          <w:rFonts w:hint="eastAsia"/>
        </w:rPr>
        <w:t>联系地址：上海市闵行区中春路1288号</w:t>
      </w:r>
    </w:p>
    <w:p w14:paraId="25684483">
      <w:pPr>
        <w:rPr>
          <w:rFonts w:hint="eastAsia"/>
        </w:rPr>
      </w:pPr>
    </w:p>
    <w:p w14:paraId="57EBCE75">
      <w:pPr>
        <w:rPr>
          <w:rFonts w:hint="eastAsia"/>
        </w:rPr>
      </w:pPr>
      <w:r>
        <w:rPr>
          <w:rFonts w:hint="eastAsia"/>
        </w:rPr>
        <w:t>甲乙双方均为具有完全民事行为能力之主体，经双方友好协商，就乙方向甲方购买水泥事宜达成如下协议：</w:t>
      </w:r>
    </w:p>
    <w:p w14:paraId="0DC6674E">
      <w:pPr>
        <w:rPr>
          <w:rFonts w:hint="eastAsia"/>
        </w:rPr>
      </w:pPr>
    </w:p>
    <w:p w14:paraId="5BF63772">
      <w:pPr>
        <w:rPr>
          <w:rFonts w:hint="eastAsia"/>
        </w:rPr>
      </w:pPr>
      <w:r>
        <w:rPr>
          <w:rFonts w:hint="eastAsia"/>
        </w:rPr>
        <w:t>一、标的货物情况</w:t>
      </w:r>
    </w:p>
    <w:p w14:paraId="0E072E61">
      <w:pPr>
        <w:rPr>
          <w:rFonts w:hint="eastAsia"/>
        </w:rPr>
      </w:pPr>
    </w:p>
    <w:p w14:paraId="450AEEAF">
      <w:pPr>
        <w:rPr>
          <w:rFonts w:hint="eastAsia"/>
        </w:rPr>
      </w:pPr>
      <w:r>
        <w:rPr>
          <w:rFonts w:hint="eastAsia"/>
        </w:rPr>
        <w:t>有关货物的名称、规格、单价（☑含税）详见如下表格：</w:t>
      </w:r>
    </w:p>
    <w:p w14:paraId="343AECF9">
      <w:pPr>
        <w:rPr>
          <w:rFonts w:hint="eastAsia"/>
        </w:rPr>
      </w:pPr>
    </w:p>
    <w:p w14:paraId="676F77E7">
      <w:pPr>
        <w:rPr>
          <w:rFonts w:hint="eastAsia"/>
        </w:rPr>
      </w:pPr>
      <w:r>
        <w:rPr>
          <w:rFonts w:hint="eastAsia"/>
        </w:rPr>
        <w:t>| 货物名称 | 规格 | 单位 | 单价（元） | 数量（暂定） |</w:t>
      </w:r>
    </w:p>
    <w:p w14:paraId="1365B1D6">
      <w:pPr>
        <w:rPr>
          <w:rFonts w:hint="eastAsia"/>
        </w:rPr>
      </w:pPr>
      <w:r>
        <w:rPr>
          <w:rFonts w:hint="eastAsia"/>
        </w:rPr>
        <w:t>|---------|------|------|-----------|-------------|</w:t>
      </w:r>
    </w:p>
    <w:p w14:paraId="40E69FCE">
      <w:pPr>
        <w:rPr>
          <w:rFonts w:hint="eastAsia"/>
        </w:rPr>
      </w:pPr>
      <w:r>
        <w:rPr>
          <w:rFonts w:hint="eastAsia"/>
        </w:rPr>
        <w:t>| 硅酸盐水泥 | P.O42.5（袋装） | 吨 | 420 | 500 |</w:t>
      </w:r>
    </w:p>
    <w:p w14:paraId="72113CD9">
      <w:pPr>
        <w:rPr>
          <w:rFonts w:hint="eastAsia"/>
        </w:rPr>
      </w:pPr>
      <w:r>
        <w:rPr>
          <w:rFonts w:hint="eastAsia"/>
        </w:rPr>
        <w:t>| 硅酸盐水泥 | P.O42.5（散装） | 吨 | 380 | 800 |</w:t>
      </w:r>
    </w:p>
    <w:p w14:paraId="39D70040">
      <w:pPr>
        <w:rPr>
          <w:rFonts w:hint="eastAsia"/>
        </w:rPr>
      </w:pPr>
    </w:p>
    <w:p w14:paraId="7ADA0C07">
      <w:pPr>
        <w:rPr>
          <w:rFonts w:hint="eastAsia"/>
        </w:rPr>
      </w:pPr>
      <w:r>
        <w:rPr>
          <w:rFonts w:hint="eastAsia"/>
        </w:rPr>
        <w:t>若因市场行情变化，单价确需调整的，甲方可向乙方发出书面通知予以调整。</w:t>
      </w:r>
    </w:p>
    <w:p w14:paraId="5C4E0555">
      <w:pPr>
        <w:rPr>
          <w:rFonts w:hint="eastAsia"/>
        </w:rPr>
      </w:pPr>
    </w:p>
    <w:p w14:paraId="6D84D049">
      <w:pPr>
        <w:rPr>
          <w:rFonts w:hint="eastAsia"/>
        </w:rPr>
      </w:pPr>
      <w:r>
        <w:rPr>
          <w:rFonts w:hint="eastAsia"/>
        </w:rPr>
        <w:t>二、交货地点</w:t>
      </w:r>
    </w:p>
    <w:p w14:paraId="542B3504">
      <w:pPr>
        <w:rPr>
          <w:rFonts w:hint="eastAsia"/>
        </w:rPr>
      </w:pPr>
    </w:p>
    <w:p w14:paraId="4D3A6852">
      <w:pPr>
        <w:rPr>
          <w:rFonts w:hint="eastAsia"/>
        </w:rPr>
      </w:pPr>
      <w:r>
        <w:rPr>
          <w:rFonts w:hint="eastAsia"/>
        </w:rPr>
        <w:t>本协议项下的货物交货地点为：上海市闵行区中春路1288号华鑫建筑工地。若交货地点调整的，乙方应提前通知甲方并经得甲方同意。</w:t>
      </w:r>
    </w:p>
    <w:p w14:paraId="0A923DFA">
      <w:pPr>
        <w:rPr>
          <w:rFonts w:hint="eastAsia"/>
        </w:rPr>
      </w:pPr>
    </w:p>
    <w:p w14:paraId="3CAE1528">
      <w:pPr>
        <w:rPr>
          <w:rFonts w:hint="eastAsia"/>
        </w:rPr>
      </w:pPr>
      <w:r>
        <w:rPr>
          <w:rFonts w:hint="eastAsia"/>
        </w:rPr>
        <w:t>三、货物的运输</w:t>
      </w:r>
    </w:p>
    <w:p w14:paraId="23E4F873">
      <w:pPr>
        <w:rPr>
          <w:rFonts w:hint="eastAsia"/>
        </w:rPr>
      </w:pPr>
    </w:p>
    <w:p w14:paraId="5F298CE0">
      <w:pPr>
        <w:rPr>
          <w:rFonts w:hint="eastAsia"/>
        </w:rPr>
      </w:pPr>
      <w:r>
        <w:rPr>
          <w:rFonts w:hint="eastAsia"/>
        </w:rPr>
        <w:t>本协议项下的货物运输由甲方负责，甲方可通过物流或自送等方式将货物运至交货地点，由乙方负责卸货，货物运输的保险费由甲方承担。</w:t>
      </w:r>
    </w:p>
    <w:p w14:paraId="6DEC651B">
      <w:pPr>
        <w:rPr>
          <w:rFonts w:hint="eastAsia"/>
        </w:rPr>
      </w:pPr>
    </w:p>
    <w:p w14:paraId="65C2A77F">
      <w:pPr>
        <w:rPr>
          <w:rFonts w:hint="eastAsia"/>
        </w:rPr>
      </w:pPr>
      <w:r>
        <w:rPr>
          <w:rFonts w:hint="eastAsia"/>
        </w:rPr>
        <w:t>四、货物的质量</w:t>
      </w:r>
    </w:p>
    <w:p w14:paraId="1ABE3F11">
      <w:pPr>
        <w:rPr>
          <w:rFonts w:hint="eastAsia"/>
        </w:rPr>
      </w:pPr>
    </w:p>
    <w:p w14:paraId="5CAA9B34">
      <w:pPr>
        <w:rPr>
          <w:rFonts w:hint="eastAsia"/>
        </w:rPr>
      </w:pPr>
      <w:r>
        <w:rPr>
          <w:rFonts w:hint="eastAsia"/>
        </w:rPr>
        <w:t>甲方提供的货物，应当符合国家标准GB175-2023《通用硅酸盐水泥》及行业标准，没有国家标准、行业标准的，应当符合通常标准。</w:t>
      </w:r>
    </w:p>
    <w:p w14:paraId="30581A08">
      <w:pPr>
        <w:rPr>
          <w:rFonts w:hint="eastAsia"/>
        </w:rPr>
      </w:pPr>
    </w:p>
    <w:p w14:paraId="453B9868">
      <w:pPr>
        <w:rPr>
          <w:rFonts w:hint="eastAsia"/>
        </w:rPr>
      </w:pPr>
      <w:r>
        <w:rPr>
          <w:rFonts w:hint="eastAsia"/>
        </w:rPr>
        <w:t>五、货物的交付和验收</w:t>
      </w:r>
    </w:p>
    <w:p w14:paraId="529A989C">
      <w:pPr>
        <w:rPr>
          <w:rFonts w:hint="eastAsia"/>
        </w:rPr>
      </w:pPr>
    </w:p>
    <w:p w14:paraId="1BDC4295">
      <w:pPr>
        <w:rPr>
          <w:rFonts w:hint="eastAsia"/>
        </w:rPr>
      </w:pPr>
      <w:r>
        <w:rPr>
          <w:rFonts w:hint="eastAsia"/>
        </w:rPr>
        <w:t>5.1货物到达交货地点后，有关货物的表面情况，乙方当场验收，如发现货物有数量/质量不足、货物破损、水泡等情况，乙方应立即向甲方提出，并由甲方予以退换、补发，或减免该部分货款。经确认无误后乙方应向甲方签收货物，不得无故拒收。货物由乙方工作人员或乙方指定人员签收的，视为乙方签收，乙方不得以未经乙方盖章或本人签字为由否认甲方的供货事实。</w:t>
      </w:r>
    </w:p>
    <w:p w14:paraId="5114DBDC">
      <w:pPr>
        <w:rPr>
          <w:rFonts w:hint="eastAsia"/>
        </w:rPr>
      </w:pPr>
    </w:p>
    <w:p w14:paraId="415A88D6">
      <w:pPr>
        <w:rPr>
          <w:rFonts w:hint="eastAsia"/>
        </w:rPr>
      </w:pPr>
      <w:r>
        <w:rPr>
          <w:rFonts w:hint="eastAsia"/>
        </w:rPr>
        <w:t>六、货款支付</w:t>
      </w:r>
    </w:p>
    <w:p w14:paraId="1494A682">
      <w:pPr>
        <w:rPr>
          <w:rFonts w:hint="eastAsia"/>
        </w:rPr>
      </w:pPr>
    </w:p>
    <w:p w14:paraId="39A1969D">
      <w:pPr>
        <w:rPr>
          <w:rFonts w:hint="eastAsia"/>
        </w:rPr>
      </w:pPr>
      <w:r>
        <w:rPr>
          <w:rFonts w:hint="eastAsia"/>
        </w:rPr>
        <w:t>有关本协议项下的货款，均由乙方支付至甲方指定银行账户：</w:t>
      </w:r>
    </w:p>
    <w:p w14:paraId="23D5CE29">
      <w:pPr>
        <w:rPr>
          <w:rFonts w:hint="eastAsia"/>
        </w:rPr>
      </w:pPr>
      <w:r>
        <w:rPr>
          <w:rFonts w:hint="eastAsia"/>
        </w:rPr>
        <w:t>户名：上海建丰建材有限公司</w:t>
      </w:r>
    </w:p>
    <w:p w14:paraId="6AE1E804">
      <w:pPr>
        <w:rPr>
          <w:rFonts w:hint="eastAsia"/>
        </w:rPr>
      </w:pPr>
      <w:r>
        <w:rPr>
          <w:rFonts w:hint="eastAsia"/>
        </w:rPr>
        <w:t>账号：6222 0810 0100 1234 567</w:t>
      </w:r>
    </w:p>
    <w:p w14:paraId="0A8B84CB">
      <w:pPr>
        <w:rPr>
          <w:rFonts w:hint="eastAsia"/>
        </w:rPr>
      </w:pPr>
      <w:r>
        <w:rPr>
          <w:rFonts w:hint="eastAsia"/>
        </w:rPr>
        <w:t>开户行：中国工商银行上海张江支行</w:t>
      </w:r>
    </w:p>
    <w:p w14:paraId="3976705C">
      <w:pPr>
        <w:rPr>
          <w:rFonts w:hint="eastAsia"/>
        </w:rPr>
      </w:pPr>
    </w:p>
    <w:p w14:paraId="3DF6FAB0">
      <w:pPr>
        <w:rPr>
          <w:rFonts w:hint="eastAsia"/>
        </w:rPr>
      </w:pPr>
      <w:r>
        <w:rPr>
          <w:rFonts w:hint="eastAsia"/>
        </w:rPr>
        <w:t>就甲方向乙方供应的每批次货物，其货款支付时间均不得晚于该批次货物签收后次月10日。</w:t>
      </w:r>
    </w:p>
    <w:p w14:paraId="260C406D">
      <w:pPr>
        <w:rPr>
          <w:rFonts w:hint="eastAsia"/>
        </w:rPr>
      </w:pPr>
    </w:p>
    <w:p w14:paraId="3BCA2565">
      <w:pPr>
        <w:rPr>
          <w:rFonts w:hint="eastAsia"/>
        </w:rPr>
      </w:pPr>
      <w:r>
        <w:rPr>
          <w:rFonts w:hint="eastAsia"/>
        </w:rPr>
        <w:t>七、违约责任</w:t>
      </w:r>
    </w:p>
    <w:p w14:paraId="3C3D8286">
      <w:pPr>
        <w:rPr>
          <w:rFonts w:hint="eastAsia"/>
        </w:rPr>
      </w:pPr>
    </w:p>
    <w:p w14:paraId="12CB1F68">
      <w:pPr>
        <w:rPr>
          <w:rFonts w:hint="eastAsia"/>
        </w:rPr>
      </w:pPr>
      <w:r>
        <w:rPr>
          <w:rFonts w:hint="eastAsia"/>
        </w:rPr>
        <w:t>7.1如乙方使用货物过程中确发现货物有质量问题的，乙方应在发现后10日内向甲方提出。甲方提供的货物不符合本协议约定之质量要求的，甲方应当及时更换、补发相应的货物，或与乙方协商其他解决方案。</w:t>
      </w:r>
    </w:p>
    <w:p w14:paraId="33CD5CD1">
      <w:pPr>
        <w:rPr>
          <w:rFonts w:hint="eastAsia"/>
        </w:rPr>
      </w:pPr>
    </w:p>
    <w:p w14:paraId="19DE450A">
      <w:pPr>
        <w:rPr>
          <w:rFonts w:hint="eastAsia"/>
        </w:rPr>
      </w:pPr>
      <w:r>
        <w:rPr>
          <w:rFonts w:hint="eastAsia"/>
        </w:rPr>
        <w:t>7.2乙方应当及时支付本协议项下的货款，乙方逾期支付货款的，应当向甲方支付以逾期货款为基数，按天万分之三计算的违约金。</w:t>
      </w:r>
    </w:p>
    <w:p w14:paraId="6DD41C8B">
      <w:pPr>
        <w:rPr>
          <w:rFonts w:hint="eastAsia"/>
        </w:rPr>
      </w:pPr>
    </w:p>
    <w:p w14:paraId="5DD6667F">
      <w:pPr>
        <w:rPr>
          <w:rFonts w:hint="eastAsia"/>
        </w:rPr>
      </w:pPr>
      <w:r>
        <w:rPr>
          <w:rFonts w:hint="eastAsia"/>
        </w:rPr>
        <w:t>八、其他</w:t>
      </w:r>
    </w:p>
    <w:p w14:paraId="28C32829">
      <w:pPr>
        <w:rPr>
          <w:rFonts w:hint="eastAsia"/>
        </w:rPr>
      </w:pPr>
    </w:p>
    <w:p w14:paraId="1B9E27A9">
      <w:pPr>
        <w:rPr>
          <w:rFonts w:hint="eastAsia"/>
        </w:rPr>
      </w:pPr>
      <w:r>
        <w:rPr>
          <w:rFonts w:hint="eastAsia"/>
        </w:rPr>
        <w:t>8.1本协议首部载明的双方联系地址为双方的通知及诉讼文书的送达地址，任何一方有变更的，均应提前10日书面通知对方，否则应承担由此造成的一切后果。</w:t>
      </w:r>
    </w:p>
    <w:p w14:paraId="35C24B9E">
      <w:pPr>
        <w:rPr>
          <w:rFonts w:hint="eastAsia"/>
        </w:rPr>
      </w:pPr>
    </w:p>
    <w:p w14:paraId="4251ADEE">
      <w:pPr>
        <w:rPr>
          <w:rFonts w:hint="eastAsia"/>
        </w:rPr>
      </w:pPr>
      <w:r>
        <w:rPr>
          <w:rFonts w:hint="eastAsia"/>
        </w:rPr>
        <w:t>8.2有关本协议的任何争议，双方均应协商解决，协商不成的，任何一方可提交有管辖权的法院诉讼裁决。败诉方应承担胜诉方因诉讼产生的包括但不限于诉讼费、保全费、公告费、律师费等一切费用。</w:t>
      </w:r>
    </w:p>
    <w:p w14:paraId="0F4F4489">
      <w:pPr>
        <w:rPr>
          <w:rFonts w:hint="eastAsia"/>
        </w:rPr>
      </w:pPr>
    </w:p>
    <w:p w14:paraId="1F205883">
      <w:pPr>
        <w:rPr>
          <w:rFonts w:hint="eastAsia"/>
        </w:rPr>
      </w:pPr>
      <w:r>
        <w:rPr>
          <w:rFonts w:hint="eastAsia"/>
        </w:rPr>
        <w:t>8.3本协议一式二份，双方各执一份，具有同等法律效力。</w:t>
      </w:r>
    </w:p>
    <w:p w14:paraId="3CEE3A0C">
      <w:pPr>
        <w:rPr>
          <w:rFonts w:hint="eastAsia"/>
        </w:rPr>
      </w:pPr>
    </w:p>
    <w:p w14:paraId="5AF00D77">
      <w:pPr>
        <w:rPr>
          <w:rFonts w:hint="eastAsia"/>
        </w:rPr>
      </w:pPr>
      <w:r>
        <w:rPr>
          <w:rFonts w:hint="eastAsia"/>
        </w:rPr>
        <w:t>（以下无正文）</w:t>
      </w:r>
    </w:p>
    <w:p w14:paraId="1215AA99">
      <w:pPr>
        <w:rPr>
          <w:rFonts w:hint="eastAsia"/>
        </w:rPr>
      </w:pPr>
    </w:p>
    <w:p w14:paraId="6A4D1D6C">
      <w:pPr>
        <w:rPr>
          <w:rFonts w:hint="eastAsia"/>
        </w:rPr>
      </w:pPr>
      <w:r>
        <w:rPr>
          <w:rFonts w:hint="eastAsia"/>
        </w:rPr>
        <w:t>甲方（盖章）：上海建丰建材有限公司（盖章）</w:t>
      </w:r>
    </w:p>
    <w:p w14:paraId="070D94A8">
      <w:pPr>
        <w:rPr>
          <w:rFonts w:hint="eastAsia"/>
        </w:rPr>
      </w:pPr>
      <w:r>
        <w:rPr>
          <w:rFonts w:hint="eastAsia"/>
        </w:rPr>
        <w:t>法定代表人：张志强</w:t>
      </w:r>
    </w:p>
    <w:p w14:paraId="0E5CC859">
      <w:pPr>
        <w:rPr>
          <w:rFonts w:hint="eastAsia"/>
        </w:rPr>
      </w:pPr>
      <w:r>
        <w:rPr>
          <w:rFonts w:hint="eastAsia"/>
        </w:rPr>
        <w:t>日期：2026年8月5日</w:t>
      </w:r>
    </w:p>
    <w:p w14:paraId="44E76B06">
      <w:pPr>
        <w:rPr>
          <w:rFonts w:hint="eastAsia"/>
        </w:rPr>
      </w:pPr>
    </w:p>
    <w:p w14:paraId="667FEDBE">
      <w:pPr>
        <w:rPr>
          <w:rFonts w:hint="eastAsia"/>
        </w:rPr>
      </w:pPr>
      <w:r>
        <w:rPr>
          <w:rFonts w:hint="eastAsia"/>
        </w:rPr>
        <w:t>乙方（盖章）：上海华鑫建筑工程有限公司（盖章）</w:t>
      </w:r>
    </w:p>
    <w:p w14:paraId="00CB1B71">
      <w:pPr>
        <w:rPr>
          <w:rFonts w:hint="eastAsia"/>
        </w:rPr>
      </w:pPr>
      <w:r>
        <w:rPr>
          <w:rFonts w:hint="eastAsia"/>
        </w:rPr>
        <w:t>法定代表人：李伟</w:t>
      </w:r>
    </w:p>
    <w:p w14:paraId="2A85FFD2">
      <w:pPr>
        <w:rPr>
          <w:rFonts w:hint="eastAsia"/>
        </w:rPr>
      </w:pPr>
      <w:r>
        <w:rPr>
          <w:rFonts w:hint="eastAsia"/>
        </w:rPr>
        <w:t>日期：2026年8月5日</w:t>
      </w:r>
    </w:p>
    <w:p w14:paraId="185B8749">
      <w:pPr>
        <w:rPr>
          <w:rFonts w:hint="eastAsia"/>
        </w:rPr>
      </w:pPr>
    </w:p>
    <w:p w14:paraId="319B4343">
      <w:pPr>
        <w:rPr>
          <w:rFonts w:hint="eastAsia"/>
        </w:rPr>
      </w:pPr>
    </w:p>
    <w:p w14:paraId="0768A7B7">
      <w:pPr>
        <w:rPr>
          <w:rFonts w:hint="eastAsia"/>
        </w:rPr>
      </w:pPr>
      <w:r>
        <w:rPr>
          <w:rFonts w:hint="eastAsia"/>
        </w:rPr>
        <w:t>**测试重点关注项：**</w:t>
      </w:r>
    </w:p>
    <w:p w14:paraId="76A5DF9C">
      <w:pPr>
        <w:rPr>
          <w:rFonts w:hint="eastAsia"/>
        </w:rPr>
      </w:pPr>
    </w:p>
    <w:p w14:paraId="6A0EC22D">
      <w:pPr>
        <w:rPr>
          <w:rFonts w:hint="eastAsia"/>
        </w:rPr>
      </w:pPr>
      <w:r>
        <w:rPr>
          <w:rFonts w:hint="eastAsia"/>
        </w:rPr>
        <w:t>这份合同包含买卖合同的核心风险点，运行审查时重点关注以下内容能否被系统正确识别和判断：</w:t>
      </w:r>
    </w:p>
    <w:p w14:paraId="29C4D060">
      <w:pPr>
        <w:rPr>
          <w:rFonts w:hint="eastAsia"/>
        </w:rPr>
      </w:pPr>
    </w:p>
    <w:p w14:paraId="1C45F442">
      <w:pPr>
        <w:rPr>
          <w:rFonts w:hint="eastAsia"/>
        </w:rPr>
      </w:pPr>
      <w:r>
        <w:rPr>
          <w:rFonts w:hint="eastAsia"/>
        </w:rPr>
        <w:t>1. **质量标准条款**（第四条）：合同约定按国家标准GB175-2023执行，应被判定为通过</w:t>
      </w:r>
    </w:p>
    <w:p w14:paraId="23EE38CA">
      <w:pPr>
        <w:rPr>
          <w:rFonts w:hint="eastAsia"/>
        </w:rPr>
      </w:pPr>
      <w:r>
        <w:rPr>
          <w:rFonts w:hint="eastAsia"/>
        </w:rPr>
        <w:t>2. **违约责任条款**（7.2）：约定按天万分之三计算违约金（年化约10.95%），属于合理范围，不应被判为高风险</w:t>
      </w:r>
    </w:p>
    <w:p w14:paraId="76FCEE0C">
      <w:pPr>
        <w:rPr>
          <w:rFonts w:hint="eastAsia"/>
        </w:rPr>
      </w:pPr>
      <w:r>
        <w:rPr>
          <w:rFonts w:hint="eastAsia"/>
        </w:rPr>
        <w:t>3. **验收期限**（5.1）：仅约定“当场验收”，未设定合理验收期限，应被识别为风险点</w:t>
      </w:r>
    </w:p>
    <w:p w14:paraId="57C09ED0">
      <w:pPr>
        <w:rPr>
          <w:rFonts w:hint="eastAsia"/>
        </w:rPr>
      </w:pPr>
      <w:r>
        <w:rPr>
          <w:rFonts w:hint="eastAsia"/>
        </w:rPr>
        <w:t>4. **法律费用转付**（8.2）：约定败诉方承担胜诉方律师费等费用，应被正确识别</w:t>
      </w:r>
    </w:p>
    <w:p w14:paraId="7D2E558B">
      <w:r>
        <w:rPr>
          <w:rFonts w:hint="eastAsia"/>
        </w:rPr>
        <w:t>5. **管辖条款**（8.2）：仅写“有管辖权的法院”，未明确约定具体法院，应被提示</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40330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2026-08-05T03:24:39Z</dcterms:created>
  <dc:creator>PC</dc:creator>
  <cp:lastModifiedBy>PC</cp:lastModifiedBy>
  <dcterms:modified xsi:type="dcterms:W3CDTF">2026-08-05T03:25:45Z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eyJoZGlkIjoiNzQ4ZWRmYjgzZDlhYTc5YzVhZWNjYzE2ZGM5NTYyMGIifQ==</vt:lpwstr>
  </property>
  <property fmtid="{D5CDD505-2E9C-101B-9397-08002B2CF9AE}" pid="4" name="ICV">
    <vt:lpwstr>CEF80CBA09954F249B2A6BAF013D13C6_12</vt:lpwstr>
  </property>
</Properties>
</file>