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567A5">
      <w:pPr>
        <w:pStyle w:val="2"/>
        <w:keepNext w:val="0"/>
        <w:keepLines w:val="0"/>
        <w:widowControl/>
        <w:suppressLineNumbers w:val="0"/>
      </w:pPr>
      <w:r>
        <w:t>专利实施许可（含后续开发）合同</w:t>
      </w:r>
    </w:p>
    <w:p w14:paraId="2213A11A">
      <w:pPr>
        <w:pStyle w:val="5"/>
        <w:keepNext w:val="0"/>
        <w:keepLines w:val="0"/>
        <w:widowControl/>
        <w:suppressLineNumbers w:val="0"/>
      </w:pPr>
      <w:r>
        <w:t>（模拟测试数据）</w:t>
      </w:r>
    </w:p>
    <w:p w14:paraId="70A82D47">
      <w:pPr>
        <w:pStyle w:val="5"/>
        <w:keepNext w:val="0"/>
        <w:keepLines w:val="0"/>
        <w:widowControl/>
        <w:suppressLineNumbers w:val="0"/>
      </w:pPr>
      <w:r>
        <w:t>专利名称：新能源汽车电池热管理智能控制方法及系统</w:t>
      </w:r>
    </w:p>
    <w:p w14:paraId="19D06912">
      <w:pPr>
        <w:pStyle w:val="5"/>
        <w:keepNext w:val="0"/>
        <w:keepLines w:val="0"/>
        <w:widowControl/>
        <w:suppressLineNumbers w:val="0"/>
      </w:pPr>
      <w:r>
        <w:t>专利号：ZL201911234567.8</w:t>
      </w:r>
    </w:p>
    <w:p w14:paraId="58C4C5C3">
      <w:pPr>
        <w:pStyle w:val="5"/>
        <w:keepNext w:val="0"/>
        <w:keepLines w:val="0"/>
        <w:widowControl/>
        <w:suppressLineNumbers w:val="0"/>
      </w:pPr>
      <w:r>
        <w:t>许可方名称：南京智源新能源技术有限公司</w:t>
      </w:r>
    </w:p>
    <w:p w14:paraId="61F198E7">
      <w:pPr>
        <w:pStyle w:val="5"/>
        <w:keepNext w:val="0"/>
        <w:keepLines w:val="0"/>
        <w:widowControl/>
        <w:suppressLineNumbers w:val="0"/>
      </w:pPr>
      <w:r>
        <w:t>地址：江苏省南京市江宁区创新大道188号</w:t>
      </w:r>
    </w:p>
    <w:p w14:paraId="5D7C7DFC">
      <w:pPr>
        <w:pStyle w:val="5"/>
        <w:keepNext w:val="0"/>
        <w:keepLines w:val="0"/>
        <w:widowControl/>
        <w:suppressLineNumbers w:val="0"/>
      </w:pPr>
      <w:r>
        <w:t>代表人：李明远</w:t>
      </w:r>
    </w:p>
    <w:p w14:paraId="616A793C">
      <w:pPr>
        <w:pStyle w:val="5"/>
        <w:keepNext w:val="0"/>
        <w:keepLines w:val="0"/>
        <w:widowControl/>
        <w:suppressLineNumbers w:val="0"/>
      </w:pPr>
      <w:r>
        <w:t>被许可方名称：江苏恒能新能源汽车科技有限公司</w:t>
      </w:r>
    </w:p>
    <w:p w14:paraId="41B29B77">
      <w:pPr>
        <w:pStyle w:val="5"/>
        <w:keepNext w:val="0"/>
        <w:keepLines w:val="0"/>
        <w:widowControl/>
        <w:suppressLineNumbers w:val="0"/>
      </w:pPr>
      <w:r>
        <w:t>地址：江苏省苏州市工业园区星湖街588号</w:t>
      </w:r>
    </w:p>
    <w:p w14:paraId="4CD34CD6">
      <w:pPr>
        <w:pStyle w:val="5"/>
        <w:keepNext w:val="0"/>
        <w:keepLines w:val="0"/>
        <w:widowControl/>
        <w:suppressLineNumbers w:val="0"/>
      </w:pPr>
      <w:r>
        <w:t>代表人：张建国</w:t>
      </w:r>
    </w:p>
    <w:p w14:paraId="6CE59DAE">
      <w:pPr>
        <w:pStyle w:val="5"/>
        <w:keepNext w:val="0"/>
        <w:keepLines w:val="0"/>
        <w:widowControl/>
        <w:suppressLineNumbers w:val="0"/>
      </w:pPr>
      <w:r>
        <w:t>合同备案号：JS2026-ZL-0918</w:t>
      </w:r>
    </w:p>
    <w:p w14:paraId="2EB8AA2B">
      <w:pPr>
        <w:pStyle w:val="5"/>
        <w:keepNext w:val="0"/>
        <w:keepLines w:val="0"/>
        <w:widowControl/>
        <w:suppressLineNumbers w:val="0"/>
      </w:pPr>
      <w:r>
        <w:t>签订地点：江苏省南京市</w:t>
      </w:r>
    </w:p>
    <w:p w14:paraId="47055072">
      <w:pPr>
        <w:pStyle w:val="5"/>
        <w:keepNext w:val="0"/>
        <w:keepLines w:val="0"/>
        <w:widowControl/>
        <w:suppressLineNumbers w:val="0"/>
      </w:pPr>
      <w:r>
        <w:t>签订日期：2026年10月20日</w:t>
      </w:r>
    </w:p>
    <w:p w14:paraId="48CEEAD7">
      <w:pPr>
        <w:pStyle w:val="5"/>
        <w:keepNext w:val="0"/>
        <w:keepLines w:val="0"/>
        <w:widowControl/>
        <w:suppressLineNumbers w:val="0"/>
      </w:pPr>
      <w:r>
        <w:t>有效期限：2026年10月10日至2042年10月9日</w:t>
      </w:r>
    </w:p>
    <w:p w14:paraId="26250563">
      <w:pPr>
        <w:pStyle w:val="2"/>
        <w:keepNext w:val="0"/>
        <w:keepLines w:val="0"/>
        <w:widowControl/>
        <w:suppressLineNumbers w:val="0"/>
      </w:pPr>
      <w:r>
        <w:t>专利实施许可（含后续开发）合同</w:t>
      </w:r>
    </w:p>
    <w:p w14:paraId="3B2A8EAE">
      <w:pPr>
        <w:pStyle w:val="3"/>
        <w:keepNext w:val="0"/>
        <w:keepLines w:val="0"/>
        <w:widowControl/>
        <w:suppressLineNumbers w:val="0"/>
      </w:pPr>
      <w:r>
        <w:t>前言（鉴于条款）</w:t>
      </w:r>
    </w:p>
    <w:p w14:paraId="0196144A">
      <w:pPr>
        <w:pStyle w:val="5"/>
        <w:keepNext w:val="0"/>
        <w:keepLines w:val="0"/>
        <w:widowControl/>
        <w:suppressLineNumbers w:val="0"/>
      </w:pPr>
      <w:r>
        <w:t>鉴于许可方南京智源新能源技术有限公司拥有专利名称为“新能源汽车电池热管理智能控制方法及系统”的发明专利，专利号为ZL201911234567.8，公开号为CN112345678A，申请日为2019年10月10日，授权日为2022年6月15日，专利的法定届满日为2039年10月9日。</w:t>
      </w:r>
    </w:p>
    <w:p w14:paraId="29F73F1A">
      <w:pPr>
        <w:pStyle w:val="5"/>
        <w:keepNext w:val="0"/>
        <w:keepLines w:val="0"/>
        <w:widowControl/>
        <w:suppressLineNumbers w:val="0"/>
      </w:pPr>
      <w:r>
        <w:t>鉴于被许可方江苏恒能新能源汽车科技有限公司属于新能源汽车领域企业，拥有厂房28000平方米、电池系统试验线2条、相关设备35台套、研发及生产人员260人，并了解许可方的专利技术，希望获得许可而实施该专利技术。</w:t>
      </w:r>
    </w:p>
    <w:p w14:paraId="5BC5E1CE">
      <w:pPr>
        <w:pStyle w:val="5"/>
        <w:keepNext w:val="0"/>
        <w:keepLines w:val="0"/>
        <w:widowControl/>
        <w:suppressLineNumbers w:val="0"/>
      </w:pPr>
      <w:r>
        <w:t>鉴于许可方同意向被许可方授予所请求的许可。</w:t>
      </w:r>
    </w:p>
    <w:p w14:paraId="5B8C1CDA">
      <w:pPr>
        <w:pStyle w:val="5"/>
        <w:keepNext w:val="0"/>
        <w:keepLines w:val="0"/>
        <w:widowControl/>
        <w:suppressLineNumbers w:val="0"/>
      </w:pPr>
      <w:r>
        <w:t>双方一致同意签订本合同。</w:t>
      </w:r>
    </w:p>
    <w:p w14:paraId="36F33497">
      <w:pPr>
        <w:pStyle w:val="3"/>
        <w:keepNext w:val="0"/>
        <w:keepLines w:val="0"/>
        <w:widowControl/>
        <w:suppressLineNumbers w:val="0"/>
      </w:pPr>
      <w:r>
        <w:t>第一条 名词和术语</w:t>
      </w:r>
    </w:p>
    <w:p w14:paraId="15C9040D">
      <w:pPr>
        <w:pStyle w:val="5"/>
        <w:keepNext w:val="0"/>
        <w:keepLines w:val="0"/>
        <w:widowControl/>
        <w:suppressLineNumbers w:val="0"/>
      </w:pPr>
      <w:r>
        <w:t>专利——本合同中所指专利为许可方许可被许可方实施的发明专利，专利号：ZL201911234567.8，发明创造名称：新能源汽车电池热管理智能控制方法及系统。</w:t>
      </w:r>
    </w:p>
    <w:p w14:paraId="26336F53">
      <w:pPr>
        <w:pStyle w:val="5"/>
        <w:keepNext w:val="0"/>
        <w:keepLines w:val="0"/>
        <w:widowControl/>
        <w:suppressLineNumbers w:val="0"/>
      </w:pPr>
      <w:r>
        <w:t>技术秘密（know-how）——指实施本合同专利所需要的、在工业化生产中有助于本合同技术最佳利用、尚未进入公共领域的算法参数、控制逻辑、标定数据、试验数据及工程经验。</w:t>
      </w:r>
    </w:p>
    <w:p w14:paraId="71E0B622">
      <w:pPr>
        <w:pStyle w:val="5"/>
        <w:keepNext w:val="0"/>
        <w:keepLines w:val="0"/>
        <w:widowControl/>
        <w:suppressLineNumbers w:val="0"/>
      </w:pPr>
      <w:r>
        <w:t>技术资料——指专利申请文件，包括权利要求书、说明书、说明书附图，以及许可方认为有必要提供的部分技术说明文件。</w:t>
      </w:r>
    </w:p>
    <w:p w14:paraId="1BC7F91C">
      <w:pPr>
        <w:pStyle w:val="5"/>
        <w:keepNext w:val="0"/>
        <w:keepLines w:val="0"/>
        <w:widowControl/>
        <w:suppressLineNumbers w:val="0"/>
      </w:pPr>
      <w:r>
        <w:t>合同产品——指被许可方使用本合同提供的被许可技术制造的新能源汽车动力电池热管理控制器及相关电池系统产品。</w:t>
      </w:r>
    </w:p>
    <w:p w14:paraId="0ABB9C37">
      <w:pPr>
        <w:pStyle w:val="5"/>
        <w:keepNext w:val="0"/>
        <w:keepLines w:val="0"/>
        <w:widowControl/>
        <w:suppressLineNumbers w:val="0"/>
      </w:pPr>
      <w:r>
        <w:t>技术服务——指许可方为被许可方实施合同技术提供的技术指导、调试和培训服务。</w:t>
      </w:r>
    </w:p>
    <w:p w14:paraId="4E89E86A">
      <w:pPr>
        <w:pStyle w:val="5"/>
        <w:keepNext w:val="0"/>
        <w:keepLines w:val="0"/>
        <w:widowControl/>
        <w:suppressLineNumbers w:val="0"/>
      </w:pPr>
      <w:r>
        <w:t>销售额——指被许可方销售合同产品的总金额。</w:t>
      </w:r>
    </w:p>
    <w:p w14:paraId="6FF9272E">
      <w:pPr>
        <w:pStyle w:val="5"/>
        <w:keepNext w:val="0"/>
        <w:keepLines w:val="0"/>
        <w:widowControl/>
        <w:suppressLineNumbers w:val="0"/>
      </w:pPr>
      <w:r>
        <w:t>净销售额——指销售额减去包装费、运输费、税金、广告费和商业折扣。</w:t>
      </w:r>
    </w:p>
    <w:p w14:paraId="5C75A539">
      <w:pPr>
        <w:pStyle w:val="5"/>
        <w:keepNext w:val="0"/>
        <w:keepLines w:val="0"/>
        <w:widowControl/>
        <w:suppressLineNumbers w:val="0"/>
      </w:pPr>
      <w:r>
        <w:t>纯利润——指合同产品销售后总销售额减去成本、税金后的利润额。</w:t>
      </w:r>
    </w:p>
    <w:p w14:paraId="78BB5280">
      <w:pPr>
        <w:pStyle w:val="5"/>
        <w:keepNext w:val="0"/>
        <w:keepLines w:val="0"/>
        <w:widowControl/>
        <w:suppressLineNumbers w:val="0"/>
      </w:pPr>
      <w:r>
        <w:t>改进技术——指在许可方许可被许可方实施的技术基础上形成的优化、升级、新算法、新模型、新控制逻辑及其他技术成果。</w:t>
      </w:r>
    </w:p>
    <w:p w14:paraId="09069F6F">
      <w:pPr>
        <w:pStyle w:val="5"/>
        <w:keepNext w:val="0"/>
        <w:keepLines w:val="0"/>
        <w:widowControl/>
        <w:suppressLineNumbers w:val="0"/>
      </w:pPr>
      <w:r>
        <w:t>普通实施许可——许可方保留实施并向其他第三方许可的权利。</w:t>
      </w:r>
    </w:p>
    <w:p w14:paraId="61DC234A">
      <w:pPr>
        <w:pStyle w:val="5"/>
        <w:keepNext w:val="0"/>
        <w:keepLines w:val="0"/>
        <w:widowControl/>
        <w:suppressLineNumbers w:val="0"/>
      </w:pPr>
      <w:r>
        <w:t>排他实施许可——许可方保留自行实施权，但不得再许可其他第三方实施。</w:t>
      </w:r>
    </w:p>
    <w:p w14:paraId="77A80822">
      <w:pPr>
        <w:pStyle w:val="5"/>
        <w:keepNext w:val="0"/>
        <w:keepLines w:val="0"/>
        <w:widowControl/>
        <w:suppressLineNumbers w:val="0"/>
      </w:pPr>
      <w:r>
        <w:t>独占实施许可——许可方和任何其他第三方均不得在约定范围内实施该专利。</w:t>
      </w:r>
    </w:p>
    <w:p w14:paraId="3F5E1DCB">
      <w:pPr>
        <w:pStyle w:val="5"/>
        <w:keepNext w:val="0"/>
        <w:keepLines w:val="0"/>
        <w:widowControl/>
        <w:suppressLineNumbers w:val="0"/>
      </w:pPr>
      <w:r>
        <w:t>分许可——被许可方经许可方同意，将本合同涉及的专利技术许可给第三方。</w:t>
      </w:r>
    </w:p>
    <w:p w14:paraId="6DCFB238">
      <w:pPr>
        <w:pStyle w:val="3"/>
        <w:keepNext w:val="0"/>
        <w:keepLines w:val="0"/>
        <w:widowControl/>
        <w:suppressLineNumbers w:val="0"/>
      </w:pPr>
      <w:r>
        <w:t>第二条 专利许可的方式与范围</w:t>
      </w:r>
    </w:p>
    <w:p w14:paraId="50419988">
      <w:pPr>
        <w:keepNext w:val="0"/>
        <w:keepLines w:val="0"/>
        <w:widowControl/>
        <w:numPr>
          <w:ilvl w:val="0"/>
          <w:numId w:val="1"/>
        </w:numPr>
        <w:suppressLineNumbers w:val="0"/>
        <w:spacing w:before="0" w:beforeAutospacing="1" w:after="0" w:afterAutospacing="1"/>
        <w:ind w:left="1440" w:hanging="360"/>
      </w:pPr>
    </w:p>
    <w:p w14:paraId="1CFB8E9A">
      <w:pPr>
        <w:pStyle w:val="5"/>
        <w:keepNext w:val="0"/>
        <w:keepLines w:val="0"/>
        <w:widowControl/>
        <w:suppressLineNumbers w:val="0"/>
        <w:ind w:left="720"/>
      </w:pPr>
      <w:r>
        <w:t>本合同专利采用</w:t>
      </w:r>
      <w:r>
        <w:rPr>
          <w:rStyle w:val="8"/>
        </w:rPr>
        <w:t>独占实施许可</w:t>
      </w:r>
      <w:r>
        <w:t>方式。</w:t>
      </w:r>
    </w:p>
    <w:p w14:paraId="28E0437B">
      <w:pPr>
        <w:keepNext w:val="0"/>
        <w:keepLines w:val="0"/>
        <w:widowControl/>
        <w:numPr>
          <w:ilvl w:val="0"/>
          <w:numId w:val="1"/>
        </w:numPr>
        <w:suppressLineNumbers w:val="0"/>
        <w:spacing w:before="0" w:beforeAutospacing="1" w:after="0" w:afterAutospacing="1"/>
        <w:ind w:left="1440" w:hanging="360"/>
      </w:pPr>
    </w:p>
    <w:p w14:paraId="70FA2CE4">
      <w:pPr>
        <w:keepNext w:val="0"/>
        <w:keepLines w:val="0"/>
        <w:widowControl/>
        <w:numPr>
          <w:ilvl w:val="0"/>
          <w:numId w:val="1"/>
        </w:numPr>
        <w:suppressLineNumbers w:val="0"/>
        <w:spacing w:before="0" w:beforeAutospacing="1" w:after="0" w:afterAutospacing="1"/>
        <w:ind w:left="1440" w:hanging="360"/>
      </w:pPr>
    </w:p>
    <w:p w14:paraId="124AA320">
      <w:pPr>
        <w:pStyle w:val="5"/>
        <w:keepNext w:val="0"/>
        <w:keepLines w:val="0"/>
        <w:widowControl/>
        <w:suppressLineNumbers w:val="0"/>
        <w:ind w:left="720"/>
      </w:pPr>
      <w:r>
        <w:t>被许可方有权在中华人民共和国大陆地区制造、使用、销售及许诺销售使用本专利技术的新能源汽车动力电池系统及相关产品。</w:t>
      </w:r>
    </w:p>
    <w:p w14:paraId="3C3FB774">
      <w:pPr>
        <w:keepNext w:val="0"/>
        <w:keepLines w:val="0"/>
        <w:widowControl/>
        <w:numPr>
          <w:ilvl w:val="0"/>
          <w:numId w:val="1"/>
        </w:numPr>
        <w:suppressLineNumbers w:val="0"/>
        <w:spacing w:before="0" w:beforeAutospacing="1" w:after="0" w:afterAutospacing="1"/>
        <w:ind w:left="1440" w:hanging="360"/>
      </w:pPr>
    </w:p>
    <w:p w14:paraId="018F2F25">
      <w:pPr>
        <w:keepNext w:val="0"/>
        <w:keepLines w:val="0"/>
        <w:widowControl/>
        <w:numPr>
          <w:ilvl w:val="0"/>
          <w:numId w:val="1"/>
        </w:numPr>
        <w:suppressLineNumbers w:val="0"/>
        <w:spacing w:before="0" w:beforeAutospacing="1" w:after="0" w:afterAutospacing="1"/>
        <w:ind w:left="1440" w:hanging="360"/>
      </w:pPr>
    </w:p>
    <w:p w14:paraId="4F56CB59">
      <w:pPr>
        <w:pStyle w:val="5"/>
        <w:keepNext w:val="0"/>
        <w:keepLines w:val="0"/>
        <w:widowControl/>
        <w:suppressLineNumbers w:val="0"/>
        <w:ind w:left="720"/>
      </w:pPr>
      <w:r>
        <w:t>被许可方未经许可方书面同意，不得向任何第三方转让或者许可本合同专利。</w:t>
      </w:r>
    </w:p>
    <w:p w14:paraId="1C654E8A">
      <w:pPr>
        <w:keepNext w:val="0"/>
        <w:keepLines w:val="0"/>
        <w:widowControl/>
        <w:numPr>
          <w:ilvl w:val="0"/>
          <w:numId w:val="1"/>
        </w:numPr>
        <w:suppressLineNumbers w:val="0"/>
        <w:spacing w:before="0" w:beforeAutospacing="1" w:after="0" w:afterAutospacing="1"/>
        <w:ind w:left="1440" w:hanging="360"/>
      </w:pPr>
    </w:p>
    <w:p w14:paraId="688A7B1A">
      <w:pPr>
        <w:keepNext w:val="0"/>
        <w:keepLines w:val="0"/>
        <w:widowControl/>
        <w:numPr>
          <w:ilvl w:val="0"/>
          <w:numId w:val="1"/>
        </w:numPr>
        <w:suppressLineNumbers w:val="0"/>
        <w:spacing w:before="0" w:beforeAutospacing="1" w:after="0" w:afterAutospacing="1"/>
        <w:ind w:left="1440" w:hanging="360"/>
      </w:pPr>
    </w:p>
    <w:p w14:paraId="37F6E7C3">
      <w:pPr>
        <w:pStyle w:val="5"/>
        <w:keepNext w:val="0"/>
        <w:keepLines w:val="0"/>
        <w:widowControl/>
        <w:suppressLineNumbers w:val="0"/>
        <w:ind w:left="720"/>
      </w:pPr>
      <w:r>
        <w:t>但被许可方可以自行决定允许其控股子公司、关联公司及指定代工企业实施本合同专利，无须另行取得许可方同意。</w:t>
      </w:r>
    </w:p>
    <w:p w14:paraId="4DA41F9F">
      <w:pPr>
        <w:keepNext w:val="0"/>
        <w:keepLines w:val="0"/>
        <w:widowControl/>
        <w:numPr>
          <w:ilvl w:val="0"/>
          <w:numId w:val="1"/>
        </w:numPr>
        <w:suppressLineNumbers w:val="0"/>
        <w:spacing w:before="0" w:beforeAutospacing="1" w:after="0" w:afterAutospacing="1"/>
        <w:ind w:left="1440" w:hanging="360"/>
      </w:pPr>
    </w:p>
    <w:p w14:paraId="188FE5DB">
      <w:pPr>
        <w:keepNext w:val="0"/>
        <w:keepLines w:val="0"/>
        <w:widowControl/>
        <w:numPr>
          <w:ilvl w:val="0"/>
          <w:numId w:val="1"/>
        </w:numPr>
        <w:suppressLineNumbers w:val="0"/>
        <w:spacing w:before="0" w:beforeAutospacing="1" w:after="0" w:afterAutospacing="1"/>
        <w:ind w:left="1440" w:hanging="360"/>
      </w:pPr>
    </w:p>
    <w:p w14:paraId="645C47EB">
      <w:pPr>
        <w:pStyle w:val="5"/>
        <w:keepNext w:val="0"/>
        <w:keepLines w:val="0"/>
        <w:widowControl/>
        <w:suppressLineNumbers w:val="0"/>
        <w:ind w:left="720"/>
      </w:pPr>
      <w:r>
        <w:t>本合同签订后，许可方仍有权自行实施本专利，并有权为科研、教学、政府项目申报以及与合作企业开展联合项目之目的向第三方提供或许可实施本专利技术，上述行为不构成违约。</w:t>
      </w:r>
    </w:p>
    <w:p w14:paraId="2475DBFA">
      <w:pPr>
        <w:keepNext w:val="0"/>
        <w:keepLines w:val="0"/>
        <w:widowControl/>
        <w:numPr>
          <w:ilvl w:val="0"/>
          <w:numId w:val="1"/>
        </w:numPr>
        <w:suppressLineNumbers w:val="0"/>
        <w:spacing w:before="0" w:beforeAutospacing="1" w:after="0" w:afterAutospacing="1"/>
        <w:ind w:left="1440" w:hanging="360"/>
      </w:pPr>
    </w:p>
    <w:p w14:paraId="41F45D28">
      <w:pPr>
        <w:keepNext w:val="0"/>
        <w:keepLines w:val="0"/>
        <w:widowControl/>
        <w:numPr>
          <w:ilvl w:val="0"/>
          <w:numId w:val="1"/>
        </w:numPr>
        <w:suppressLineNumbers w:val="0"/>
        <w:spacing w:before="0" w:beforeAutospacing="1" w:after="0" w:afterAutospacing="1"/>
        <w:ind w:left="1440" w:hanging="360"/>
      </w:pPr>
    </w:p>
    <w:p w14:paraId="47FB0981">
      <w:pPr>
        <w:pStyle w:val="5"/>
        <w:keepNext w:val="0"/>
        <w:keepLines w:val="0"/>
        <w:widowControl/>
        <w:suppressLineNumbers w:val="0"/>
        <w:ind w:left="720"/>
      </w:pPr>
      <w:r>
        <w:t>许可方已经于2025年8月1日将本专利部分技术许可上海焕能动力科技有限公司使用，许可期限至2031年7月31日，该既有许可继续有效。</w:t>
      </w:r>
    </w:p>
    <w:p w14:paraId="77A77C37">
      <w:pPr>
        <w:keepNext w:val="0"/>
        <w:keepLines w:val="0"/>
        <w:widowControl/>
        <w:numPr>
          <w:ilvl w:val="0"/>
          <w:numId w:val="1"/>
        </w:numPr>
        <w:suppressLineNumbers w:val="0"/>
        <w:spacing w:before="0" w:beforeAutospacing="1" w:after="0" w:afterAutospacing="1"/>
        <w:ind w:left="1440" w:hanging="360"/>
      </w:pPr>
    </w:p>
    <w:p w14:paraId="065B0CB0">
      <w:pPr>
        <w:keepNext w:val="0"/>
        <w:keepLines w:val="0"/>
        <w:widowControl/>
        <w:numPr>
          <w:ilvl w:val="0"/>
          <w:numId w:val="1"/>
        </w:numPr>
        <w:suppressLineNumbers w:val="0"/>
        <w:spacing w:before="0" w:beforeAutospacing="1" w:after="0" w:afterAutospacing="1"/>
        <w:ind w:left="1440" w:hanging="360"/>
      </w:pPr>
    </w:p>
    <w:p w14:paraId="1F985B22">
      <w:pPr>
        <w:pStyle w:val="5"/>
        <w:keepNext w:val="0"/>
        <w:keepLines w:val="0"/>
        <w:widowControl/>
        <w:suppressLineNumbers w:val="0"/>
        <w:ind w:left="720"/>
      </w:pPr>
      <w:r>
        <w:t>本专利许可期限为2026年10月10日至2042年10月9日。</w:t>
      </w:r>
    </w:p>
    <w:p w14:paraId="2AF55EEB">
      <w:pPr>
        <w:keepNext w:val="0"/>
        <w:keepLines w:val="0"/>
        <w:widowControl/>
        <w:numPr>
          <w:ilvl w:val="0"/>
          <w:numId w:val="1"/>
        </w:numPr>
        <w:suppressLineNumbers w:val="0"/>
        <w:spacing w:before="0" w:beforeAutospacing="1" w:after="0" w:afterAutospacing="1"/>
        <w:ind w:left="1440" w:hanging="360"/>
      </w:pPr>
    </w:p>
    <w:p w14:paraId="25FEB56F">
      <w:pPr>
        <w:pStyle w:val="3"/>
        <w:keepNext w:val="0"/>
        <w:keepLines w:val="0"/>
        <w:widowControl/>
        <w:suppressLineNumbers w:val="0"/>
      </w:pPr>
      <w:r>
        <w:t>第三条 专利的技术内容</w:t>
      </w:r>
    </w:p>
    <w:p w14:paraId="3F6E3BD9">
      <w:pPr>
        <w:pStyle w:val="5"/>
        <w:keepNext w:val="0"/>
        <w:keepLines w:val="0"/>
        <w:widowControl/>
        <w:suppressLineNumbers w:val="0"/>
      </w:pPr>
      <w:r>
        <w:t>许可方向被许可方提供专利号为ZL201911234567.8、专利名称为“新能源汽车电池热管理智能控制方法及系统”的技术资料。</w:t>
      </w:r>
    </w:p>
    <w:p w14:paraId="0A437361">
      <w:pPr>
        <w:pStyle w:val="5"/>
        <w:keepNext w:val="0"/>
        <w:keepLines w:val="0"/>
        <w:widowControl/>
        <w:suppressLineNumbers w:val="0"/>
      </w:pPr>
      <w:r>
        <w:t>具体包括：</w:t>
      </w:r>
    </w:p>
    <w:p w14:paraId="37F6327A">
      <w:pPr>
        <w:keepNext w:val="0"/>
        <w:keepLines w:val="0"/>
        <w:widowControl/>
        <w:numPr>
          <w:ilvl w:val="0"/>
          <w:numId w:val="2"/>
        </w:numPr>
        <w:suppressLineNumbers w:val="0"/>
        <w:spacing w:before="0" w:beforeAutospacing="1" w:after="0" w:afterAutospacing="1"/>
        <w:ind w:left="1440" w:hanging="360"/>
      </w:pPr>
    </w:p>
    <w:p w14:paraId="1C345437">
      <w:pPr>
        <w:pStyle w:val="5"/>
        <w:keepNext w:val="0"/>
        <w:keepLines w:val="0"/>
        <w:widowControl/>
        <w:suppressLineNumbers w:val="0"/>
        <w:ind w:left="720"/>
      </w:pPr>
      <w:r>
        <w:t>专利说明书；</w:t>
      </w:r>
    </w:p>
    <w:p w14:paraId="64E2A802">
      <w:pPr>
        <w:keepNext w:val="0"/>
        <w:keepLines w:val="0"/>
        <w:widowControl/>
        <w:numPr>
          <w:ilvl w:val="0"/>
          <w:numId w:val="2"/>
        </w:numPr>
        <w:suppressLineNumbers w:val="0"/>
        <w:spacing w:before="0" w:beforeAutospacing="1" w:after="0" w:afterAutospacing="1"/>
        <w:ind w:left="1440" w:hanging="360"/>
      </w:pPr>
    </w:p>
    <w:p w14:paraId="4017EE69">
      <w:pPr>
        <w:keepNext w:val="0"/>
        <w:keepLines w:val="0"/>
        <w:widowControl/>
        <w:numPr>
          <w:ilvl w:val="0"/>
          <w:numId w:val="2"/>
        </w:numPr>
        <w:suppressLineNumbers w:val="0"/>
        <w:spacing w:before="0" w:beforeAutospacing="1" w:after="0" w:afterAutospacing="1"/>
        <w:ind w:left="1440" w:hanging="360"/>
      </w:pPr>
    </w:p>
    <w:p w14:paraId="3EF7D8C2">
      <w:pPr>
        <w:pStyle w:val="5"/>
        <w:keepNext w:val="0"/>
        <w:keepLines w:val="0"/>
        <w:widowControl/>
        <w:suppressLineNumbers w:val="0"/>
        <w:ind w:left="720"/>
      </w:pPr>
      <w:r>
        <w:t>权利要求书；</w:t>
      </w:r>
    </w:p>
    <w:p w14:paraId="3B33A727">
      <w:pPr>
        <w:keepNext w:val="0"/>
        <w:keepLines w:val="0"/>
        <w:widowControl/>
        <w:numPr>
          <w:ilvl w:val="0"/>
          <w:numId w:val="2"/>
        </w:numPr>
        <w:suppressLineNumbers w:val="0"/>
        <w:spacing w:before="0" w:beforeAutospacing="1" w:after="0" w:afterAutospacing="1"/>
        <w:ind w:left="1440" w:hanging="360"/>
      </w:pPr>
    </w:p>
    <w:p w14:paraId="3DE651DC">
      <w:pPr>
        <w:keepNext w:val="0"/>
        <w:keepLines w:val="0"/>
        <w:widowControl/>
        <w:numPr>
          <w:ilvl w:val="0"/>
          <w:numId w:val="2"/>
        </w:numPr>
        <w:suppressLineNumbers w:val="0"/>
        <w:spacing w:before="0" w:beforeAutospacing="1" w:after="0" w:afterAutospacing="1"/>
        <w:ind w:left="1440" w:hanging="360"/>
      </w:pPr>
    </w:p>
    <w:p w14:paraId="582020A8">
      <w:pPr>
        <w:pStyle w:val="5"/>
        <w:keepNext w:val="0"/>
        <w:keepLines w:val="0"/>
        <w:widowControl/>
        <w:suppressLineNumbers w:val="0"/>
        <w:ind w:left="720"/>
      </w:pPr>
      <w:r>
        <w:t>专利附图；</w:t>
      </w:r>
    </w:p>
    <w:p w14:paraId="12F0C046">
      <w:pPr>
        <w:keepNext w:val="0"/>
        <w:keepLines w:val="0"/>
        <w:widowControl/>
        <w:numPr>
          <w:ilvl w:val="0"/>
          <w:numId w:val="2"/>
        </w:numPr>
        <w:suppressLineNumbers w:val="0"/>
        <w:spacing w:before="0" w:beforeAutospacing="1" w:after="0" w:afterAutospacing="1"/>
        <w:ind w:left="1440" w:hanging="360"/>
      </w:pPr>
    </w:p>
    <w:p w14:paraId="37B1F529">
      <w:pPr>
        <w:keepNext w:val="0"/>
        <w:keepLines w:val="0"/>
        <w:widowControl/>
        <w:numPr>
          <w:ilvl w:val="0"/>
          <w:numId w:val="2"/>
        </w:numPr>
        <w:suppressLineNumbers w:val="0"/>
        <w:spacing w:before="0" w:beforeAutospacing="1" w:after="0" w:afterAutospacing="1"/>
        <w:ind w:left="1440" w:hanging="360"/>
      </w:pPr>
    </w:p>
    <w:p w14:paraId="09B80F92">
      <w:pPr>
        <w:pStyle w:val="5"/>
        <w:keepNext w:val="0"/>
        <w:keepLines w:val="0"/>
        <w:widowControl/>
        <w:suppressLineNumbers w:val="0"/>
        <w:ind w:left="720"/>
      </w:pPr>
      <w:r>
        <w:t>控制算法说明文件；</w:t>
      </w:r>
    </w:p>
    <w:p w14:paraId="4A9D95E2">
      <w:pPr>
        <w:keepNext w:val="0"/>
        <w:keepLines w:val="0"/>
        <w:widowControl/>
        <w:numPr>
          <w:ilvl w:val="0"/>
          <w:numId w:val="2"/>
        </w:numPr>
        <w:suppressLineNumbers w:val="0"/>
        <w:spacing w:before="0" w:beforeAutospacing="1" w:after="0" w:afterAutospacing="1"/>
        <w:ind w:left="1440" w:hanging="360"/>
      </w:pPr>
    </w:p>
    <w:p w14:paraId="4896DCDE">
      <w:pPr>
        <w:keepNext w:val="0"/>
        <w:keepLines w:val="0"/>
        <w:widowControl/>
        <w:numPr>
          <w:ilvl w:val="0"/>
          <w:numId w:val="2"/>
        </w:numPr>
        <w:suppressLineNumbers w:val="0"/>
        <w:spacing w:before="0" w:beforeAutospacing="1" w:after="0" w:afterAutospacing="1"/>
        <w:ind w:left="1440" w:hanging="360"/>
      </w:pPr>
    </w:p>
    <w:p w14:paraId="02F56781">
      <w:pPr>
        <w:pStyle w:val="5"/>
        <w:keepNext w:val="0"/>
        <w:keepLines w:val="0"/>
        <w:widowControl/>
        <w:suppressLineNumbers w:val="0"/>
        <w:ind w:left="720"/>
      </w:pPr>
      <w:r>
        <w:t>部分控制参数；</w:t>
      </w:r>
    </w:p>
    <w:p w14:paraId="198D8AB4">
      <w:pPr>
        <w:keepNext w:val="0"/>
        <w:keepLines w:val="0"/>
        <w:widowControl/>
        <w:numPr>
          <w:ilvl w:val="0"/>
          <w:numId w:val="2"/>
        </w:numPr>
        <w:suppressLineNumbers w:val="0"/>
        <w:spacing w:before="0" w:beforeAutospacing="1" w:after="0" w:afterAutospacing="1"/>
        <w:ind w:left="1440" w:hanging="360"/>
      </w:pPr>
    </w:p>
    <w:p w14:paraId="1B498550">
      <w:pPr>
        <w:keepNext w:val="0"/>
        <w:keepLines w:val="0"/>
        <w:widowControl/>
        <w:numPr>
          <w:ilvl w:val="0"/>
          <w:numId w:val="2"/>
        </w:numPr>
        <w:suppressLineNumbers w:val="0"/>
        <w:spacing w:before="0" w:beforeAutospacing="1" w:after="0" w:afterAutospacing="1"/>
        <w:ind w:left="1440" w:hanging="360"/>
      </w:pPr>
    </w:p>
    <w:p w14:paraId="7455AD05">
      <w:pPr>
        <w:pStyle w:val="5"/>
        <w:keepNext w:val="0"/>
        <w:keepLines w:val="0"/>
        <w:widowControl/>
        <w:suppressLineNumbers w:val="0"/>
        <w:ind w:left="720"/>
      </w:pPr>
      <w:r>
        <w:t>示例测试数据；</w:t>
      </w:r>
    </w:p>
    <w:p w14:paraId="14B6A48E">
      <w:pPr>
        <w:keepNext w:val="0"/>
        <w:keepLines w:val="0"/>
        <w:widowControl/>
        <w:numPr>
          <w:ilvl w:val="0"/>
          <w:numId w:val="2"/>
        </w:numPr>
        <w:suppressLineNumbers w:val="0"/>
        <w:spacing w:before="0" w:beforeAutospacing="1" w:after="0" w:afterAutospacing="1"/>
        <w:ind w:left="1440" w:hanging="360"/>
      </w:pPr>
    </w:p>
    <w:p w14:paraId="63661508">
      <w:pPr>
        <w:keepNext w:val="0"/>
        <w:keepLines w:val="0"/>
        <w:widowControl/>
        <w:numPr>
          <w:ilvl w:val="0"/>
          <w:numId w:val="2"/>
        </w:numPr>
        <w:suppressLineNumbers w:val="0"/>
        <w:spacing w:before="0" w:beforeAutospacing="1" w:after="0" w:afterAutospacing="1"/>
        <w:ind w:left="1440" w:hanging="360"/>
      </w:pPr>
    </w:p>
    <w:p w14:paraId="01E53E38">
      <w:pPr>
        <w:pStyle w:val="5"/>
        <w:keepNext w:val="0"/>
        <w:keepLines w:val="0"/>
        <w:widowControl/>
        <w:suppressLineNumbers w:val="0"/>
        <w:ind w:left="720"/>
      </w:pPr>
      <w:r>
        <w:t>许可方根据实际情况认为必要的其他资料。</w:t>
      </w:r>
    </w:p>
    <w:p w14:paraId="2E4FBF47">
      <w:pPr>
        <w:keepNext w:val="0"/>
        <w:keepLines w:val="0"/>
        <w:widowControl/>
        <w:numPr>
          <w:ilvl w:val="0"/>
          <w:numId w:val="2"/>
        </w:numPr>
        <w:suppressLineNumbers w:val="0"/>
        <w:spacing w:before="0" w:beforeAutospacing="1" w:after="0" w:afterAutospacing="1"/>
        <w:ind w:left="1440" w:hanging="360"/>
      </w:pPr>
    </w:p>
    <w:p w14:paraId="168042F5">
      <w:pPr>
        <w:pStyle w:val="5"/>
        <w:keepNext w:val="0"/>
        <w:keepLines w:val="0"/>
        <w:widowControl/>
        <w:suppressLineNumbers w:val="0"/>
      </w:pPr>
      <w:r>
        <w:t>许可方不保证向被许可方提供实施该技术所需的全部研发记录、原始试验数据、源代码及内部工程文件。</w:t>
      </w:r>
    </w:p>
    <w:p w14:paraId="6C5FCF2A">
      <w:pPr>
        <w:pStyle w:val="3"/>
        <w:keepNext w:val="0"/>
        <w:keepLines w:val="0"/>
        <w:widowControl/>
        <w:suppressLineNumbers w:val="0"/>
      </w:pPr>
      <w:r>
        <w:t>第四条 技术资料的交付</w:t>
      </w:r>
    </w:p>
    <w:p w14:paraId="3BF3C502">
      <w:pPr>
        <w:pStyle w:val="4"/>
        <w:keepNext w:val="0"/>
        <w:keepLines w:val="0"/>
        <w:widowControl/>
        <w:suppressLineNumbers w:val="0"/>
      </w:pPr>
      <w:r>
        <w:t>1. 技术资料交付时间</w:t>
      </w:r>
    </w:p>
    <w:p w14:paraId="2111128D">
      <w:pPr>
        <w:pStyle w:val="5"/>
        <w:keepNext w:val="0"/>
        <w:keepLines w:val="0"/>
        <w:widowControl/>
        <w:suppressLineNumbers w:val="0"/>
      </w:pPr>
      <w:r>
        <w:t>合同生效后，许可方收到被许可方支付的第一期专利许可费人民币150万元后的10个工作日内，向被许可方交付第三条所述技术资料。</w:t>
      </w:r>
    </w:p>
    <w:p w14:paraId="6647E679">
      <w:pPr>
        <w:pStyle w:val="4"/>
        <w:keepNext w:val="0"/>
        <w:keepLines w:val="0"/>
        <w:widowControl/>
        <w:suppressLineNumbers w:val="0"/>
      </w:pPr>
      <w:r>
        <w:t>2. 技术资料交付方式和地点</w:t>
      </w:r>
    </w:p>
    <w:p w14:paraId="23400E78">
      <w:pPr>
        <w:pStyle w:val="5"/>
        <w:keepNext w:val="0"/>
        <w:keepLines w:val="0"/>
        <w:widowControl/>
        <w:suppressLineNumbers w:val="0"/>
      </w:pPr>
      <w:r>
        <w:t>许可方通过电子邮件、加密存储介质或现场方式向被许可方交付。</w:t>
      </w:r>
    </w:p>
    <w:p w14:paraId="73B43569">
      <w:pPr>
        <w:pStyle w:val="5"/>
        <w:keepNext w:val="0"/>
        <w:keepLines w:val="0"/>
        <w:widowControl/>
        <w:suppressLineNumbers w:val="0"/>
      </w:pPr>
      <w:r>
        <w:t>技术资料交付地点为被许可方所在地。</w:t>
      </w:r>
    </w:p>
    <w:p w14:paraId="2855578C">
      <w:pPr>
        <w:pStyle w:val="5"/>
        <w:keepNext w:val="0"/>
        <w:keepLines w:val="0"/>
        <w:widowControl/>
        <w:suppressLineNumbers w:val="0"/>
      </w:pPr>
      <w:r>
        <w:t>被许可方收到资料后应发送确认函。</w:t>
      </w:r>
    </w:p>
    <w:p w14:paraId="6C5D1022">
      <w:pPr>
        <w:pStyle w:val="5"/>
        <w:keepNext w:val="0"/>
        <w:keepLines w:val="0"/>
        <w:widowControl/>
        <w:suppressLineNumbers w:val="0"/>
      </w:pPr>
      <w:r>
        <w:t>被许可方收到资料后3个工作日内未提出书面异议的，视为许可方已经完整履行全部技术资料交付义务。</w:t>
      </w:r>
    </w:p>
    <w:p w14:paraId="5F176BA9">
      <w:pPr>
        <w:pStyle w:val="5"/>
        <w:keepNext w:val="0"/>
        <w:keepLines w:val="0"/>
        <w:widowControl/>
        <w:suppressLineNumbers w:val="0"/>
      </w:pPr>
      <w:r>
        <w:t>最终交付技术资料的版本、数量、完整程度及具体范围，以许可方实际交付内容为准。</w:t>
      </w:r>
    </w:p>
    <w:p w14:paraId="0537F16C">
      <w:pPr>
        <w:pStyle w:val="3"/>
        <w:keepNext w:val="0"/>
        <w:keepLines w:val="0"/>
        <w:widowControl/>
        <w:suppressLineNumbers w:val="0"/>
      </w:pPr>
      <w:r>
        <w:t>第五条 合同价款及支付方式</w:t>
      </w:r>
    </w:p>
    <w:p w14:paraId="49DB320F">
      <w:pPr>
        <w:pStyle w:val="5"/>
        <w:keepNext w:val="0"/>
        <w:keepLines w:val="0"/>
        <w:widowControl/>
        <w:suppressLineNumbers w:val="0"/>
      </w:pPr>
      <w:r>
        <w:t>本合同总价款为人民币</w:t>
      </w:r>
      <w:r>
        <w:rPr>
          <w:rStyle w:val="8"/>
        </w:rPr>
        <w:t>500万元</w:t>
      </w:r>
      <w:r>
        <w:t>，包括专利许可费和后续技术开发费。</w:t>
      </w:r>
    </w:p>
    <w:p w14:paraId="25CDFF8D">
      <w:pPr>
        <w:pStyle w:val="5"/>
        <w:keepNext w:val="0"/>
        <w:keepLines w:val="0"/>
        <w:widowControl/>
        <w:suppressLineNumbers w:val="0"/>
      </w:pPr>
      <w:r>
        <w:t>其中：</w:t>
      </w:r>
    </w:p>
    <w:p w14:paraId="6751126E">
      <w:pPr>
        <w:pStyle w:val="5"/>
        <w:keepNext w:val="0"/>
        <w:keepLines w:val="0"/>
        <w:widowControl/>
        <w:suppressLineNumbers w:val="0"/>
      </w:pPr>
      <w:r>
        <w:t>专利许可费为人民币</w:t>
      </w:r>
      <w:r>
        <w:rPr>
          <w:rStyle w:val="8"/>
        </w:rPr>
        <w:t>300万元</w:t>
      </w:r>
      <w:r>
        <w:t>，采用以下方式支付：</w:t>
      </w:r>
    </w:p>
    <w:p w14:paraId="49A174C6">
      <w:pPr>
        <w:keepNext w:val="0"/>
        <w:keepLines w:val="0"/>
        <w:widowControl/>
        <w:numPr>
          <w:ilvl w:val="0"/>
          <w:numId w:val="3"/>
        </w:numPr>
        <w:suppressLineNumbers w:val="0"/>
        <w:spacing w:before="0" w:beforeAutospacing="1" w:after="0" w:afterAutospacing="1"/>
        <w:ind w:left="1440" w:hanging="360"/>
      </w:pPr>
    </w:p>
    <w:p w14:paraId="51AA83E9">
      <w:pPr>
        <w:pStyle w:val="5"/>
        <w:keepNext w:val="0"/>
        <w:keepLines w:val="0"/>
        <w:widowControl/>
        <w:suppressLineNumbers w:val="0"/>
        <w:ind w:left="720"/>
      </w:pPr>
      <w:r>
        <w:t>合同签订后5个工作日内支付人民币150万元；</w:t>
      </w:r>
    </w:p>
    <w:p w14:paraId="1A8F3232">
      <w:pPr>
        <w:keepNext w:val="0"/>
        <w:keepLines w:val="0"/>
        <w:widowControl/>
        <w:numPr>
          <w:ilvl w:val="0"/>
          <w:numId w:val="3"/>
        </w:numPr>
        <w:suppressLineNumbers w:val="0"/>
        <w:spacing w:before="0" w:beforeAutospacing="1" w:after="0" w:afterAutospacing="1"/>
        <w:ind w:left="1440" w:hanging="360"/>
      </w:pPr>
    </w:p>
    <w:p w14:paraId="37534BC0">
      <w:pPr>
        <w:keepNext w:val="0"/>
        <w:keepLines w:val="0"/>
        <w:widowControl/>
        <w:numPr>
          <w:ilvl w:val="0"/>
          <w:numId w:val="3"/>
        </w:numPr>
        <w:suppressLineNumbers w:val="0"/>
        <w:spacing w:before="0" w:beforeAutospacing="1" w:after="0" w:afterAutospacing="1"/>
        <w:ind w:left="1440" w:hanging="360"/>
      </w:pPr>
    </w:p>
    <w:p w14:paraId="4A7B767A">
      <w:pPr>
        <w:pStyle w:val="5"/>
        <w:keepNext w:val="0"/>
        <w:keepLines w:val="0"/>
        <w:widowControl/>
        <w:suppressLineNumbers w:val="0"/>
        <w:ind w:left="720"/>
      </w:pPr>
      <w:r>
        <w:t>技术资料交付后5个工作日内支付人民币100万元；</w:t>
      </w:r>
    </w:p>
    <w:p w14:paraId="47F7E444">
      <w:pPr>
        <w:keepNext w:val="0"/>
        <w:keepLines w:val="0"/>
        <w:widowControl/>
        <w:numPr>
          <w:ilvl w:val="0"/>
          <w:numId w:val="3"/>
        </w:numPr>
        <w:suppressLineNumbers w:val="0"/>
        <w:spacing w:before="0" w:beforeAutospacing="1" w:after="0" w:afterAutospacing="1"/>
        <w:ind w:left="1440" w:hanging="360"/>
      </w:pPr>
    </w:p>
    <w:p w14:paraId="78BE720E">
      <w:pPr>
        <w:keepNext w:val="0"/>
        <w:keepLines w:val="0"/>
        <w:widowControl/>
        <w:numPr>
          <w:ilvl w:val="0"/>
          <w:numId w:val="3"/>
        </w:numPr>
        <w:suppressLineNumbers w:val="0"/>
        <w:spacing w:before="0" w:beforeAutospacing="1" w:after="0" w:afterAutospacing="1"/>
        <w:ind w:left="1440" w:hanging="360"/>
      </w:pPr>
    </w:p>
    <w:p w14:paraId="1212AA7C">
      <w:pPr>
        <w:pStyle w:val="5"/>
        <w:keepNext w:val="0"/>
        <w:keepLines w:val="0"/>
        <w:widowControl/>
        <w:suppressLineNumbers w:val="0"/>
        <w:ind w:left="720"/>
      </w:pPr>
      <w:r>
        <w:t>被许可方完成首次量产后5个工作日内支付人民币100万元。</w:t>
      </w:r>
    </w:p>
    <w:p w14:paraId="3F25071B">
      <w:pPr>
        <w:keepNext w:val="0"/>
        <w:keepLines w:val="0"/>
        <w:widowControl/>
        <w:numPr>
          <w:ilvl w:val="0"/>
          <w:numId w:val="3"/>
        </w:numPr>
        <w:suppressLineNumbers w:val="0"/>
        <w:spacing w:before="0" w:beforeAutospacing="1" w:after="0" w:afterAutospacing="1"/>
        <w:ind w:left="1440" w:hanging="360"/>
      </w:pPr>
    </w:p>
    <w:p w14:paraId="063EF8C9">
      <w:pPr>
        <w:pStyle w:val="5"/>
        <w:keepNext w:val="0"/>
        <w:keepLines w:val="0"/>
        <w:widowControl/>
        <w:suppressLineNumbers w:val="0"/>
      </w:pPr>
      <w:r>
        <w:t>后续技术开发费为人民币</w:t>
      </w:r>
      <w:r>
        <w:rPr>
          <w:rStyle w:val="8"/>
        </w:rPr>
        <w:t>250万元</w:t>
      </w:r>
      <w:r>
        <w:t>，支付方式如下：</w:t>
      </w:r>
    </w:p>
    <w:p w14:paraId="409AE9B4">
      <w:pPr>
        <w:keepNext w:val="0"/>
        <w:keepLines w:val="0"/>
        <w:widowControl/>
        <w:numPr>
          <w:ilvl w:val="0"/>
          <w:numId w:val="4"/>
        </w:numPr>
        <w:suppressLineNumbers w:val="0"/>
        <w:spacing w:before="0" w:beforeAutospacing="1" w:after="0" w:afterAutospacing="1"/>
        <w:ind w:left="1440" w:hanging="360"/>
      </w:pPr>
    </w:p>
    <w:p w14:paraId="4723A91A">
      <w:pPr>
        <w:pStyle w:val="5"/>
        <w:keepNext w:val="0"/>
        <w:keepLines w:val="0"/>
        <w:widowControl/>
        <w:suppressLineNumbers w:val="0"/>
        <w:ind w:left="720"/>
      </w:pPr>
      <w:r>
        <w:t>后续开发项目启动后5个工作日内支付人民币125万元；</w:t>
      </w:r>
    </w:p>
    <w:p w14:paraId="2EA03026">
      <w:pPr>
        <w:keepNext w:val="0"/>
        <w:keepLines w:val="0"/>
        <w:widowControl/>
        <w:numPr>
          <w:ilvl w:val="0"/>
          <w:numId w:val="4"/>
        </w:numPr>
        <w:suppressLineNumbers w:val="0"/>
        <w:spacing w:before="0" w:beforeAutospacing="1" w:after="0" w:afterAutospacing="1"/>
        <w:ind w:left="1440" w:hanging="360"/>
      </w:pPr>
    </w:p>
    <w:p w14:paraId="50680A45">
      <w:pPr>
        <w:keepNext w:val="0"/>
        <w:keepLines w:val="0"/>
        <w:widowControl/>
        <w:numPr>
          <w:ilvl w:val="0"/>
          <w:numId w:val="4"/>
        </w:numPr>
        <w:suppressLineNumbers w:val="0"/>
        <w:spacing w:before="0" w:beforeAutospacing="1" w:after="0" w:afterAutospacing="1"/>
        <w:ind w:left="1440" w:hanging="360"/>
      </w:pPr>
    </w:p>
    <w:p w14:paraId="5BA5A7AD">
      <w:pPr>
        <w:pStyle w:val="5"/>
        <w:keepNext w:val="0"/>
        <w:keepLines w:val="0"/>
        <w:widowControl/>
        <w:suppressLineNumbers w:val="0"/>
        <w:ind w:left="720"/>
      </w:pPr>
      <w:r>
        <w:t>许可方提交开发成果后5个工作日内支付人民币100万元；</w:t>
      </w:r>
    </w:p>
    <w:p w14:paraId="227EF6DE">
      <w:pPr>
        <w:keepNext w:val="0"/>
        <w:keepLines w:val="0"/>
        <w:widowControl/>
        <w:numPr>
          <w:ilvl w:val="0"/>
          <w:numId w:val="4"/>
        </w:numPr>
        <w:suppressLineNumbers w:val="0"/>
        <w:spacing w:before="0" w:beforeAutospacing="1" w:after="0" w:afterAutospacing="1"/>
        <w:ind w:left="1440" w:hanging="360"/>
      </w:pPr>
    </w:p>
    <w:p w14:paraId="38E64D21">
      <w:pPr>
        <w:keepNext w:val="0"/>
        <w:keepLines w:val="0"/>
        <w:widowControl/>
        <w:numPr>
          <w:ilvl w:val="0"/>
          <w:numId w:val="4"/>
        </w:numPr>
        <w:suppressLineNumbers w:val="0"/>
        <w:spacing w:before="0" w:beforeAutospacing="1" w:after="0" w:afterAutospacing="1"/>
        <w:ind w:left="1440" w:hanging="360"/>
      </w:pPr>
    </w:p>
    <w:p w14:paraId="7D96431E">
      <w:pPr>
        <w:pStyle w:val="5"/>
        <w:keepNext w:val="0"/>
        <w:keepLines w:val="0"/>
        <w:widowControl/>
        <w:suppressLineNumbers w:val="0"/>
        <w:ind w:left="720"/>
      </w:pPr>
      <w:r>
        <w:t>项目验收后5个工作日内支付人民币25万元。</w:t>
      </w:r>
    </w:p>
    <w:p w14:paraId="622452B5">
      <w:pPr>
        <w:keepNext w:val="0"/>
        <w:keepLines w:val="0"/>
        <w:widowControl/>
        <w:numPr>
          <w:ilvl w:val="0"/>
          <w:numId w:val="4"/>
        </w:numPr>
        <w:suppressLineNumbers w:val="0"/>
        <w:spacing w:before="0" w:beforeAutospacing="1" w:after="0" w:afterAutospacing="1"/>
        <w:ind w:left="1440" w:hanging="360"/>
      </w:pPr>
    </w:p>
    <w:p w14:paraId="54DDBCD3">
      <w:pPr>
        <w:pStyle w:val="5"/>
        <w:keepNext w:val="0"/>
        <w:keepLines w:val="0"/>
        <w:widowControl/>
        <w:suppressLineNumbers w:val="0"/>
      </w:pPr>
      <w:r>
        <w:t>除上述费用外，被许可方还应按照使用本专利生产的合同产品年度净销售额的2%向许可方支付专利使用提成，支付期限为8年。</w:t>
      </w:r>
    </w:p>
    <w:p w14:paraId="302629BC">
      <w:pPr>
        <w:pStyle w:val="5"/>
        <w:keepNext w:val="0"/>
        <w:keepLines w:val="0"/>
        <w:widowControl/>
        <w:suppressLineNumbers w:val="0"/>
      </w:pPr>
      <w:r>
        <w:t>许可方有权自行或委托第三方审计被许可方销售合同产品所涉及的会计账目、订单、客户资料及销售数据。</w:t>
      </w:r>
    </w:p>
    <w:p w14:paraId="01546CEA">
      <w:pPr>
        <w:pStyle w:val="5"/>
        <w:keepNext w:val="0"/>
        <w:keepLines w:val="0"/>
        <w:widowControl/>
        <w:suppressLineNumbers w:val="0"/>
      </w:pPr>
      <w:r>
        <w:t>审计频率、提前通知期限、保密义务和审计费用由许可方决定。</w:t>
      </w:r>
    </w:p>
    <w:p w14:paraId="283C9F11">
      <w:pPr>
        <w:pStyle w:val="3"/>
        <w:keepNext w:val="0"/>
        <w:keepLines w:val="0"/>
        <w:widowControl/>
        <w:suppressLineNumbers w:val="0"/>
      </w:pPr>
      <w:r>
        <w:t>第六条 验收的标准与方法</w:t>
      </w:r>
    </w:p>
    <w:p w14:paraId="7B6BC99F">
      <w:pPr>
        <w:pStyle w:val="5"/>
        <w:keepNext w:val="0"/>
        <w:keepLines w:val="0"/>
        <w:widowControl/>
        <w:suppressLineNumbers w:val="0"/>
      </w:pPr>
      <w:r>
        <w:t>许可方交付的技术资料符合本合同第四条规定，即视为技术资料交付验收合格。</w:t>
      </w:r>
    </w:p>
    <w:p w14:paraId="7D8BF1EF">
      <w:pPr>
        <w:pStyle w:val="5"/>
        <w:keepNext w:val="0"/>
        <w:keepLines w:val="0"/>
        <w:widowControl/>
        <w:suppressLineNumbers w:val="0"/>
      </w:pPr>
      <w:r>
        <w:t>后续技术开发项目的验收按照第七条约定执行。</w:t>
      </w:r>
    </w:p>
    <w:p w14:paraId="3109F947">
      <w:pPr>
        <w:pStyle w:val="5"/>
        <w:keepNext w:val="0"/>
        <w:keepLines w:val="0"/>
        <w:widowControl/>
        <w:suppressLineNumbers w:val="0"/>
      </w:pPr>
      <w:r>
        <w:t>如被许可方在收到许可方验收申请后5个工作日内未提出书面异议，视为全部验收合格。</w:t>
      </w:r>
    </w:p>
    <w:p w14:paraId="1A3720E8">
      <w:pPr>
        <w:pStyle w:val="3"/>
        <w:keepNext w:val="0"/>
        <w:keepLines w:val="0"/>
        <w:widowControl/>
        <w:suppressLineNumbers w:val="0"/>
      </w:pPr>
      <w:r>
        <w:t>第七条 对技术秘密的保密事项</w:t>
      </w:r>
    </w:p>
    <w:p w14:paraId="1AC8D4B3">
      <w:pPr>
        <w:keepNext w:val="0"/>
        <w:keepLines w:val="0"/>
        <w:widowControl/>
        <w:numPr>
          <w:ilvl w:val="0"/>
          <w:numId w:val="5"/>
        </w:numPr>
        <w:suppressLineNumbers w:val="0"/>
        <w:spacing w:before="0" w:beforeAutospacing="1" w:after="0" w:afterAutospacing="1"/>
        <w:ind w:left="1440" w:hanging="360"/>
      </w:pPr>
    </w:p>
    <w:p w14:paraId="117DCD9B">
      <w:pPr>
        <w:pStyle w:val="5"/>
        <w:keepNext w:val="0"/>
        <w:keepLines w:val="0"/>
        <w:widowControl/>
        <w:suppressLineNumbers w:val="0"/>
        <w:ind w:left="720"/>
      </w:pPr>
      <w:r>
        <w:t>被许可方在合同有效期内以及合同终止后20年内，不得向合同双方及经许可的分许可方以外的任何第三方泄露许可方技术秘密。</w:t>
      </w:r>
    </w:p>
    <w:p w14:paraId="0E93BA76">
      <w:pPr>
        <w:keepNext w:val="0"/>
        <w:keepLines w:val="0"/>
        <w:widowControl/>
        <w:numPr>
          <w:ilvl w:val="0"/>
          <w:numId w:val="5"/>
        </w:numPr>
        <w:suppressLineNumbers w:val="0"/>
        <w:spacing w:before="0" w:beforeAutospacing="1" w:after="0" w:afterAutospacing="1"/>
        <w:ind w:left="1440" w:hanging="360"/>
      </w:pPr>
    </w:p>
    <w:p w14:paraId="27435309">
      <w:pPr>
        <w:keepNext w:val="0"/>
        <w:keepLines w:val="0"/>
        <w:widowControl/>
        <w:numPr>
          <w:ilvl w:val="0"/>
          <w:numId w:val="5"/>
        </w:numPr>
        <w:suppressLineNumbers w:val="0"/>
        <w:spacing w:before="0" w:beforeAutospacing="1" w:after="0" w:afterAutospacing="1"/>
        <w:ind w:left="1440" w:hanging="360"/>
      </w:pPr>
    </w:p>
    <w:p w14:paraId="5DDB100D">
      <w:pPr>
        <w:pStyle w:val="5"/>
        <w:keepNext w:val="0"/>
        <w:keepLines w:val="0"/>
        <w:widowControl/>
        <w:suppressLineNumbers w:val="0"/>
        <w:ind w:left="720"/>
      </w:pPr>
      <w:r>
        <w:t>被许可方接触技术秘密的人员均应签订保密协议。</w:t>
      </w:r>
    </w:p>
    <w:p w14:paraId="0E67E0B4">
      <w:pPr>
        <w:keepNext w:val="0"/>
        <w:keepLines w:val="0"/>
        <w:widowControl/>
        <w:numPr>
          <w:ilvl w:val="0"/>
          <w:numId w:val="5"/>
        </w:numPr>
        <w:suppressLineNumbers w:val="0"/>
        <w:spacing w:before="0" w:beforeAutospacing="1" w:after="0" w:afterAutospacing="1"/>
        <w:ind w:left="1440" w:hanging="360"/>
      </w:pPr>
    </w:p>
    <w:p w14:paraId="4B6434E6">
      <w:pPr>
        <w:keepNext w:val="0"/>
        <w:keepLines w:val="0"/>
        <w:widowControl/>
        <w:numPr>
          <w:ilvl w:val="0"/>
          <w:numId w:val="5"/>
        </w:numPr>
        <w:suppressLineNumbers w:val="0"/>
        <w:spacing w:before="0" w:beforeAutospacing="1" w:after="0" w:afterAutospacing="1"/>
        <w:ind w:left="1440" w:hanging="360"/>
      </w:pPr>
    </w:p>
    <w:p w14:paraId="2F7365D7">
      <w:pPr>
        <w:pStyle w:val="5"/>
        <w:keepNext w:val="0"/>
        <w:keepLines w:val="0"/>
        <w:widowControl/>
        <w:suppressLineNumbers w:val="0"/>
        <w:ind w:left="720"/>
      </w:pPr>
      <w:r>
        <w:t>被许可方应采取密码、权限控制和专用存储设备等合理保护措施。</w:t>
      </w:r>
    </w:p>
    <w:p w14:paraId="21770CC6">
      <w:pPr>
        <w:keepNext w:val="0"/>
        <w:keepLines w:val="0"/>
        <w:widowControl/>
        <w:numPr>
          <w:ilvl w:val="0"/>
          <w:numId w:val="5"/>
        </w:numPr>
        <w:suppressLineNumbers w:val="0"/>
        <w:spacing w:before="0" w:beforeAutospacing="1" w:after="0" w:afterAutospacing="1"/>
        <w:ind w:left="1440" w:hanging="360"/>
      </w:pPr>
    </w:p>
    <w:p w14:paraId="46150AF8">
      <w:pPr>
        <w:keepNext w:val="0"/>
        <w:keepLines w:val="0"/>
        <w:widowControl/>
        <w:numPr>
          <w:ilvl w:val="0"/>
          <w:numId w:val="5"/>
        </w:numPr>
        <w:suppressLineNumbers w:val="0"/>
        <w:spacing w:before="0" w:beforeAutospacing="1" w:after="0" w:afterAutospacing="1"/>
        <w:ind w:left="1440" w:hanging="360"/>
      </w:pPr>
    </w:p>
    <w:p w14:paraId="1A2AB97D">
      <w:pPr>
        <w:pStyle w:val="5"/>
        <w:keepNext w:val="0"/>
        <w:keepLines w:val="0"/>
        <w:widowControl/>
        <w:suppressLineNumbers w:val="0"/>
        <w:ind w:left="720"/>
      </w:pPr>
      <w:r>
        <w:t>被许可方不得私自复制技术秘密资料。</w:t>
      </w:r>
    </w:p>
    <w:p w14:paraId="5D7D078C">
      <w:pPr>
        <w:keepNext w:val="0"/>
        <w:keepLines w:val="0"/>
        <w:widowControl/>
        <w:numPr>
          <w:ilvl w:val="0"/>
          <w:numId w:val="5"/>
        </w:numPr>
        <w:suppressLineNumbers w:val="0"/>
        <w:spacing w:before="0" w:beforeAutospacing="1" w:after="0" w:afterAutospacing="1"/>
        <w:ind w:left="1440" w:hanging="360"/>
      </w:pPr>
    </w:p>
    <w:p w14:paraId="06E4E224">
      <w:pPr>
        <w:keepNext w:val="0"/>
        <w:keepLines w:val="0"/>
        <w:widowControl/>
        <w:numPr>
          <w:ilvl w:val="0"/>
          <w:numId w:val="5"/>
        </w:numPr>
        <w:suppressLineNumbers w:val="0"/>
        <w:spacing w:before="0" w:beforeAutospacing="1" w:after="0" w:afterAutospacing="1"/>
        <w:ind w:left="1440" w:hanging="360"/>
      </w:pPr>
    </w:p>
    <w:p w14:paraId="5912D6B0">
      <w:pPr>
        <w:pStyle w:val="5"/>
        <w:keepNext w:val="0"/>
        <w:keepLines w:val="0"/>
        <w:widowControl/>
        <w:suppressLineNumbers w:val="0"/>
        <w:ind w:left="720"/>
      </w:pPr>
      <w:r>
        <w:t>合同终止、解除或变更时，被许可方应立即向许可方返还或销毁全部技术秘密资料及其复制件。</w:t>
      </w:r>
    </w:p>
    <w:p w14:paraId="1285C984">
      <w:pPr>
        <w:keepNext w:val="0"/>
        <w:keepLines w:val="0"/>
        <w:widowControl/>
        <w:numPr>
          <w:ilvl w:val="0"/>
          <w:numId w:val="5"/>
        </w:numPr>
        <w:suppressLineNumbers w:val="0"/>
        <w:spacing w:before="0" w:beforeAutospacing="1" w:after="0" w:afterAutospacing="1"/>
        <w:ind w:left="1440" w:hanging="360"/>
      </w:pPr>
    </w:p>
    <w:p w14:paraId="738A7340">
      <w:pPr>
        <w:keepNext w:val="0"/>
        <w:keepLines w:val="0"/>
        <w:widowControl/>
        <w:numPr>
          <w:ilvl w:val="0"/>
          <w:numId w:val="5"/>
        </w:numPr>
        <w:suppressLineNumbers w:val="0"/>
        <w:spacing w:before="0" w:beforeAutospacing="1" w:after="0" w:afterAutospacing="1"/>
        <w:ind w:left="1440" w:hanging="360"/>
      </w:pPr>
    </w:p>
    <w:p w14:paraId="4F05D852">
      <w:pPr>
        <w:pStyle w:val="5"/>
        <w:keepNext w:val="0"/>
        <w:keepLines w:val="0"/>
        <w:widowControl/>
        <w:suppressLineNumbers w:val="0"/>
        <w:ind w:left="720"/>
      </w:pPr>
      <w:r>
        <w:t>许可方对于被许可方在项目实施过程中形成的测试数据、生产数据、客户信息、产品缺陷信息和销售数据承担保密义务，但该义务仅在本合同有效期内适用。</w:t>
      </w:r>
    </w:p>
    <w:p w14:paraId="1995C9E8">
      <w:pPr>
        <w:keepNext w:val="0"/>
        <w:keepLines w:val="0"/>
        <w:widowControl/>
        <w:numPr>
          <w:ilvl w:val="0"/>
          <w:numId w:val="5"/>
        </w:numPr>
        <w:suppressLineNumbers w:val="0"/>
        <w:spacing w:before="0" w:beforeAutospacing="1" w:after="0" w:afterAutospacing="1"/>
        <w:ind w:left="1440" w:hanging="360"/>
      </w:pPr>
    </w:p>
    <w:p w14:paraId="54B58A59">
      <w:pPr>
        <w:keepNext w:val="0"/>
        <w:keepLines w:val="0"/>
        <w:widowControl/>
        <w:numPr>
          <w:ilvl w:val="0"/>
          <w:numId w:val="5"/>
        </w:numPr>
        <w:suppressLineNumbers w:val="0"/>
        <w:spacing w:before="0" w:beforeAutospacing="1" w:after="0" w:afterAutospacing="1"/>
        <w:ind w:left="1440" w:hanging="360"/>
      </w:pPr>
    </w:p>
    <w:p w14:paraId="2E69B3B1">
      <w:pPr>
        <w:pStyle w:val="5"/>
        <w:keepNext w:val="0"/>
        <w:keepLines w:val="0"/>
        <w:widowControl/>
        <w:suppressLineNumbers w:val="0"/>
        <w:ind w:left="720"/>
      </w:pPr>
      <w:r>
        <w:t>合同终止后，许可方可以继续保留和使用被许可方上述数据，用于科研、教学、政府项目申报、融资、技术展示及其他产品开发。</w:t>
      </w:r>
    </w:p>
    <w:p w14:paraId="4CF99A70">
      <w:pPr>
        <w:keepNext w:val="0"/>
        <w:keepLines w:val="0"/>
        <w:widowControl/>
        <w:numPr>
          <w:ilvl w:val="0"/>
          <w:numId w:val="5"/>
        </w:numPr>
        <w:suppressLineNumbers w:val="0"/>
        <w:spacing w:before="0" w:beforeAutospacing="1" w:after="0" w:afterAutospacing="1"/>
        <w:ind w:left="1440" w:hanging="360"/>
      </w:pPr>
    </w:p>
    <w:p w14:paraId="094F6CE5">
      <w:pPr>
        <w:pStyle w:val="3"/>
        <w:keepNext w:val="0"/>
        <w:keepLines w:val="0"/>
        <w:widowControl/>
        <w:suppressLineNumbers w:val="0"/>
      </w:pPr>
      <w:r>
        <w:t>第八条 后续改进的提供与分享</w:t>
      </w:r>
    </w:p>
    <w:p w14:paraId="563DC90E">
      <w:pPr>
        <w:pStyle w:val="5"/>
        <w:keepNext w:val="0"/>
        <w:keepLines w:val="0"/>
        <w:widowControl/>
        <w:suppressLineNumbers w:val="0"/>
      </w:pPr>
      <w:r>
        <w:t>双方一致同意，在本专利基础上开展后续技术改进和开发。</w:t>
      </w:r>
    </w:p>
    <w:p w14:paraId="36201871">
      <w:pPr>
        <w:pStyle w:val="5"/>
        <w:keepNext w:val="0"/>
        <w:keepLines w:val="0"/>
        <w:widowControl/>
        <w:suppressLineNumbers w:val="0"/>
      </w:pPr>
      <w:r>
        <w:t>后续开发费用由被许可方承担，许可方负责开发。</w:t>
      </w:r>
    </w:p>
    <w:p w14:paraId="2231C413">
      <w:pPr>
        <w:pStyle w:val="4"/>
        <w:keepNext w:val="0"/>
        <w:keepLines w:val="0"/>
        <w:widowControl/>
        <w:suppressLineNumbers w:val="0"/>
      </w:pPr>
      <w:r>
        <w:t>1. 项目名称</w:t>
      </w:r>
    </w:p>
    <w:p w14:paraId="026BE481">
      <w:pPr>
        <w:pStyle w:val="5"/>
        <w:keepNext w:val="0"/>
        <w:keepLines w:val="0"/>
        <w:widowControl/>
        <w:suppressLineNumbers w:val="0"/>
      </w:pPr>
      <w:r>
        <w:t>新能源汽车动力电池智能热失控预测及液冷控制系统V2.0。</w:t>
      </w:r>
    </w:p>
    <w:p w14:paraId="51FE46E6">
      <w:pPr>
        <w:pStyle w:val="4"/>
        <w:keepNext w:val="0"/>
        <w:keepLines w:val="0"/>
        <w:widowControl/>
        <w:suppressLineNumbers w:val="0"/>
      </w:pPr>
      <w:r>
        <w:t>2. 技术开发成果的内容、形式和要求</w:t>
      </w:r>
    </w:p>
    <w:p w14:paraId="244214FB">
      <w:pPr>
        <w:pStyle w:val="5"/>
        <w:keepNext w:val="0"/>
        <w:keepLines w:val="0"/>
        <w:widowControl/>
        <w:suppressLineNumbers w:val="0"/>
      </w:pPr>
      <w:r>
        <w:t>许可方应完成：</w:t>
      </w:r>
    </w:p>
    <w:p w14:paraId="27288D32">
      <w:pPr>
        <w:keepNext w:val="0"/>
        <w:keepLines w:val="0"/>
        <w:widowControl/>
        <w:numPr>
          <w:ilvl w:val="0"/>
          <w:numId w:val="6"/>
        </w:numPr>
        <w:suppressLineNumbers w:val="0"/>
        <w:spacing w:before="0" w:beforeAutospacing="1" w:after="0" w:afterAutospacing="1"/>
        <w:ind w:left="1440" w:hanging="360"/>
      </w:pPr>
    </w:p>
    <w:p w14:paraId="00A3C43C">
      <w:pPr>
        <w:pStyle w:val="5"/>
        <w:keepNext w:val="0"/>
        <w:keepLines w:val="0"/>
        <w:widowControl/>
        <w:suppressLineNumbers w:val="0"/>
        <w:ind w:left="720"/>
      </w:pPr>
      <w:r>
        <w:t>新一代电芯温度预测算法；</w:t>
      </w:r>
    </w:p>
    <w:p w14:paraId="304967A7">
      <w:pPr>
        <w:keepNext w:val="0"/>
        <w:keepLines w:val="0"/>
        <w:widowControl/>
        <w:numPr>
          <w:ilvl w:val="0"/>
          <w:numId w:val="6"/>
        </w:numPr>
        <w:suppressLineNumbers w:val="0"/>
        <w:spacing w:before="0" w:beforeAutospacing="1" w:after="0" w:afterAutospacing="1"/>
        <w:ind w:left="1440" w:hanging="360"/>
      </w:pPr>
    </w:p>
    <w:p w14:paraId="1A1820CD">
      <w:pPr>
        <w:keepNext w:val="0"/>
        <w:keepLines w:val="0"/>
        <w:widowControl/>
        <w:numPr>
          <w:ilvl w:val="0"/>
          <w:numId w:val="6"/>
        </w:numPr>
        <w:suppressLineNumbers w:val="0"/>
        <w:spacing w:before="0" w:beforeAutospacing="1" w:after="0" w:afterAutospacing="1"/>
        <w:ind w:left="1440" w:hanging="360"/>
      </w:pPr>
    </w:p>
    <w:p w14:paraId="57D52FEF">
      <w:pPr>
        <w:pStyle w:val="5"/>
        <w:keepNext w:val="0"/>
        <w:keepLines w:val="0"/>
        <w:widowControl/>
        <w:suppressLineNumbers w:val="0"/>
        <w:ind w:left="720"/>
      </w:pPr>
      <w:r>
        <w:t>热失控风险提前预警模型；</w:t>
      </w:r>
    </w:p>
    <w:p w14:paraId="5862E9DC">
      <w:pPr>
        <w:keepNext w:val="0"/>
        <w:keepLines w:val="0"/>
        <w:widowControl/>
        <w:numPr>
          <w:ilvl w:val="0"/>
          <w:numId w:val="6"/>
        </w:numPr>
        <w:suppressLineNumbers w:val="0"/>
        <w:spacing w:before="0" w:beforeAutospacing="1" w:after="0" w:afterAutospacing="1"/>
        <w:ind w:left="1440" w:hanging="360"/>
      </w:pPr>
    </w:p>
    <w:p w14:paraId="7E58CF7F">
      <w:pPr>
        <w:keepNext w:val="0"/>
        <w:keepLines w:val="0"/>
        <w:widowControl/>
        <w:numPr>
          <w:ilvl w:val="0"/>
          <w:numId w:val="6"/>
        </w:numPr>
        <w:suppressLineNumbers w:val="0"/>
        <w:spacing w:before="0" w:beforeAutospacing="1" w:after="0" w:afterAutospacing="1"/>
        <w:ind w:left="1440" w:hanging="360"/>
      </w:pPr>
    </w:p>
    <w:p w14:paraId="6C7511A6">
      <w:pPr>
        <w:pStyle w:val="5"/>
        <w:keepNext w:val="0"/>
        <w:keepLines w:val="0"/>
        <w:widowControl/>
        <w:suppressLineNumbers w:val="0"/>
        <w:ind w:left="720"/>
      </w:pPr>
      <w:r>
        <w:t>液冷动态流量控制算法；</w:t>
      </w:r>
    </w:p>
    <w:p w14:paraId="4822A158">
      <w:pPr>
        <w:keepNext w:val="0"/>
        <w:keepLines w:val="0"/>
        <w:widowControl/>
        <w:numPr>
          <w:ilvl w:val="0"/>
          <w:numId w:val="6"/>
        </w:numPr>
        <w:suppressLineNumbers w:val="0"/>
        <w:spacing w:before="0" w:beforeAutospacing="1" w:after="0" w:afterAutospacing="1"/>
        <w:ind w:left="1440" w:hanging="360"/>
      </w:pPr>
    </w:p>
    <w:p w14:paraId="52CF7DEE">
      <w:pPr>
        <w:keepNext w:val="0"/>
        <w:keepLines w:val="0"/>
        <w:widowControl/>
        <w:numPr>
          <w:ilvl w:val="0"/>
          <w:numId w:val="6"/>
        </w:numPr>
        <w:suppressLineNumbers w:val="0"/>
        <w:spacing w:before="0" w:beforeAutospacing="1" w:after="0" w:afterAutospacing="1"/>
        <w:ind w:left="1440" w:hanging="360"/>
      </w:pPr>
    </w:p>
    <w:p w14:paraId="27D0F0CE">
      <w:pPr>
        <w:pStyle w:val="5"/>
        <w:keepNext w:val="0"/>
        <w:keepLines w:val="0"/>
        <w:widowControl/>
        <w:suppressLineNumbers w:val="0"/>
        <w:ind w:left="720"/>
      </w:pPr>
      <w:r>
        <w:t>控制器软件升级版本；</w:t>
      </w:r>
    </w:p>
    <w:p w14:paraId="289A577D">
      <w:pPr>
        <w:keepNext w:val="0"/>
        <w:keepLines w:val="0"/>
        <w:widowControl/>
        <w:numPr>
          <w:ilvl w:val="0"/>
          <w:numId w:val="6"/>
        </w:numPr>
        <w:suppressLineNumbers w:val="0"/>
        <w:spacing w:before="0" w:beforeAutospacing="1" w:after="0" w:afterAutospacing="1"/>
        <w:ind w:left="1440" w:hanging="360"/>
      </w:pPr>
    </w:p>
    <w:p w14:paraId="17CBB94B">
      <w:pPr>
        <w:keepNext w:val="0"/>
        <w:keepLines w:val="0"/>
        <w:widowControl/>
        <w:numPr>
          <w:ilvl w:val="0"/>
          <w:numId w:val="6"/>
        </w:numPr>
        <w:suppressLineNumbers w:val="0"/>
        <w:spacing w:before="0" w:beforeAutospacing="1" w:after="0" w:afterAutospacing="1"/>
        <w:ind w:left="1440" w:hanging="360"/>
      </w:pPr>
    </w:p>
    <w:p w14:paraId="2683A379">
      <w:pPr>
        <w:pStyle w:val="5"/>
        <w:keepNext w:val="0"/>
        <w:keepLines w:val="0"/>
        <w:widowControl/>
        <w:suppressLineNumbers w:val="0"/>
        <w:ind w:left="720"/>
      </w:pPr>
      <w:r>
        <w:t>标定参数；</w:t>
      </w:r>
    </w:p>
    <w:p w14:paraId="7FFA7B94">
      <w:pPr>
        <w:keepNext w:val="0"/>
        <w:keepLines w:val="0"/>
        <w:widowControl/>
        <w:numPr>
          <w:ilvl w:val="0"/>
          <w:numId w:val="6"/>
        </w:numPr>
        <w:suppressLineNumbers w:val="0"/>
        <w:spacing w:before="0" w:beforeAutospacing="1" w:after="0" w:afterAutospacing="1"/>
        <w:ind w:left="1440" w:hanging="360"/>
      </w:pPr>
    </w:p>
    <w:p w14:paraId="5FD31731">
      <w:pPr>
        <w:keepNext w:val="0"/>
        <w:keepLines w:val="0"/>
        <w:widowControl/>
        <w:numPr>
          <w:ilvl w:val="0"/>
          <w:numId w:val="6"/>
        </w:numPr>
        <w:suppressLineNumbers w:val="0"/>
        <w:spacing w:before="0" w:beforeAutospacing="1" w:after="0" w:afterAutospacing="1"/>
        <w:ind w:left="1440" w:hanging="360"/>
      </w:pPr>
    </w:p>
    <w:p w14:paraId="645A6D4E">
      <w:pPr>
        <w:pStyle w:val="5"/>
        <w:keepNext w:val="0"/>
        <w:keepLines w:val="0"/>
        <w:widowControl/>
        <w:suppressLineNumbers w:val="0"/>
        <w:ind w:left="720"/>
      </w:pPr>
      <w:r>
        <w:t>测试报告和技术说明文件。</w:t>
      </w:r>
    </w:p>
    <w:p w14:paraId="36FAABF3">
      <w:pPr>
        <w:keepNext w:val="0"/>
        <w:keepLines w:val="0"/>
        <w:widowControl/>
        <w:numPr>
          <w:ilvl w:val="0"/>
          <w:numId w:val="6"/>
        </w:numPr>
        <w:suppressLineNumbers w:val="0"/>
        <w:spacing w:before="0" w:beforeAutospacing="1" w:after="0" w:afterAutospacing="1"/>
        <w:ind w:left="1440" w:hanging="360"/>
      </w:pPr>
    </w:p>
    <w:p w14:paraId="1C12A9F9">
      <w:pPr>
        <w:pStyle w:val="5"/>
        <w:keepNext w:val="0"/>
        <w:keepLines w:val="0"/>
        <w:widowControl/>
        <w:suppressLineNumbers w:val="0"/>
      </w:pPr>
      <w:r>
        <w:t>目标指标：</w:t>
      </w:r>
    </w:p>
    <w:p w14:paraId="5675A716">
      <w:pPr>
        <w:keepNext w:val="0"/>
        <w:keepLines w:val="0"/>
        <w:widowControl/>
        <w:numPr>
          <w:ilvl w:val="0"/>
          <w:numId w:val="7"/>
        </w:numPr>
        <w:suppressLineNumbers w:val="0"/>
        <w:spacing w:before="0" w:beforeAutospacing="1" w:after="0" w:afterAutospacing="1"/>
        <w:ind w:left="1440" w:hanging="360"/>
      </w:pPr>
    </w:p>
    <w:p w14:paraId="7055CC4E">
      <w:pPr>
        <w:pStyle w:val="5"/>
        <w:keepNext w:val="0"/>
        <w:keepLines w:val="0"/>
        <w:widowControl/>
        <w:suppressLineNumbers w:val="0"/>
        <w:ind w:left="720"/>
      </w:pPr>
      <w:r>
        <w:t>温度预测平均误差不超过±1.5℃；</w:t>
      </w:r>
    </w:p>
    <w:p w14:paraId="58225359">
      <w:pPr>
        <w:keepNext w:val="0"/>
        <w:keepLines w:val="0"/>
        <w:widowControl/>
        <w:numPr>
          <w:ilvl w:val="0"/>
          <w:numId w:val="7"/>
        </w:numPr>
        <w:suppressLineNumbers w:val="0"/>
        <w:spacing w:before="0" w:beforeAutospacing="1" w:after="0" w:afterAutospacing="1"/>
        <w:ind w:left="1440" w:hanging="360"/>
      </w:pPr>
    </w:p>
    <w:p w14:paraId="49402F43">
      <w:pPr>
        <w:keepNext w:val="0"/>
        <w:keepLines w:val="0"/>
        <w:widowControl/>
        <w:numPr>
          <w:ilvl w:val="0"/>
          <w:numId w:val="7"/>
        </w:numPr>
        <w:suppressLineNumbers w:val="0"/>
        <w:spacing w:before="0" w:beforeAutospacing="1" w:after="0" w:afterAutospacing="1"/>
        <w:ind w:left="1440" w:hanging="360"/>
      </w:pPr>
    </w:p>
    <w:p w14:paraId="48BC76B0">
      <w:pPr>
        <w:pStyle w:val="5"/>
        <w:keepNext w:val="0"/>
        <w:keepLines w:val="0"/>
        <w:widowControl/>
        <w:suppressLineNumbers w:val="0"/>
        <w:ind w:left="720"/>
      </w:pPr>
      <w:r>
        <w:t>热失控风险提前预警时间不少于180秒；</w:t>
      </w:r>
    </w:p>
    <w:p w14:paraId="313D60D5">
      <w:pPr>
        <w:keepNext w:val="0"/>
        <w:keepLines w:val="0"/>
        <w:widowControl/>
        <w:numPr>
          <w:ilvl w:val="0"/>
          <w:numId w:val="7"/>
        </w:numPr>
        <w:suppressLineNumbers w:val="0"/>
        <w:spacing w:before="0" w:beforeAutospacing="1" w:after="0" w:afterAutospacing="1"/>
        <w:ind w:left="1440" w:hanging="360"/>
      </w:pPr>
    </w:p>
    <w:p w14:paraId="1B6F64E6">
      <w:pPr>
        <w:keepNext w:val="0"/>
        <w:keepLines w:val="0"/>
        <w:widowControl/>
        <w:numPr>
          <w:ilvl w:val="0"/>
          <w:numId w:val="7"/>
        </w:numPr>
        <w:suppressLineNumbers w:val="0"/>
        <w:spacing w:before="0" w:beforeAutospacing="1" w:after="0" w:afterAutospacing="1"/>
        <w:ind w:left="1440" w:hanging="360"/>
      </w:pPr>
    </w:p>
    <w:p w14:paraId="65027473">
      <w:pPr>
        <w:pStyle w:val="5"/>
        <w:keepNext w:val="0"/>
        <w:keepLines w:val="0"/>
        <w:widowControl/>
        <w:suppressLineNumbers w:val="0"/>
        <w:ind w:left="720"/>
      </w:pPr>
      <w:r>
        <w:t>控制算法运行周期不高于80ms。</w:t>
      </w:r>
    </w:p>
    <w:p w14:paraId="1D12453C">
      <w:pPr>
        <w:keepNext w:val="0"/>
        <w:keepLines w:val="0"/>
        <w:widowControl/>
        <w:numPr>
          <w:ilvl w:val="0"/>
          <w:numId w:val="7"/>
        </w:numPr>
        <w:suppressLineNumbers w:val="0"/>
        <w:spacing w:before="0" w:beforeAutospacing="1" w:after="0" w:afterAutospacing="1"/>
        <w:ind w:left="1440" w:hanging="360"/>
      </w:pPr>
    </w:p>
    <w:p w14:paraId="18D96C30">
      <w:pPr>
        <w:pStyle w:val="4"/>
        <w:keepNext w:val="0"/>
        <w:keepLines w:val="0"/>
        <w:widowControl/>
        <w:suppressLineNumbers w:val="0"/>
      </w:pPr>
      <w:r>
        <w:t>3. 研究开发计划、进度和检查方法</w:t>
      </w:r>
    </w:p>
    <w:p w14:paraId="6D5067E5">
      <w:pPr>
        <w:pStyle w:val="5"/>
        <w:keepNext w:val="0"/>
        <w:keepLines w:val="0"/>
        <w:widowControl/>
        <w:suppressLineNumbers w:val="0"/>
      </w:pPr>
      <w:r>
        <w:t>开发周期为2026年11月1日至2027年5月31日。</w:t>
      </w:r>
    </w:p>
    <w:p w14:paraId="74275B74">
      <w:pPr>
        <w:pStyle w:val="5"/>
        <w:keepNext w:val="0"/>
        <w:keepLines w:val="0"/>
        <w:widowControl/>
        <w:suppressLineNumbers w:val="0"/>
      </w:pPr>
      <w:r>
        <w:t>具体研发方案、开发过程和技术路线由许可方自行确定。</w:t>
      </w:r>
    </w:p>
    <w:p w14:paraId="73AA74DA">
      <w:pPr>
        <w:pStyle w:val="5"/>
        <w:keepNext w:val="0"/>
        <w:keepLines w:val="0"/>
        <w:widowControl/>
        <w:suppressLineNumbers w:val="0"/>
      </w:pPr>
      <w:r>
        <w:t>被许可方原则上不得干预许可方技术路线。</w:t>
      </w:r>
    </w:p>
    <w:p w14:paraId="30279423">
      <w:pPr>
        <w:pStyle w:val="4"/>
        <w:keepNext w:val="0"/>
        <w:keepLines w:val="0"/>
        <w:widowControl/>
        <w:suppressLineNumbers w:val="0"/>
      </w:pPr>
      <w:r>
        <w:t>4. 技术开发履行地点和方式</w:t>
      </w:r>
    </w:p>
    <w:p w14:paraId="7FC9D803">
      <w:pPr>
        <w:pStyle w:val="5"/>
        <w:keepNext w:val="0"/>
        <w:keepLines w:val="0"/>
        <w:widowControl/>
        <w:suppressLineNumbers w:val="0"/>
      </w:pPr>
      <w:r>
        <w:t>开发地点为南京市。</w:t>
      </w:r>
    </w:p>
    <w:p w14:paraId="3AA74D09">
      <w:pPr>
        <w:pStyle w:val="5"/>
        <w:keepNext w:val="0"/>
        <w:keepLines w:val="0"/>
        <w:widowControl/>
        <w:suppressLineNumbers w:val="0"/>
      </w:pPr>
      <w:r>
        <w:t>许可方可以根据需要自行决定采用实验室测试、仿真测试及实车测试方式。</w:t>
      </w:r>
    </w:p>
    <w:p w14:paraId="43CEDAA0">
      <w:pPr>
        <w:pStyle w:val="4"/>
        <w:keepNext w:val="0"/>
        <w:keepLines w:val="0"/>
        <w:widowControl/>
        <w:suppressLineNumbers w:val="0"/>
      </w:pPr>
      <w:r>
        <w:t>5. 技术情报和资料的保密</w:t>
      </w:r>
    </w:p>
    <w:p w14:paraId="7EF362E3">
      <w:pPr>
        <w:pStyle w:val="5"/>
        <w:keepNext w:val="0"/>
        <w:keepLines w:val="0"/>
        <w:widowControl/>
        <w:suppressLineNumbers w:val="0"/>
      </w:pPr>
      <w:r>
        <w:t>被许可方应对许可方开发过程中形成的全部资料承担保密义务。</w:t>
      </w:r>
    </w:p>
    <w:p w14:paraId="65D9864B">
      <w:pPr>
        <w:pStyle w:val="5"/>
        <w:keepNext w:val="0"/>
        <w:keepLines w:val="0"/>
        <w:widowControl/>
        <w:suppressLineNumbers w:val="0"/>
      </w:pPr>
      <w:r>
        <w:t>许可方对于被许可方提供的生产参数、测试数据及车辆运行数据仅在合同有效期内承担保密义务。</w:t>
      </w:r>
    </w:p>
    <w:p w14:paraId="1FD397B4">
      <w:pPr>
        <w:pStyle w:val="4"/>
        <w:keepNext w:val="0"/>
        <w:keepLines w:val="0"/>
        <w:widowControl/>
        <w:suppressLineNumbers w:val="0"/>
      </w:pPr>
      <w:r>
        <w:t>6. 技术开发风险责任承担</w:t>
      </w:r>
    </w:p>
    <w:p w14:paraId="78318329">
      <w:pPr>
        <w:pStyle w:val="5"/>
        <w:keepNext w:val="0"/>
        <w:keepLines w:val="0"/>
        <w:widowControl/>
        <w:suppressLineNumbers w:val="0"/>
      </w:pPr>
      <w:r>
        <w:t>如因现有技术水平、研发难度或其他技术原因导致项目开发失败，许可方不承担违约责任。</w:t>
      </w:r>
    </w:p>
    <w:p w14:paraId="7D179822">
      <w:pPr>
        <w:pStyle w:val="5"/>
        <w:keepNext w:val="0"/>
        <w:keepLines w:val="0"/>
        <w:widowControl/>
        <w:suppressLineNumbers w:val="0"/>
      </w:pPr>
      <w:r>
        <w:t>已经支付的后续技术开发费不予返还。</w:t>
      </w:r>
    </w:p>
    <w:p w14:paraId="2A607AE3">
      <w:pPr>
        <w:pStyle w:val="5"/>
        <w:keepNext w:val="0"/>
        <w:keepLines w:val="0"/>
        <w:widowControl/>
        <w:suppressLineNumbers w:val="0"/>
      </w:pPr>
      <w:r>
        <w:t>尚未支付的开发费用，被许可方仍应按照本合同继续支付。</w:t>
      </w:r>
    </w:p>
    <w:p w14:paraId="50F01A71">
      <w:pPr>
        <w:pStyle w:val="5"/>
        <w:keepNext w:val="0"/>
        <w:keepLines w:val="0"/>
        <w:widowControl/>
        <w:suppressLineNumbers w:val="0"/>
      </w:pPr>
      <w:r>
        <w:t>许可方可以根据实际研发情况自行决定是否终止开发。</w:t>
      </w:r>
    </w:p>
    <w:p w14:paraId="4E20844B">
      <w:pPr>
        <w:pStyle w:val="4"/>
        <w:keepNext w:val="0"/>
        <w:keepLines w:val="0"/>
        <w:widowControl/>
        <w:suppressLineNumbers w:val="0"/>
      </w:pPr>
      <w:r>
        <w:t>7. 技术开发成果的归属和分享</w:t>
      </w:r>
    </w:p>
    <w:p w14:paraId="79948913">
      <w:pPr>
        <w:pStyle w:val="5"/>
        <w:keepNext w:val="0"/>
        <w:keepLines w:val="0"/>
        <w:widowControl/>
        <w:suppressLineNumbers w:val="0"/>
      </w:pPr>
      <w:r>
        <w:t>双方确认：</w:t>
      </w:r>
    </w:p>
    <w:p w14:paraId="1561E447">
      <w:pPr>
        <w:pStyle w:val="5"/>
        <w:keepNext w:val="0"/>
        <w:keepLines w:val="0"/>
        <w:widowControl/>
        <w:suppressLineNumbers w:val="0"/>
      </w:pPr>
      <w:r>
        <w:t>许可方在后续开发过程中形成的全部技术成果、软件、算法、模型、源代码、专利申请权、专利权及其他知识产权均归许可方所有。</w:t>
      </w:r>
    </w:p>
    <w:p w14:paraId="31D73192">
      <w:pPr>
        <w:pStyle w:val="5"/>
        <w:keepNext w:val="0"/>
        <w:keepLines w:val="0"/>
        <w:widowControl/>
        <w:suppressLineNumbers w:val="0"/>
      </w:pPr>
      <w:r>
        <w:t>被许可方支付全部开发费用后，仅取得在新能源汽车动力电池领域内的普通实施许可。</w:t>
      </w:r>
    </w:p>
    <w:p w14:paraId="11737003">
      <w:pPr>
        <w:pStyle w:val="5"/>
        <w:keepNext w:val="0"/>
        <w:keepLines w:val="0"/>
        <w:widowControl/>
        <w:suppressLineNumbers w:val="0"/>
      </w:pPr>
      <w:r>
        <w:t>许可方有权将后续开发成果自行实施、许可其他企业使用或转让给第三方。</w:t>
      </w:r>
    </w:p>
    <w:p w14:paraId="1A397052">
      <w:pPr>
        <w:pStyle w:val="5"/>
        <w:keepNext w:val="0"/>
        <w:keepLines w:val="0"/>
        <w:widowControl/>
        <w:suppressLineNumbers w:val="0"/>
      </w:pPr>
      <w:r>
        <w:t>被许可方不得将后续开发成果转让、许可或提供给任何第三方。</w:t>
      </w:r>
    </w:p>
    <w:p w14:paraId="26F7E491">
      <w:pPr>
        <w:pStyle w:val="5"/>
        <w:keepNext w:val="0"/>
        <w:keepLines w:val="0"/>
        <w:widowControl/>
        <w:suppressLineNumbers w:val="0"/>
      </w:pPr>
      <w:r>
        <w:t>被许可方自行基于后续开发成果进一步形成的改进、优化、算法、软件及其他成果，其知识产权亦无偿归许可方所有。</w:t>
      </w:r>
    </w:p>
    <w:p w14:paraId="5F51E47C">
      <w:pPr>
        <w:pStyle w:val="4"/>
        <w:keepNext w:val="0"/>
        <w:keepLines w:val="0"/>
        <w:widowControl/>
        <w:suppressLineNumbers w:val="0"/>
      </w:pPr>
      <w:r>
        <w:t>8. 技术开发的验收标准和方法</w:t>
      </w:r>
    </w:p>
    <w:p w14:paraId="40314989">
      <w:pPr>
        <w:pStyle w:val="5"/>
        <w:keepNext w:val="0"/>
        <w:keepLines w:val="0"/>
        <w:widowControl/>
        <w:suppressLineNumbers w:val="0"/>
      </w:pPr>
      <w:r>
        <w:t>许可方完成开发后向被许可方发出验收通知。</w:t>
      </w:r>
    </w:p>
    <w:p w14:paraId="4C79AE3E">
      <w:pPr>
        <w:pStyle w:val="5"/>
        <w:keepNext w:val="0"/>
        <w:keepLines w:val="0"/>
        <w:widowControl/>
        <w:suppressLineNumbers w:val="0"/>
      </w:pPr>
      <w:r>
        <w:t>具体测试环境、测试样本、测试数据、指标计算方法及最终验收标准由许可方根据项目实际情况确定。</w:t>
      </w:r>
    </w:p>
    <w:p w14:paraId="0F2DAE2A">
      <w:pPr>
        <w:pStyle w:val="5"/>
        <w:keepNext w:val="0"/>
        <w:keepLines w:val="0"/>
        <w:widowControl/>
        <w:suppressLineNumbers w:val="0"/>
      </w:pPr>
      <w:r>
        <w:t>被许可方应在收到验收通知后5个工作日内完成验收。</w:t>
      </w:r>
    </w:p>
    <w:p w14:paraId="568F5F77">
      <w:pPr>
        <w:pStyle w:val="5"/>
        <w:keepNext w:val="0"/>
        <w:keepLines w:val="0"/>
        <w:widowControl/>
        <w:suppressLineNumbers w:val="0"/>
      </w:pPr>
      <w:r>
        <w:t>未提出书面异议的，视为验收合格。</w:t>
      </w:r>
    </w:p>
    <w:p w14:paraId="2CECDC73">
      <w:pPr>
        <w:pStyle w:val="5"/>
        <w:keepNext w:val="0"/>
        <w:keepLines w:val="0"/>
        <w:widowControl/>
        <w:suppressLineNumbers w:val="0"/>
      </w:pPr>
      <w:r>
        <w:t>如双方对测试结果存在争议，由许可方重新测试，并以许可方重新测试结果作为最终依据。</w:t>
      </w:r>
    </w:p>
    <w:p w14:paraId="22554716">
      <w:pPr>
        <w:pStyle w:val="4"/>
        <w:keepNext w:val="0"/>
        <w:keepLines w:val="0"/>
        <w:widowControl/>
        <w:suppressLineNumbers w:val="0"/>
      </w:pPr>
      <w:r>
        <w:t>9. 违约金或者损失赔偿额的计算方法</w:t>
      </w:r>
    </w:p>
    <w:p w14:paraId="5A5DF8BD">
      <w:pPr>
        <w:pStyle w:val="5"/>
        <w:keepNext w:val="0"/>
        <w:keepLines w:val="0"/>
        <w:widowControl/>
        <w:suppressLineNumbers w:val="0"/>
      </w:pPr>
      <w:r>
        <w:t>许可方逾期完成后续开发的，每逾期一周，按照已收开发费的0.1%支付违约金。</w:t>
      </w:r>
    </w:p>
    <w:p w14:paraId="7195C94E">
      <w:pPr>
        <w:pStyle w:val="5"/>
        <w:keepNext w:val="0"/>
        <w:keepLines w:val="0"/>
        <w:widowControl/>
        <w:suppressLineNumbers w:val="0"/>
      </w:pPr>
      <w:r>
        <w:t>许可方因本项目承担的全部违约责任、赔偿责任及其他责任累计不超过被许可方已支付后续技术开发费的20%。</w:t>
      </w:r>
    </w:p>
    <w:p w14:paraId="2CCAE563">
      <w:pPr>
        <w:pStyle w:val="5"/>
        <w:keepNext w:val="0"/>
        <w:keepLines w:val="0"/>
        <w:widowControl/>
        <w:suppressLineNumbers w:val="0"/>
      </w:pPr>
      <w:r>
        <w:t>即使许可方存在重大过失，上述责任限制仍然适用。</w:t>
      </w:r>
    </w:p>
    <w:p w14:paraId="27244CBC">
      <w:pPr>
        <w:pStyle w:val="5"/>
        <w:keepNext w:val="0"/>
        <w:keepLines w:val="0"/>
        <w:widowControl/>
        <w:suppressLineNumbers w:val="0"/>
      </w:pPr>
      <w:r>
        <w:t>被许可方逾期付款的，每逾期一日，按照应付款金额的0.5%支付违约金。</w:t>
      </w:r>
    </w:p>
    <w:p w14:paraId="239D7B25">
      <w:pPr>
        <w:pStyle w:val="4"/>
        <w:keepNext w:val="0"/>
        <w:keepLines w:val="0"/>
        <w:widowControl/>
        <w:suppressLineNumbers w:val="0"/>
      </w:pPr>
      <w:r>
        <w:t>10. 技术协作和技术服务</w:t>
      </w:r>
    </w:p>
    <w:p w14:paraId="619191CA">
      <w:pPr>
        <w:pStyle w:val="5"/>
        <w:keepNext w:val="0"/>
        <w:keepLines w:val="0"/>
        <w:widowControl/>
        <w:suppressLineNumbers w:val="0"/>
      </w:pPr>
      <w:r>
        <w:t>许可方向被许可方提供：</w:t>
      </w:r>
    </w:p>
    <w:p w14:paraId="363D15C9">
      <w:pPr>
        <w:keepNext w:val="0"/>
        <w:keepLines w:val="0"/>
        <w:widowControl/>
        <w:numPr>
          <w:ilvl w:val="0"/>
          <w:numId w:val="8"/>
        </w:numPr>
        <w:suppressLineNumbers w:val="0"/>
        <w:spacing w:before="0" w:beforeAutospacing="1" w:after="0" w:afterAutospacing="1"/>
        <w:ind w:left="1440" w:hanging="360"/>
      </w:pPr>
    </w:p>
    <w:p w14:paraId="3E63393D">
      <w:pPr>
        <w:pStyle w:val="5"/>
        <w:keepNext w:val="0"/>
        <w:keepLines w:val="0"/>
        <w:widowControl/>
        <w:suppressLineNumbers w:val="0"/>
        <w:ind w:left="720"/>
      </w:pPr>
      <w:r>
        <w:t>现场技术培训2次；</w:t>
      </w:r>
    </w:p>
    <w:p w14:paraId="7B345559">
      <w:pPr>
        <w:keepNext w:val="0"/>
        <w:keepLines w:val="0"/>
        <w:widowControl/>
        <w:numPr>
          <w:ilvl w:val="0"/>
          <w:numId w:val="8"/>
        </w:numPr>
        <w:suppressLineNumbers w:val="0"/>
        <w:spacing w:before="0" w:beforeAutospacing="1" w:after="0" w:afterAutospacing="1"/>
        <w:ind w:left="1440" w:hanging="360"/>
      </w:pPr>
    </w:p>
    <w:p w14:paraId="59D06A48">
      <w:pPr>
        <w:keepNext w:val="0"/>
        <w:keepLines w:val="0"/>
        <w:widowControl/>
        <w:numPr>
          <w:ilvl w:val="0"/>
          <w:numId w:val="8"/>
        </w:numPr>
        <w:suppressLineNumbers w:val="0"/>
        <w:spacing w:before="0" w:beforeAutospacing="1" w:after="0" w:afterAutospacing="1"/>
        <w:ind w:left="1440" w:hanging="360"/>
      </w:pPr>
    </w:p>
    <w:p w14:paraId="53451D57">
      <w:pPr>
        <w:pStyle w:val="5"/>
        <w:keepNext w:val="0"/>
        <w:keepLines w:val="0"/>
        <w:widowControl/>
        <w:suppressLineNumbers w:val="0"/>
        <w:ind w:left="720"/>
      </w:pPr>
      <w:r>
        <w:t>系统部署指导；</w:t>
      </w:r>
    </w:p>
    <w:p w14:paraId="3FAFFA17">
      <w:pPr>
        <w:keepNext w:val="0"/>
        <w:keepLines w:val="0"/>
        <w:widowControl/>
        <w:numPr>
          <w:ilvl w:val="0"/>
          <w:numId w:val="8"/>
        </w:numPr>
        <w:suppressLineNumbers w:val="0"/>
        <w:spacing w:before="0" w:beforeAutospacing="1" w:after="0" w:afterAutospacing="1"/>
        <w:ind w:left="1440" w:hanging="360"/>
      </w:pPr>
    </w:p>
    <w:p w14:paraId="00B73383">
      <w:pPr>
        <w:keepNext w:val="0"/>
        <w:keepLines w:val="0"/>
        <w:widowControl/>
        <w:numPr>
          <w:ilvl w:val="0"/>
          <w:numId w:val="8"/>
        </w:numPr>
        <w:suppressLineNumbers w:val="0"/>
        <w:spacing w:before="0" w:beforeAutospacing="1" w:after="0" w:afterAutospacing="1"/>
        <w:ind w:left="1440" w:hanging="360"/>
      </w:pPr>
    </w:p>
    <w:p w14:paraId="65A3A09C">
      <w:pPr>
        <w:pStyle w:val="5"/>
        <w:keepNext w:val="0"/>
        <w:keepLines w:val="0"/>
        <w:widowControl/>
        <w:suppressLineNumbers w:val="0"/>
        <w:ind w:left="720"/>
      </w:pPr>
      <w:r>
        <w:t>控制参数调试；</w:t>
      </w:r>
    </w:p>
    <w:p w14:paraId="3011CD22">
      <w:pPr>
        <w:keepNext w:val="0"/>
        <w:keepLines w:val="0"/>
        <w:widowControl/>
        <w:numPr>
          <w:ilvl w:val="0"/>
          <w:numId w:val="8"/>
        </w:numPr>
        <w:suppressLineNumbers w:val="0"/>
        <w:spacing w:before="0" w:beforeAutospacing="1" w:after="0" w:afterAutospacing="1"/>
        <w:ind w:left="1440" w:hanging="360"/>
      </w:pPr>
    </w:p>
    <w:p w14:paraId="1B9497DC">
      <w:pPr>
        <w:keepNext w:val="0"/>
        <w:keepLines w:val="0"/>
        <w:widowControl/>
        <w:numPr>
          <w:ilvl w:val="0"/>
          <w:numId w:val="8"/>
        </w:numPr>
        <w:suppressLineNumbers w:val="0"/>
        <w:spacing w:before="0" w:beforeAutospacing="1" w:after="0" w:afterAutospacing="1"/>
        <w:ind w:left="1440" w:hanging="360"/>
      </w:pPr>
    </w:p>
    <w:p w14:paraId="035A3561">
      <w:pPr>
        <w:pStyle w:val="5"/>
        <w:keepNext w:val="0"/>
        <w:keepLines w:val="0"/>
        <w:widowControl/>
        <w:suppressLineNumbers w:val="0"/>
        <w:ind w:left="720"/>
      </w:pPr>
      <w:r>
        <w:t>一次量产前技术评审。</w:t>
      </w:r>
    </w:p>
    <w:p w14:paraId="07B21062">
      <w:pPr>
        <w:keepNext w:val="0"/>
        <w:keepLines w:val="0"/>
        <w:widowControl/>
        <w:numPr>
          <w:ilvl w:val="0"/>
          <w:numId w:val="8"/>
        </w:numPr>
        <w:suppressLineNumbers w:val="0"/>
        <w:spacing w:before="0" w:beforeAutospacing="1" w:after="0" w:afterAutospacing="1"/>
        <w:ind w:left="1440" w:hanging="360"/>
      </w:pPr>
    </w:p>
    <w:p w14:paraId="0F0CF197">
      <w:pPr>
        <w:pStyle w:val="5"/>
        <w:keepNext w:val="0"/>
        <w:keepLines w:val="0"/>
        <w:widowControl/>
        <w:suppressLineNumbers w:val="0"/>
      </w:pPr>
      <w:r>
        <w:t>其他技术服务另行收费。</w:t>
      </w:r>
    </w:p>
    <w:p w14:paraId="0A6E1418">
      <w:pPr>
        <w:pStyle w:val="4"/>
        <w:keepNext w:val="0"/>
        <w:keepLines w:val="0"/>
        <w:widowControl/>
        <w:suppressLineNumbers w:val="0"/>
      </w:pPr>
      <w:r>
        <w:t>11. 改进技术保密</w:t>
      </w:r>
    </w:p>
    <w:p w14:paraId="532CEFE7">
      <w:pPr>
        <w:pStyle w:val="5"/>
        <w:keepNext w:val="0"/>
        <w:keepLines w:val="0"/>
        <w:widowControl/>
        <w:suppressLineNumbers w:val="0"/>
      </w:pPr>
      <w:r>
        <w:t>对尚未申请专利的改进技术，双方均负有保密义务，未经对方书面许可不得向第三方披露。</w:t>
      </w:r>
    </w:p>
    <w:p w14:paraId="44C2B62F">
      <w:pPr>
        <w:pStyle w:val="5"/>
        <w:keepNext w:val="0"/>
        <w:keepLines w:val="0"/>
        <w:widowControl/>
        <w:suppressLineNumbers w:val="0"/>
      </w:pPr>
      <w:r>
        <w:t>但许可方基于自身研发形成的改进成果，可以向科研机构、合作企业和政府项目单位披露。</w:t>
      </w:r>
    </w:p>
    <w:p w14:paraId="00D217E6">
      <w:pPr>
        <w:pStyle w:val="4"/>
        <w:keepNext w:val="0"/>
        <w:keepLines w:val="0"/>
        <w:widowControl/>
        <w:suppressLineNumbers w:val="0"/>
      </w:pPr>
      <w:r>
        <w:t>12. 中介方</w:t>
      </w:r>
    </w:p>
    <w:p w14:paraId="34B6206D">
      <w:pPr>
        <w:pStyle w:val="5"/>
        <w:keepNext w:val="0"/>
        <w:keepLines w:val="0"/>
        <w:widowControl/>
        <w:suppressLineNumbers w:val="0"/>
      </w:pPr>
      <w:r>
        <w:t>本项目无中介方。</w:t>
      </w:r>
    </w:p>
    <w:p w14:paraId="7078ABF4">
      <w:pPr>
        <w:pStyle w:val="3"/>
        <w:keepNext w:val="0"/>
        <w:keepLines w:val="0"/>
        <w:widowControl/>
        <w:suppressLineNumbers w:val="0"/>
      </w:pPr>
      <w:r>
        <w:t>第九条 违约及索赔</w:t>
      </w:r>
    </w:p>
    <w:p w14:paraId="267EDD2F">
      <w:pPr>
        <w:pStyle w:val="4"/>
        <w:keepNext w:val="0"/>
        <w:keepLines w:val="0"/>
        <w:widowControl/>
        <w:suppressLineNumbers w:val="0"/>
      </w:pPr>
      <w:r>
        <w:t>对许可方</w:t>
      </w:r>
    </w:p>
    <w:p w14:paraId="2B0BE051">
      <w:pPr>
        <w:keepNext w:val="0"/>
        <w:keepLines w:val="0"/>
        <w:widowControl/>
        <w:numPr>
          <w:ilvl w:val="0"/>
          <w:numId w:val="9"/>
        </w:numPr>
        <w:suppressLineNumbers w:val="0"/>
        <w:spacing w:before="0" w:beforeAutospacing="1" w:after="0" w:afterAutospacing="1"/>
        <w:ind w:left="1440" w:hanging="360"/>
      </w:pPr>
    </w:p>
    <w:p w14:paraId="7D1BDAAF">
      <w:pPr>
        <w:pStyle w:val="5"/>
        <w:keepNext w:val="0"/>
        <w:keepLines w:val="0"/>
        <w:widowControl/>
        <w:suppressLineNumbers w:val="0"/>
        <w:ind w:left="720"/>
      </w:pPr>
      <w:r>
        <w:t>许可方拒不提供合同约定的技术资料，被许可方有权解除合同，要求许可方返还已支付专利许可费，并支付人民币20万元违约金。</w:t>
      </w:r>
    </w:p>
    <w:p w14:paraId="1516568A">
      <w:pPr>
        <w:keepNext w:val="0"/>
        <w:keepLines w:val="0"/>
        <w:widowControl/>
        <w:numPr>
          <w:ilvl w:val="0"/>
          <w:numId w:val="9"/>
        </w:numPr>
        <w:suppressLineNumbers w:val="0"/>
        <w:spacing w:before="0" w:beforeAutospacing="1" w:after="0" w:afterAutospacing="1"/>
        <w:ind w:left="1440" w:hanging="360"/>
      </w:pPr>
    </w:p>
    <w:p w14:paraId="154A202B">
      <w:pPr>
        <w:keepNext w:val="0"/>
        <w:keepLines w:val="0"/>
        <w:widowControl/>
        <w:numPr>
          <w:ilvl w:val="0"/>
          <w:numId w:val="9"/>
        </w:numPr>
        <w:suppressLineNumbers w:val="0"/>
        <w:spacing w:before="0" w:beforeAutospacing="1" w:after="0" w:afterAutospacing="1"/>
        <w:ind w:left="1440" w:hanging="360"/>
      </w:pPr>
    </w:p>
    <w:p w14:paraId="59D153FB">
      <w:pPr>
        <w:pStyle w:val="5"/>
        <w:keepNext w:val="0"/>
        <w:keepLines w:val="0"/>
        <w:widowControl/>
        <w:suppressLineNumbers w:val="0"/>
        <w:ind w:left="720"/>
      </w:pPr>
      <w:r>
        <w:t>许可方无正当理由逾期交付技术资料，每逾期一周，应向被许可方支付人民币1万元违约金。</w:t>
      </w:r>
    </w:p>
    <w:p w14:paraId="2B11E503">
      <w:pPr>
        <w:keepNext w:val="0"/>
        <w:keepLines w:val="0"/>
        <w:widowControl/>
        <w:numPr>
          <w:ilvl w:val="0"/>
          <w:numId w:val="9"/>
        </w:numPr>
        <w:suppressLineNumbers w:val="0"/>
        <w:spacing w:before="0" w:beforeAutospacing="1" w:after="0" w:afterAutospacing="1"/>
        <w:ind w:left="1440" w:hanging="360"/>
      </w:pPr>
    </w:p>
    <w:p w14:paraId="2F716F22">
      <w:pPr>
        <w:pStyle w:val="5"/>
        <w:keepNext w:val="0"/>
        <w:keepLines w:val="0"/>
        <w:widowControl/>
        <w:suppressLineNumbers w:val="0"/>
      </w:pPr>
      <w:r>
        <w:t>逾期超过8周，被许可方有权终止合同并要求返还尚未对应履行部分的使用费。</w:t>
      </w:r>
    </w:p>
    <w:p w14:paraId="0E1B136F">
      <w:pPr>
        <w:keepNext w:val="0"/>
        <w:keepLines w:val="0"/>
        <w:widowControl/>
        <w:numPr>
          <w:ilvl w:val="0"/>
          <w:numId w:val="10"/>
        </w:numPr>
        <w:suppressLineNumbers w:val="0"/>
        <w:spacing w:before="0" w:beforeAutospacing="1" w:after="0" w:afterAutospacing="1"/>
        <w:ind w:left="1440" w:hanging="360"/>
      </w:pPr>
    </w:p>
    <w:p w14:paraId="793B29BB">
      <w:pPr>
        <w:pStyle w:val="5"/>
        <w:keepNext w:val="0"/>
        <w:keepLines w:val="0"/>
        <w:widowControl/>
        <w:suppressLineNumbers w:val="0"/>
        <w:ind w:left="720"/>
      </w:pPr>
      <w:r>
        <w:t>在排他实施许可中，如许可方向第三方许可本专利，被许可方有权终止合同并要求支付人民币50万元违约金。</w:t>
      </w:r>
    </w:p>
    <w:p w14:paraId="55CC1E4D">
      <w:pPr>
        <w:keepNext w:val="0"/>
        <w:keepLines w:val="0"/>
        <w:widowControl/>
        <w:numPr>
          <w:ilvl w:val="0"/>
          <w:numId w:val="10"/>
        </w:numPr>
        <w:suppressLineNumbers w:val="0"/>
        <w:spacing w:before="0" w:beforeAutospacing="1" w:after="0" w:afterAutospacing="1"/>
        <w:ind w:left="1440" w:hanging="360"/>
      </w:pPr>
    </w:p>
    <w:p w14:paraId="7C4A6E51">
      <w:pPr>
        <w:keepNext w:val="0"/>
        <w:keepLines w:val="0"/>
        <w:widowControl/>
        <w:numPr>
          <w:ilvl w:val="0"/>
          <w:numId w:val="10"/>
        </w:numPr>
        <w:suppressLineNumbers w:val="0"/>
        <w:spacing w:before="0" w:beforeAutospacing="1" w:after="0" w:afterAutospacing="1"/>
        <w:ind w:left="1440" w:hanging="360"/>
      </w:pPr>
    </w:p>
    <w:p w14:paraId="6FC762E5">
      <w:pPr>
        <w:pStyle w:val="5"/>
        <w:keepNext w:val="0"/>
        <w:keepLines w:val="0"/>
        <w:widowControl/>
        <w:suppressLineNumbers w:val="0"/>
        <w:ind w:left="720"/>
      </w:pPr>
      <w:r>
        <w:t>在独占实施许可中，许可方自己实施或许可第三方实施专利技术的，被许可方原则上有权要求停止相关行为。</w:t>
      </w:r>
    </w:p>
    <w:p w14:paraId="34DB31BC">
      <w:pPr>
        <w:keepNext w:val="0"/>
        <w:keepLines w:val="0"/>
        <w:widowControl/>
        <w:numPr>
          <w:ilvl w:val="0"/>
          <w:numId w:val="10"/>
        </w:numPr>
        <w:suppressLineNumbers w:val="0"/>
        <w:spacing w:before="0" w:beforeAutospacing="1" w:after="0" w:afterAutospacing="1"/>
        <w:ind w:left="1440" w:hanging="360"/>
      </w:pPr>
    </w:p>
    <w:p w14:paraId="6D5108E6">
      <w:pPr>
        <w:pStyle w:val="5"/>
        <w:keepNext w:val="0"/>
        <w:keepLines w:val="0"/>
        <w:widowControl/>
        <w:suppressLineNumbers w:val="0"/>
      </w:pPr>
      <w:r>
        <w:t>但属于许可方科研、教学、政府项目申报、合作项目或本合同签订前已经存在的许可行为除外。</w:t>
      </w:r>
    </w:p>
    <w:p w14:paraId="5813071A">
      <w:pPr>
        <w:pStyle w:val="4"/>
        <w:keepNext w:val="0"/>
        <w:keepLines w:val="0"/>
        <w:widowControl/>
        <w:suppressLineNumbers w:val="0"/>
      </w:pPr>
      <w:r>
        <w:t>对被许可方</w:t>
      </w:r>
    </w:p>
    <w:p w14:paraId="51D43E39">
      <w:pPr>
        <w:keepNext w:val="0"/>
        <w:keepLines w:val="0"/>
        <w:widowControl/>
        <w:numPr>
          <w:ilvl w:val="0"/>
          <w:numId w:val="11"/>
        </w:numPr>
        <w:suppressLineNumbers w:val="0"/>
        <w:spacing w:before="0" w:beforeAutospacing="1" w:after="0" w:afterAutospacing="1"/>
        <w:ind w:left="1440" w:hanging="360"/>
      </w:pPr>
    </w:p>
    <w:p w14:paraId="4FBBA2C4">
      <w:pPr>
        <w:pStyle w:val="5"/>
        <w:keepNext w:val="0"/>
        <w:keepLines w:val="0"/>
        <w:widowControl/>
        <w:suppressLineNumbers w:val="0"/>
        <w:ind w:left="720"/>
      </w:pPr>
      <w:r>
        <w:t>被许可方拒付使用费的，许可方有权解除合同、收回技术资料，并要求被许可方支付人民币100万元违约金及全部损失。</w:t>
      </w:r>
    </w:p>
    <w:p w14:paraId="0254C7D8">
      <w:pPr>
        <w:keepNext w:val="0"/>
        <w:keepLines w:val="0"/>
        <w:widowControl/>
        <w:numPr>
          <w:ilvl w:val="0"/>
          <w:numId w:val="11"/>
        </w:numPr>
        <w:suppressLineNumbers w:val="0"/>
        <w:spacing w:before="0" w:beforeAutospacing="1" w:after="0" w:afterAutospacing="1"/>
        <w:ind w:left="1440" w:hanging="360"/>
      </w:pPr>
    </w:p>
    <w:p w14:paraId="3BA59398">
      <w:pPr>
        <w:keepNext w:val="0"/>
        <w:keepLines w:val="0"/>
        <w:widowControl/>
        <w:numPr>
          <w:ilvl w:val="0"/>
          <w:numId w:val="11"/>
        </w:numPr>
        <w:suppressLineNumbers w:val="0"/>
        <w:spacing w:before="0" w:beforeAutospacing="1" w:after="0" w:afterAutospacing="1"/>
        <w:ind w:left="1440" w:hanging="360"/>
      </w:pPr>
    </w:p>
    <w:p w14:paraId="5E198029">
      <w:pPr>
        <w:pStyle w:val="5"/>
        <w:keepNext w:val="0"/>
        <w:keepLines w:val="0"/>
        <w:widowControl/>
        <w:suppressLineNumbers w:val="0"/>
        <w:ind w:left="720"/>
      </w:pPr>
      <w:r>
        <w:t>被许可方延期支付使用费的，每逾期一日按照应付款金额的0.5%支付违约金。</w:t>
      </w:r>
    </w:p>
    <w:p w14:paraId="7778BB44">
      <w:pPr>
        <w:keepNext w:val="0"/>
        <w:keepLines w:val="0"/>
        <w:widowControl/>
        <w:numPr>
          <w:ilvl w:val="0"/>
          <w:numId w:val="11"/>
        </w:numPr>
        <w:suppressLineNumbers w:val="0"/>
        <w:spacing w:before="0" w:beforeAutospacing="1" w:after="0" w:afterAutospacing="1"/>
        <w:ind w:left="1440" w:hanging="360"/>
      </w:pPr>
    </w:p>
    <w:p w14:paraId="2B297C7D">
      <w:pPr>
        <w:pStyle w:val="5"/>
        <w:keepNext w:val="0"/>
        <w:keepLines w:val="0"/>
        <w:widowControl/>
        <w:suppressLineNumbers w:val="0"/>
      </w:pPr>
      <w:r>
        <w:t>逾期超过4周，许可方有权终止合同并要求被许可方支付全部剩余合同款项。</w:t>
      </w:r>
    </w:p>
    <w:p w14:paraId="21A0DD44">
      <w:pPr>
        <w:keepNext w:val="0"/>
        <w:keepLines w:val="0"/>
        <w:widowControl/>
        <w:numPr>
          <w:ilvl w:val="0"/>
          <w:numId w:val="12"/>
        </w:numPr>
        <w:suppressLineNumbers w:val="0"/>
        <w:spacing w:before="0" w:beforeAutospacing="1" w:after="0" w:afterAutospacing="1"/>
        <w:ind w:left="1440" w:hanging="360"/>
      </w:pPr>
    </w:p>
    <w:p w14:paraId="792B2CD6">
      <w:pPr>
        <w:pStyle w:val="5"/>
        <w:keepNext w:val="0"/>
        <w:keepLines w:val="0"/>
        <w:widowControl/>
        <w:suppressLineNumbers w:val="0"/>
        <w:ind w:left="720"/>
      </w:pPr>
      <w:r>
        <w:t>被许可方超出约定范围实施、许可或转让专利技术的，应立即停止相关行为，并向许可方支付人民币300万元违约金；不足以弥补损失的，应继续赔偿。</w:t>
      </w:r>
    </w:p>
    <w:p w14:paraId="1A22C5E8">
      <w:pPr>
        <w:keepNext w:val="0"/>
        <w:keepLines w:val="0"/>
        <w:widowControl/>
        <w:numPr>
          <w:ilvl w:val="0"/>
          <w:numId w:val="12"/>
        </w:numPr>
        <w:suppressLineNumbers w:val="0"/>
        <w:spacing w:before="0" w:beforeAutospacing="1" w:after="0" w:afterAutospacing="1"/>
        <w:ind w:left="1440" w:hanging="360"/>
      </w:pPr>
    </w:p>
    <w:p w14:paraId="6CFD7D9E">
      <w:pPr>
        <w:keepNext w:val="0"/>
        <w:keepLines w:val="0"/>
        <w:widowControl/>
        <w:numPr>
          <w:ilvl w:val="0"/>
          <w:numId w:val="12"/>
        </w:numPr>
        <w:suppressLineNumbers w:val="0"/>
        <w:spacing w:before="0" w:beforeAutospacing="1" w:after="0" w:afterAutospacing="1"/>
        <w:ind w:left="1440" w:hanging="360"/>
      </w:pPr>
    </w:p>
    <w:p w14:paraId="3B8EFB88">
      <w:pPr>
        <w:pStyle w:val="5"/>
        <w:keepNext w:val="0"/>
        <w:keepLines w:val="0"/>
        <w:widowControl/>
        <w:suppressLineNumbers w:val="0"/>
        <w:ind w:left="720"/>
      </w:pPr>
      <w:r>
        <w:t>被许可方违反技术秘密保密义务的，应向许可方支付人民币500万元违约金；不足以弥补许可方损失的，应继续赔偿。</w:t>
      </w:r>
    </w:p>
    <w:p w14:paraId="08813B18">
      <w:pPr>
        <w:keepNext w:val="0"/>
        <w:keepLines w:val="0"/>
        <w:widowControl/>
        <w:numPr>
          <w:ilvl w:val="0"/>
          <w:numId w:val="12"/>
        </w:numPr>
        <w:suppressLineNumbers w:val="0"/>
        <w:spacing w:before="0" w:beforeAutospacing="1" w:after="0" w:afterAutospacing="1"/>
        <w:ind w:left="1440" w:hanging="360"/>
      </w:pPr>
    </w:p>
    <w:p w14:paraId="73415F95">
      <w:pPr>
        <w:pStyle w:val="3"/>
        <w:keepNext w:val="0"/>
        <w:keepLines w:val="0"/>
        <w:widowControl/>
        <w:suppressLineNumbers w:val="0"/>
      </w:pPr>
      <w:r>
        <w:t>第十条 侵权的处理</w:t>
      </w:r>
    </w:p>
    <w:p w14:paraId="24356ABD">
      <w:pPr>
        <w:keepNext w:val="0"/>
        <w:keepLines w:val="0"/>
        <w:widowControl/>
        <w:numPr>
          <w:ilvl w:val="0"/>
          <w:numId w:val="13"/>
        </w:numPr>
        <w:suppressLineNumbers w:val="0"/>
        <w:spacing w:before="0" w:beforeAutospacing="1" w:after="0" w:afterAutospacing="1"/>
        <w:ind w:left="1440" w:hanging="360"/>
      </w:pPr>
    </w:p>
    <w:p w14:paraId="36C3A2C1">
      <w:pPr>
        <w:pStyle w:val="5"/>
        <w:keepNext w:val="0"/>
        <w:keepLines w:val="0"/>
        <w:widowControl/>
        <w:suppressLineNumbers w:val="0"/>
        <w:ind w:left="720"/>
      </w:pPr>
      <w:r>
        <w:t>合同有效期内，如第三方指控被许可方实施本合同技术侵犯其专利权、著作权、技术秘密或其他权利，由被许可方负责处理相关争议。</w:t>
      </w:r>
    </w:p>
    <w:p w14:paraId="5EF999F7">
      <w:pPr>
        <w:keepNext w:val="0"/>
        <w:keepLines w:val="0"/>
        <w:widowControl/>
        <w:numPr>
          <w:ilvl w:val="0"/>
          <w:numId w:val="13"/>
        </w:numPr>
        <w:suppressLineNumbers w:val="0"/>
        <w:spacing w:before="0" w:beforeAutospacing="1" w:after="0" w:afterAutospacing="1"/>
        <w:ind w:left="1440" w:hanging="360"/>
      </w:pPr>
    </w:p>
    <w:p w14:paraId="6990BABA">
      <w:pPr>
        <w:pStyle w:val="5"/>
        <w:keepNext w:val="0"/>
        <w:keepLines w:val="0"/>
        <w:widowControl/>
        <w:suppressLineNumbers w:val="0"/>
      </w:pPr>
      <w:r>
        <w:t>许可方应根据实际情况提供必要协助。</w:t>
      </w:r>
    </w:p>
    <w:p w14:paraId="00F6DCDE">
      <w:pPr>
        <w:pStyle w:val="5"/>
        <w:keepNext w:val="0"/>
        <w:keepLines w:val="0"/>
        <w:widowControl/>
        <w:suppressLineNumbers w:val="0"/>
      </w:pPr>
      <w:r>
        <w:t>相关律师费、诉讼费、鉴定费、和解费用、赔偿费用、召回损失及停产损失原则上由被许可方承担。</w:t>
      </w:r>
    </w:p>
    <w:p w14:paraId="4E432A11">
      <w:pPr>
        <w:pStyle w:val="5"/>
        <w:keepNext w:val="0"/>
        <w:keepLines w:val="0"/>
        <w:widowControl/>
        <w:suppressLineNumbers w:val="0"/>
      </w:pPr>
      <w:r>
        <w:t>许可方因相关侵权承担的全部赔偿责任不超过被许可方已支付专利许可费的20%。</w:t>
      </w:r>
    </w:p>
    <w:p w14:paraId="7A99137D">
      <w:pPr>
        <w:keepNext w:val="0"/>
        <w:keepLines w:val="0"/>
        <w:widowControl/>
        <w:numPr>
          <w:ilvl w:val="0"/>
          <w:numId w:val="14"/>
        </w:numPr>
        <w:suppressLineNumbers w:val="0"/>
        <w:spacing w:before="0" w:beforeAutospacing="1" w:after="0" w:afterAutospacing="1"/>
        <w:ind w:left="1440" w:hanging="360"/>
      </w:pPr>
    </w:p>
    <w:p w14:paraId="2B85D13B">
      <w:pPr>
        <w:pStyle w:val="5"/>
        <w:keepNext w:val="0"/>
        <w:keepLines w:val="0"/>
        <w:widowControl/>
        <w:suppressLineNumbers w:val="0"/>
        <w:ind w:left="720"/>
      </w:pPr>
      <w:r>
        <w:t>如合同双方发现第三方侵犯许可方专利权，应及时通知对方。</w:t>
      </w:r>
    </w:p>
    <w:p w14:paraId="7B7C8450">
      <w:pPr>
        <w:keepNext w:val="0"/>
        <w:keepLines w:val="0"/>
        <w:widowControl/>
        <w:numPr>
          <w:ilvl w:val="0"/>
          <w:numId w:val="14"/>
        </w:numPr>
        <w:suppressLineNumbers w:val="0"/>
        <w:spacing w:before="0" w:beforeAutospacing="1" w:after="0" w:afterAutospacing="1"/>
        <w:ind w:left="1440" w:hanging="360"/>
      </w:pPr>
    </w:p>
    <w:p w14:paraId="258A96EB">
      <w:pPr>
        <w:pStyle w:val="5"/>
        <w:keepNext w:val="0"/>
        <w:keepLines w:val="0"/>
        <w:widowControl/>
        <w:suppressLineNumbers w:val="0"/>
      </w:pPr>
      <w:r>
        <w:t>是否向侵权方交涉、请求行政处理或提起诉讼，由许可方决定。</w:t>
      </w:r>
    </w:p>
    <w:p w14:paraId="6A4A4EB9">
      <w:pPr>
        <w:pStyle w:val="5"/>
        <w:keepNext w:val="0"/>
        <w:keepLines w:val="0"/>
        <w:widowControl/>
        <w:suppressLineNumbers w:val="0"/>
      </w:pPr>
      <w:r>
        <w:t>相关维权费用原则上由被许可方承担。</w:t>
      </w:r>
    </w:p>
    <w:p w14:paraId="27395B37">
      <w:pPr>
        <w:pStyle w:val="5"/>
        <w:keepNext w:val="0"/>
        <w:keepLines w:val="0"/>
        <w:widowControl/>
        <w:suppressLineNumbers w:val="0"/>
      </w:pPr>
      <w:r>
        <w:t>维权获得的赔偿款归许可方所有。</w:t>
      </w:r>
    </w:p>
    <w:p w14:paraId="42D6E015">
      <w:pPr>
        <w:pStyle w:val="3"/>
        <w:keepNext w:val="0"/>
        <w:keepLines w:val="0"/>
        <w:widowControl/>
        <w:suppressLineNumbers w:val="0"/>
      </w:pPr>
      <w:r>
        <w:t>第十一条 专利权被宣告无效的处理</w:t>
      </w:r>
    </w:p>
    <w:p w14:paraId="7EFA265A">
      <w:pPr>
        <w:keepNext w:val="0"/>
        <w:keepLines w:val="0"/>
        <w:widowControl/>
        <w:numPr>
          <w:ilvl w:val="0"/>
          <w:numId w:val="15"/>
        </w:numPr>
        <w:suppressLineNumbers w:val="0"/>
        <w:spacing w:before="0" w:beforeAutospacing="1" w:after="0" w:afterAutospacing="1"/>
        <w:ind w:left="1440" w:hanging="360"/>
      </w:pPr>
    </w:p>
    <w:p w14:paraId="6E747B64">
      <w:pPr>
        <w:pStyle w:val="5"/>
        <w:keepNext w:val="0"/>
        <w:keepLines w:val="0"/>
        <w:widowControl/>
        <w:suppressLineNumbers w:val="0"/>
        <w:ind w:left="720"/>
      </w:pPr>
      <w:r>
        <w:t>合同有效期内，如本合同专利权被宣告全部或者部分无效，只要许可方不存在故意欺诈或恶意，即不向被许可方返还已经支付的任何专利许可费。</w:t>
      </w:r>
    </w:p>
    <w:p w14:paraId="30B67582">
      <w:pPr>
        <w:keepNext w:val="0"/>
        <w:keepLines w:val="0"/>
        <w:widowControl/>
        <w:numPr>
          <w:ilvl w:val="0"/>
          <w:numId w:val="15"/>
        </w:numPr>
        <w:suppressLineNumbers w:val="0"/>
        <w:spacing w:before="0" w:beforeAutospacing="1" w:after="0" w:afterAutospacing="1"/>
        <w:ind w:left="1440" w:hanging="360"/>
      </w:pPr>
    </w:p>
    <w:p w14:paraId="47D49785">
      <w:pPr>
        <w:keepNext w:val="0"/>
        <w:keepLines w:val="0"/>
        <w:widowControl/>
        <w:numPr>
          <w:ilvl w:val="0"/>
          <w:numId w:val="15"/>
        </w:numPr>
        <w:suppressLineNumbers w:val="0"/>
        <w:spacing w:before="0" w:beforeAutospacing="1" w:after="0" w:afterAutospacing="1"/>
        <w:ind w:left="1440" w:hanging="360"/>
      </w:pPr>
    </w:p>
    <w:p w14:paraId="7F637B31">
      <w:pPr>
        <w:pStyle w:val="5"/>
        <w:keepNext w:val="0"/>
        <w:keepLines w:val="0"/>
        <w:widowControl/>
        <w:suppressLineNumbers w:val="0"/>
        <w:ind w:left="720"/>
      </w:pPr>
      <w:r>
        <w:t>专利权被宣告无效后，本合同项下尚未支付的专利许可费、销售提成及其他费用，被许可方仍应继续支付。</w:t>
      </w:r>
    </w:p>
    <w:p w14:paraId="026A5732">
      <w:pPr>
        <w:keepNext w:val="0"/>
        <w:keepLines w:val="0"/>
        <w:widowControl/>
        <w:numPr>
          <w:ilvl w:val="0"/>
          <w:numId w:val="15"/>
        </w:numPr>
        <w:suppressLineNumbers w:val="0"/>
        <w:spacing w:before="0" w:beforeAutospacing="1" w:after="0" w:afterAutospacing="1"/>
        <w:ind w:left="1440" w:hanging="360"/>
      </w:pPr>
    </w:p>
    <w:p w14:paraId="72B8BCE6">
      <w:pPr>
        <w:keepNext w:val="0"/>
        <w:keepLines w:val="0"/>
        <w:widowControl/>
        <w:numPr>
          <w:ilvl w:val="0"/>
          <w:numId w:val="15"/>
        </w:numPr>
        <w:suppressLineNumbers w:val="0"/>
        <w:spacing w:before="0" w:beforeAutospacing="1" w:after="0" w:afterAutospacing="1"/>
        <w:ind w:left="1440" w:hanging="360"/>
      </w:pPr>
    </w:p>
    <w:p w14:paraId="680754D1">
      <w:pPr>
        <w:pStyle w:val="5"/>
        <w:keepNext w:val="0"/>
        <w:keepLines w:val="0"/>
        <w:widowControl/>
        <w:suppressLineNumbers w:val="0"/>
        <w:ind w:left="720"/>
      </w:pPr>
      <w:r>
        <w:t>被许可方不得仅以专利权被宣告无效为由解除本合同。</w:t>
      </w:r>
    </w:p>
    <w:p w14:paraId="6D3B2DE8">
      <w:pPr>
        <w:keepNext w:val="0"/>
        <w:keepLines w:val="0"/>
        <w:widowControl/>
        <w:numPr>
          <w:ilvl w:val="0"/>
          <w:numId w:val="15"/>
        </w:numPr>
        <w:suppressLineNumbers w:val="0"/>
        <w:spacing w:before="0" w:beforeAutospacing="1" w:after="0" w:afterAutospacing="1"/>
        <w:ind w:left="1440" w:hanging="360"/>
      </w:pPr>
    </w:p>
    <w:p w14:paraId="2580F9F1">
      <w:pPr>
        <w:keepNext w:val="0"/>
        <w:keepLines w:val="0"/>
        <w:widowControl/>
        <w:numPr>
          <w:ilvl w:val="0"/>
          <w:numId w:val="15"/>
        </w:numPr>
        <w:suppressLineNumbers w:val="0"/>
        <w:spacing w:before="0" w:beforeAutospacing="1" w:after="0" w:afterAutospacing="1"/>
        <w:ind w:left="1440" w:hanging="360"/>
      </w:pPr>
    </w:p>
    <w:p w14:paraId="44BFF2C2">
      <w:pPr>
        <w:pStyle w:val="5"/>
        <w:keepNext w:val="0"/>
        <w:keepLines w:val="0"/>
        <w:widowControl/>
        <w:suppressLineNumbers w:val="0"/>
        <w:ind w:left="720"/>
      </w:pPr>
      <w:r>
        <w:t>如许可方明知专利存在重大无效风险而故意隐瞒，并因此给被许可方造成重大损失，许可方应返还已经收取的专利许可费。</w:t>
      </w:r>
    </w:p>
    <w:p w14:paraId="20E2F27A">
      <w:pPr>
        <w:keepNext w:val="0"/>
        <w:keepLines w:val="0"/>
        <w:widowControl/>
        <w:numPr>
          <w:ilvl w:val="0"/>
          <w:numId w:val="15"/>
        </w:numPr>
        <w:suppressLineNumbers w:val="0"/>
        <w:spacing w:before="0" w:beforeAutospacing="1" w:after="0" w:afterAutospacing="1"/>
        <w:ind w:left="1440" w:hanging="360"/>
      </w:pPr>
    </w:p>
    <w:p w14:paraId="5DDBD4DA">
      <w:pPr>
        <w:keepNext w:val="0"/>
        <w:keepLines w:val="0"/>
        <w:widowControl/>
        <w:numPr>
          <w:ilvl w:val="0"/>
          <w:numId w:val="15"/>
        </w:numPr>
        <w:suppressLineNumbers w:val="0"/>
        <w:spacing w:before="0" w:beforeAutospacing="1" w:after="0" w:afterAutospacing="1"/>
        <w:ind w:left="1440" w:hanging="360"/>
      </w:pPr>
    </w:p>
    <w:p w14:paraId="365EA792">
      <w:pPr>
        <w:pStyle w:val="5"/>
        <w:keepNext w:val="0"/>
        <w:keepLines w:val="0"/>
        <w:widowControl/>
        <w:suppressLineNumbers w:val="0"/>
        <w:ind w:left="720"/>
      </w:pPr>
      <w:r>
        <w:t>后续技术开发部分不因基础专利被宣告无效而终止。</w:t>
      </w:r>
    </w:p>
    <w:p w14:paraId="25C5DB9C">
      <w:pPr>
        <w:keepNext w:val="0"/>
        <w:keepLines w:val="0"/>
        <w:widowControl/>
        <w:numPr>
          <w:ilvl w:val="0"/>
          <w:numId w:val="15"/>
        </w:numPr>
        <w:suppressLineNumbers w:val="0"/>
        <w:spacing w:before="0" w:beforeAutospacing="1" w:after="0" w:afterAutospacing="1"/>
        <w:ind w:left="1440" w:hanging="360"/>
      </w:pPr>
    </w:p>
    <w:p w14:paraId="19465847">
      <w:pPr>
        <w:pStyle w:val="3"/>
        <w:keepNext w:val="0"/>
        <w:keepLines w:val="0"/>
        <w:widowControl/>
        <w:suppressLineNumbers w:val="0"/>
      </w:pPr>
      <w:r>
        <w:t>第十二条 不可抗力</w:t>
      </w:r>
    </w:p>
    <w:p w14:paraId="61D1EBBB">
      <w:pPr>
        <w:pStyle w:val="5"/>
        <w:keepNext w:val="0"/>
        <w:keepLines w:val="0"/>
        <w:widowControl/>
        <w:suppressLineNumbers w:val="0"/>
      </w:pPr>
      <w:r>
        <w:t>发生火灾、水灾、地震、战争、重大公共卫生事件或其他不可抗力，受影响方应：</w:t>
      </w:r>
    </w:p>
    <w:p w14:paraId="1E64DC5E">
      <w:pPr>
        <w:keepNext w:val="0"/>
        <w:keepLines w:val="0"/>
        <w:widowControl/>
        <w:numPr>
          <w:ilvl w:val="0"/>
          <w:numId w:val="16"/>
        </w:numPr>
        <w:suppressLineNumbers w:val="0"/>
        <w:spacing w:before="0" w:beforeAutospacing="1" w:after="0" w:afterAutospacing="1"/>
        <w:ind w:left="1440" w:hanging="360"/>
      </w:pPr>
    </w:p>
    <w:p w14:paraId="0AFF8EE7">
      <w:pPr>
        <w:pStyle w:val="5"/>
        <w:keepNext w:val="0"/>
        <w:keepLines w:val="0"/>
        <w:widowControl/>
        <w:suppressLineNumbers w:val="0"/>
        <w:ind w:left="720"/>
      </w:pPr>
      <w:r>
        <w:t>及时通知对方；</w:t>
      </w:r>
    </w:p>
    <w:p w14:paraId="0D7B30D7">
      <w:pPr>
        <w:keepNext w:val="0"/>
        <w:keepLines w:val="0"/>
        <w:widowControl/>
        <w:numPr>
          <w:ilvl w:val="0"/>
          <w:numId w:val="16"/>
        </w:numPr>
        <w:suppressLineNumbers w:val="0"/>
        <w:spacing w:before="0" w:beforeAutospacing="1" w:after="0" w:afterAutospacing="1"/>
        <w:ind w:left="1440" w:hanging="360"/>
      </w:pPr>
    </w:p>
    <w:p w14:paraId="07EDF1AA">
      <w:pPr>
        <w:keepNext w:val="0"/>
        <w:keepLines w:val="0"/>
        <w:widowControl/>
        <w:numPr>
          <w:ilvl w:val="0"/>
          <w:numId w:val="16"/>
        </w:numPr>
        <w:suppressLineNumbers w:val="0"/>
        <w:spacing w:before="0" w:beforeAutospacing="1" w:after="0" w:afterAutospacing="1"/>
        <w:ind w:left="1440" w:hanging="360"/>
      </w:pPr>
    </w:p>
    <w:p w14:paraId="39794182">
      <w:pPr>
        <w:pStyle w:val="5"/>
        <w:keepNext w:val="0"/>
        <w:keepLines w:val="0"/>
        <w:widowControl/>
        <w:suppressLineNumbers w:val="0"/>
        <w:ind w:left="720"/>
      </w:pPr>
      <w:r>
        <w:t>采取合理措施减少损失；</w:t>
      </w:r>
    </w:p>
    <w:p w14:paraId="756D9FBA">
      <w:pPr>
        <w:keepNext w:val="0"/>
        <w:keepLines w:val="0"/>
        <w:widowControl/>
        <w:numPr>
          <w:ilvl w:val="0"/>
          <w:numId w:val="16"/>
        </w:numPr>
        <w:suppressLineNumbers w:val="0"/>
        <w:spacing w:before="0" w:beforeAutospacing="1" w:after="0" w:afterAutospacing="1"/>
        <w:ind w:left="1440" w:hanging="360"/>
      </w:pPr>
    </w:p>
    <w:p w14:paraId="21D8D0AA">
      <w:pPr>
        <w:keepNext w:val="0"/>
        <w:keepLines w:val="0"/>
        <w:widowControl/>
        <w:numPr>
          <w:ilvl w:val="0"/>
          <w:numId w:val="16"/>
        </w:numPr>
        <w:suppressLineNumbers w:val="0"/>
        <w:spacing w:before="0" w:beforeAutospacing="1" w:after="0" w:afterAutospacing="1"/>
        <w:ind w:left="1440" w:hanging="360"/>
      </w:pPr>
    </w:p>
    <w:p w14:paraId="4442406C">
      <w:pPr>
        <w:pStyle w:val="5"/>
        <w:keepNext w:val="0"/>
        <w:keepLines w:val="0"/>
        <w:widowControl/>
        <w:suppressLineNumbers w:val="0"/>
        <w:ind w:left="720"/>
      </w:pPr>
      <w:r>
        <w:t>在合理期限内提供证明。</w:t>
      </w:r>
    </w:p>
    <w:p w14:paraId="7407B562">
      <w:pPr>
        <w:keepNext w:val="0"/>
        <w:keepLines w:val="0"/>
        <w:widowControl/>
        <w:numPr>
          <w:ilvl w:val="0"/>
          <w:numId w:val="16"/>
        </w:numPr>
        <w:suppressLineNumbers w:val="0"/>
        <w:spacing w:before="0" w:beforeAutospacing="1" w:after="0" w:afterAutospacing="1"/>
        <w:ind w:left="1440" w:hanging="360"/>
      </w:pPr>
    </w:p>
    <w:p w14:paraId="06630A06">
      <w:pPr>
        <w:pStyle w:val="5"/>
        <w:keepNext w:val="0"/>
        <w:keepLines w:val="0"/>
        <w:widowControl/>
        <w:suppressLineNumbers w:val="0"/>
      </w:pPr>
      <w:r>
        <w:t>不可抗力持续超过90日的，任何一方均有权解除尚未履行部分。</w:t>
      </w:r>
    </w:p>
    <w:p w14:paraId="6CB9E198">
      <w:pPr>
        <w:pStyle w:val="5"/>
        <w:keepNext w:val="0"/>
        <w:keepLines w:val="0"/>
        <w:widowControl/>
        <w:suppressLineNumbers w:val="0"/>
      </w:pPr>
      <w:r>
        <w:t>已经履行并发生的费用按照实际履行情况结算。</w:t>
      </w:r>
    </w:p>
    <w:p w14:paraId="17E962C2">
      <w:pPr>
        <w:pStyle w:val="3"/>
        <w:keepNext w:val="0"/>
        <w:keepLines w:val="0"/>
        <w:widowControl/>
        <w:suppressLineNumbers w:val="0"/>
      </w:pPr>
      <w:r>
        <w:t>第十三条 税费</w:t>
      </w:r>
    </w:p>
    <w:p w14:paraId="31E5A179">
      <w:pPr>
        <w:pStyle w:val="5"/>
        <w:keepNext w:val="0"/>
        <w:keepLines w:val="0"/>
        <w:widowControl/>
        <w:suppressLineNumbers w:val="0"/>
      </w:pPr>
      <w:r>
        <w:t>双方均为中国法人。</w:t>
      </w:r>
    </w:p>
    <w:p w14:paraId="3F112394">
      <w:pPr>
        <w:pStyle w:val="5"/>
        <w:keepNext w:val="0"/>
        <w:keepLines w:val="0"/>
        <w:widowControl/>
        <w:suppressLineNumbers w:val="0"/>
      </w:pPr>
      <w:r>
        <w:t>本合同涉及的各项税费按照中华人民共和国现行法律法规由各自依法承担。</w:t>
      </w:r>
    </w:p>
    <w:p w14:paraId="02DF9259">
      <w:pPr>
        <w:pStyle w:val="3"/>
        <w:keepNext w:val="0"/>
        <w:keepLines w:val="0"/>
        <w:widowControl/>
        <w:suppressLineNumbers w:val="0"/>
      </w:pPr>
      <w:r>
        <w:t>第十四条 争议解决</w:t>
      </w:r>
    </w:p>
    <w:p w14:paraId="62082507">
      <w:pPr>
        <w:pStyle w:val="5"/>
        <w:keepNext w:val="0"/>
        <w:keepLines w:val="0"/>
        <w:widowControl/>
        <w:suppressLineNumbers w:val="0"/>
      </w:pPr>
      <w:r>
        <w:t>双方发生争议应首先友好协商。</w:t>
      </w:r>
    </w:p>
    <w:p w14:paraId="0ABD9BEE">
      <w:pPr>
        <w:pStyle w:val="5"/>
        <w:keepNext w:val="0"/>
        <w:keepLines w:val="0"/>
        <w:widowControl/>
        <w:suppressLineNumbers w:val="0"/>
      </w:pPr>
      <w:r>
        <w:t>协商不成的：</w:t>
      </w:r>
    </w:p>
    <w:p w14:paraId="7EADF123">
      <w:pPr>
        <w:pStyle w:val="5"/>
        <w:keepNext w:val="0"/>
        <w:keepLines w:val="0"/>
        <w:widowControl/>
        <w:suppressLineNumbers w:val="0"/>
      </w:pPr>
      <w:r>
        <w:t>任何一方可以向</w:t>
      </w:r>
      <w:r>
        <w:rPr>
          <w:rStyle w:val="8"/>
        </w:rPr>
        <w:t>许可方所在地人民法院起诉，或向南京仲裁委员会申请仲裁</w:t>
      </w:r>
      <w:r>
        <w:t>。</w:t>
      </w:r>
    </w:p>
    <w:p w14:paraId="245D3DC0">
      <w:pPr>
        <w:pStyle w:val="5"/>
        <w:keepNext w:val="0"/>
        <w:keepLines w:val="0"/>
        <w:widowControl/>
        <w:suppressLineNumbers w:val="0"/>
      </w:pPr>
      <w:r>
        <w:t>双方可以自行选择其中任何一种方式。</w:t>
      </w:r>
    </w:p>
    <w:p w14:paraId="2F8C10A0">
      <w:pPr>
        <w:pStyle w:val="3"/>
        <w:keepNext w:val="0"/>
        <w:keepLines w:val="0"/>
        <w:widowControl/>
        <w:suppressLineNumbers w:val="0"/>
      </w:pPr>
      <w:r>
        <w:t>第十五条 合同的生效、变更与终止</w:t>
      </w:r>
    </w:p>
    <w:p w14:paraId="3E879FB6">
      <w:pPr>
        <w:keepNext w:val="0"/>
        <w:keepLines w:val="0"/>
        <w:widowControl/>
        <w:numPr>
          <w:ilvl w:val="0"/>
          <w:numId w:val="17"/>
        </w:numPr>
        <w:suppressLineNumbers w:val="0"/>
        <w:spacing w:before="0" w:beforeAutospacing="1" w:after="0" w:afterAutospacing="1"/>
        <w:ind w:left="1440" w:hanging="360"/>
      </w:pPr>
    </w:p>
    <w:p w14:paraId="7E13D06E">
      <w:pPr>
        <w:pStyle w:val="5"/>
        <w:keepNext w:val="0"/>
        <w:keepLines w:val="0"/>
        <w:widowControl/>
        <w:suppressLineNumbers w:val="0"/>
        <w:ind w:left="720"/>
      </w:pPr>
      <w:r>
        <w:t>本合同自双方签字盖章之日起生效。</w:t>
      </w:r>
    </w:p>
    <w:p w14:paraId="1B01C645">
      <w:pPr>
        <w:keepNext w:val="0"/>
        <w:keepLines w:val="0"/>
        <w:widowControl/>
        <w:numPr>
          <w:ilvl w:val="0"/>
          <w:numId w:val="17"/>
        </w:numPr>
        <w:suppressLineNumbers w:val="0"/>
        <w:spacing w:before="0" w:beforeAutospacing="1" w:after="0" w:afterAutospacing="1"/>
        <w:ind w:left="1440" w:hanging="360"/>
      </w:pPr>
    </w:p>
    <w:p w14:paraId="41FA9959">
      <w:pPr>
        <w:pStyle w:val="5"/>
        <w:keepNext w:val="0"/>
        <w:keepLines w:val="0"/>
        <w:widowControl/>
        <w:suppressLineNumbers w:val="0"/>
      </w:pPr>
      <w:r>
        <w:t>双方签署日期均为2026年10月20日。</w:t>
      </w:r>
    </w:p>
    <w:p w14:paraId="79335B7D">
      <w:pPr>
        <w:pStyle w:val="5"/>
        <w:keepNext w:val="0"/>
        <w:keepLines w:val="0"/>
        <w:widowControl/>
        <w:suppressLineNumbers w:val="0"/>
      </w:pPr>
      <w:r>
        <w:t>合同有效期自2026年10月10日至2042年10月9日。</w:t>
      </w:r>
    </w:p>
    <w:p w14:paraId="5EA56873">
      <w:pPr>
        <w:keepNext w:val="0"/>
        <w:keepLines w:val="0"/>
        <w:widowControl/>
        <w:numPr>
          <w:ilvl w:val="0"/>
          <w:numId w:val="18"/>
        </w:numPr>
        <w:suppressLineNumbers w:val="0"/>
        <w:spacing w:before="0" w:beforeAutospacing="1" w:after="0" w:afterAutospacing="1"/>
        <w:ind w:left="1440" w:hanging="360"/>
      </w:pPr>
    </w:p>
    <w:p w14:paraId="772957B8">
      <w:pPr>
        <w:pStyle w:val="5"/>
        <w:keepNext w:val="0"/>
        <w:keepLines w:val="0"/>
        <w:widowControl/>
        <w:suppressLineNumbers w:val="0"/>
        <w:ind w:left="720"/>
      </w:pPr>
      <w:r>
        <w:t>对独占实施许可或者排他实施许可，被许可方连续三个月未实际实施本专利技术的，本合同自动转变为普通实施许可，无需取得被许可方同意。</w:t>
      </w:r>
    </w:p>
    <w:p w14:paraId="6A112C4C">
      <w:pPr>
        <w:keepNext w:val="0"/>
        <w:keepLines w:val="0"/>
        <w:widowControl/>
        <w:numPr>
          <w:ilvl w:val="0"/>
          <w:numId w:val="18"/>
        </w:numPr>
        <w:suppressLineNumbers w:val="0"/>
        <w:spacing w:before="0" w:beforeAutospacing="1" w:after="0" w:afterAutospacing="1"/>
        <w:ind w:left="1440" w:hanging="360"/>
      </w:pPr>
    </w:p>
    <w:p w14:paraId="4FE2A9C3">
      <w:pPr>
        <w:keepNext w:val="0"/>
        <w:keepLines w:val="0"/>
        <w:widowControl/>
        <w:numPr>
          <w:ilvl w:val="0"/>
          <w:numId w:val="18"/>
        </w:numPr>
        <w:suppressLineNumbers w:val="0"/>
        <w:spacing w:before="0" w:beforeAutospacing="1" w:after="0" w:afterAutospacing="1"/>
        <w:ind w:left="1440" w:hanging="360"/>
      </w:pPr>
    </w:p>
    <w:p w14:paraId="09C868A8">
      <w:pPr>
        <w:pStyle w:val="5"/>
        <w:keepNext w:val="0"/>
        <w:keepLines w:val="0"/>
        <w:widowControl/>
        <w:suppressLineNumbers w:val="0"/>
        <w:ind w:left="720"/>
      </w:pPr>
      <w:r>
        <w:t>因被许可方原因导致合同无法正常履行的，许可方有权单方终止合同。</w:t>
      </w:r>
    </w:p>
    <w:p w14:paraId="68C0192B">
      <w:pPr>
        <w:keepNext w:val="0"/>
        <w:keepLines w:val="0"/>
        <w:widowControl/>
        <w:numPr>
          <w:ilvl w:val="0"/>
          <w:numId w:val="18"/>
        </w:numPr>
        <w:suppressLineNumbers w:val="0"/>
        <w:spacing w:before="0" w:beforeAutospacing="1" w:after="0" w:afterAutospacing="1"/>
        <w:ind w:left="1440" w:hanging="360"/>
      </w:pPr>
    </w:p>
    <w:p w14:paraId="7EE7755A">
      <w:pPr>
        <w:keepNext w:val="0"/>
        <w:keepLines w:val="0"/>
        <w:widowControl/>
        <w:numPr>
          <w:ilvl w:val="0"/>
          <w:numId w:val="18"/>
        </w:numPr>
        <w:suppressLineNumbers w:val="0"/>
        <w:spacing w:before="0" w:beforeAutospacing="1" w:after="0" w:afterAutospacing="1"/>
        <w:ind w:left="1440" w:hanging="360"/>
      </w:pPr>
    </w:p>
    <w:p w14:paraId="08BACD79">
      <w:pPr>
        <w:pStyle w:val="5"/>
        <w:keepNext w:val="0"/>
        <w:keepLines w:val="0"/>
        <w:widowControl/>
        <w:suppressLineNumbers w:val="0"/>
        <w:ind w:left="720"/>
      </w:pPr>
      <w:r>
        <w:t>因许可方原因导致合同无法正常履行的，双方另行协商解决。</w:t>
      </w:r>
    </w:p>
    <w:p w14:paraId="2798D78A">
      <w:pPr>
        <w:keepNext w:val="0"/>
        <w:keepLines w:val="0"/>
        <w:widowControl/>
        <w:numPr>
          <w:ilvl w:val="0"/>
          <w:numId w:val="18"/>
        </w:numPr>
        <w:suppressLineNumbers w:val="0"/>
        <w:spacing w:before="0" w:beforeAutospacing="1" w:after="0" w:afterAutospacing="1"/>
        <w:ind w:left="1440" w:hanging="360"/>
      </w:pPr>
    </w:p>
    <w:p w14:paraId="3DF5576F">
      <w:pPr>
        <w:keepNext w:val="0"/>
        <w:keepLines w:val="0"/>
        <w:widowControl/>
        <w:numPr>
          <w:ilvl w:val="0"/>
          <w:numId w:val="18"/>
        </w:numPr>
        <w:suppressLineNumbers w:val="0"/>
        <w:spacing w:before="0" w:beforeAutospacing="1" w:after="0" w:afterAutospacing="1"/>
        <w:ind w:left="1440" w:hanging="360"/>
      </w:pPr>
    </w:p>
    <w:p w14:paraId="22FF5F26">
      <w:pPr>
        <w:pStyle w:val="5"/>
        <w:keepNext w:val="0"/>
        <w:keepLines w:val="0"/>
        <w:widowControl/>
        <w:suppressLineNumbers w:val="0"/>
        <w:ind w:left="720"/>
      </w:pPr>
      <w:r>
        <w:t>合同终止后，被许可方应立即停止使用许可方要求停止使用的技术资料、技术秘密及后续技术开发成果。</w:t>
      </w:r>
    </w:p>
    <w:p w14:paraId="226B6804">
      <w:pPr>
        <w:keepNext w:val="0"/>
        <w:keepLines w:val="0"/>
        <w:widowControl/>
        <w:numPr>
          <w:ilvl w:val="0"/>
          <w:numId w:val="18"/>
        </w:numPr>
        <w:suppressLineNumbers w:val="0"/>
        <w:spacing w:before="0" w:beforeAutospacing="1" w:after="0" w:afterAutospacing="1"/>
        <w:ind w:left="1440" w:hanging="360"/>
      </w:pPr>
    </w:p>
    <w:p w14:paraId="718B675C">
      <w:pPr>
        <w:pStyle w:val="3"/>
        <w:keepNext w:val="0"/>
        <w:keepLines w:val="0"/>
        <w:widowControl/>
        <w:suppressLineNumbers w:val="0"/>
      </w:pPr>
      <w:r>
        <w:t>第十六条 其他特别约定</w:t>
      </w:r>
    </w:p>
    <w:p w14:paraId="16F07A8A">
      <w:pPr>
        <w:keepNext w:val="0"/>
        <w:keepLines w:val="0"/>
        <w:widowControl/>
        <w:numPr>
          <w:ilvl w:val="0"/>
          <w:numId w:val="19"/>
        </w:numPr>
        <w:suppressLineNumbers w:val="0"/>
        <w:spacing w:before="0" w:beforeAutospacing="1" w:after="0" w:afterAutospacing="1"/>
        <w:ind w:left="1440" w:hanging="360"/>
      </w:pPr>
    </w:p>
    <w:p w14:paraId="1A9DA5E8">
      <w:pPr>
        <w:pStyle w:val="5"/>
        <w:keepNext w:val="0"/>
        <w:keepLines w:val="0"/>
        <w:widowControl/>
        <w:suppressLineNumbers w:val="0"/>
        <w:ind w:left="720"/>
      </w:pPr>
      <w:r>
        <w:t>本合同任何条款与许可方内部知识产权管理制度不一致的，以许可方内部管理制度为准。</w:t>
      </w:r>
    </w:p>
    <w:p w14:paraId="50BF5883">
      <w:pPr>
        <w:keepNext w:val="0"/>
        <w:keepLines w:val="0"/>
        <w:widowControl/>
        <w:numPr>
          <w:ilvl w:val="0"/>
          <w:numId w:val="19"/>
        </w:numPr>
        <w:suppressLineNumbers w:val="0"/>
        <w:spacing w:before="0" w:beforeAutospacing="1" w:after="0" w:afterAutospacing="1"/>
        <w:ind w:left="1440" w:hanging="360"/>
      </w:pPr>
    </w:p>
    <w:p w14:paraId="6DBE504C">
      <w:pPr>
        <w:keepNext w:val="0"/>
        <w:keepLines w:val="0"/>
        <w:widowControl/>
        <w:numPr>
          <w:ilvl w:val="0"/>
          <w:numId w:val="19"/>
        </w:numPr>
        <w:suppressLineNumbers w:val="0"/>
        <w:spacing w:before="0" w:beforeAutospacing="1" w:after="0" w:afterAutospacing="1"/>
        <w:ind w:left="1440" w:hanging="360"/>
      </w:pPr>
    </w:p>
    <w:p w14:paraId="657DFBD6">
      <w:pPr>
        <w:pStyle w:val="5"/>
        <w:keepNext w:val="0"/>
        <w:keepLines w:val="0"/>
        <w:widowControl/>
        <w:suppressLineNumbers w:val="0"/>
        <w:ind w:left="720"/>
      </w:pPr>
      <w:r>
        <w:t>许可方有权根据专利管理、科研管理和技术成果转化政策变化，对本合同相关实施要求进行合理调整。</w:t>
      </w:r>
    </w:p>
    <w:p w14:paraId="214007A8">
      <w:pPr>
        <w:keepNext w:val="0"/>
        <w:keepLines w:val="0"/>
        <w:widowControl/>
        <w:numPr>
          <w:ilvl w:val="0"/>
          <w:numId w:val="19"/>
        </w:numPr>
        <w:suppressLineNumbers w:val="0"/>
        <w:spacing w:before="0" w:beforeAutospacing="1" w:after="0" w:afterAutospacing="1"/>
        <w:ind w:left="1440" w:hanging="360"/>
      </w:pPr>
    </w:p>
    <w:p w14:paraId="3ED62B2B">
      <w:pPr>
        <w:keepNext w:val="0"/>
        <w:keepLines w:val="0"/>
        <w:widowControl/>
        <w:numPr>
          <w:ilvl w:val="0"/>
          <w:numId w:val="19"/>
        </w:numPr>
        <w:suppressLineNumbers w:val="0"/>
        <w:spacing w:before="0" w:beforeAutospacing="1" w:after="0" w:afterAutospacing="1"/>
        <w:ind w:left="1440" w:hanging="360"/>
      </w:pPr>
    </w:p>
    <w:p w14:paraId="776D5918">
      <w:pPr>
        <w:pStyle w:val="5"/>
        <w:keepNext w:val="0"/>
        <w:keepLines w:val="0"/>
        <w:widowControl/>
        <w:suppressLineNumbers w:val="0"/>
        <w:ind w:left="720"/>
      </w:pPr>
      <w:r>
        <w:t>被许可方应配合许可方进行技术合同登记、专利实施许可备案及相关手续。</w:t>
      </w:r>
    </w:p>
    <w:p w14:paraId="0263F273">
      <w:pPr>
        <w:keepNext w:val="0"/>
        <w:keepLines w:val="0"/>
        <w:widowControl/>
        <w:numPr>
          <w:ilvl w:val="0"/>
          <w:numId w:val="19"/>
        </w:numPr>
        <w:suppressLineNumbers w:val="0"/>
        <w:spacing w:before="0" w:beforeAutospacing="1" w:after="0" w:afterAutospacing="1"/>
        <w:ind w:left="1440" w:hanging="360"/>
      </w:pPr>
    </w:p>
    <w:p w14:paraId="1078CFB2">
      <w:pPr>
        <w:pStyle w:val="5"/>
        <w:keepNext w:val="0"/>
        <w:keepLines w:val="0"/>
        <w:widowControl/>
        <w:suppressLineNumbers w:val="0"/>
      </w:pPr>
      <w:r>
        <w:t>具体办理主体、办理期限、所需材料和未完成手续的责任由双方另行协商确定。</w:t>
      </w:r>
    </w:p>
    <w:p w14:paraId="1B842C17">
      <w:pPr>
        <w:keepNext w:val="0"/>
        <w:keepLines w:val="0"/>
        <w:widowControl/>
        <w:numPr>
          <w:ilvl w:val="0"/>
          <w:numId w:val="20"/>
        </w:numPr>
        <w:suppressLineNumbers w:val="0"/>
        <w:spacing w:before="0" w:beforeAutospacing="1" w:after="0" w:afterAutospacing="1"/>
        <w:ind w:left="1440" w:hanging="360"/>
      </w:pPr>
    </w:p>
    <w:p w14:paraId="5AE5780F">
      <w:pPr>
        <w:pStyle w:val="5"/>
        <w:keepNext w:val="0"/>
        <w:keepLines w:val="0"/>
        <w:widowControl/>
        <w:suppressLineNumbers w:val="0"/>
        <w:ind w:left="720"/>
      </w:pPr>
      <w:r>
        <w:t>无论专利实施许可备案是否完成，均不影响被许可方按照本合同支付全部合同价款。</w:t>
      </w:r>
    </w:p>
    <w:p w14:paraId="44E387BF">
      <w:pPr>
        <w:keepNext w:val="0"/>
        <w:keepLines w:val="0"/>
        <w:widowControl/>
        <w:numPr>
          <w:ilvl w:val="0"/>
          <w:numId w:val="20"/>
        </w:numPr>
        <w:suppressLineNumbers w:val="0"/>
        <w:spacing w:before="0" w:beforeAutospacing="1" w:after="0" w:afterAutospacing="1"/>
        <w:ind w:left="1440" w:hanging="360"/>
      </w:pPr>
    </w:p>
    <w:p w14:paraId="30CE811F">
      <w:pPr>
        <w:pStyle w:val="5"/>
        <w:keepNext w:val="0"/>
        <w:keepLines w:val="0"/>
        <w:widowControl/>
        <w:suppressLineNumbers w:val="0"/>
      </w:pPr>
      <w:r>
        <w:t>许可方签章：南京智源新能源技术有限公司</w:t>
      </w:r>
    </w:p>
    <w:p w14:paraId="44275981">
      <w:pPr>
        <w:pStyle w:val="5"/>
        <w:keepNext w:val="0"/>
        <w:keepLines w:val="0"/>
        <w:widowControl/>
        <w:suppressLineNumbers w:val="0"/>
      </w:pPr>
      <w:r>
        <w:t>被许可方签章：江苏恒能新能源汽车科技有限公司</w:t>
      </w:r>
    </w:p>
    <w:p w14:paraId="4D81EE52">
      <w:pPr>
        <w:pStyle w:val="5"/>
        <w:keepNext w:val="0"/>
        <w:keepLines w:val="0"/>
        <w:widowControl/>
        <w:suppressLineNumbers w:val="0"/>
      </w:pPr>
      <w:r>
        <w:t>许可方法人代表：李明远</w:t>
      </w:r>
    </w:p>
    <w:p w14:paraId="1B4487FB">
      <w:pPr>
        <w:pStyle w:val="5"/>
        <w:keepNext w:val="0"/>
        <w:keepLines w:val="0"/>
        <w:widowControl/>
        <w:suppressLineNumbers w:val="0"/>
      </w:pPr>
      <w:r>
        <w:t>被许可方法人代表：张建国</w:t>
      </w:r>
    </w:p>
    <w:p w14:paraId="789DEAEF">
      <w:pPr>
        <w:pStyle w:val="5"/>
        <w:keepNext w:val="0"/>
        <w:keepLines w:val="0"/>
        <w:widowControl/>
        <w:suppressLineNumbers w:val="0"/>
      </w:pPr>
      <w:r>
        <w:t>签署日期：2026年10月20日</w:t>
      </w:r>
    </w:p>
    <w:p w14:paraId="667BC92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B170F"/>
    <w:multiLevelType w:val="multilevel"/>
    <w:tmpl w:val="81BB17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A1FCFEC"/>
    <w:multiLevelType w:val="multilevel"/>
    <w:tmpl w:val="8A1FCF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B2EA502"/>
    <w:multiLevelType w:val="multilevel"/>
    <w:tmpl w:val="9B2EA5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C376F02"/>
    <w:multiLevelType w:val="multilevel"/>
    <w:tmpl w:val="9C376F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EBFA90C"/>
    <w:multiLevelType w:val="multilevel"/>
    <w:tmpl w:val="9EBFA9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FAC1243"/>
    <w:multiLevelType w:val="multilevel"/>
    <w:tmpl w:val="9FAC12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E7A22FF"/>
    <w:multiLevelType w:val="multilevel"/>
    <w:tmpl w:val="BE7A22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007B170"/>
    <w:multiLevelType w:val="multilevel"/>
    <w:tmpl w:val="C007B1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922C6B8"/>
    <w:multiLevelType w:val="multilevel"/>
    <w:tmpl w:val="D922C6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BC7490F"/>
    <w:multiLevelType w:val="multilevel"/>
    <w:tmpl w:val="DBC749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21F1448"/>
    <w:multiLevelType w:val="multilevel"/>
    <w:tmpl w:val="E21F14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7F0A421"/>
    <w:multiLevelType w:val="multilevel"/>
    <w:tmpl w:val="E7F0A4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D95FA59"/>
    <w:multiLevelType w:val="multilevel"/>
    <w:tmpl w:val="ED95FA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E2ED57B"/>
    <w:multiLevelType w:val="multilevel"/>
    <w:tmpl w:val="FE2ED5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FFD323D"/>
    <w:multiLevelType w:val="multilevel"/>
    <w:tmpl w:val="FFFD32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93E0898"/>
    <w:multiLevelType w:val="multilevel"/>
    <w:tmpl w:val="193E08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23940D35"/>
    <w:multiLevelType w:val="multilevel"/>
    <w:tmpl w:val="23940D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4FD6A569"/>
    <w:multiLevelType w:val="multilevel"/>
    <w:tmpl w:val="4FD6A5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7475AABE"/>
    <w:multiLevelType w:val="multilevel"/>
    <w:tmpl w:val="7475AA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7D842EDD"/>
    <w:multiLevelType w:val="multilevel"/>
    <w:tmpl w:val="7D842E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7"/>
  </w:num>
  <w:num w:numId="3">
    <w:abstractNumId w:val="17"/>
  </w:num>
  <w:num w:numId="4">
    <w:abstractNumId w:val="15"/>
  </w:num>
  <w:num w:numId="5">
    <w:abstractNumId w:val="9"/>
  </w:num>
  <w:num w:numId="6">
    <w:abstractNumId w:val="1"/>
  </w:num>
  <w:num w:numId="7">
    <w:abstractNumId w:val="6"/>
  </w:num>
  <w:num w:numId="8">
    <w:abstractNumId w:val="16"/>
  </w:num>
  <w:num w:numId="9">
    <w:abstractNumId w:val="4"/>
  </w:num>
  <w:num w:numId="10">
    <w:abstractNumId w:val="2"/>
  </w:num>
  <w:num w:numId="11">
    <w:abstractNumId w:val="13"/>
  </w:num>
  <w:num w:numId="12">
    <w:abstractNumId w:val="10"/>
  </w:num>
  <w:num w:numId="13">
    <w:abstractNumId w:val="0"/>
  </w:num>
  <w:num w:numId="14">
    <w:abstractNumId w:val="3"/>
  </w:num>
  <w:num w:numId="15">
    <w:abstractNumId w:val="19"/>
  </w:num>
  <w:num w:numId="16">
    <w:abstractNumId w:val="12"/>
  </w:num>
  <w:num w:numId="17">
    <w:abstractNumId w:val="8"/>
  </w:num>
  <w:num w:numId="18">
    <w:abstractNumId w:val="18"/>
  </w:num>
  <w:num w:numId="19">
    <w:abstractNumId w:val="1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E04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2026-09-01T00:11:32Z</dcterms:created>
  <dc:creator>Administrator</dc:creator>
  <cp:lastModifiedBy>rogge1413868893</cp:lastModifiedBy>
  <dcterms:modified xsi:type="dcterms:W3CDTF">2026-09-01T00:12:14Z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6838800C343341B990C395410B3DF14A_12</vt:lpwstr>
  </property>
</Properties>
</file>