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6B695" w14:textId="1FD9B3D1" w:rsidR="007D349B" w:rsidRPr="00740A6F" w:rsidRDefault="007D349B" w:rsidP="00740A6F">
      <w:pPr>
        <w:widowControl/>
        <w:spacing w:line="400" w:lineRule="exact"/>
        <w:jc w:val="center"/>
        <w:rPr>
          <w:rFonts w:ascii="黑体" w:eastAsia="黑体" w:hAnsi="黑体" w:cs="宋体"/>
          <w:b/>
          <w:bCs/>
          <w:kern w:val="0"/>
          <w:sz w:val="32"/>
          <w:szCs w:val="32"/>
        </w:rPr>
      </w:pPr>
      <w:r w:rsidRPr="00740A6F">
        <w:rPr>
          <w:rFonts w:ascii="黑体" w:eastAsia="黑体" w:hAnsi="黑体" w:cs="宋体" w:hint="eastAsia"/>
          <w:b/>
          <w:bCs/>
          <w:kern w:val="0"/>
          <w:sz w:val="32"/>
          <w:szCs w:val="32"/>
        </w:rPr>
        <w:t>坚定不移</w:t>
      </w:r>
      <w:r w:rsidRPr="00740A6F">
        <w:rPr>
          <w:rFonts w:ascii="黑体" w:eastAsia="黑体" w:hAnsi="黑体" w:cs="宋体"/>
          <w:b/>
          <w:bCs/>
          <w:kern w:val="0"/>
          <w:sz w:val="32"/>
          <w:szCs w:val="32"/>
        </w:rPr>
        <w:t>走中国特色强军之路</w:t>
      </w:r>
    </w:p>
    <w:p w14:paraId="0C86EB7C" w14:textId="7DC20069" w:rsidR="007322DD" w:rsidRPr="00740A6F" w:rsidRDefault="007322DD" w:rsidP="00740A6F">
      <w:pPr>
        <w:widowControl/>
        <w:spacing w:line="400" w:lineRule="exact"/>
        <w:ind w:firstLineChars="300" w:firstLine="840"/>
        <w:jc w:val="left"/>
        <w:rPr>
          <w:rFonts w:ascii="仿宋" w:eastAsia="仿宋" w:hAnsi="仿宋"/>
          <w:color w:val="000000" w:themeColor="text1"/>
          <w:sz w:val="28"/>
          <w:szCs w:val="28"/>
        </w:rPr>
      </w:pPr>
      <w:r w:rsidRPr="00740A6F">
        <w:rPr>
          <w:rStyle w:val="a7"/>
          <w:rFonts w:ascii="仿宋" w:eastAsia="仿宋" w:hAnsi="仿宋" w:hint="eastAsia"/>
          <w:b w:val="0"/>
          <w:bCs w:val="0"/>
          <w:color w:val="000000" w:themeColor="text1"/>
          <w:sz w:val="28"/>
          <w:szCs w:val="28"/>
        </w:rPr>
        <w:t>当今世界百年未有之大变局正加速演进，我国正处在实现中华民族伟大复兴的关键时期，前景十分光明，挑战也十分严峻。</w:t>
      </w:r>
      <w:r w:rsidR="005C4E08" w:rsidRPr="00740A6F">
        <w:rPr>
          <w:rStyle w:val="a7"/>
          <w:rFonts w:ascii="仿宋" w:eastAsia="仿宋" w:hAnsi="仿宋" w:hint="eastAsia"/>
          <w:b w:val="0"/>
          <w:bCs w:val="0"/>
          <w:color w:val="000000" w:themeColor="text1"/>
          <w:sz w:val="28"/>
          <w:szCs w:val="28"/>
        </w:rPr>
        <w:t>我国国防始终面临着新的挑战，</w:t>
      </w:r>
      <w:r w:rsidR="005C4E08" w:rsidRPr="00740A6F">
        <w:rPr>
          <w:rFonts w:ascii="仿宋" w:eastAsia="仿宋" w:hAnsi="仿宋" w:hint="eastAsia"/>
          <w:color w:val="000000" w:themeColor="text1"/>
          <w:sz w:val="28"/>
          <w:szCs w:val="28"/>
          <w:shd w:val="clear" w:color="auto" w:fill="FFFFFF"/>
        </w:rPr>
        <w:t>新</w:t>
      </w:r>
      <w:hyperlink r:id="rId6" w:history="1">
        <w:r w:rsidR="005C4E08" w:rsidRPr="00740A6F">
          <w:rPr>
            <w:rStyle w:val="a8"/>
            <w:rFonts w:ascii="仿宋" w:eastAsia="仿宋" w:hAnsi="仿宋" w:hint="eastAsia"/>
            <w:color w:val="000000" w:themeColor="text1"/>
            <w:sz w:val="28"/>
            <w:szCs w:val="28"/>
            <w:u w:val="none"/>
            <w:shd w:val="clear" w:color="auto" w:fill="FFFFFF"/>
          </w:rPr>
          <w:t>科技革命</w:t>
        </w:r>
      </w:hyperlink>
      <w:r w:rsidR="005C4E08" w:rsidRPr="00740A6F">
        <w:rPr>
          <w:rFonts w:ascii="仿宋" w:eastAsia="仿宋" w:hAnsi="仿宋" w:hint="eastAsia"/>
          <w:color w:val="000000" w:themeColor="text1"/>
          <w:sz w:val="28"/>
          <w:szCs w:val="28"/>
          <w:shd w:val="clear" w:color="auto" w:fill="FFFFFF"/>
        </w:rPr>
        <w:t>可能进一步拉大与先进国家的技术差距，技术欺骗和技术突袭将愈发频繁，对技术</w:t>
      </w:r>
      <w:r w:rsidR="005C4E08" w:rsidRPr="00740A6F">
        <w:rPr>
          <w:rFonts w:ascii="仿宋" w:eastAsia="仿宋" w:hAnsi="仿宋" w:hint="eastAsia"/>
          <w:color w:val="000000" w:themeColor="text1"/>
          <w:sz w:val="28"/>
          <w:szCs w:val="28"/>
        </w:rPr>
        <w:t>发展战略</w:t>
      </w:r>
      <w:proofErr w:type="gramStart"/>
      <w:r w:rsidR="005C4E08" w:rsidRPr="00740A6F">
        <w:rPr>
          <w:rFonts w:ascii="仿宋" w:eastAsia="仿宋" w:hAnsi="仿宋" w:hint="eastAsia"/>
          <w:color w:val="000000" w:themeColor="text1"/>
          <w:sz w:val="28"/>
          <w:szCs w:val="28"/>
          <w:shd w:val="clear" w:color="auto" w:fill="FFFFFF"/>
        </w:rPr>
        <w:t>研判提出</w:t>
      </w:r>
      <w:proofErr w:type="gramEnd"/>
      <w:r w:rsidR="005C4E08" w:rsidRPr="00740A6F">
        <w:rPr>
          <w:rFonts w:ascii="仿宋" w:eastAsia="仿宋" w:hAnsi="仿宋" w:hint="eastAsia"/>
          <w:color w:val="000000" w:themeColor="text1"/>
          <w:sz w:val="28"/>
          <w:szCs w:val="28"/>
          <w:shd w:val="clear" w:color="auto" w:fill="FFFFFF"/>
        </w:rPr>
        <w:t>了更高要求新科技革命将带来前沿新兴技术的快速发展和群体突破。科技创新和退化的速度不断加快，当前，世界主要国家围绕国防科技的竞争日趋激烈，使得国防科技发展呈现出创新不断加快、同时退化也不断加快的特征</w:t>
      </w:r>
      <w:r w:rsidR="005C4E08" w:rsidRPr="00740A6F">
        <w:rPr>
          <w:rFonts w:ascii="仿宋" w:eastAsia="仿宋" w:hAnsi="仿宋"/>
          <w:color w:val="000000" w:themeColor="text1"/>
          <w:sz w:val="28"/>
          <w:szCs w:val="28"/>
          <w:shd w:val="clear" w:color="auto" w:fill="FFFFFF"/>
        </w:rPr>
        <w:t>……</w:t>
      </w:r>
    </w:p>
    <w:p w14:paraId="6DDC0242" w14:textId="2A1962E5" w:rsidR="00F87EB9" w:rsidRPr="00740A6F" w:rsidRDefault="005C4E08" w:rsidP="00740A6F">
      <w:pPr>
        <w:widowControl/>
        <w:spacing w:line="400" w:lineRule="exact"/>
        <w:ind w:firstLineChars="300" w:firstLine="840"/>
        <w:jc w:val="left"/>
        <w:rPr>
          <w:rFonts w:ascii="仿宋" w:eastAsia="仿宋" w:hAnsi="仿宋" w:cs="宋体"/>
          <w:color w:val="000000" w:themeColor="text1"/>
          <w:kern w:val="0"/>
          <w:sz w:val="28"/>
          <w:szCs w:val="28"/>
        </w:rPr>
      </w:pPr>
      <w:r w:rsidRPr="00740A6F">
        <w:rPr>
          <w:rFonts w:ascii="仿宋" w:eastAsia="仿宋" w:hAnsi="仿宋" w:hint="eastAsia"/>
          <w:color w:val="000000" w:themeColor="text1"/>
          <w:sz w:val="28"/>
          <w:szCs w:val="28"/>
        </w:rPr>
        <w:t xml:space="preserve"> 为应对这些新的挑战，“</w:t>
      </w:r>
      <w:r w:rsidR="00F87EB9" w:rsidRPr="00740A6F">
        <w:rPr>
          <w:rFonts w:ascii="仿宋" w:eastAsia="仿宋" w:hAnsi="仿宋" w:hint="eastAsia"/>
          <w:color w:val="000000" w:themeColor="text1"/>
          <w:sz w:val="28"/>
          <w:szCs w:val="28"/>
        </w:rPr>
        <w:t>为把人民军队建设成为世界一流军队，坚持走中国特色强军之路，我国全面推进政治建军、改革强军、科技强军、人才强军、依法治军。</w:t>
      </w:r>
      <w:r w:rsidRPr="00740A6F">
        <w:rPr>
          <w:rFonts w:ascii="仿宋" w:eastAsia="仿宋" w:hAnsi="仿宋" w:hint="eastAsia"/>
          <w:color w:val="000000" w:themeColor="text1"/>
          <w:sz w:val="28"/>
          <w:szCs w:val="28"/>
        </w:rPr>
        <w:t>”</w:t>
      </w:r>
      <w:r w:rsidR="00F87EB9" w:rsidRPr="00740A6F">
        <w:rPr>
          <w:rFonts w:ascii="仿宋" w:eastAsia="仿宋" w:hAnsi="仿宋" w:cs="宋体"/>
          <w:color w:val="000000" w:themeColor="text1"/>
          <w:kern w:val="0"/>
          <w:sz w:val="28"/>
          <w:szCs w:val="28"/>
        </w:rPr>
        <w:t>团结奋进强国建设、民族复兴新征程之际</w:t>
      </w:r>
      <w:r w:rsidR="00F87EB9" w:rsidRPr="00740A6F">
        <w:rPr>
          <w:rFonts w:ascii="仿宋" w:eastAsia="仿宋" w:hAnsi="仿宋" w:hint="eastAsia"/>
          <w:color w:val="000000" w:themeColor="text1"/>
          <w:sz w:val="28"/>
          <w:szCs w:val="28"/>
        </w:rPr>
        <w:t>，</w:t>
      </w:r>
      <w:r w:rsidR="00F87EB9" w:rsidRPr="00740A6F">
        <w:rPr>
          <w:rFonts w:ascii="仿宋" w:eastAsia="仿宋" w:hAnsi="仿宋" w:hint="eastAsia"/>
          <w:color w:val="000000" w:themeColor="text1"/>
          <w:sz w:val="28"/>
          <w:szCs w:val="28"/>
          <w:shd w:val="clear" w:color="auto" w:fill="FFFFFF"/>
        </w:rPr>
        <w:t>坚持党对军队绝对领导的根本原则和制度更加牢固，始终坚持先进军事理论的指导；捍卫国家主权、安全、发展利益更加坚强有力，在实战实训中锻炼能打胜仗的本领；人民军队的鲜明特色和政治优势更加巩固，以习近平同志为核心的党中央的坚强领导，在于习近平新时代中国特色社会主义思想特别是习近平强军思想的科学指引。以上不仅缩影于时代楷模</w:t>
      </w:r>
      <w:r w:rsidR="00F87EB9" w:rsidRPr="00740A6F">
        <w:rPr>
          <w:rFonts w:ascii="仿宋" w:eastAsia="仿宋" w:hAnsi="仿宋" w:cs="宋体"/>
          <w:color w:val="000000" w:themeColor="text1"/>
          <w:kern w:val="0"/>
          <w:sz w:val="28"/>
          <w:szCs w:val="28"/>
        </w:rPr>
        <w:t>空军航空兵某团飞行二大队</w:t>
      </w:r>
      <w:r w:rsidR="00F87EB9" w:rsidRPr="00740A6F">
        <w:rPr>
          <w:rFonts w:ascii="仿宋" w:eastAsia="仿宋" w:hAnsi="仿宋" w:cs="宋体" w:hint="eastAsia"/>
          <w:color w:val="000000" w:themeColor="text1"/>
          <w:kern w:val="0"/>
          <w:sz w:val="28"/>
          <w:szCs w:val="28"/>
        </w:rPr>
        <w:t>的</w:t>
      </w:r>
      <w:r w:rsidR="00F87EB9" w:rsidRPr="00740A6F">
        <w:rPr>
          <w:rFonts w:ascii="仿宋" w:eastAsia="仿宋" w:hAnsi="仿宋" w:cs="宋体"/>
          <w:color w:val="000000" w:themeColor="text1"/>
          <w:kern w:val="0"/>
          <w:sz w:val="28"/>
          <w:szCs w:val="28"/>
        </w:rPr>
        <w:t>先进事迹</w:t>
      </w:r>
      <w:r w:rsidR="00F87EB9" w:rsidRPr="00740A6F">
        <w:rPr>
          <w:rFonts w:ascii="仿宋" w:eastAsia="仿宋" w:hAnsi="仿宋" w:cs="宋体" w:hint="eastAsia"/>
          <w:color w:val="000000" w:themeColor="text1"/>
          <w:kern w:val="0"/>
          <w:sz w:val="28"/>
          <w:szCs w:val="28"/>
        </w:rPr>
        <w:t>中</w:t>
      </w:r>
      <w:r w:rsidR="00F87EB9" w:rsidRPr="00740A6F">
        <w:rPr>
          <w:rFonts w:ascii="仿宋" w:eastAsia="仿宋" w:hAnsi="仿宋" w:cs="宋体"/>
          <w:color w:val="000000" w:themeColor="text1"/>
          <w:kern w:val="0"/>
          <w:sz w:val="28"/>
          <w:szCs w:val="28"/>
        </w:rPr>
        <w:t>，</w:t>
      </w:r>
      <w:r w:rsidR="00F87EB9" w:rsidRPr="00740A6F">
        <w:rPr>
          <w:rFonts w:ascii="仿宋" w:eastAsia="仿宋" w:hAnsi="仿宋" w:cs="宋体" w:hint="eastAsia"/>
          <w:color w:val="000000" w:themeColor="text1"/>
          <w:kern w:val="0"/>
          <w:sz w:val="28"/>
          <w:szCs w:val="28"/>
        </w:rPr>
        <w:t>也在中国国防的方方面面中得到体现。</w:t>
      </w:r>
    </w:p>
    <w:p w14:paraId="34A56481" w14:textId="05C34210" w:rsidR="007322DD" w:rsidRPr="00740A6F" w:rsidRDefault="007322DD" w:rsidP="00740A6F">
      <w:pPr>
        <w:spacing w:line="400" w:lineRule="exact"/>
        <w:ind w:firstLineChars="200" w:firstLine="560"/>
        <w:rPr>
          <w:rFonts w:ascii="仿宋" w:eastAsia="仿宋" w:hAnsi="仿宋"/>
          <w:color w:val="000000" w:themeColor="text1"/>
          <w:sz w:val="28"/>
          <w:szCs w:val="28"/>
        </w:rPr>
      </w:pPr>
      <w:r w:rsidRPr="00740A6F">
        <w:rPr>
          <w:rFonts w:ascii="仿宋" w:eastAsia="仿宋" w:hAnsi="仿宋" w:hint="eastAsia"/>
          <w:color w:val="000000" w:themeColor="text1"/>
          <w:sz w:val="28"/>
          <w:szCs w:val="28"/>
        </w:rPr>
        <w:t>在政治上，</w:t>
      </w:r>
      <w:r w:rsidRPr="00740A6F">
        <w:rPr>
          <w:rFonts w:ascii="仿宋" w:eastAsia="仿宋" w:hAnsi="仿宋"/>
          <w:color w:val="000000" w:themeColor="text1"/>
          <w:sz w:val="28"/>
          <w:szCs w:val="28"/>
        </w:rPr>
        <w:t>坚持以确保党对军队绝对领导为根本</w:t>
      </w:r>
      <w:r w:rsidRPr="00740A6F">
        <w:rPr>
          <w:rFonts w:ascii="仿宋" w:eastAsia="仿宋" w:hAnsi="仿宋" w:hint="eastAsia"/>
          <w:color w:val="000000" w:themeColor="text1"/>
          <w:sz w:val="28"/>
          <w:szCs w:val="28"/>
        </w:rPr>
        <w:t>，</w:t>
      </w:r>
      <w:r w:rsidRPr="00740A6F">
        <w:rPr>
          <w:rFonts w:ascii="仿宋" w:eastAsia="仿宋" w:hAnsi="仿宋"/>
          <w:color w:val="000000" w:themeColor="text1"/>
          <w:sz w:val="28"/>
          <w:szCs w:val="28"/>
        </w:rPr>
        <w:t>中国共产党的领导是实现军队建设发展和国家长治久安的根本保证，是政治建军的核心要义</w:t>
      </w:r>
      <w:r w:rsidRPr="00740A6F">
        <w:rPr>
          <w:rFonts w:ascii="仿宋" w:eastAsia="仿宋" w:hAnsi="仿宋" w:hint="eastAsia"/>
          <w:color w:val="000000" w:themeColor="text1"/>
          <w:sz w:val="28"/>
          <w:szCs w:val="28"/>
        </w:rPr>
        <w:t>；</w:t>
      </w:r>
      <w:r w:rsidRPr="00740A6F">
        <w:rPr>
          <w:rFonts w:ascii="仿宋" w:eastAsia="仿宋" w:hAnsi="仿宋"/>
          <w:color w:val="000000" w:themeColor="text1"/>
          <w:sz w:val="28"/>
          <w:szCs w:val="28"/>
        </w:rPr>
        <w:t>坚持以实现新时代强军目标为落脚点。要结合官兵思想和工作实际，从历史与现实、理论与实践的结合上，提高思想认识，增进理解认同，进而把官兵的 思想行动统一到强军目标上来，使其成为全体官兵共同的价值追求</w:t>
      </w:r>
      <w:r w:rsidR="005C4E08" w:rsidRPr="00740A6F">
        <w:rPr>
          <w:rFonts w:ascii="仿宋" w:eastAsia="仿宋" w:hAnsi="仿宋" w:hint="eastAsia"/>
          <w:color w:val="000000" w:themeColor="text1"/>
          <w:sz w:val="28"/>
          <w:szCs w:val="28"/>
        </w:rPr>
        <w:t>；</w:t>
      </w:r>
      <w:r w:rsidR="005C4E08" w:rsidRPr="00740A6F">
        <w:rPr>
          <w:rFonts w:ascii="仿宋" w:eastAsia="仿宋" w:hAnsi="仿宋"/>
          <w:color w:val="000000" w:themeColor="text1"/>
          <w:sz w:val="28"/>
          <w:szCs w:val="28"/>
        </w:rPr>
        <w:t>坚持以全心全意为人民服务为宗旨 我军是党的军队，同时也是人民的军队，二者是有机统一的坚持</w:t>
      </w:r>
      <w:r w:rsidR="005C4E08" w:rsidRPr="00740A6F">
        <w:rPr>
          <w:rFonts w:ascii="仿宋" w:eastAsia="仿宋" w:hAnsi="仿宋" w:hint="eastAsia"/>
          <w:color w:val="000000" w:themeColor="text1"/>
          <w:sz w:val="28"/>
          <w:szCs w:val="28"/>
        </w:rPr>
        <w:t>；</w:t>
      </w:r>
      <w:r w:rsidR="005C4E08" w:rsidRPr="00740A6F">
        <w:rPr>
          <w:rFonts w:ascii="仿宋" w:eastAsia="仿宋" w:hAnsi="仿宋"/>
          <w:color w:val="000000" w:themeColor="text1"/>
          <w:sz w:val="28"/>
          <w:szCs w:val="28"/>
        </w:rPr>
        <w:t>以解决军队的现实问题为导向</w:t>
      </w:r>
      <w:r w:rsidR="005C4E08" w:rsidRPr="00740A6F">
        <w:rPr>
          <w:rFonts w:ascii="仿宋" w:eastAsia="仿宋" w:hAnsi="仿宋" w:hint="eastAsia"/>
          <w:color w:val="000000" w:themeColor="text1"/>
          <w:sz w:val="28"/>
          <w:szCs w:val="28"/>
        </w:rPr>
        <w:t>，</w:t>
      </w:r>
      <w:r w:rsidR="005C4E08" w:rsidRPr="00740A6F">
        <w:rPr>
          <w:rFonts w:ascii="仿宋" w:eastAsia="仿宋" w:hAnsi="仿宋"/>
          <w:color w:val="000000" w:themeColor="text1"/>
          <w:sz w:val="28"/>
          <w:szCs w:val="28"/>
        </w:rPr>
        <w:t>。深入贯彻新时代政治建军方略，必须坚持问题倒逼，突破前进阻碍， 坚定不移地清理整治“除杂草”</w:t>
      </w:r>
      <w:r w:rsidR="005C4E08" w:rsidRPr="00740A6F">
        <w:rPr>
          <w:rFonts w:ascii="仿宋" w:eastAsia="仿宋" w:hAnsi="仿宋" w:hint="eastAsia"/>
          <w:color w:val="000000" w:themeColor="text1"/>
          <w:sz w:val="28"/>
          <w:szCs w:val="28"/>
        </w:rPr>
        <w:t>；</w:t>
      </w:r>
      <w:r w:rsidR="005C4E08" w:rsidRPr="00740A6F">
        <w:rPr>
          <w:rFonts w:ascii="仿宋" w:eastAsia="仿宋" w:hAnsi="仿宋"/>
          <w:color w:val="000000" w:themeColor="text1"/>
          <w:sz w:val="28"/>
          <w:szCs w:val="28"/>
        </w:rPr>
        <w:t xml:space="preserve"> 坚持以深化国防和军队改革为驱动</w:t>
      </w:r>
      <w:r w:rsidR="005C4E08" w:rsidRPr="00740A6F">
        <w:rPr>
          <w:rFonts w:ascii="仿宋" w:eastAsia="仿宋" w:hAnsi="仿宋" w:hint="eastAsia"/>
          <w:color w:val="000000" w:themeColor="text1"/>
          <w:sz w:val="28"/>
          <w:szCs w:val="28"/>
        </w:rPr>
        <w:t>，</w:t>
      </w:r>
      <w:r w:rsidR="005C4E08" w:rsidRPr="00740A6F">
        <w:rPr>
          <w:rFonts w:ascii="仿宋" w:eastAsia="仿宋" w:hAnsi="仿宋"/>
          <w:color w:val="000000" w:themeColor="text1"/>
          <w:sz w:val="28"/>
          <w:szCs w:val="28"/>
        </w:rPr>
        <w:t>新时代政治工作要以改革为驱动，围绕中心任务发挥服务保证作用，有针对性地做好思想政治工作，使广大官兵充分理解、支持和自 觉投身改革实践。</w:t>
      </w:r>
    </w:p>
    <w:p w14:paraId="64B54498" w14:textId="5934C0BF" w:rsidR="0085725E" w:rsidRPr="00740A6F" w:rsidRDefault="0085725E" w:rsidP="00740A6F">
      <w:pPr>
        <w:widowControl/>
        <w:spacing w:line="400" w:lineRule="exact"/>
        <w:ind w:firstLineChars="200" w:firstLine="560"/>
        <w:jc w:val="left"/>
        <w:rPr>
          <w:rFonts w:ascii="仿宋" w:eastAsia="仿宋" w:hAnsi="仿宋" w:cs="宋体"/>
          <w:color w:val="000000" w:themeColor="text1"/>
          <w:kern w:val="0"/>
          <w:sz w:val="28"/>
          <w:szCs w:val="28"/>
        </w:rPr>
      </w:pPr>
      <w:r w:rsidRPr="00740A6F">
        <w:rPr>
          <w:rFonts w:ascii="仿宋" w:eastAsia="仿宋" w:hAnsi="仿宋" w:hint="eastAsia"/>
          <w:color w:val="000000" w:themeColor="text1"/>
          <w:sz w:val="28"/>
          <w:szCs w:val="28"/>
        </w:rPr>
        <w:t>其次，</w:t>
      </w:r>
      <w:r w:rsidRPr="00740A6F">
        <w:rPr>
          <w:rFonts w:ascii="仿宋" w:eastAsia="仿宋" w:hAnsi="仿宋"/>
          <w:color w:val="000000" w:themeColor="text1"/>
          <w:sz w:val="28"/>
          <w:szCs w:val="28"/>
        </w:rPr>
        <w:t>要坚持人才强军</w:t>
      </w:r>
      <w:r w:rsidRPr="00740A6F">
        <w:rPr>
          <w:rFonts w:ascii="仿宋" w:eastAsia="仿宋" w:hAnsi="仿宋" w:hint="eastAsia"/>
          <w:color w:val="000000" w:themeColor="text1"/>
          <w:sz w:val="28"/>
          <w:szCs w:val="28"/>
        </w:rPr>
        <w:t>，</w:t>
      </w:r>
      <w:r w:rsidRPr="00740A6F">
        <w:rPr>
          <w:rFonts w:ascii="仿宋" w:eastAsia="仿宋" w:hAnsi="仿宋"/>
          <w:color w:val="000000" w:themeColor="text1"/>
          <w:sz w:val="28"/>
          <w:szCs w:val="28"/>
        </w:rPr>
        <w:t>加快军事人员现代化</w:t>
      </w:r>
      <w:r w:rsidRPr="00740A6F">
        <w:rPr>
          <w:rFonts w:ascii="仿宋" w:eastAsia="仿宋" w:hAnsi="仿宋" w:hint="eastAsia"/>
          <w:color w:val="000000" w:themeColor="text1"/>
          <w:sz w:val="28"/>
          <w:szCs w:val="28"/>
        </w:rPr>
        <w:t>。</w:t>
      </w:r>
      <w:r w:rsidR="00CA1D69" w:rsidRPr="00740A6F">
        <w:rPr>
          <w:rFonts w:ascii="仿宋" w:eastAsia="仿宋" w:hAnsi="仿宋" w:cs="宋体"/>
          <w:color w:val="000000" w:themeColor="text1"/>
          <w:kern w:val="0"/>
          <w:sz w:val="28"/>
          <w:szCs w:val="28"/>
        </w:rPr>
        <w:t>空军航空兵某团飞行二大队坚持以战斗力标准为牵引，探索优化人才培养模式，推动作战能力融入联合体系</w:t>
      </w:r>
      <w:r w:rsidR="00CA1D69" w:rsidRPr="00740A6F">
        <w:rPr>
          <w:rFonts w:ascii="仿宋" w:eastAsia="仿宋" w:hAnsi="仿宋" w:cs="宋体" w:hint="eastAsia"/>
          <w:color w:val="000000" w:themeColor="text1"/>
          <w:kern w:val="0"/>
          <w:sz w:val="28"/>
          <w:szCs w:val="28"/>
        </w:rPr>
        <w:t>，充分反映了这点。</w:t>
      </w:r>
      <w:r w:rsidRPr="00740A6F">
        <w:rPr>
          <w:rFonts w:ascii="仿宋" w:eastAsia="仿宋" w:hAnsi="仿宋"/>
          <w:color w:val="000000" w:themeColor="text1"/>
          <w:sz w:val="28"/>
          <w:szCs w:val="28"/>
        </w:rPr>
        <w:t>坚持党</w:t>
      </w:r>
      <w:proofErr w:type="gramStart"/>
      <w:r w:rsidRPr="00740A6F">
        <w:rPr>
          <w:rFonts w:ascii="仿宋" w:eastAsia="仿宋" w:hAnsi="仿宋"/>
          <w:color w:val="000000" w:themeColor="text1"/>
          <w:sz w:val="28"/>
          <w:szCs w:val="28"/>
        </w:rPr>
        <w:t>管人才</w:t>
      </w:r>
      <w:proofErr w:type="gramEnd"/>
      <w:r w:rsidRPr="00740A6F">
        <w:rPr>
          <w:rFonts w:ascii="仿宋" w:eastAsia="仿宋" w:hAnsi="仿宋"/>
          <w:color w:val="000000" w:themeColor="text1"/>
          <w:sz w:val="28"/>
          <w:szCs w:val="28"/>
        </w:rPr>
        <w:t>的根</w:t>
      </w:r>
      <w:r w:rsidRPr="00740A6F">
        <w:rPr>
          <w:rFonts w:ascii="仿宋" w:eastAsia="仿宋" w:hAnsi="仿宋"/>
          <w:color w:val="000000" w:themeColor="text1"/>
          <w:sz w:val="28"/>
          <w:szCs w:val="28"/>
        </w:rPr>
        <w:lastRenderedPageBreak/>
        <w:t>本原则，确保</w:t>
      </w:r>
      <w:r w:rsidRPr="00740A6F">
        <w:rPr>
          <w:rFonts w:ascii="仿宋" w:eastAsia="仿宋" w:hAnsi="仿宋" w:hint="eastAsia"/>
          <w:color w:val="000000" w:themeColor="text1"/>
          <w:sz w:val="28"/>
          <w:szCs w:val="28"/>
        </w:rPr>
        <w:t>我</w:t>
      </w:r>
      <w:r w:rsidRPr="00740A6F">
        <w:rPr>
          <w:rFonts w:ascii="仿宋" w:eastAsia="仿宋" w:hAnsi="仿宋"/>
          <w:color w:val="000000" w:themeColor="text1"/>
          <w:sz w:val="28"/>
          <w:szCs w:val="28"/>
        </w:rPr>
        <w:t>军人才建设始终坚持正确的政治方向，人才建设必须始终坚持党管人才、 组织选人，坚决贯彻党的路线、方针、政策，解决好 “为谁培养人、培养什么样的人”这一根本问题。</w:t>
      </w:r>
      <w:r w:rsidRPr="00740A6F">
        <w:rPr>
          <w:rFonts w:ascii="仿宋" w:eastAsia="仿宋" w:hAnsi="仿宋" w:hint="eastAsia"/>
          <w:color w:val="000000" w:themeColor="text1"/>
          <w:sz w:val="28"/>
          <w:szCs w:val="28"/>
        </w:rPr>
        <w:t>要聚焦能打胜仗的军事人才培养，</w:t>
      </w:r>
      <w:r w:rsidRPr="00740A6F">
        <w:rPr>
          <w:rFonts w:ascii="仿宋" w:eastAsia="仿宋" w:hAnsi="仿宋"/>
          <w:color w:val="000000" w:themeColor="text1"/>
          <w:sz w:val="28"/>
          <w:szCs w:val="28"/>
        </w:rPr>
        <w:t>能打仗、打胜仗是军人的根本职能，也是军人的价值所在。军队人才建设必须服从备战打仗的第一需要，坚持战斗力标准，把能打仗、打胜仗作为人才工作出发点和落脚点</w:t>
      </w:r>
      <w:r w:rsidRPr="00740A6F">
        <w:rPr>
          <w:rFonts w:ascii="仿宋" w:eastAsia="仿宋" w:hAnsi="仿宋" w:hint="eastAsia"/>
          <w:color w:val="000000" w:themeColor="text1"/>
          <w:sz w:val="28"/>
          <w:szCs w:val="28"/>
        </w:rPr>
        <w:t>。</w:t>
      </w:r>
      <w:proofErr w:type="gramStart"/>
      <w:r w:rsidRPr="00740A6F">
        <w:rPr>
          <w:rFonts w:ascii="仿宋" w:eastAsia="仿宋" w:hAnsi="仿宋"/>
          <w:color w:val="000000" w:themeColor="text1"/>
          <w:sz w:val="28"/>
          <w:szCs w:val="28"/>
        </w:rPr>
        <w:t>彰显以人为</w:t>
      </w:r>
      <w:proofErr w:type="gramEnd"/>
      <w:r w:rsidRPr="00740A6F">
        <w:rPr>
          <w:rFonts w:ascii="仿宋" w:eastAsia="仿宋" w:hAnsi="仿宋"/>
          <w:color w:val="000000" w:themeColor="text1"/>
          <w:sz w:val="28"/>
          <w:szCs w:val="28"/>
        </w:rPr>
        <w:t>本的制度优势，激发军</w:t>
      </w:r>
      <w:r w:rsidRPr="00740A6F">
        <w:rPr>
          <w:rFonts w:ascii="仿宋" w:eastAsia="仿宋" w:hAnsi="仿宋" w:hint="eastAsia"/>
          <w:color w:val="000000" w:themeColor="text1"/>
          <w:sz w:val="28"/>
          <w:szCs w:val="28"/>
        </w:rPr>
        <w:t>事</w:t>
      </w:r>
      <w:r w:rsidRPr="00740A6F">
        <w:rPr>
          <w:rFonts w:ascii="仿宋" w:eastAsia="仿宋" w:hAnsi="仿宋"/>
          <w:color w:val="000000" w:themeColor="text1"/>
          <w:sz w:val="28"/>
          <w:szCs w:val="28"/>
        </w:rPr>
        <w:t>人才内在动力使人才活力充分迸发</w:t>
      </w:r>
      <w:r w:rsidRPr="00740A6F">
        <w:rPr>
          <w:rFonts w:ascii="仿宋" w:eastAsia="仿宋" w:hAnsi="仿宋" w:hint="eastAsia"/>
          <w:color w:val="000000" w:themeColor="text1"/>
          <w:sz w:val="28"/>
          <w:szCs w:val="28"/>
        </w:rPr>
        <w:t>。</w:t>
      </w:r>
    </w:p>
    <w:p w14:paraId="4D01327E" w14:textId="1B779A4D" w:rsidR="0085725E" w:rsidRPr="00740A6F" w:rsidRDefault="0085725E" w:rsidP="00740A6F">
      <w:pPr>
        <w:spacing w:line="400" w:lineRule="exact"/>
        <w:ind w:firstLineChars="200" w:firstLine="560"/>
        <w:rPr>
          <w:rFonts w:ascii="仿宋" w:eastAsia="仿宋" w:hAnsi="仿宋" w:cs="Segoe UI"/>
          <w:color w:val="000000" w:themeColor="text1"/>
          <w:sz w:val="28"/>
          <w:szCs w:val="28"/>
        </w:rPr>
      </w:pPr>
      <w:r w:rsidRPr="00740A6F">
        <w:rPr>
          <w:rFonts w:ascii="仿宋" w:eastAsia="仿宋" w:hAnsi="仿宋" w:hint="eastAsia"/>
          <w:color w:val="000000" w:themeColor="text1"/>
          <w:sz w:val="28"/>
          <w:szCs w:val="28"/>
        </w:rPr>
        <w:t>最后，也是在新时代以来弥足重要的科技强</w:t>
      </w:r>
      <w:proofErr w:type="gramStart"/>
      <w:r w:rsidRPr="00740A6F">
        <w:rPr>
          <w:rFonts w:ascii="仿宋" w:eastAsia="仿宋" w:hAnsi="仿宋" w:hint="eastAsia"/>
          <w:color w:val="000000" w:themeColor="text1"/>
          <w:sz w:val="28"/>
          <w:szCs w:val="28"/>
        </w:rPr>
        <w:t>军领域</w:t>
      </w:r>
      <w:proofErr w:type="gramEnd"/>
      <w:r w:rsidRPr="00740A6F">
        <w:rPr>
          <w:rFonts w:ascii="仿宋" w:eastAsia="仿宋" w:hAnsi="仿宋" w:hint="eastAsia"/>
          <w:color w:val="000000" w:themeColor="text1"/>
          <w:sz w:val="28"/>
          <w:szCs w:val="28"/>
        </w:rPr>
        <w:t>中，全面推进现代化</w:t>
      </w:r>
      <w:r w:rsidR="00CA1D69" w:rsidRPr="00740A6F">
        <w:rPr>
          <w:rFonts w:ascii="仿宋" w:eastAsia="仿宋" w:hAnsi="仿宋" w:hint="eastAsia"/>
          <w:color w:val="000000" w:themeColor="text1"/>
          <w:sz w:val="28"/>
          <w:szCs w:val="28"/>
        </w:rPr>
        <w:t>，</w:t>
      </w:r>
      <w:r w:rsidR="00CA1D69" w:rsidRPr="00740A6F">
        <w:rPr>
          <w:rFonts w:ascii="仿宋" w:eastAsia="仿宋" w:hAnsi="仿宋" w:cs="Segoe UI"/>
          <w:color w:val="000000" w:themeColor="text1"/>
          <w:sz w:val="28"/>
          <w:szCs w:val="28"/>
        </w:rPr>
        <w:t>加快军事智能化发展，提高基于网络信息体系的联合作战能力、全域作战能力的要求</w:t>
      </w:r>
      <w:r w:rsidR="00CA1D69" w:rsidRPr="00740A6F">
        <w:rPr>
          <w:rFonts w:ascii="仿宋" w:eastAsia="仿宋" w:hAnsi="仿宋" w:cs="Segoe UI" w:hint="eastAsia"/>
          <w:color w:val="000000" w:themeColor="text1"/>
          <w:sz w:val="28"/>
          <w:szCs w:val="28"/>
        </w:rPr>
        <w:t>。</w:t>
      </w:r>
      <w:r w:rsidR="00CA1D69" w:rsidRPr="00740A6F">
        <w:rPr>
          <w:rFonts w:ascii="仿宋" w:eastAsia="仿宋" w:hAnsi="仿宋" w:cs="Segoe UI"/>
          <w:color w:val="000000" w:themeColor="text1"/>
          <w:sz w:val="28"/>
          <w:szCs w:val="28"/>
        </w:rPr>
        <w:t>随着技术的日新月异，战争已经由血肉互搏、兵戎相见、快枪重炮、钢铁洪流发展为如今的信息主导、体系支撑、精兵作战、联合制胜，作战域加速向网络、电磁、深海、太空、极地等战略新疆域拓展。</w:t>
      </w:r>
      <w:r w:rsidR="00CA1D69" w:rsidRPr="00740A6F">
        <w:rPr>
          <w:rFonts w:ascii="仿宋" w:eastAsia="仿宋" w:hAnsi="仿宋" w:cs="Segoe UI" w:hint="eastAsia"/>
          <w:color w:val="000000" w:themeColor="text1"/>
          <w:sz w:val="28"/>
          <w:szCs w:val="28"/>
        </w:rPr>
        <w:t>作战方式的转化决不可忽视。</w:t>
      </w:r>
      <w:r w:rsidR="00116E42" w:rsidRPr="00740A6F">
        <w:rPr>
          <w:rFonts w:ascii="仿宋" w:eastAsia="仿宋" w:hAnsi="仿宋" w:cs="Segoe UI"/>
          <w:color w:val="000000" w:themeColor="text1"/>
          <w:sz w:val="28"/>
          <w:szCs w:val="28"/>
        </w:rPr>
        <w:t>随着技术的日新月异，战争已经由血肉互搏、兵戎相见、快枪重炮、钢铁洪流发展为如今的信息主导、体系支撑、精兵作战、联合制胜，作战域加速向网络、电磁、深海、太空、极地等战略新疆域拓展。</w:t>
      </w:r>
    </w:p>
    <w:p w14:paraId="56674567" w14:textId="75C0A6BF" w:rsidR="00116E42" w:rsidRDefault="00116E42" w:rsidP="00740A6F">
      <w:pPr>
        <w:spacing w:line="400" w:lineRule="exact"/>
        <w:ind w:firstLineChars="200" w:firstLine="560"/>
        <w:rPr>
          <w:rFonts w:ascii="仿宋" w:eastAsia="仿宋" w:hAnsi="仿宋"/>
          <w:color w:val="000000" w:themeColor="text1"/>
          <w:sz w:val="28"/>
          <w:szCs w:val="28"/>
          <w:shd w:val="clear" w:color="auto" w:fill="FFFFFF"/>
        </w:rPr>
      </w:pPr>
      <w:r w:rsidRPr="00740A6F">
        <w:rPr>
          <w:rFonts w:ascii="仿宋" w:eastAsia="仿宋" w:hAnsi="仿宋"/>
          <w:color w:val="000000" w:themeColor="text1"/>
          <w:sz w:val="28"/>
          <w:szCs w:val="28"/>
          <w:shd w:val="clear" w:color="auto" w:fill="FFFFFF"/>
        </w:rPr>
        <w:t>强国必须强军，军强才能国安</w:t>
      </w:r>
      <w:r w:rsidRPr="00740A6F">
        <w:rPr>
          <w:rFonts w:ascii="仿宋" w:eastAsia="仿宋" w:hAnsi="仿宋" w:hint="eastAsia"/>
          <w:color w:val="000000" w:themeColor="text1"/>
          <w:sz w:val="28"/>
          <w:szCs w:val="28"/>
          <w:shd w:val="clear" w:color="auto" w:fill="FFFFFF"/>
        </w:rPr>
        <w:t>。</w:t>
      </w:r>
      <w:r w:rsidR="007D349B" w:rsidRPr="00740A6F">
        <w:rPr>
          <w:rFonts w:ascii="仿宋" w:eastAsia="仿宋" w:hAnsi="仿宋" w:hint="eastAsia"/>
          <w:color w:val="000000" w:themeColor="text1"/>
          <w:sz w:val="28"/>
          <w:szCs w:val="28"/>
          <w:shd w:val="clear" w:color="auto" w:fill="FFFFFF"/>
        </w:rPr>
        <w:t>要想进一步</w:t>
      </w:r>
      <w:r w:rsidR="007D349B" w:rsidRPr="00740A6F">
        <w:rPr>
          <w:rStyle w:val="a7"/>
          <w:rFonts w:ascii="仿宋" w:eastAsia="仿宋" w:hAnsi="仿宋" w:hint="eastAsia"/>
          <w:b w:val="0"/>
          <w:bCs w:val="0"/>
          <w:color w:val="000000" w:themeColor="text1"/>
          <w:sz w:val="28"/>
          <w:szCs w:val="28"/>
        </w:rPr>
        <w:t>巩固中国共产党领导和社会主义制度，捍卫国家主权、统一、领土完整，维护国家海外利益，为促进世界和平与发展提供有效的战略支撑，坚定不移走中国特色强军之路就是新时代背景下中国国防发展必然选择，</w:t>
      </w:r>
      <w:r w:rsidR="007D349B" w:rsidRPr="00740A6F">
        <w:rPr>
          <w:rFonts w:ascii="仿宋" w:eastAsia="仿宋" w:hAnsi="仿宋" w:hint="eastAsia"/>
          <w:color w:val="000000" w:themeColor="text1"/>
          <w:sz w:val="28"/>
          <w:szCs w:val="28"/>
          <w:shd w:val="clear" w:color="auto" w:fill="FFFFFF"/>
        </w:rPr>
        <w:t>就是向着</w:t>
      </w:r>
      <w:r w:rsidR="007D349B" w:rsidRPr="00740A6F">
        <w:rPr>
          <w:rFonts w:ascii="仿宋" w:eastAsia="仿宋" w:hAnsi="仿宋"/>
          <w:color w:val="000000" w:themeColor="text1"/>
          <w:sz w:val="28"/>
          <w:szCs w:val="28"/>
          <w:shd w:val="clear" w:color="auto" w:fill="FFFFFF"/>
        </w:rPr>
        <w:t>第二个百年奋斗目标开拓前行</w:t>
      </w:r>
      <w:r w:rsidR="007D349B" w:rsidRPr="00740A6F">
        <w:rPr>
          <w:rFonts w:ascii="仿宋" w:eastAsia="仿宋" w:hAnsi="仿宋" w:hint="eastAsia"/>
          <w:color w:val="000000" w:themeColor="text1"/>
          <w:sz w:val="28"/>
          <w:szCs w:val="28"/>
          <w:shd w:val="clear" w:color="auto" w:fill="FFFFFF"/>
        </w:rPr>
        <w:t>的坚实保障。</w:t>
      </w:r>
    </w:p>
    <w:p w14:paraId="74CCB4A9" w14:textId="77777777" w:rsidR="00740A6F" w:rsidRDefault="00740A6F" w:rsidP="00740A6F">
      <w:pPr>
        <w:widowControl/>
        <w:spacing w:line="400" w:lineRule="exact"/>
        <w:rPr>
          <w:rFonts w:ascii="仿宋" w:eastAsia="仿宋" w:hAnsi="仿宋" w:cs="宋体"/>
          <w:kern w:val="0"/>
          <w:sz w:val="28"/>
          <w:szCs w:val="28"/>
        </w:rPr>
      </w:pPr>
    </w:p>
    <w:p w14:paraId="4B582ACF" w14:textId="77777777" w:rsidR="00740A6F" w:rsidRDefault="00740A6F" w:rsidP="00740A6F">
      <w:pPr>
        <w:widowControl/>
        <w:spacing w:line="400" w:lineRule="exact"/>
        <w:rPr>
          <w:rFonts w:ascii="仿宋" w:eastAsia="仿宋" w:hAnsi="仿宋" w:cs="宋体"/>
          <w:kern w:val="0"/>
          <w:sz w:val="28"/>
          <w:szCs w:val="28"/>
        </w:rPr>
      </w:pPr>
    </w:p>
    <w:p w14:paraId="2B6DFC7D" w14:textId="6C3BC096" w:rsidR="00740A6F" w:rsidRPr="00740A6F" w:rsidRDefault="00740A6F" w:rsidP="00740A6F">
      <w:pPr>
        <w:widowControl/>
        <w:spacing w:line="400" w:lineRule="exact"/>
        <w:ind w:firstLineChars="1100" w:firstLine="3080"/>
        <w:rPr>
          <w:rStyle w:val="a7"/>
          <w:rFonts w:ascii="仿宋" w:eastAsia="仿宋" w:hAnsi="仿宋" w:cs="宋体"/>
          <w:b w:val="0"/>
          <w:bCs w:val="0"/>
          <w:kern w:val="0"/>
          <w:sz w:val="28"/>
          <w:szCs w:val="28"/>
        </w:rPr>
      </w:pPr>
      <w:r w:rsidRPr="00740A6F">
        <w:rPr>
          <w:rFonts w:ascii="仿宋" w:eastAsia="仿宋" w:hAnsi="仿宋" w:cs="宋体" w:hint="eastAsia"/>
          <w:kern w:val="0"/>
          <w:sz w:val="28"/>
          <w:szCs w:val="28"/>
        </w:rPr>
        <w:t>罗</w:t>
      </w:r>
      <w:proofErr w:type="gramStart"/>
      <w:r w:rsidRPr="00740A6F">
        <w:rPr>
          <w:rFonts w:ascii="仿宋" w:eastAsia="仿宋" w:hAnsi="仿宋" w:cs="宋体" w:hint="eastAsia"/>
          <w:kern w:val="0"/>
          <w:sz w:val="28"/>
          <w:szCs w:val="28"/>
        </w:rPr>
        <w:t>浩</w:t>
      </w:r>
      <w:proofErr w:type="gramEnd"/>
      <w:r w:rsidRPr="00740A6F">
        <w:rPr>
          <w:rFonts w:ascii="仿宋" w:eastAsia="仿宋" w:hAnsi="仿宋" w:cs="宋体" w:hint="eastAsia"/>
          <w:kern w:val="0"/>
          <w:sz w:val="28"/>
          <w:szCs w:val="28"/>
        </w:rPr>
        <w:t xml:space="preserve"> 学号：2023211088</w:t>
      </w:r>
      <w:r w:rsidRPr="00740A6F">
        <w:rPr>
          <w:rFonts w:ascii="仿宋" w:eastAsia="仿宋" w:hAnsi="仿宋" w:cs="宋体"/>
          <w:kern w:val="0"/>
          <w:sz w:val="28"/>
          <w:szCs w:val="28"/>
        </w:rPr>
        <w:t xml:space="preserve"> </w:t>
      </w:r>
      <w:r w:rsidRPr="00740A6F">
        <w:rPr>
          <w:rFonts w:ascii="仿宋" w:eastAsia="仿宋" w:hAnsi="仿宋" w:cs="宋体" w:hint="eastAsia"/>
          <w:kern w:val="0"/>
          <w:sz w:val="28"/>
          <w:szCs w:val="28"/>
        </w:rPr>
        <w:t>班级：2023211307</w:t>
      </w:r>
    </w:p>
    <w:p w14:paraId="7AC9D143" w14:textId="77777777" w:rsidR="00740A6F" w:rsidRPr="00740A6F" w:rsidRDefault="00740A6F" w:rsidP="00740A6F">
      <w:pPr>
        <w:spacing w:line="400" w:lineRule="exact"/>
        <w:ind w:firstLineChars="200" w:firstLine="560"/>
        <w:rPr>
          <w:rFonts w:ascii="仿宋" w:eastAsia="仿宋" w:hAnsi="仿宋" w:hint="eastAsia"/>
          <w:color w:val="000000" w:themeColor="text1"/>
          <w:sz w:val="28"/>
          <w:szCs w:val="28"/>
        </w:rPr>
      </w:pPr>
    </w:p>
    <w:sectPr w:rsidR="00740A6F" w:rsidRPr="00740A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666F8" w14:textId="77777777" w:rsidR="001268D1" w:rsidRDefault="001268D1" w:rsidP="00F87EB9">
      <w:r>
        <w:separator/>
      </w:r>
    </w:p>
  </w:endnote>
  <w:endnote w:type="continuationSeparator" w:id="0">
    <w:p w14:paraId="50CBB295" w14:textId="77777777" w:rsidR="001268D1" w:rsidRDefault="001268D1" w:rsidP="00F87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37876" w14:textId="77777777" w:rsidR="001268D1" w:rsidRDefault="001268D1" w:rsidP="00F87EB9">
      <w:r>
        <w:separator/>
      </w:r>
    </w:p>
  </w:footnote>
  <w:footnote w:type="continuationSeparator" w:id="0">
    <w:p w14:paraId="6E8A3E99" w14:textId="77777777" w:rsidR="001268D1" w:rsidRDefault="001268D1" w:rsidP="00F87E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B9"/>
    <w:rsid w:val="000A055B"/>
    <w:rsid w:val="00116E42"/>
    <w:rsid w:val="001268D1"/>
    <w:rsid w:val="005C4E08"/>
    <w:rsid w:val="007322DD"/>
    <w:rsid w:val="00740A6F"/>
    <w:rsid w:val="007D349B"/>
    <w:rsid w:val="0085725E"/>
    <w:rsid w:val="008731B9"/>
    <w:rsid w:val="00BA4A74"/>
    <w:rsid w:val="00BC005F"/>
    <w:rsid w:val="00CA1D69"/>
    <w:rsid w:val="00D43A3B"/>
    <w:rsid w:val="00DD337E"/>
    <w:rsid w:val="00F87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B85A3"/>
  <w15:chartTrackingRefBased/>
  <w15:docId w15:val="{9D08577A-AF61-4EF2-ABEB-CC7897EB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7E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7EB9"/>
    <w:rPr>
      <w:sz w:val="18"/>
      <w:szCs w:val="18"/>
    </w:rPr>
  </w:style>
  <w:style w:type="paragraph" w:styleId="a5">
    <w:name w:val="footer"/>
    <w:basedOn w:val="a"/>
    <w:link w:val="a6"/>
    <w:uiPriority w:val="99"/>
    <w:unhideWhenUsed/>
    <w:rsid w:val="00F87EB9"/>
    <w:pPr>
      <w:tabs>
        <w:tab w:val="center" w:pos="4153"/>
        <w:tab w:val="right" w:pos="8306"/>
      </w:tabs>
      <w:snapToGrid w:val="0"/>
      <w:jc w:val="left"/>
    </w:pPr>
    <w:rPr>
      <w:sz w:val="18"/>
      <w:szCs w:val="18"/>
    </w:rPr>
  </w:style>
  <w:style w:type="character" w:customStyle="1" w:styleId="a6">
    <w:name w:val="页脚 字符"/>
    <w:basedOn w:val="a0"/>
    <w:link w:val="a5"/>
    <w:uiPriority w:val="99"/>
    <w:rsid w:val="00F87EB9"/>
    <w:rPr>
      <w:sz w:val="18"/>
      <w:szCs w:val="18"/>
    </w:rPr>
  </w:style>
  <w:style w:type="character" w:styleId="a7">
    <w:name w:val="Strong"/>
    <w:basedOn w:val="a0"/>
    <w:uiPriority w:val="22"/>
    <w:qFormat/>
    <w:rsid w:val="00F87EB9"/>
    <w:rPr>
      <w:b/>
      <w:bCs/>
    </w:rPr>
  </w:style>
  <w:style w:type="character" w:styleId="a8">
    <w:name w:val="Hyperlink"/>
    <w:basedOn w:val="a0"/>
    <w:uiPriority w:val="99"/>
    <w:semiHidden/>
    <w:unhideWhenUsed/>
    <w:rsid w:val="005C4E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9714">
      <w:bodyDiv w:val="1"/>
      <w:marLeft w:val="0"/>
      <w:marRight w:val="0"/>
      <w:marTop w:val="0"/>
      <w:marBottom w:val="0"/>
      <w:divBdr>
        <w:top w:val="none" w:sz="0" w:space="0" w:color="auto"/>
        <w:left w:val="none" w:sz="0" w:space="0" w:color="auto"/>
        <w:bottom w:val="none" w:sz="0" w:space="0" w:color="auto"/>
        <w:right w:val="none" w:sz="0" w:space="0" w:color="auto"/>
      </w:divBdr>
      <w:divsChild>
        <w:div w:id="1564023206">
          <w:marLeft w:val="0"/>
          <w:marRight w:val="0"/>
          <w:marTop w:val="0"/>
          <w:marBottom w:val="0"/>
          <w:divBdr>
            <w:top w:val="none" w:sz="0" w:space="0" w:color="auto"/>
            <w:left w:val="none" w:sz="0" w:space="0" w:color="auto"/>
            <w:bottom w:val="none" w:sz="0" w:space="0" w:color="auto"/>
            <w:right w:val="none" w:sz="0" w:space="0" w:color="auto"/>
          </w:divBdr>
          <w:divsChild>
            <w:div w:id="13793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316">
      <w:bodyDiv w:val="1"/>
      <w:marLeft w:val="0"/>
      <w:marRight w:val="0"/>
      <w:marTop w:val="0"/>
      <w:marBottom w:val="0"/>
      <w:divBdr>
        <w:top w:val="none" w:sz="0" w:space="0" w:color="auto"/>
        <w:left w:val="none" w:sz="0" w:space="0" w:color="auto"/>
        <w:bottom w:val="none" w:sz="0" w:space="0" w:color="auto"/>
        <w:right w:val="none" w:sz="0" w:space="0" w:color="auto"/>
      </w:divBdr>
      <w:divsChild>
        <w:div w:id="1961918104">
          <w:marLeft w:val="0"/>
          <w:marRight w:val="0"/>
          <w:marTop w:val="0"/>
          <w:marBottom w:val="0"/>
          <w:divBdr>
            <w:top w:val="none" w:sz="0" w:space="0" w:color="auto"/>
            <w:left w:val="none" w:sz="0" w:space="0" w:color="auto"/>
            <w:bottom w:val="none" w:sz="0" w:space="0" w:color="auto"/>
            <w:right w:val="none" w:sz="0" w:space="0" w:color="auto"/>
          </w:divBdr>
          <w:divsChild>
            <w:div w:id="16014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2853">
      <w:bodyDiv w:val="1"/>
      <w:marLeft w:val="0"/>
      <w:marRight w:val="0"/>
      <w:marTop w:val="0"/>
      <w:marBottom w:val="0"/>
      <w:divBdr>
        <w:top w:val="none" w:sz="0" w:space="0" w:color="auto"/>
        <w:left w:val="none" w:sz="0" w:space="0" w:color="auto"/>
        <w:bottom w:val="none" w:sz="0" w:space="0" w:color="auto"/>
        <w:right w:val="none" w:sz="0" w:space="0" w:color="auto"/>
      </w:divBdr>
      <w:divsChild>
        <w:div w:id="559823611">
          <w:marLeft w:val="0"/>
          <w:marRight w:val="0"/>
          <w:marTop w:val="0"/>
          <w:marBottom w:val="0"/>
          <w:divBdr>
            <w:top w:val="none" w:sz="0" w:space="0" w:color="auto"/>
            <w:left w:val="none" w:sz="0" w:space="0" w:color="auto"/>
            <w:bottom w:val="none" w:sz="0" w:space="0" w:color="auto"/>
            <w:right w:val="none" w:sz="0" w:space="0" w:color="auto"/>
          </w:divBdr>
          <w:divsChild>
            <w:div w:id="11627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276">
      <w:bodyDiv w:val="1"/>
      <w:marLeft w:val="0"/>
      <w:marRight w:val="0"/>
      <w:marTop w:val="0"/>
      <w:marBottom w:val="0"/>
      <w:divBdr>
        <w:top w:val="none" w:sz="0" w:space="0" w:color="auto"/>
        <w:left w:val="none" w:sz="0" w:space="0" w:color="auto"/>
        <w:bottom w:val="none" w:sz="0" w:space="0" w:color="auto"/>
        <w:right w:val="none" w:sz="0" w:space="0" w:color="auto"/>
      </w:divBdr>
      <w:divsChild>
        <w:div w:id="1620145916">
          <w:marLeft w:val="0"/>
          <w:marRight w:val="0"/>
          <w:marTop w:val="0"/>
          <w:marBottom w:val="0"/>
          <w:divBdr>
            <w:top w:val="none" w:sz="0" w:space="0" w:color="auto"/>
            <w:left w:val="none" w:sz="0" w:space="0" w:color="auto"/>
            <w:bottom w:val="none" w:sz="0" w:space="0" w:color="auto"/>
            <w:right w:val="none" w:sz="0" w:space="0" w:color="auto"/>
          </w:divBdr>
          <w:divsChild>
            <w:div w:id="16026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5621">
      <w:bodyDiv w:val="1"/>
      <w:marLeft w:val="0"/>
      <w:marRight w:val="0"/>
      <w:marTop w:val="0"/>
      <w:marBottom w:val="0"/>
      <w:divBdr>
        <w:top w:val="none" w:sz="0" w:space="0" w:color="auto"/>
        <w:left w:val="none" w:sz="0" w:space="0" w:color="auto"/>
        <w:bottom w:val="none" w:sz="0" w:space="0" w:color="auto"/>
        <w:right w:val="none" w:sz="0" w:space="0" w:color="auto"/>
      </w:divBdr>
      <w:divsChild>
        <w:div w:id="1709799709">
          <w:marLeft w:val="0"/>
          <w:marRight w:val="0"/>
          <w:marTop w:val="0"/>
          <w:marBottom w:val="0"/>
          <w:divBdr>
            <w:top w:val="none" w:sz="0" w:space="0" w:color="auto"/>
            <w:left w:val="none" w:sz="0" w:space="0" w:color="auto"/>
            <w:bottom w:val="none" w:sz="0" w:space="0" w:color="auto"/>
            <w:right w:val="none" w:sz="0" w:space="0" w:color="auto"/>
          </w:divBdr>
          <w:divsChild>
            <w:div w:id="5094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dao.baidu.com/search?word=%E7%A7%91%E6%8A%80%E9%9D%A9%E5%91%BD&amp;fr=iknow_pc_qb_highligh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罗</dc:creator>
  <cp:keywords/>
  <dc:description/>
  <cp:lastModifiedBy>好 罗</cp:lastModifiedBy>
  <cp:revision>5</cp:revision>
  <dcterms:created xsi:type="dcterms:W3CDTF">2023-12-17T11:58:00Z</dcterms:created>
  <dcterms:modified xsi:type="dcterms:W3CDTF">2023-12-18T13:10:00Z</dcterms:modified>
</cp:coreProperties>
</file>