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9F2BD" w14:textId="7EB09AC7" w:rsidR="004224C4" w:rsidRDefault="004224C4" w:rsidP="004224C4"/>
    <w:p w14:paraId="1EAA951A" w14:textId="56139C8F" w:rsidR="004224C4" w:rsidRDefault="004224C4" w:rsidP="004224C4">
      <w:r>
        <w:rPr>
          <w:rFonts w:hint="eastAsia"/>
        </w:rPr>
        <w:t>首先，中国的规模经济优势突出。随着中国人口的增长和城市化进程的推进，中国市场规模庞大，这为企业提供了巨大的商机和发展潜力。大规模生产可以降低成本，提高效率，并为更多人们提供就业机会。</w:t>
      </w:r>
    </w:p>
    <w:p w14:paraId="1126BC79" w14:textId="77777777" w:rsidR="004224C4" w:rsidRDefault="004224C4" w:rsidP="004224C4"/>
    <w:p w14:paraId="16192003" w14:textId="0FC69213" w:rsidR="004224C4" w:rsidRDefault="004224C4" w:rsidP="004224C4">
      <w:r>
        <w:rPr>
          <w:rFonts w:hint="eastAsia"/>
        </w:rPr>
        <w:t>其次，中国仍处于总需求较快释放的阶段。近年来，中国通过扩大内需、加大基础设施建设和推动农村振兴等措施，不断释放消费潜力和投资需求，这推动了经济的快速增长。这种总需求释放的阶段为中国提供了持续发展的动力和机遇，</w:t>
      </w:r>
      <w:r w:rsidRPr="004224C4">
        <w:rPr>
          <w:rFonts w:hint="eastAsia"/>
        </w:rPr>
        <w:t>我国经济发展优势源源不断地推动着总需求的快速释放。作为世界第二大经济体，中国拥有庞大的国内市场和潜力巨大的消费群体。随着城镇化进程的加快和农村消费升级的推进，消费需求持续增长，为经济增长注入了强劲动力。</w:t>
      </w:r>
    </w:p>
    <w:p w14:paraId="5CEDD374" w14:textId="77777777" w:rsidR="004224C4" w:rsidRDefault="004224C4" w:rsidP="004224C4"/>
    <w:p w14:paraId="2AD5E41B" w14:textId="77777777" w:rsidR="004224C4" w:rsidRDefault="004224C4" w:rsidP="004224C4">
      <w:r>
        <w:rPr>
          <w:rFonts w:hint="eastAsia"/>
        </w:rPr>
        <w:t>第三，中国的要素禀赋优势实现动态升级。中国拥有丰富的人力资源和自然资源，这为经济发展提供了重要支撑。而且，中国已经开始不断提升人力资本质量，培育高素质的劳动力队伍。此外，中国还加大了对创新和科技的投入，提升了技术水平和创新能力，推动要素禀赋的升级和转型。</w:t>
      </w:r>
    </w:p>
    <w:p w14:paraId="6A9CA6EA" w14:textId="77777777" w:rsidR="004224C4" w:rsidRDefault="004224C4" w:rsidP="004224C4"/>
    <w:p w14:paraId="24FDD18B" w14:textId="3F1E94CC" w:rsidR="004224C4" w:rsidRDefault="004224C4" w:rsidP="004224C4">
      <w:r>
        <w:rPr>
          <w:rFonts w:hint="eastAsia"/>
        </w:rPr>
        <w:t>第四，中国的制造业系统性优势突出。中国制造业在全球有着重要地位，具有规模大、产业链完整、供应链灵活等特点。中国制造业的快速发展使其成为全球制造业的中坚力量，为国内外市场提供了丰富的产品，也为中国经济的发展提供了有力支撑。中国拥有世界上最大的制造业产业基地之一，以规模庞大著称。这意味着我国有能力大规模生产各种商品和劳务，满足国内市场需求，同时还能积极参与国际市场竞争</w:t>
      </w:r>
      <w:r w:rsidR="000E4821">
        <w:rPr>
          <w:rFonts w:hint="eastAsia"/>
        </w:rPr>
        <w:t>，侧面反映了我国高水平的经济发展</w:t>
      </w:r>
      <w:r>
        <w:rPr>
          <w:rFonts w:hint="eastAsia"/>
        </w:rPr>
        <w:t>。</w:t>
      </w:r>
    </w:p>
    <w:p w14:paraId="5008758B" w14:textId="77777777" w:rsidR="004224C4" w:rsidRDefault="004224C4" w:rsidP="004224C4"/>
    <w:p w14:paraId="6F923926" w14:textId="182EBBB9" w:rsidR="004224C4" w:rsidRPr="00C53CA5" w:rsidRDefault="004224C4" w:rsidP="004224C4">
      <w:pPr>
        <w:rPr>
          <w:rFonts w:ascii="等线" w:eastAsia="等线" w:hAnsi="等线"/>
          <w:szCs w:val="21"/>
        </w:rPr>
      </w:pPr>
      <w:r w:rsidRPr="00C53CA5">
        <w:rPr>
          <w:rFonts w:ascii="等线" w:eastAsia="等线" w:hAnsi="等线" w:hint="eastAsia"/>
          <w:szCs w:val="21"/>
        </w:rPr>
        <w:t>最后，中国</w:t>
      </w:r>
      <w:r w:rsidR="00C53CA5" w:rsidRPr="00C53CA5">
        <w:rPr>
          <w:rFonts w:ascii="等线" w:eastAsia="等线" w:hAnsi="等线"/>
          <w:color w:val="000000"/>
          <w:szCs w:val="21"/>
        </w:rPr>
        <w:t>科技研发能力实现大幅跃升。2012—2021年，我国全社会研发投入年均增长11.7%，高于经济合作与发展组织（OECD）国家4%的平均增速，研发投入强度从1.91%提升到2.44%</w:t>
      </w:r>
      <w:r w:rsidR="00C53CA5" w:rsidRPr="00C53CA5">
        <w:rPr>
          <w:rFonts w:ascii="等线" w:eastAsia="等线" w:hAnsi="等线" w:hint="eastAsia"/>
          <w:color w:val="000000"/>
          <w:szCs w:val="21"/>
        </w:rPr>
        <w:t>。</w:t>
      </w:r>
      <w:r w:rsidRPr="00C53CA5">
        <w:rPr>
          <w:rFonts w:ascii="等线" w:eastAsia="等线" w:hAnsi="等线" w:hint="eastAsia"/>
          <w:szCs w:val="21"/>
        </w:rPr>
        <w:t>中国致力于加强研发投入和创新驱动，培育具有国际竞争力的企业和产业。通过不断推动科技创新，中国已经在多个领域取得了重大突破，为经济发展注入了强大动能。</w:t>
      </w:r>
    </w:p>
    <w:p w14:paraId="57A756F9" w14:textId="77777777" w:rsidR="004224C4" w:rsidRDefault="004224C4" w:rsidP="004224C4"/>
    <w:p w14:paraId="5B2C3D57" w14:textId="576900ED" w:rsidR="00E83E07" w:rsidRDefault="00C53CA5" w:rsidP="00C53CA5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kern w:val="0"/>
          <w:szCs w:val="21"/>
        </w:rPr>
      </w:pPr>
      <w:r w:rsidRPr="000E4821">
        <w:rPr>
          <w:rFonts w:ascii="等线" w:eastAsia="等线" w:hAnsi="等线" w:cs="宋体"/>
          <w:kern w:val="0"/>
          <w:szCs w:val="21"/>
        </w:rPr>
        <w:t>今年三季度的数据显示，我国经济在持续恢复向好，总体回升态势更趋明显，并且具有结构 性优化和市场内在驱动的特征</w:t>
      </w:r>
      <w:r w:rsidRPr="00C53CA5">
        <w:rPr>
          <w:rFonts w:ascii="等线" w:eastAsia="等线" w:hAnsi="等线" w:cs="宋体" w:hint="eastAsia"/>
          <w:kern w:val="0"/>
          <w:szCs w:val="21"/>
        </w:rPr>
        <w:t>，</w:t>
      </w:r>
      <w:r w:rsidRPr="000E4821">
        <w:rPr>
          <w:rFonts w:ascii="等线" w:eastAsia="等线" w:hAnsi="等线" w:cs="宋体"/>
          <w:kern w:val="0"/>
          <w:szCs w:val="21"/>
        </w:rPr>
        <w:t>事实上，市场对疫情防控</w:t>
      </w:r>
      <w:proofErr w:type="gramStart"/>
      <w:r w:rsidRPr="000E4821">
        <w:rPr>
          <w:rFonts w:ascii="等线" w:eastAsia="等线" w:hAnsi="等线" w:cs="宋体"/>
          <w:kern w:val="0"/>
          <w:szCs w:val="21"/>
        </w:rPr>
        <w:t>平稳转段</w:t>
      </w:r>
      <w:proofErr w:type="gramEnd"/>
      <w:r w:rsidRPr="000E4821">
        <w:rPr>
          <w:rFonts w:ascii="等线" w:eastAsia="等线" w:hAnsi="等线" w:cs="宋体"/>
          <w:kern w:val="0"/>
          <w:szCs w:val="21"/>
        </w:rPr>
        <w:t>后的经济增长存在预期过高的现象</w:t>
      </w:r>
      <w:r w:rsidRPr="00C53CA5">
        <w:rPr>
          <w:rFonts w:ascii="等线" w:eastAsia="等线" w:hAnsi="等线" w:cs="宋体" w:hint="eastAsia"/>
          <w:kern w:val="0"/>
          <w:szCs w:val="21"/>
        </w:rPr>
        <w:t>，</w:t>
      </w:r>
      <w:r w:rsidRPr="000E4821">
        <w:rPr>
          <w:rFonts w:ascii="等线" w:eastAsia="等线" w:hAnsi="等线" w:cs="宋体"/>
          <w:kern w:val="0"/>
          <w:szCs w:val="21"/>
        </w:rPr>
        <w:t>在高质量发展阶段，经济不应再依 靠债务驱动的大水漫灌进行强刺激，而是既要通过货币和财政政策稳定增长，但又不能过度依赖 越来越低效的债务杠杆，以有序转向国内消费和供给侧创新</w:t>
      </w:r>
      <w:r>
        <w:rPr>
          <w:rFonts w:ascii="等线" w:eastAsia="等线" w:hAnsi="等线" w:cs="宋体" w:hint="eastAsia"/>
          <w:kern w:val="0"/>
          <w:szCs w:val="21"/>
        </w:rPr>
        <w:t>。</w:t>
      </w:r>
      <w:r w:rsidR="004224C4">
        <w:rPr>
          <w:rFonts w:hint="eastAsia"/>
        </w:rPr>
        <w:t>我们需要认识到挑战的存在，</w:t>
      </w:r>
      <w:r w:rsidRPr="000E4821">
        <w:rPr>
          <w:rFonts w:ascii="等线" w:eastAsia="等线" w:hAnsi="等线" w:cs="宋体"/>
          <w:kern w:val="0"/>
          <w:szCs w:val="21"/>
        </w:rPr>
        <w:t>美政府在不断针对中 国的产业和公司采取一系列制裁措施，他们一边唱空中国经济，同时又对中国产业与科技发展感 到不安，并不断出手进行非理性的干预。这种矛盾的心态侧面反映了我们正在正确的道路上快速 前进</w:t>
      </w:r>
      <w:r>
        <w:rPr>
          <w:rFonts w:ascii="等线" w:eastAsia="等线" w:hAnsi="等线" w:cs="宋体" w:hint="eastAsia"/>
          <w:kern w:val="0"/>
          <w:szCs w:val="21"/>
        </w:rPr>
        <w:t>。</w:t>
      </w:r>
    </w:p>
    <w:p w14:paraId="72557A1B" w14:textId="543A613B" w:rsidR="008A6D85" w:rsidRDefault="008A6D85" w:rsidP="00C53CA5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kern w:val="0"/>
          <w:szCs w:val="21"/>
        </w:rPr>
      </w:pPr>
    </w:p>
    <w:p w14:paraId="5EB10559" w14:textId="48271D45" w:rsidR="008A6D85" w:rsidRDefault="008A6D85" w:rsidP="00C53CA5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/>
          <w:kern w:val="0"/>
          <w:szCs w:val="21"/>
        </w:rPr>
      </w:pPr>
    </w:p>
    <w:p w14:paraId="1F9AB629" w14:textId="77777777" w:rsidR="008A6D85" w:rsidRPr="00C53CA5" w:rsidRDefault="008A6D85" w:rsidP="00C53CA5">
      <w:pPr>
        <w:widowControl/>
        <w:spacing w:before="100" w:beforeAutospacing="1" w:after="100" w:afterAutospacing="1"/>
        <w:jc w:val="left"/>
        <w:outlineLvl w:val="1"/>
        <w:rPr>
          <w:rFonts w:ascii="等线" w:eastAsia="等线" w:hAnsi="等线" w:cs="宋体" w:hint="eastAsia"/>
          <w:kern w:val="0"/>
          <w:szCs w:val="21"/>
        </w:rPr>
      </w:pPr>
    </w:p>
    <w:p w14:paraId="7BBD3C53" w14:textId="6576C9E3" w:rsidR="000E4821" w:rsidRDefault="000E4821" w:rsidP="004224C4"/>
    <w:p w14:paraId="03241DD5" w14:textId="77777777" w:rsidR="000E4821" w:rsidRPr="000E4821" w:rsidRDefault="000E4821" w:rsidP="004224C4"/>
    <w:sectPr w:rsidR="000E4821" w:rsidRPr="000E4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F80"/>
    <w:rsid w:val="000E4821"/>
    <w:rsid w:val="00390F80"/>
    <w:rsid w:val="004224C4"/>
    <w:rsid w:val="005154C6"/>
    <w:rsid w:val="008A6D85"/>
    <w:rsid w:val="00C53CA5"/>
    <w:rsid w:val="00DC0D25"/>
    <w:rsid w:val="00E8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42B6"/>
  <w15:chartTrackingRefBased/>
  <w15:docId w15:val="{C392C773-DCBD-42E3-8C27-BA0B3B30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E48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E4821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3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1562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好 罗</dc:creator>
  <cp:keywords/>
  <dc:description/>
  <cp:lastModifiedBy>好 罗</cp:lastModifiedBy>
  <cp:revision>4</cp:revision>
  <dcterms:created xsi:type="dcterms:W3CDTF">2023-10-31T12:52:00Z</dcterms:created>
  <dcterms:modified xsi:type="dcterms:W3CDTF">2023-11-05T13:56:00Z</dcterms:modified>
</cp:coreProperties>
</file>