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40" w:after="120"/>
      </w:pPr>
      <w:r>
        <w:rPr>
          <w:b/>
          <w:bCs/>
          <w:sz w:val="32"/>
          <w:szCs w:val="32"/>
          <w:rFonts w:ascii="Arial" w:cs="Arial" w:eastAsia="Arial" w:hAnsi="Arial"/>
        </w:rPr>
        <w:t xml:space="preserve">Technical Report — LLM-Enhanced KG &amp; Attribution System</w:t>
      </w:r>
    </w:p>
    <w:p>
      <w:pPr>
        <w:spacing w:after="120"/>
        <w:rPr>
          <w:i/>
          <w:iCs/>
          <w:color w:val="666666"/>
        </w:rPr>
      </w:pPr>
      <w:r>
        <w:rPr>
          <w:i/>
          <w:iCs/>
          <w:color w:val="666666"/>
          <w:sz w:val="22"/>
          <w:szCs w:val="22"/>
          <w:rFonts w:ascii="Arial" w:cs="Arial" w:eastAsia="Arial" w:hAnsi="Arial"/>
        </w:rPr>
        <w:t xml:space="preserve">Generated: 2026-04-18</w:t>
      </w:r>
    </w:p>
    <w:p>
      <w:r>
        <w:br w:type="page"/>
      </w:r>
    </w:p>
    <w:p>
      <w:pPr>
        <w:pStyle w:val="Heading1"/>
        <w:spacing w:before="240" w:after="120"/>
      </w:pPr>
      <w:r>
        <w:rPr>
          <w:b/>
          <w:bCs/>
          <w:sz w:val="32"/>
          <w:szCs w:val="32"/>
          <w:rFonts w:ascii="Arial" w:cs="Arial" w:eastAsia="Arial" w:hAnsi="Arial"/>
        </w:rPr>
        <w:t xml:space="preserve">Technical Report — LLM-Enhanced Knowledge Graph &amp; Attribution System</w:t>
      </w:r>
    </w:p>
    <w:p>
      <w:pPr>
        <w:spacing w:after="120"/>
      </w:pPr>
      <w:r>
        <w:rPr>
          <w:sz w:val="22"/>
          <w:szCs w:val="22"/>
          <w:rFonts w:ascii="Arial" w:cs="Arial" w:eastAsia="Arial" w:hAnsi="Arial"/>
        </w:rPr>
        <w:t xml:space="preserve"/>
      </w:r>
    </w:p>
    <w:p>
      <w:pPr>
        <w:spacing w:after="120"/>
      </w:pPr>
      <w:r>
        <w:rPr>
          <w:sz w:val="22"/>
          <w:szCs w:val="22"/>
          <w:rFonts w:ascii="Arial" w:cs="Arial" w:eastAsia="Arial" w:hAnsi="Arial"/>
        </w:rPr>
        <w:t xml:space="preserve">**Generated:** 2026-04-18</w:t>
      </w:r>
    </w:p>
    <w:p>
      <w:pPr>
        <w:spacing w:after="120"/>
      </w:pPr>
      <w:r>
        <w:rPr>
          <w:sz w:val="22"/>
          <w:szCs w:val="22"/>
          <w:rFonts w:ascii="Arial" w:cs="Arial" w:eastAsia="Arial" w:hAnsi="Arial"/>
        </w:rPr>
        <w:t xml:space="preserve">**Backbone Model:** google/gemini-3-flash-preview (via Lovable AI Gateway)</w:t>
      </w:r>
    </w:p>
    <w:p>
      <w:pPr>
        <w:spacing w:after="120"/>
      </w:pPr>
      <w:r>
        <w:rPr>
          <w:sz w:val="22"/>
          <w:szCs w:val="22"/>
          <w:rFonts w:ascii="Arial" w:cs="Arial" w:eastAsia="Arial" w:hAnsi="Arial"/>
        </w:rPr>
        <w:t xml:space="preserve">**Backend:** Supabase Edge Functions (Lovable Cloud)</w:t>
      </w:r>
    </w:p>
    <w:p>
      <w:pPr>
        <w:spacing w:after="120"/>
      </w:pPr>
      <w:r>
        <w:rPr>
          <w:sz w:val="22"/>
          <w:szCs w:val="22"/>
          <w:rFonts w:ascii="Arial" w:cs="Arial" w:eastAsia="Arial" w:hAnsi="Arial"/>
        </w:rPr>
        <w:t xml:space="preserve">**Versions tracked:** 12</w:t>
      </w:r>
    </w:p>
    <w:p>
      <w:pPr>
        <w:spacing w:after="120"/>
      </w:pPr>
      <w:r>
        <w:rPr>
          <w:sz w:val="22"/>
          <w:szCs w:val="22"/>
          <w:rFonts w:ascii="Arial" w:cs="Arial" w:eastAsia="Arial" w:hAnsi="Arial"/>
        </w:rPr>
        <w:t xml:space="preserve"/>
      </w:r>
    </w:p>
    <w:p>
      <w:pPr>
        <w:spacing w:after="120"/>
      </w:pPr>
      <w:r>
        <w:rPr>
          <w:sz w:val="22"/>
          <w:szCs w:val="22"/>
          <w:rFonts w:ascii="Arial" w:cs="Arial" w:eastAsia="Arial" w:hAnsi="Arial"/>
        </w:rPr>
        <w:t xml:space="preserve">---</w:t>
      </w:r>
    </w:p>
    <w:p>
      <w:pPr>
        <w:spacing w:after="120"/>
      </w:pPr>
      <w:r>
        <w:rPr>
          <w:sz w:val="22"/>
          <w:szCs w:val="22"/>
          <w:rFonts w:ascii="Arial" w:cs="Arial" w:eastAsia="Arial" w:hAnsi="Arial"/>
        </w:rPr>
        <w:t xml:space="preserve"/>
      </w:r>
    </w:p>
    <w:p>
      <w:pPr>
        <w:pStyle w:val="Heading2"/>
        <w:spacing w:before="240" w:after="120"/>
      </w:pPr>
      <w:r>
        <w:rPr>
          <w:b/>
          <w:bCs/>
          <w:sz w:val="26"/>
          <w:szCs w:val="26"/>
          <w:rFonts w:ascii="Arial" w:cs="Arial" w:eastAsia="Arial" w:hAnsi="Arial"/>
        </w:rPr>
        <w:t xml:space="preserve">1. System Architecture (4 Layers)</w:t>
      </w:r>
    </w:p>
    <w:p>
      <w:pPr>
        <w:spacing w:after="120"/>
      </w:pPr>
      <w:r>
        <w:rPr>
          <w:sz w:val="22"/>
          <w:szCs w:val="22"/>
          <w:rFonts w:ascii="Arial" w:cs="Arial" w:eastAsia="Arial" w:hAnsi="Arial"/>
        </w:rPr>
        <w:t xml:space="preserve"/>
      </w:r>
    </w:p>
    <w:p>
      <w:pPr>
        <w:spacing w:after="120"/>
      </w:pPr>
      <w:r>
        <w:rPr>
          <w:sz w:val="22"/>
          <w:szCs w:val="22"/>
          <w:rFonts w:ascii="Arial" w:cs="Arial" w:eastAsia="Arial" w:hAnsi="Arial"/>
        </w:rPr>
        <w:t xml:space="preserve">1. **Data Acquisition** — multi-source ingestion (PDF, STIX, blog, forum, OSINT)</w:t>
      </w:r>
    </w:p>
    <w:p>
      <w:pPr>
        <w:spacing w:after="120"/>
      </w:pPr>
      <w:r>
        <w:rPr>
          <w:sz w:val="22"/>
          <w:szCs w:val="22"/>
          <w:rFonts w:ascii="Arial" w:cs="Arial" w:eastAsia="Arial" w:hAnsi="Arial"/>
        </w:rPr>
        <w:t xml:space="preserve">2. **LLM Extraction** — graph-native CoT (KG triples constructed *inside* LLM reasoning, not post-hoc)</w:t>
      </w:r>
    </w:p>
    <w:p>
      <w:pPr>
        <w:spacing w:after="120"/>
      </w:pPr>
      <w:r>
        <w:rPr>
          <w:sz w:val="22"/>
          <w:szCs w:val="22"/>
          <w:rFonts w:ascii="Arial" w:cs="Arial" w:eastAsia="Arial" w:hAnsi="Arial"/>
        </w:rPr>
        <w:t xml:space="preserve">3. **KG Storage** — STIX 2.1 ontology, transitive inference with confidence decay (×0.85/hop)</w:t>
      </w:r>
    </w:p>
    <w:p>
      <w:pPr>
        <w:spacing w:after="120"/>
      </w:pPr>
      <w:r>
        <w:rPr>
          <w:sz w:val="22"/>
          <w:szCs w:val="22"/>
          <w:rFonts w:ascii="Arial" w:cs="Arial" w:eastAsia="Arial" w:hAnsi="Arial"/>
        </w:rPr>
        <w:t xml:space="preserve">4. **Inference Application** — neuro-symbolic conflict detection, causal DAG, attribution</w:t>
      </w:r>
    </w:p>
    <w:p>
      <w:pPr>
        <w:spacing w:after="120"/>
      </w:pPr>
      <w:r>
        <w:rPr>
          <w:sz w:val="22"/>
          <w:szCs w:val="22"/>
          <w:rFonts w:ascii="Arial" w:cs="Arial" w:eastAsia="Arial" w:hAnsi="Arial"/>
        </w:rPr>
        <w:t xml:space="preserve"/>
      </w:r>
    </w:p>
    <w:p>
      <w:pPr>
        <w:pStyle w:val="Heading2"/>
        <w:spacing w:before="240" w:after="120"/>
      </w:pPr>
      <w:r>
        <w:rPr>
          <w:b/>
          <w:bCs/>
          <w:sz w:val="26"/>
          <w:szCs w:val="26"/>
          <w:rFonts w:ascii="Arial" w:cs="Arial" w:eastAsia="Arial" w:hAnsi="Arial"/>
        </w:rPr>
        <w:t xml:space="preserve">2. Innovation vs. OpenCTI / Standard LLM-KG Pipelines</w:t>
      </w:r>
    </w:p>
    <w:p>
      <w:pPr>
        <w:spacing w:after="120"/>
      </w:pPr>
      <w:r>
        <w:rPr>
          <w:sz w:val="22"/>
          <w:szCs w:val="22"/>
          <w:rFonts w:ascii="Arial" w:cs="Arial" w:eastAsia="Arial" w:hAnsi="Arial"/>
        </w:rPr>
        <w:t xml:space="preserve"/>
      </w:r>
    </w:p>
    <w:p>
      <w:pPr>
        <w:spacing w:after="120"/>
        <w:rPr>
          <w:sz w:val="18"/>
          <w:szCs w:val="18"/>
          <w:rFonts w:ascii="Consolas" w:cs="Consolas" w:eastAsia="Consolas" w:hAnsi="Consolas"/>
        </w:rPr>
      </w:pPr>
      <w:r>
        <w:rPr>
          <w:sz w:val="18"/>
          <w:szCs w:val="18"/>
          <w:rFonts w:ascii="Consolas" w:cs="Consolas" w:eastAsia="Consolas" w:hAnsi="Consolas"/>
        </w:rPr>
        <w:t xml:space="preserve">| Aspect | OpenCTI / Standard | This System |</w:t>
      </w:r>
    </w:p>
    <w:p>
      <w:pPr>
        <w:spacing w:after="120"/>
        <w:rPr>
          <w:sz w:val="18"/>
          <w:szCs w:val="18"/>
          <w:rFonts w:ascii="Consolas" w:cs="Consolas" w:eastAsia="Consolas" w:hAnsi="Consolas"/>
        </w:rPr>
      </w:pPr>
      <w:r>
        <w:rPr>
          <w:sz w:val="18"/>
          <w:szCs w:val="18"/>
          <w:rFonts w:ascii="Consolas" w:cs="Consolas" w:eastAsia="Consolas" w:hAnsi="Consolas"/>
        </w:rPr>
        <w:t xml:space="preserve">|---|---|---|</w:t>
      </w:r>
    </w:p>
    <w:p>
      <w:pPr>
        <w:spacing w:after="120"/>
        <w:rPr>
          <w:sz w:val="18"/>
          <w:szCs w:val="18"/>
          <w:rFonts w:ascii="Consolas" w:cs="Consolas" w:eastAsia="Consolas" w:hAnsi="Consolas"/>
        </w:rPr>
      </w:pPr>
      <w:r>
        <w:rPr>
          <w:sz w:val="18"/>
          <w:szCs w:val="18"/>
          <w:rFonts w:ascii="Consolas" w:cs="Consolas" w:eastAsia="Consolas" w:hAnsi="Consolas"/>
        </w:rPr>
        <w:t xml:space="preserve">| KG construction | Post-hoc parsing of LLM text | Triples emitted **during** LLM reasoning |</w:t>
      </w:r>
    </w:p>
    <w:p>
      <w:pPr>
        <w:spacing w:after="120"/>
        <w:rPr>
          <w:sz w:val="18"/>
          <w:szCs w:val="18"/>
          <w:rFonts w:ascii="Consolas" w:cs="Consolas" w:eastAsia="Consolas" w:hAnsi="Consolas"/>
        </w:rPr>
      </w:pPr>
      <w:r>
        <w:rPr>
          <w:sz w:val="18"/>
          <w:szCs w:val="18"/>
          <w:rFonts w:ascii="Consolas" w:cs="Consolas" w:eastAsia="Consolas" w:hAnsi="Consolas"/>
        </w:rPr>
        <w:t xml:space="preserve">| Causality | Separate engine over finished KG | Embedded in LLM CoT (cause→effect triples + temporal order) |</w:t>
      </w:r>
    </w:p>
    <w:p>
      <w:pPr>
        <w:spacing w:after="120"/>
        <w:rPr>
          <w:sz w:val="18"/>
          <w:szCs w:val="18"/>
          <w:rFonts w:ascii="Consolas" w:cs="Consolas" w:eastAsia="Consolas" w:hAnsi="Consolas"/>
        </w:rPr>
      </w:pPr>
      <w:r>
        <w:rPr>
          <w:sz w:val="18"/>
          <w:szCs w:val="18"/>
          <w:rFonts w:ascii="Consolas" w:cs="Consolas" w:eastAsia="Consolas" w:hAnsi="Consolas"/>
        </w:rPr>
        <w:t xml:space="preserve">| Conflict detection | Manual rules | 10 symbolic rules + LLM-assisted resolution |</w:t>
      </w:r>
    </w:p>
    <w:p>
      <w:pPr>
        <w:spacing w:after="120"/>
        <w:rPr>
          <w:sz w:val="18"/>
          <w:szCs w:val="18"/>
          <w:rFonts w:ascii="Consolas" w:cs="Consolas" w:eastAsia="Consolas" w:hAnsi="Consolas"/>
        </w:rPr>
      </w:pPr>
      <w:r>
        <w:rPr>
          <w:sz w:val="18"/>
          <w:szCs w:val="18"/>
          <w:rFonts w:ascii="Consolas" w:cs="Consolas" w:eastAsia="Consolas" w:hAnsi="Consolas"/>
        </w:rPr>
        <w:t xml:space="preserve">| Attribution | Entity matching | Graph-path weight Π(conf_edge) |</w:t>
      </w:r>
    </w:p>
    <w:p>
      <w:pPr>
        <w:spacing w:after="120"/>
        <w:rPr>
          <w:sz w:val="18"/>
          <w:szCs w:val="18"/>
          <w:rFonts w:ascii="Consolas" w:cs="Consolas" w:eastAsia="Consolas" w:hAnsi="Consolas"/>
        </w:rPr>
      </w:pPr>
      <w:r>
        <w:rPr>
          <w:sz w:val="18"/>
          <w:szCs w:val="18"/>
          <w:rFonts w:ascii="Consolas" w:cs="Consolas" w:eastAsia="Consolas" w:hAnsi="Consolas"/>
        </w:rPr>
        <w:t xml:space="preserve">| Hallucination control | Post-filter | In-prompt STIX 2.1 enforcement + confidence scoring |</w:t>
      </w:r>
    </w:p>
    <w:p>
      <w:pPr>
        <w:spacing w:after="120"/>
      </w:pPr>
      <w:r>
        <w:rPr>
          <w:sz w:val="22"/>
          <w:szCs w:val="22"/>
          <w:rFonts w:ascii="Arial" w:cs="Arial" w:eastAsia="Arial" w:hAnsi="Arial"/>
        </w:rPr>
        <w:t xml:space="preserve"/>
      </w:r>
    </w:p>
    <w:p>
      <w:pPr>
        <w:pStyle w:val="Heading2"/>
        <w:spacing w:before="240" w:after="120"/>
      </w:pPr>
      <w:r>
        <w:rPr>
          <w:b/>
          <w:bCs/>
          <w:sz w:val="26"/>
          <w:szCs w:val="26"/>
          <w:rFonts w:ascii="Arial" w:cs="Arial" w:eastAsia="Arial" w:hAnsi="Arial"/>
        </w:rPr>
        <w:t xml:space="preserve">3. Verified LLM Call-Sites (7)</w:t>
      </w:r>
    </w:p>
    <w:p>
      <w:pPr>
        <w:spacing w:after="120"/>
      </w:pPr>
      <w:r>
        <w:rPr>
          <w:sz w:val="22"/>
          <w:szCs w:val="22"/>
          <w:rFonts w:ascii="Arial" w:cs="Arial" w:eastAsia="Arial" w:hAnsi="Arial"/>
        </w:rPr>
        <w:t xml:space="preserve"/>
      </w:r>
    </w:p>
    <w:p>
      <w:pPr>
        <w:spacing w:after="120"/>
        <w:ind w:left="360"/>
      </w:pPr>
      <w:r>
        <w:rPr>
          <w:sz w:val="22"/>
          <w:szCs w:val="22"/>
          <w:rFonts w:ascii="Arial" w:cs="Arial" w:eastAsia="Arial" w:hAnsi="Arial"/>
        </w:rPr>
        <w:t xml:space="preserve">• `supabase/functions/threat-extract/index.ts` → **callGraphNativeLLM (graph-native CoT)** — Graph-native KG triple extraction inside the LLM reasoning chain</w:t>
      </w:r>
    </w:p>
    <w:p>
      <w:pPr>
        <w:spacing w:after="120"/>
        <w:ind w:left="360"/>
      </w:pPr>
      <w:r>
        <w:rPr>
          <w:sz w:val="22"/>
          <w:szCs w:val="22"/>
          <w:rFonts w:ascii="Arial" w:cs="Arial" w:eastAsia="Arial" w:hAnsi="Arial"/>
        </w:rPr>
        <w:t xml:space="preserve">• `supabase/functions/threat-extract/index.ts` → **callGraphNativeLLM (causal subgraph)** — Causal subgraph fusion (enables / leads_to / triggers / precedes)</w:t>
      </w:r>
    </w:p>
    <w:p>
      <w:pPr>
        <w:spacing w:after="120"/>
        <w:ind w:left="360"/>
      </w:pPr>
      <w:r>
        <w:rPr>
          <w:sz w:val="22"/>
          <w:szCs w:val="22"/>
          <w:rFonts w:ascii="Arial" w:cs="Arial" w:eastAsia="Arial" w:hAnsi="Arial"/>
        </w:rPr>
        <w:t xml:space="preserve">• `supabase/functions/threat-conflicts/index.ts` → **resolveConflictsWithLLM** — LLM-assisted resolution of symbolic conflict-rule violations</w:t>
      </w:r>
    </w:p>
    <w:p>
      <w:pPr>
        <w:spacing w:after="120"/>
        <w:ind w:left="360"/>
      </w:pPr>
      <w:r>
        <w:rPr>
          <w:sz w:val="22"/>
          <w:szCs w:val="22"/>
          <w:rFonts w:ascii="Arial" w:cs="Arial" w:eastAsia="Arial" w:hAnsi="Arial"/>
        </w:rPr>
        <w:t xml:space="preserve">• `supabase/functions/threat-kg-query/index.ts` → **performGraphAttribution** — Path-weighted threat-actor attribution over the constructed KG</w:t>
      </w:r>
    </w:p>
    <w:p>
      <w:pPr>
        <w:spacing w:after="120"/>
        <w:ind w:left="360"/>
      </w:pPr>
      <w:r>
        <w:rPr>
          <w:sz w:val="22"/>
          <w:szCs w:val="22"/>
          <w:rFonts w:ascii="Arial" w:cs="Arial" w:eastAsia="Arial" w:hAnsi="Arial"/>
        </w:rPr>
        <w:t xml:space="preserve">• `supabase/functions/threat-kg-query/index.ts` → **reconstructGraphAttackPath** — Attack-path reconstruction via topological reasoning</w:t>
      </w:r>
    </w:p>
    <w:p>
      <w:pPr>
        <w:spacing w:after="120"/>
        <w:ind w:left="360"/>
      </w:pPr>
      <w:r>
        <w:rPr>
          <w:sz w:val="22"/>
          <w:szCs w:val="22"/>
          <w:rFonts w:ascii="Arial" w:cs="Arial" w:eastAsia="Arial" w:hAnsi="Arial"/>
        </w:rPr>
        <w:t xml:space="preserve">• `supabase/functions/threat-kg-query/index.ts` → **predictFromGraph** — Next-step prediction from current KG state</w:t>
      </w:r>
    </w:p>
    <w:p>
      <w:pPr>
        <w:spacing w:after="120"/>
        <w:ind w:left="360"/>
      </w:pPr>
      <w:r>
        <w:rPr>
          <w:sz w:val="22"/>
          <w:szCs w:val="22"/>
          <w:rFonts w:ascii="Arial" w:cs="Arial" w:eastAsia="Arial" w:hAnsi="Arial"/>
        </w:rPr>
        <w:t xml:space="preserve">• `supabase/functions/experiment-runner/index.ts` → **runLLMExtraction** — Live LLM evaluation against ground-truth experiment samples</w:t>
      </w:r>
    </w:p>
    <w:p>
      <w:pPr>
        <w:spacing w:after="120"/>
      </w:pPr>
      <w:r>
        <w:rPr>
          <w:sz w:val="22"/>
          <w:szCs w:val="22"/>
          <w:rFonts w:ascii="Arial" w:cs="Arial" w:eastAsia="Arial" w:hAnsi="Arial"/>
        </w:rPr>
        <w:t xml:space="preserve"/>
      </w:r>
    </w:p>
    <w:p>
      <w:pPr>
        <w:pStyle w:val="Heading2"/>
        <w:spacing w:before="240" w:after="120"/>
      </w:pPr>
      <w:r>
        <w:rPr>
          <w:b/>
          <w:bCs/>
          <w:sz w:val="26"/>
          <w:szCs w:val="26"/>
          <w:rFonts w:ascii="Arial" w:cs="Arial" w:eastAsia="Arial" w:hAnsi="Arial"/>
        </w:rPr>
        <w:t xml:space="preserve">4. Edge Functions</w:t>
      </w:r>
    </w:p>
    <w:p>
      <w:pPr>
        <w:spacing w:after="120"/>
      </w:pPr>
      <w:r>
        <w:rPr>
          <w:sz w:val="22"/>
          <w:szCs w:val="22"/>
          <w:rFonts w:ascii="Arial" w:cs="Arial" w:eastAsia="Arial" w:hAnsi="Arial"/>
        </w:rPr>
        <w:t xml:space="preserve"/>
      </w:r>
    </w:p>
    <w:p>
      <w:pPr>
        <w:pStyle w:val="Heading3"/>
        <w:spacing w:before="240" w:after="120"/>
      </w:pPr>
      <w:r>
        <w:rPr>
          <w:b/>
          <w:bCs/>
          <w:sz w:val="26"/>
          <w:szCs w:val="26"/>
          <w:rFonts w:ascii="Arial" w:cs="Arial" w:eastAsia="Arial" w:hAnsi="Arial"/>
        </w:rPr>
        <w:t xml:space="preserve">`supabase/functions/threat-preprocess/index.ts`</w:t>
      </w:r>
    </w:p>
    <w:p>
      <w:pPr>
        <w:spacing w:after="120"/>
        <w:ind w:left="360"/>
      </w:pPr>
      <w:r>
        <w:rPr>
          <w:sz w:val="22"/>
          <w:szCs w:val="22"/>
          <w:rFonts w:ascii="Arial" w:cs="Arial" w:eastAsia="Arial" w:hAnsi="Arial"/>
        </w:rPr>
        <w:t xml:space="preserve">• **LLM role:** non-llm</w:t>
      </w:r>
    </w:p>
    <w:p>
      <w:pPr>
        <w:spacing w:after="120"/>
        <w:ind w:left="360"/>
      </w:pPr>
      <w:r>
        <w:rPr>
          <w:sz w:val="22"/>
          <w:szCs w:val="22"/>
          <w:rFonts w:ascii="Arial" w:cs="Arial" w:eastAsia="Arial" w:hAnsi="Arial"/>
        </w:rPr>
        <w:t xml:space="preserve">• **Chapter:** 3</w:t>
      </w:r>
    </w:p>
    <w:p>
      <w:pPr>
        <w:spacing w:after="120"/>
        <w:ind w:left="360"/>
      </w:pPr>
      <w:r>
        <w:rPr>
          <w:sz w:val="22"/>
          <w:szCs w:val="22"/>
          <w:rFonts w:ascii="Arial" w:cs="Arial" w:eastAsia="Arial" w:hAnsi="Arial"/>
        </w:rPr>
        <w:t xml:space="preserve">• **Purpose:** Multi-source preprocessing: source-type detection, IOC defang, normalization</w:t>
      </w:r>
    </w:p>
    <w:p>
      <w:pPr>
        <w:spacing w:after="120"/>
      </w:pPr>
      <w:r>
        <w:rPr>
          <w:sz w:val="22"/>
          <w:szCs w:val="22"/>
          <w:rFonts w:ascii="Arial" w:cs="Arial" w:eastAsia="Arial" w:hAnsi="Arial"/>
        </w:rPr>
        <w:t xml:space="preserve"/>
      </w:r>
    </w:p>
    <w:p>
      <w:pPr>
        <w:spacing w:after="120"/>
      </w:pPr>
      <w:r>
        <w:rPr>
          <w:sz w:val="22"/>
          <w:szCs w:val="22"/>
          <w:rFonts w:ascii="Arial" w:cs="Arial" w:eastAsia="Arial" w:hAnsi="Arial"/>
        </w:rPr>
        <w:t xml:space="preserve"/>
      </w:r>
    </w:p>
    <w:p>
      <w:pPr>
        <w:pStyle w:val="Heading3"/>
        <w:spacing w:before="240" w:after="120"/>
      </w:pPr>
      <w:r>
        <w:rPr>
          <w:b/>
          <w:bCs/>
          <w:sz w:val="26"/>
          <w:szCs w:val="26"/>
          <w:rFonts w:ascii="Arial" w:cs="Arial" w:eastAsia="Arial" w:hAnsi="Arial"/>
        </w:rPr>
        <w:t xml:space="preserve">`supabase/functions/threat-extract/index.ts`</w:t>
      </w:r>
    </w:p>
    <w:p>
      <w:pPr>
        <w:spacing w:after="120"/>
        <w:ind w:left="360"/>
      </w:pPr>
      <w:r>
        <w:rPr>
          <w:sz w:val="22"/>
          <w:szCs w:val="22"/>
          <w:rFonts w:ascii="Arial" w:cs="Arial" w:eastAsia="Arial" w:hAnsi="Arial"/>
        </w:rPr>
        <w:t xml:space="preserve">• **LLM role:** direct-llm-call</w:t>
      </w:r>
    </w:p>
    <w:p>
      <w:pPr>
        <w:spacing w:after="120"/>
        <w:ind w:left="360"/>
      </w:pPr>
      <w:r>
        <w:rPr>
          <w:sz w:val="22"/>
          <w:szCs w:val="22"/>
          <w:rFonts w:ascii="Arial" w:cs="Arial" w:eastAsia="Arial" w:hAnsi="Arial"/>
        </w:rPr>
        <w:t xml:space="preserve">• **Chapter:** 3</w:t>
      </w:r>
    </w:p>
    <w:p>
      <w:pPr>
        <w:spacing w:after="120"/>
        <w:ind w:left="360"/>
      </w:pPr>
      <w:r>
        <w:rPr>
          <w:sz w:val="22"/>
          <w:szCs w:val="22"/>
          <w:rFonts w:ascii="Arial" w:cs="Arial" w:eastAsia="Arial" w:hAnsi="Arial"/>
        </w:rPr>
        <w:t xml:space="preserve">• **Purpose:** Graph-native CoT extraction — KG triples constructed inside LLM reasoning</w:t>
      </w:r>
    </w:p>
    <w:p>
      <w:pPr>
        <w:spacing w:after="120"/>
      </w:pPr>
      <w:r>
        <w:rPr>
          <w:sz w:val="22"/>
          <w:szCs w:val="22"/>
          <w:rFonts w:ascii="Arial" w:cs="Arial" w:eastAsia="Arial" w:hAnsi="Arial"/>
        </w:rPr>
        <w:t xml:space="preserve">  - Builds 8-step Graph-Native CoT prompt (STIX 2.1 enforced in-prompt)</w:t>
      </w:r>
    </w:p>
    <w:p>
      <w:pPr>
        <w:spacing w:after="120"/>
      </w:pPr>
      <w:r>
        <w:rPr>
          <w:sz w:val="22"/>
          <w:szCs w:val="22"/>
          <w:rFonts w:ascii="Arial" w:cs="Arial" w:eastAsia="Arial" w:hAnsi="Arial"/>
        </w:rPr>
        <w:t xml:space="preserve">  - POST to https://ai.gateway.lovable.dev/v1/chat/completions</w:t>
      </w:r>
    </w:p>
    <w:p>
      <w:pPr>
        <w:spacing w:after="120"/>
      </w:pPr>
      <w:r>
        <w:rPr>
          <w:sz w:val="22"/>
          <w:szCs w:val="22"/>
          <w:rFonts w:ascii="Arial" w:cs="Arial" w:eastAsia="Arial" w:hAnsi="Arial"/>
        </w:rPr>
        <w:t xml:space="preserve">  - Model: google/gemini-3-flash-preview</w:t>
      </w:r>
    </w:p>
    <w:p>
      <w:pPr>
        <w:spacing w:after="120"/>
      </w:pPr>
      <w:r>
        <w:rPr>
          <w:sz w:val="22"/>
          <w:szCs w:val="22"/>
          <w:rFonts w:ascii="Arial" w:cs="Arial" w:eastAsia="Arial" w:hAnsi="Arial"/>
        </w:rPr>
        <w:t xml:space="preserve">  - Parses LLM JSON output → nodes / edges / causal subgraph / reasoning trace</w:t>
      </w:r>
    </w:p>
    <w:p>
      <w:pPr>
        <w:spacing w:after="120"/>
      </w:pPr>
      <w:r>
        <w:rPr>
          <w:sz w:val="22"/>
          <w:szCs w:val="22"/>
          <w:rFonts w:ascii="Arial" w:cs="Arial" w:eastAsia="Arial" w:hAnsi="Arial"/>
        </w:rPr>
        <w:t xml:space="preserve"/>
      </w:r>
    </w:p>
    <w:p>
      <w:pPr>
        <w:pStyle w:val="Heading3"/>
        <w:spacing w:before="240" w:after="120"/>
      </w:pPr>
      <w:r>
        <w:rPr>
          <w:b/>
          <w:bCs/>
          <w:sz w:val="26"/>
          <w:szCs w:val="26"/>
          <w:rFonts w:ascii="Arial" w:cs="Arial" w:eastAsia="Arial" w:hAnsi="Arial"/>
        </w:rPr>
        <w:t xml:space="preserve">`supabase/functions/threat-conflicts/index.ts`</w:t>
      </w:r>
    </w:p>
    <w:p>
      <w:pPr>
        <w:spacing w:after="120"/>
        <w:ind w:left="360"/>
      </w:pPr>
      <w:r>
        <w:rPr>
          <w:sz w:val="22"/>
          <w:szCs w:val="22"/>
          <w:rFonts w:ascii="Arial" w:cs="Arial" w:eastAsia="Arial" w:hAnsi="Arial"/>
        </w:rPr>
        <w:t xml:space="preserve">• **LLM role:** direct-llm-call</w:t>
      </w:r>
    </w:p>
    <w:p>
      <w:pPr>
        <w:spacing w:after="120"/>
        <w:ind w:left="360"/>
      </w:pPr>
      <w:r>
        <w:rPr>
          <w:sz w:val="22"/>
          <w:szCs w:val="22"/>
          <w:rFonts w:ascii="Arial" w:cs="Arial" w:eastAsia="Arial" w:hAnsi="Arial"/>
        </w:rPr>
        <w:t xml:space="preserve">• **Chapter:** 4</w:t>
      </w:r>
    </w:p>
    <w:p>
      <w:pPr>
        <w:spacing w:after="120"/>
        <w:ind w:left="360"/>
      </w:pPr>
      <w:r>
        <w:rPr>
          <w:sz w:val="22"/>
          <w:szCs w:val="22"/>
          <w:rFonts w:ascii="Arial" w:cs="Arial" w:eastAsia="Arial" w:hAnsi="Arial"/>
        </w:rPr>
        <w:t xml:space="preserve">• **Purpose:** Neuro-symbolic conflict detection (10 rules) + DAG cycle validation</w:t>
      </w:r>
    </w:p>
    <w:p>
      <w:pPr>
        <w:spacing w:after="120"/>
      </w:pPr>
      <w:r>
        <w:rPr>
          <w:sz w:val="22"/>
          <w:szCs w:val="22"/>
          <w:rFonts w:ascii="Arial" w:cs="Arial" w:eastAsia="Arial" w:hAnsi="Arial"/>
        </w:rPr>
        <w:t xml:space="preserve">  - Runs 10 symbolic rules over the KG</w:t>
      </w:r>
    </w:p>
    <w:p>
      <w:pPr>
        <w:spacing w:after="120"/>
      </w:pPr>
      <w:r>
        <w:rPr>
          <w:sz w:val="22"/>
          <w:szCs w:val="22"/>
          <w:rFonts w:ascii="Arial" w:cs="Arial" w:eastAsia="Arial" w:hAnsi="Arial"/>
        </w:rPr>
        <w:t xml:space="preserve">  - If conflicts found → calls LLM to propose resolutions</w:t>
      </w:r>
    </w:p>
    <w:p>
      <w:pPr>
        <w:spacing w:after="120"/>
      </w:pPr>
      <w:r>
        <w:rPr>
          <w:sz w:val="22"/>
          <w:szCs w:val="22"/>
          <w:rFonts w:ascii="Arial" w:cs="Arial" w:eastAsia="Arial" w:hAnsi="Arial"/>
        </w:rPr>
        <w:t xml:space="preserve">  - Computes credibility S = Σ(wᵢ × confᵢ × reliabilityᵢ) / N</w:t>
      </w:r>
    </w:p>
    <w:p>
      <w:pPr>
        <w:spacing w:after="120"/>
      </w:pPr>
      <w:r>
        <w:rPr>
          <w:sz w:val="22"/>
          <w:szCs w:val="22"/>
          <w:rFonts w:ascii="Arial" w:cs="Arial" w:eastAsia="Arial" w:hAnsi="Arial"/>
        </w:rPr>
        <w:t xml:space="preserve"/>
      </w:r>
    </w:p>
    <w:p>
      <w:pPr>
        <w:pStyle w:val="Heading3"/>
        <w:spacing w:before="240" w:after="120"/>
      </w:pPr>
      <w:r>
        <w:rPr>
          <w:b/>
          <w:bCs/>
          <w:sz w:val="26"/>
          <w:szCs w:val="26"/>
          <w:rFonts w:ascii="Arial" w:cs="Arial" w:eastAsia="Arial" w:hAnsi="Arial"/>
        </w:rPr>
        <w:t xml:space="preserve">`supabase/functions/threat-kg-query/index.ts`</w:t>
      </w:r>
    </w:p>
    <w:p>
      <w:pPr>
        <w:spacing w:after="120"/>
        <w:ind w:left="360"/>
      </w:pPr>
      <w:r>
        <w:rPr>
          <w:sz w:val="22"/>
          <w:szCs w:val="22"/>
          <w:rFonts w:ascii="Arial" w:cs="Arial" w:eastAsia="Arial" w:hAnsi="Arial"/>
        </w:rPr>
        <w:t xml:space="preserve">• **LLM role:** direct-llm-call</w:t>
      </w:r>
    </w:p>
    <w:p>
      <w:pPr>
        <w:spacing w:after="120"/>
        <w:ind w:left="360"/>
      </w:pPr>
      <w:r>
        <w:rPr>
          <w:sz w:val="22"/>
          <w:szCs w:val="22"/>
          <w:rFonts w:ascii="Arial" w:cs="Arial" w:eastAsia="Arial" w:hAnsi="Arial"/>
        </w:rPr>
        <w:t xml:space="preserve">• **Chapter:** 4</w:t>
      </w:r>
    </w:p>
    <w:p>
      <w:pPr>
        <w:spacing w:after="120"/>
        <w:ind w:left="360"/>
      </w:pPr>
      <w:r>
        <w:rPr>
          <w:sz w:val="22"/>
          <w:szCs w:val="22"/>
          <w:rFonts w:ascii="Arial" w:cs="Arial" w:eastAsia="Arial" w:hAnsi="Arial"/>
        </w:rPr>
        <w:t xml:space="preserve">• **Purpose:** Graph-aware attribution, attack-path reconstruction, prediction</w:t>
      </w:r>
    </w:p>
    <w:p>
      <w:pPr>
        <w:spacing w:after="120"/>
      </w:pPr>
      <w:r>
        <w:rPr>
          <w:sz w:val="22"/>
          <w:szCs w:val="22"/>
          <w:rFonts w:ascii="Arial" w:cs="Arial" w:eastAsia="Arial" w:hAnsi="Arial"/>
        </w:rPr>
        <w:t xml:space="preserve">  - 3 distinct LLM call sites (attribute / attack_path / predict)</w:t>
      </w:r>
    </w:p>
    <w:p>
      <w:pPr>
        <w:spacing w:after="120"/>
      </w:pPr>
      <w:r>
        <w:rPr>
          <w:sz w:val="22"/>
          <w:szCs w:val="22"/>
          <w:rFonts w:ascii="Arial" w:cs="Arial" w:eastAsia="Arial" w:hAnsi="Arial"/>
        </w:rPr>
        <w:t xml:space="preserve">  - Sends graph topology (hubs, bridges, paths) into the prompt</w:t>
      </w:r>
    </w:p>
    <w:p>
      <w:pPr>
        <w:spacing w:after="120"/>
      </w:pPr>
      <w:r>
        <w:rPr>
          <w:sz w:val="22"/>
          <w:szCs w:val="22"/>
          <w:rFonts w:ascii="Arial" w:cs="Arial" w:eastAsia="Arial" w:hAnsi="Arial"/>
        </w:rPr>
        <w:t xml:space="preserve">  - Returns ranked actors + reasoning trace</w:t>
      </w:r>
    </w:p>
    <w:p>
      <w:pPr>
        <w:spacing w:after="120"/>
      </w:pPr>
      <w:r>
        <w:rPr>
          <w:sz w:val="22"/>
          <w:szCs w:val="22"/>
          <w:rFonts w:ascii="Arial" w:cs="Arial" w:eastAsia="Arial" w:hAnsi="Arial"/>
        </w:rPr>
        <w:t xml:space="preserve"/>
      </w:r>
    </w:p>
    <w:p>
      <w:pPr>
        <w:pStyle w:val="Heading3"/>
        <w:spacing w:before="240" w:after="120"/>
      </w:pPr>
      <w:r>
        <w:rPr>
          <w:b/>
          <w:bCs/>
          <w:sz w:val="26"/>
          <w:szCs w:val="26"/>
          <w:rFonts w:ascii="Arial" w:cs="Arial" w:eastAsia="Arial" w:hAnsi="Arial"/>
        </w:rPr>
        <w:t xml:space="preserve">`supabase/functions/experiment-runner/index.ts`</w:t>
      </w:r>
    </w:p>
    <w:p>
      <w:pPr>
        <w:spacing w:after="120"/>
        <w:ind w:left="360"/>
      </w:pPr>
      <w:r>
        <w:rPr>
          <w:sz w:val="22"/>
          <w:szCs w:val="22"/>
          <w:rFonts w:ascii="Arial" w:cs="Arial" w:eastAsia="Arial" w:hAnsi="Arial"/>
        </w:rPr>
        <w:t xml:space="preserve">• **LLM role:** direct-llm-call</w:t>
      </w:r>
    </w:p>
    <w:p>
      <w:pPr>
        <w:spacing w:after="120"/>
        <w:ind w:left="360"/>
      </w:pPr>
      <w:r>
        <w:rPr>
          <w:sz w:val="22"/>
          <w:szCs w:val="22"/>
          <w:rFonts w:ascii="Arial" w:cs="Arial" w:eastAsia="Arial" w:hAnsi="Arial"/>
        </w:rPr>
        <w:t xml:space="preserve">• **Chapter:** 5</w:t>
      </w:r>
    </w:p>
    <w:p>
      <w:pPr>
        <w:spacing w:after="120"/>
        <w:ind w:left="360"/>
      </w:pPr>
      <w:r>
        <w:rPr>
          <w:sz w:val="22"/>
          <w:szCs w:val="22"/>
          <w:rFonts w:ascii="Arial" w:cs="Arial" w:eastAsia="Arial" w:hAnsi="Arial"/>
        </w:rPr>
        <w:t xml:space="preserve">• **Purpose:** Live experiment runner — LLM vs BERT-NER vs Rule-based</w:t>
      </w:r>
    </w:p>
    <w:p>
      <w:pPr>
        <w:spacing w:after="120"/>
      </w:pPr>
      <w:r>
        <w:rPr>
          <w:sz w:val="22"/>
          <w:szCs w:val="22"/>
          <w:rFonts w:ascii="Arial" w:cs="Arial" w:eastAsia="Arial" w:hAnsi="Arial"/>
        </w:rPr>
        <w:t xml:space="preserve">  - Calls gemini-3-flash-preview on a ground-truth sample</w:t>
      </w:r>
    </w:p>
    <w:p>
      <w:pPr>
        <w:spacing w:after="120"/>
      </w:pPr>
      <w:r>
        <w:rPr>
          <w:sz w:val="22"/>
          <w:szCs w:val="22"/>
          <w:rFonts w:ascii="Arial" w:cs="Arial" w:eastAsia="Arial" w:hAnsi="Arial"/>
        </w:rPr>
        <w:t xml:space="preserve">  - Computes precision / recall / F1 against gold labels</w:t>
      </w:r>
    </w:p>
    <w:p>
      <w:pPr>
        <w:spacing w:after="120"/>
      </w:pPr>
      <w:r>
        <w:rPr>
          <w:sz w:val="22"/>
          <w:szCs w:val="22"/>
          <w:rFonts w:ascii="Arial" w:cs="Arial" w:eastAsia="Arial" w:hAnsi="Arial"/>
        </w:rPr>
        <w:t xml:space="preserve"/>
      </w:r>
    </w:p>
    <w:p>
      <w:pPr>
        <w:pStyle w:val="Heading2"/>
        <w:spacing w:before="240" w:after="120"/>
      </w:pPr>
      <w:r>
        <w:rPr>
          <w:b/>
          <w:bCs/>
          <w:sz w:val="26"/>
          <w:szCs w:val="26"/>
          <w:rFonts w:ascii="Arial" w:cs="Arial" w:eastAsia="Arial" w:hAnsi="Arial"/>
        </w:rPr>
        <w:t xml:space="preserve">5. Two-Stage Experiment Framework (Chapter 5)</w:t>
      </w:r>
    </w:p>
    <w:p>
      <w:pPr>
        <w:spacing w:after="120"/>
      </w:pPr>
      <w:r>
        <w:rPr>
          <w:sz w:val="22"/>
          <w:szCs w:val="22"/>
          <w:rFonts w:ascii="Arial" w:cs="Arial" w:eastAsia="Arial" w:hAnsi="Arial"/>
        </w:rPr>
        <w:t xml:space="preserve"/>
      </w:r>
    </w:p>
    <w:p>
      <w:pPr>
        <w:spacing w:after="120"/>
        <w:ind w:left="360"/>
      </w:pPr>
      <w:r>
        <w:rPr>
          <w:sz w:val="22"/>
          <w:szCs w:val="22"/>
          <w:rFonts w:ascii="Arial" w:cs="Arial" w:eastAsia="Arial" w:hAnsi="Arial"/>
        </w:rPr>
        <w:t xml:space="preserve">• **Stage 1:** MITRE ATT&amp;CK + CAPEC (~1,000 samples) — core CTI ontology</w:t>
      </w:r>
    </w:p>
    <w:p>
      <w:pPr>
        <w:spacing w:after="120"/>
        <w:ind w:left="360"/>
      </w:pPr>
      <w:r>
        <w:rPr>
          <w:sz w:val="22"/>
          <w:szCs w:val="22"/>
          <w:rFonts w:ascii="Arial" w:cs="Arial" w:eastAsia="Arial" w:hAnsi="Arial"/>
        </w:rPr>
        <w:t xml:space="preserve">• **Stage 2:** + NVD/CVE + STIX/TAXII (~3,050 samples) — scale &amp; diversity</w:t>
      </w:r>
    </w:p>
    <w:p>
      <w:pPr>
        <w:spacing w:after="120"/>
        <w:ind w:left="360"/>
      </w:pPr>
      <w:r>
        <w:rPr>
          <w:sz w:val="22"/>
          <w:szCs w:val="22"/>
          <w:rFonts w:ascii="Arial" w:cs="Arial" w:eastAsia="Arial" w:hAnsi="Arial"/>
        </w:rPr>
        <w:t xml:space="preserve">• **Baselines:** BERT-NER (SecureBERT), Rule-based extraction</w:t>
      </w:r>
    </w:p>
    <w:p>
      <w:pPr>
        <w:spacing w:after="120"/>
        <w:ind w:left="360"/>
      </w:pPr>
      <w:r>
        <w:rPr>
          <w:sz w:val="22"/>
          <w:szCs w:val="22"/>
          <w:rFonts w:ascii="Arial" w:cs="Arial" w:eastAsia="Arial" w:hAnsi="Arial"/>
        </w:rPr>
        <w:t xml:space="preserve">• **Metrics:** Precision / Recall / F1 per task (NER, RE, Causality, Attribution, Hallucination)</w:t>
      </w:r>
    </w:p>
    <w:p>
      <w:pPr>
        <w:spacing w:after="120"/>
      </w:pPr>
      <w:r>
        <w:rPr>
          <w:sz w:val="22"/>
          <w:szCs w:val="22"/>
          <w:rFonts w:ascii="Arial" w:cs="Arial" w:eastAsia="Arial" w:hAnsi="Arial"/>
        </w:rPr>
        <w:t xml:space="preserve"/>
      </w:r>
    </w:p>
    <w:p>
      <w:pPr>
        <w:pStyle w:val="Heading2"/>
        <w:spacing w:before="240" w:after="120"/>
      </w:pPr>
      <w:r>
        <w:rPr>
          <w:b/>
          <w:bCs/>
          <w:sz w:val="26"/>
          <w:szCs w:val="26"/>
          <w:rFonts w:ascii="Arial" w:cs="Arial" w:eastAsia="Arial" w:hAnsi="Arial"/>
        </w:rPr>
        <w:t xml:space="preserve">6. Repository Inventory (23 files)</w:t>
      </w:r>
    </w:p>
    <w:p>
      <w:pPr>
        <w:spacing w:after="120"/>
      </w:pPr>
      <w:r>
        <w:rPr>
          <w:sz w:val="22"/>
          <w:szCs w:val="22"/>
          <w:rFonts w:ascii="Arial" w:cs="Arial" w:eastAsia="Arial" w:hAnsi="Arial"/>
        </w:rPr>
        <w:t xml:space="preserve"/>
      </w:r>
    </w:p>
    <w:p>
      <w:pPr>
        <w:spacing w:after="120"/>
        <w:rPr>
          <w:sz w:val="18"/>
          <w:szCs w:val="18"/>
          <w:rFonts w:ascii="Consolas" w:cs="Consolas" w:eastAsia="Consolas" w:hAnsi="Consolas"/>
        </w:rPr>
      </w:pPr>
      <w:r>
        <w:rPr>
          <w:sz w:val="18"/>
          <w:szCs w:val="18"/>
          <w:rFonts w:ascii="Consolas" w:cs="Consolas" w:eastAsia="Consolas" w:hAnsi="Consolas"/>
        </w:rPr>
        <w:t xml:space="preserve">| Path | Layer | LLM Role | Chapter |</w:t>
      </w:r>
    </w:p>
    <w:p>
      <w:pPr>
        <w:spacing w:after="120"/>
        <w:rPr>
          <w:sz w:val="18"/>
          <w:szCs w:val="18"/>
          <w:rFonts w:ascii="Consolas" w:cs="Consolas" w:eastAsia="Consolas" w:hAnsi="Consolas"/>
        </w:rPr>
      </w:pPr>
      <w:r>
        <w:rPr>
          <w:sz w:val="18"/>
          <w:szCs w:val="18"/>
          <w:rFonts w:ascii="Consolas" w:cs="Consolas" w:eastAsia="Consolas" w:hAnsi="Consolas"/>
        </w:rPr>
        <w:t xml:space="preserve">|---|---|---|---|</w:t>
      </w:r>
    </w:p>
    <w:p>
      <w:pPr>
        <w:spacing w:after="120"/>
        <w:rPr>
          <w:sz w:val="18"/>
          <w:szCs w:val="18"/>
          <w:rFonts w:ascii="Consolas" w:cs="Consolas" w:eastAsia="Consolas" w:hAnsi="Consolas"/>
        </w:rPr>
      </w:pPr>
      <w:r>
        <w:rPr>
          <w:sz w:val="18"/>
          <w:szCs w:val="18"/>
          <w:rFonts w:ascii="Consolas" w:cs="Consolas" w:eastAsia="Consolas" w:hAnsi="Consolas"/>
        </w:rPr>
        <w:t xml:space="preserve">| `supabase/functions/threat-preprocess/index.ts` | edge-function | non-llm | 3 |</w:t>
      </w:r>
    </w:p>
    <w:p>
      <w:pPr>
        <w:spacing w:after="120"/>
        <w:rPr>
          <w:sz w:val="18"/>
          <w:szCs w:val="18"/>
          <w:rFonts w:ascii="Consolas" w:cs="Consolas" w:eastAsia="Consolas" w:hAnsi="Consolas"/>
        </w:rPr>
      </w:pPr>
      <w:r>
        <w:rPr>
          <w:sz w:val="18"/>
          <w:szCs w:val="18"/>
          <w:rFonts w:ascii="Consolas" w:cs="Consolas" w:eastAsia="Consolas" w:hAnsi="Consolas"/>
        </w:rPr>
        <w:t xml:space="preserve">| `supabase/functions/threat-extract/index.ts` | edge-function | direct-llm-call | 3 |</w:t>
      </w:r>
    </w:p>
    <w:p>
      <w:pPr>
        <w:spacing w:after="120"/>
        <w:rPr>
          <w:sz w:val="18"/>
          <w:szCs w:val="18"/>
          <w:rFonts w:ascii="Consolas" w:cs="Consolas" w:eastAsia="Consolas" w:hAnsi="Consolas"/>
        </w:rPr>
      </w:pPr>
      <w:r>
        <w:rPr>
          <w:sz w:val="18"/>
          <w:szCs w:val="18"/>
          <w:rFonts w:ascii="Consolas" w:cs="Consolas" w:eastAsia="Consolas" w:hAnsi="Consolas"/>
        </w:rPr>
        <w:t xml:space="preserve">| `supabase/functions/threat-conflicts/index.ts` | edge-function | direct-llm-call | 4 |</w:t>
      </w:r>
    </w:p>
    <w:p>
      <w:pPr>
        <w:spacing w:after="120"/>
        <w:rPr>
          <w:sz w:val="18"/>
          <w:szCs w:val="18"/>
          <w:rFonts w:ascii="Consolas" w:cs="Consolas" w:eastAsia="Consolas" w:hAnsi="Consolas"/>
        </w:rPr>
      </w:pPr>
      <w:r>
        <w:rPr>
          <w:sz w:val="18"/>
          <w:szCs w:val="18"/>
          <w:rFonts w:ascii="Consolas" w:cs="Consolas" w:eastAsia="Consolas" w:hAnsi="Consolas"/>
        </w:rPr>
        <w:t xml:space="preserve">| `supabase/functions/threat-kg-query/index.ts` | edge-function | direct-llm-call | 4 |</w:t>
      </w:r>
    </w:p>
    <w:p>
      <w:pPr>
        <w:spacing w:after="120"/>
        <w:rPr>
          <w:sz w:val="18"/>
          <w:szCs w:val="18"/>
          <w:rFonts w:ascii="Consolas" w:cs="Consolas" w:eastAsia="Consolas" w:hAnsi="Consolas"/>
        </w:rPr>
      </w:pPr>
      <w:r>
        <w:rPr>
          <w:sz w:val="18"/>
          <w:szCs w:val="18"/>
          <w:rFonts w:ascii="Consolas" w:cs="Consolas" w:eastAsia="Consolas" w:hAnsi="Consolas"/>
        </w:rPr>
        <w:t xml:space="preserve">| `supabase/functions/experiment-runner/index.ts` | edge-function | direct-llm-call | 5 |</w:t>
      </w:r>
    </w:p>
    <w:p>
      <w:pPr>
        <w:spacing w:after="120"/>
        <w:rPr>
          <w:sz w:val="18"/>
          <w:szCs w:val="18"/>
          <w:rFonts w:ascii="Consolas" w:cs="Consolas" w:eastAsia="Consolas" w:hAnsi="Consolas"/>
        </w:rPr>
      </w:pPr>
      <w:r>
        <w:rPr>
          <w:sz w:val="18"/>
          <w:szCs w:val="18"/>
          <w:rFonts w:ascii="Consolas" w:cs="Consolas" w:eastAsia="Consolas" w:hAnsi="Consolas"/>
        </w:rPr>
        <w:t xml:space="preserve">| `src/lib/threat-pipeline.ts` | frontend-lib | orchestrates-llm | 3 |</w:t>
      </w:r>
    </w:p>
    <w:p>
      <w:pPr>
        <w:spacing w:after="120"/>
        <w:rPr>
          <w:sz w:val="18"/>
          <w:szCs w:val="18"/>
          <w:rFonts w:ascii="Consolas" w:cs="Consolas" w:eastAsia="Consolas" w:hAnsi="Consolas"/>
        </w:rPr>
      </w:pPr>
      <w:r>
        <w:rPr>
          <w:sz w:val="18"/>
          <w:szCs w:val="18"/>
          <w:rFonts w:ascii="Consolas" w:cs="Consolas" w:eastAsia="Consolas" w:hAnsi="Consolas"/>
        </w:rPr>
        <w:t xml:space="preserve">| `src/hooks/use-threat-pipeline.ts` | frontend-hook | orchestrates-llm | 3 |</w:t>
      </w:r>
    </w:p>
    <w:p>
      <w:pPr>
        <w:spacing w:after="120"/>
        <w:rPr>
          <w:sz w:val="18"/>
          <w:szCs w:val="18"/>
          <w:rFonts w:ascii="Consolas" w:cs="Consolas" w:eastAsia="Consolas" w:hAnsi="Consolas"/>
        </w:rPr>
      </w:pPr>
      <w:r>
        <w:rPr>
          <w:sz w:val="18"/>
          <w:szCs w:val="18"/>
          <w:rFonts w:ascii="Consolas" w:cs="Consolas" w:eastAsia="Consolas" w:hAnsi="Consolas"/>
        </w:rPr>
        <w:t xml:space="preserve">| `src/lib/experiment-config.ts` | frontend-lib | non-llm | 5 |</w:t>
      </w:r>
    </w:p>
    <w:p>
      <w:pPr>
        <w:spacing w:after="120"/>
        <w:rPr>
          <w:sz w:val="18"/>
          <w:szCs w:val="18"/>
          <w:rFonts w:ascii="Consolas" w:cs="Consolas" w:eastAsia="Consolas" w:hAnsi="Consolas"/>
        </w:rPr>
      </w:pPr>
      <w:r>
        <w:rPr>
          <w:sz w:val="18"/>
          <w:szCs w:val="18"/>
          <w:rFonts w:ascii="Consolas" w:cs="Consolas" w:eastAsia="Consolas" w:hAnsi="Consolas"/>
        </w:rPr>
        <w:t xml:space="preserve">| `src/lib/implementation-log.ts` | frontend-lib | non-llm | — |</w:t>
      </w:r>
    </w:p>
    <w:p>
      <w:pPr>
        <w:spacing w:after="120"/>
        <w:rPr>
          <w:sz w:val="18"/>
          <w:szCs w:val="18"/>
          <w:rFonts w:ascii="Consolas" w:cs="Consolas" w:eastAsia="Consolas" w:hAnsi="Consolas"/>
        </w:rPr>
      </w:pPr>
      <w:r>
        <w:rPr>
          <w:sz w:val="18"/>
          <w:szCs w:val="18"/>
          <w:rFonts w:ascii="Consolas" w:cs="Consolas" w:eastAsia="Consolas" w:hAnsi="Consolas"/>
        </w:rPr>
        <w:t xml:space="preserve">| `src/lib/github-sync.ts` | frontend-lib | non-llm | — |</w:t>
      </w:r>
    </w:p>
    <w:p>
      <w:pPr>
        <w:spacing w:after="120"/>
        <w:rPr>
          <w:sz w:val="18"/>
          <w:szCs w:val="18"/>
          <w:rFonts w:ascii="Consolas" w:cs="Consolas" w:eastAsia="Consolas" w:hAnsi="Consolas"/>
        </w:rPr>
      </w:pPr>
      <w:r>
        <w:rPr>
          <w:sz w:val="18"/>
          <w:szCs w:val="18"/>
          <w:rFonts w:ascii="Consolas" w:cs="Consolas" w:eastAsia="Consolas" w:hAnsi="Consolas"/>
        </w:rPr>
        <w:t xml:space="preserve">| `src/pages/Overview.tsx` | frontend-page | consumes-llm-output | 2 |</w:t>
      </w:r>
    </w:p>
    <w:p>
      <w:pPr>
        <w:spacing w:after="120"/>
        <w:rPr>
          <w:sz w:val="18"/>
          <w:szCs w:val="18"/>
          <w:rFonts w:ascii="Consolas" w:cs="Consolas" w:eastAsia="Consolas" w:hAnsi="Consolas"/>
        </w:rPr>
      </w:pPr>
      <w:r>
        <w:rPr>
          <w:sz w:val="18"/>
          <w:szCs w:val="18"/>
          <w:rFonts w:ascii="Consolas" w:cs="Consolas" w:eastAsia="Consolas" w:hAnsi="Consolas"/>
        </w:rPr>
        <w:t xml:space="preserve">| `src/pages/DataIngestion.tsx` | frontend-page | orchestrates-llm | 3 |</w:t>
      </w:r>
    </w:p>
    <w:p>
      <w:pPr>
        <w:spacing w:after="120"/>
        <w:rPr>
          <w:sz w:val="18"/>
          <w:szCs w:val="18"/>
          <w:rFonts w:ascii="Consolas" w:cs="Consolas" w:eastAsia="Consolas" w:hAnsi="Consolas"/>
        </w:rPr>
      </w:pPr>
      <w:r>
        <w:rPr>
          <w:sz w:val="18"/>
          <w:szCs w:val="18"/>
          <w:rFonts w:ascii="Consolas" w:cs="Consolas" w:eastAsia="Consolas" w:hAnsi="Consolas"/>
        </w:rPr>
        <w:t xml:space="preserve">| `src/pages/KGConstruction.tsx` | frontend-page | consumes-llm-output | 3 |</w:t>
      </w:r>
    </w:p>
    <w:p>
      <w:pPr>
        <w:spacing w:after="120"/>
        <w:rPr>
          <w:sz w:val="18"/>
          <w:szCs w:val="18"/>
          <w:rFonts w:ascii="Consolas" w:cs="Consolas" w:eastAsia="Consolas" w:hAnsi="Consolas"/>
        </w:rPr>
      </w:pPr>
      <w:r>
        <w:rPr>
          <w:sz w:val="18"/>
          <w:szCs w:val="18"/>
          <w:rFonts w:ascii="Consolas" w:cs="Consolas" w:eastAsia="Consolas" w:hAnsi="Consolas"/>
        </w:rPr>
        <w:t xml:space="preserve">| `src/pages/Attribution.tsx` | frontend-page | consumes-llm-output | 4 |</w:t>
      </w:r>
    </w:p>
    <w:p>
      <w:pPr>
        <w:spacing w:after="120"/>
        <w:rPr>
          <w:sz w:val="18"/>
          <w:szCs w:val="18"/>
          <w:rFonts w:ascii="Consolas" w:cs="Consolas" w:eastAsia="Consolas" w:hAnsi="Consolas"/>
        </w:rPr>
      </w:pPr>
      <w:r>
        <w:rPr>
          <w:sz w:val="18"/>
          <w:szCs w:val="18"/>
          <w:rFonts w:ascii="Consolas" w:cs="Consolas" w:eastAsia="Consolas" w:hAnsi="Consolas"/>
        </w:rPr>
        <w:t xml:space="preserve">| `src/pages/Experiments.tsx` | frontend-page | orchestrates-llm | 5 |</w:t>
      </w:r>
    </w:p>
    <w:p>
      <w:pPr>
        <w:spacing w:after="120"/>
        <w:rPr>
          <w:sz w:val="18"/>
          <w:szCs w:val="18"/>
          <w:rFonts w:ascii="Consolas" w:cs="Consolas" w:eastAsia="Consolas" w:hAnsi="Consolas"/>
        </w:rPr>
      </w:pPr>
      <w:r>
        <w:rPr>
          <w:sz w:val="18"/>
          <w:szCs w:val="18"/>
          <w:rFonts w:ascii="Consolas" w:cs="Consolas" w:eastAsia="Consolas" w:hAnsi="Consolas"/>
        </w:rPr>
        <w:t xml:space="preserve">| `src/pages/ThreatFeed.tsx` | frontend-page | consumes-llm-output | — |</w:t>
      </w:r>
    </w:p>
    <w:p>
      <w:pPr>
        <w:spacing w:after="120"/>
        <w:rPr>
          <w:sz w:val="18"/>
          <w:szCs w:val="18"/>
          <w:rFonts w:ascii="Consolas" w:cs="Consolas" w:eastAsia="Consolas" w:hAnsi="Consolas"/>
        </w:rPr>
      </w:pPr>
      <w:r>
        <w:rPr>
          <w:sz w:val="18"/>
          <w:szCs w:val="18"/>
          <w:rFonts w:ascii="Consolas" w:cs="Consolas" w:eastAsia="Consolas" w:hAnsi="Consolas"/>
        </w:rPr>
        <w:t xml:space="preserve">| `src/pages/ImplementationLog.tsx` | frontend-page | non-llm | — |</w:t>
      </w:r>
    </w:p>
    <w:p>
      <w:pPr>
        <w:spacing w:after="120"/>
        <w:rPr>
          <w:sz w:val="18"/>
          <w:szCs w:val="18"/>
          <w:rFonts w:ascii="Consolas" w:cs="Consolas" w:eastAsia="Consolas" w:hAnsi="Consolas"/>
        </w:rPr>
      </w:pPr>
      <w:r>
        <w:rPr>
          <w:sz w:val="18"/>
          <w:szCs w:val="18"/>
          <w:rFonts w:ascii="Consolas" w:cs="Consolas" w:eastAsia="Consolas" w:hAnsi="Consolas"/>
        </w:rPr>
        <w:t xml:space="preserve">| `src/pages/GitHubSync.tsx` | frontend-page | non-llm | — |</w:t>
      </w:r>
    </w:p>
    <w:p>
      <w:pPr>
        <w:spacing w:after="120"/>
        <w:rPr>
          <w:sz w:val="18"/>
          <w:szCs w:val="18"/>
          <w:rFonts w:ascii="Consolas" w:cs="Consolas" w:eastAsia="Consolas" w:hAnsi="Consolas"/>
        </w:rPr>
      </w:pPr>
      <w:r>
        <w:rPr>
          <w:sz w:val="18"/>
          <w:szCs w:val="18"/>
          <w:rFonts w:ascii="Consolas" w:cs="Consolas" w:eastAsia="Consolas" w:hAnsi="Consolas"/>
        </w:rPr>
        <w:t xml:space="preserve">| `src/pages/SettingsPage.tsx` | frontend-page | non-llm | — |</w:t>
      </w:r>
    </w:p>
    <w:p>
      <w:pPr>
        <w:spacing w:after="120"/>
        <w:rPr>
          <w:sz w:val="18"/>
          <w:szCs w:val="18"/>
          <w:rFonts w:ascii="Consolas" w:cs="Consolas" w:eastAsia="Consolas" w:hAnsi="Consolas"/>
        </w:rPr>
      </w:pPr>
      <w:r>
        <w:rPr>
          <w:sz w:val="18"/>
          <w:szCs w:val="18"/>
          <w:rFonts w:ascii="Consolas" w:cs="Consolas" w:eastAsia="Consolas" w:hAnsi="Consolas"/>
        </w:rPr>
        <w:t xml:space="preserve">| `src/components/AppSidebar.tsx` | frontend-component | non-llm | — |</w:t>
      </w:r>
    </w:p>
    <w:p>
      <w:pPr>
        <w:spacing w:after="120"/>
        <w:rPr>
          <w:sz w:val="18"/>
          <w:szCs w:val="18"/>
          <w:rFonts w:ascii="Consolas" w:cs="Consolas" w:eastAsia="Consolas" w:hAnsi="Consolas"/>
        </w:rPr>
      </w:pPr>
      <w:r>
        <w:rPr>
          <w:sz w:val="18"/>
          <w:szCs w:val="18"/>
          <w:rFonts w:ascii="Consolas" w:cs="Consolas" w:eastAsia="Consolas" w:hAnsi="Consolas"/>
        </w:rPr>
        <w:t xml:space="preserve">| `src/components/DashboardLayout.tsx` | frontend-component | non-llm | — |</w:t>
      </w:r>
    </w:p>
    <w:p>
      <w:pPr>
        <w:spacing w:after="120"/>
        <w:rPr>
          <w:sz w:val="18"/>
          <w:szCs w:val="18"/>
          <w:rFonts w:ascii="Consolas" w:cs="Consolas" w:eastAsia="Consolas" w:hAnsi="Consolas"/>
        </w:rPr>
      </w:pPr>
      <w:r>
        <w:rPr>
          <w:sz w:val="18"/>
          <w:szCs w:val="18"/>
          <w:rFonts w:ascii="Consolas" w:cs="Consolas" w:eastAsia="Consolas" w:hAnsi="Consolas"/>
        </w:rPr>
        <w:t xml:space="preserve">| `supabase/config.toml` | config | non-llm | — |</w:t>
      </w:r>
    </w:p>
    <w:p>
      <w:pPr>
        <w:spacing w:after="120"/>
        <w:rPr>
          <w:sz w:val="18"/>
          <w:szCs w:val="18"/>
          <w:rFonts w:ascii="Consolas" w:cs="Consolas" w:eastAsia="Consolas" w:hAnsi="Consolas"/>
        </w:rPr>
      </w:pPr>
      <w:r>
        <w:rPr>
          <w:sz w:val="18"/>
          <w:szCs w:val="18"/>
          <w:rFonts w:ascii="Consolas" w:cs="Consolas" w:eastAsia="Consolas" w:hAnsi="Consolas"/>
        </w:rPr>
        <w:t xml:space="preserve">| `src/integrations/supabase/client.ts` | config | non-llm | — |</w:t>
      </w:r>
    </w:p>
    <w:p>
      <w:pPr>
        <w:spacing w:after="120"/>
      </w:pPr>
      <w:r>
        <w:rPr>
          <w:sz w:val="22"/>
          <w:szCs w:val="22"/>
          <w:rFonts w:ascii="Arial" w:cs="Arial" w:eastAsia="Arial" w:hAnsi="Arial"/>
        </w:rPr>
        <w:t xml:space="preserve"/>
      </w:r>
    </w:p>
    <w:p>
      <w:pPr>
        <w:pStyle w:val="Heading2"/>
        <w:spacing w:before="240" w:after="120"/>
      </w:pPr>
      <w:r>
        <w:rPr>
          <w:b/>
          <w:bCs/>
          <w:sz w:val="26"/>
          <w:szCs w:val="26"/>
          <w:rFonts w:ascii="Arial" w:cs="Arial" w:eastAsia="Arial" w:hAnsi="Arial"/>
        </w:rPr>
        <w:t xml:space="preserve">7. Version History</w:t>
      </w:r>
    </w:p>
    <w:p>
      <w:pPr>
        <w:spacing w:after="120"/>
      </w:pPr>
      <w:r>
        <w:rPr>
          <w:sz w:val="22"/>
          <w:szCs w:val="22"/>
          <w:rFonts w:ascii="Arial" w:cs="Arial" w:eastAsia="Arial" w:hAnsi="Arial"/>
        </w:rPr>
        <w:t xml:space="preserve"/>
      </w:r>
    </w:p>
    <w:p>
      <w:pPr>
        <w:pStyle w:val="Heading3"/>
        <w:spacing w:before="240" w:after="120"/>
      </w:pPr>
      <w:r>
        <w:rPr>
          <w:b/>
          <w:bCs/>
          <w:sz w:val="26"/>
          <w:szCs w:val="26"/>
          <w:rFonts w:ascii="Arial" w:cs="Arial" w:eastAsia="Arial" w:hAnsi="Arial"/>
        </w:rPr>
        <w:t xml:space="preserve">v1.0.0 — Initial 4-Layer Pipeline Architecture (2026-04-15, major)</w:t>
      </w:r>
    </w:p>
    <w:p>
      <w:pPr>
        <w:spacing w:after="120"/>
        <w:ind w:left="360"/>
      </w:pPr>
      <w:r>
        <w:rPr>
          <w:sz w:val="22"/>
          <w:szCs w:val="22"/>
          <w:rFonts w:ascii="Arial" w:cs="Arial" w:eastAsia="Arial" w:hAnsi="Arial"/>
        </w:rPr>
        <w:t xml:space="preserve">• Established 4-layer pipeline: Data Acquisition → LLM Extraction → KG Storage → Inference</w:t>
      </w:r>
    </w:p>
    <w:p>
      <w:pPr>
        <w:spacing w:after="120"/>
        <w:ind w:left="360"/>
      </w:pPr>
      <w:r>
        <w:rPr>
          <w:sz w:val="22"/>
          <w:szCs w:val="22"/>
          <w:rFonts w:ascii="Arial" w:cs="Arial" w:eastAsia="Arial" w:hAnsi="Arial"/>
        </w:rPr>
        <w:t xml:space="preserve">• Created Supabase Edge Functions for all pipeline stages</w:t>
      </w:r>
    </w:p>
    <w:p>
      <w:pPr>
        <w:spacing w:after="120"/>
        <w:ind w:left="360"/>
      </w:pPr>
      <w:r>
        <w:rPr>
          <w:sz w:val="22"/>
          <w:szCs w:val="22"/>
          <w:rFonts w:ascii="Arial" w:cs="Arial" w:eastAsia="Arial" w:hAnsi="Arial"/>
        </w:rPr>
        <w:t xml:space="preserve">• Integrated google/gemini-3-flash-preview as backbone LLM via Lovable AI Gateway</w:t>
      </w:r>
    </w:p>
    <w:p>
      <w:pPr>
        <w:spacing w:after="120"/>
        <w:ind w:left="360"/>
      </w:pPr>
      <w:r>
        <w:rPr>
          <w:sz w:val="22"/>
          <w:szCs w:val="22"/>
          <w:rFonts w:ascii="Arial" w:cs="Arial" w:eastAsia="Arial" w:hAnsi="Arial"/>
        </w:rPr>
        <w:t xml:space="preserve">• Built client-side pipeline orchestrator with useThreatPipeline hook</w:t>
      </w:r>
    </w:p>
    <w:p>
      <w:pPr>
        <w:spacing w:after="120"/>
      </w:pPr>
      <w:r>
        <w:rPr>
          <w:sz w:val="22"/>
          <w:szCs w:val="22"/>
          <w:rFonts w:ascii="Arial" w:cs="Arial" w:eastAsia="Arial" w:hAnsi="Arial"/>
        </w:rPr>
        <w:t xml:space="preserve"/>
      </w:r>
    </w:p>
    <w:p>
      <w:pPr>
        <w:pStyle w:val="Heading3"/>
        <w:spacing w:before="240" w:after="120"/>
      </w:pPr>
      <w:r>
        <w:rPr>
          <w:b/>
          <w:bCs/>
          <w:sz w:val="26"/>
          <w:szCs w:val="26"/>
          <w:rFonts w:ascii="Arial" w:cs="Arial" w:eastAsia="Arial" w:hAnsi="Arial"/>
        </w:rPr>
        <w:t xml:space="preserve">v1.1.0 — Multi-Source Preprocessing Engine (2026-04-15, major)</w:t>
      </w:r>
    </w:p>
    <w:p>
      <w:pPr>
        <w:spacing w:after="120"/>
        <w:ind w:left="360"/>
      </w:pPr>
      <w:r>
        <w:rPr>
          <w:sz w:val="22"/>
          <w:szCs w:val="22"/>
          <w:rFonts w:ascii="Arial" w:cs="Arial" w:eastAsia="Arial" w:hAnsi="Arial"/>
        </w:rPr>
        <w:t xml:space="preserve">• Implemented source-type detection (PDF, STIX, Blog, Forum, OSINT)</w:t>
      </w:r>
    </w:p>
    <w:p>
      <w:pPr>
        <w:spacing w:after="120"/>
        <w:ind w:left="360"/>
      </w:pPr>
      <w:r>
        <w:rPr>
          <w:sz w:val="22"/>
          <w:szCs w:val="22"/>
          <w:rFonts w:ascii="Arial" w:cs="Arial" w:eastAsia="Arial" w:hAnsi="Arial"/>
        </w:rPr>
        <w:t xml:space="preserve">• IOC defanging and re-fanging (IPs, domains, hashes, CVEs)</w:t>
      </w:r>
    </w:p>
    <w:p>
      <w:pPr>
        <w:spacing w:after="120"/>
        <w:ind w:left="360"/>
      </w:pPr>
      <w:r>
        <w:rPr>
          <w:sz w:val="22"/>
          <w:szCs w:val="22"/>
          <w:rFonts w:ascii="Arial" w:cs="Arial" w:eastAsia="Arial" w:hAnsi="Arial"/>
        </w:rPr>
        <w:t xml:space="preserve">• HTML/markdown stripping and text normalization</w:t>
      </w:r>
    </w:p>
    <w:p>
      <w:pPr>
        <w:spacing w:after="120"/>
        <w:ind w:left="360"/>
      </w:pPr>
      <w:r>
        <w:rPr>
          <w:sz w:val="22"/>
          <w:szCs w:val="22"/>
          <w:rFonts w:ascii="Arial" w:cs="Arial" w:eastAsia="Arial" w:hAnsi="Arial"/>
        </w:rPr>
        <w:t xml:space="preserve">• Source reliability scoring based on type classification</w:t>
      </w:r>
    </w:p>
    <w:p>
      <w:pPr>
        <w:spacing w:after="120"/>
      </w:pPr>
      <w:r>
        <w:rPr>
          <w:sz w:val="22"/>
          <w:szCs w:val="22"/>
          <w:rFonts w:ascii="Arial" w:cs="Arial" w:eastAsia="Arial" w:hAnsi="Arial"/>
        </w:rPr>
        <w:t xml:space="preserve"/>
      </w:r>
    </w:p>
    <w:p>
      <w:pPr>
        <w:pStyle w:val="Heading3"/>
        <w:spacing w:before="240" w:after="120"/>
      </w:pPr>
      <w:r>
        <w:rPr>
          <w:b/>
          <w:bCs/>
          <w:sz w:val="26"/>
          <w:szCs w:val="26"/>
          <w:rFonts w:ascii="Arial" w:cs="Arial" w:eastAsia="Arial" w:hAnsi="Arial"/>
        </w:rPr>
        <w:t xml:space="preserve">v1.2.0 — 8-Step CoT Prompt Engineering for NER/RE (2026-04-15, major)</w:t>
      </w:r>
    </w:p>
    <w:p>
      <w:pPr>
        <w:spacing w:after="120"/>
        <w:ind w:left="360"/>
      </w:pPr>
      <w:r>
        <w:rPr>
          <w:sz w:val="22"/>
          <w:szCs w:val="22"/>
          <w:rFonts w:ascii="Arial" w:cs="Arial" w:eastAsia="Arial" w:hAnsi="Arial"/>
        </w:rPr>
        <w:t xml:space="preserve">• Designed Chain-of-Thought prompts with 8 explicit reasoning steps</w:t>
      </w:r>
    </w:p>
    <w:p>
      <w:pPr>
        <w:spacing w:after="120"/>
        <w:ind w:left="360"/>
      </w:pPr>
      <w:r>
        <w:rPr>
          <w:sz w:val="22"/>
          <w:szCs w:val="22"/>
          <w:rFonts w:ascii="Arial" w:cs="Arial" w:eastAsia="Arial" w:hAnsi="Arial"/>
        </w:rPr>
        <w:t xml:space="preserve">• Step 1-2: Entity identification with STIX 2.1 type mapping</w:t>
      </w:r>
    </w:p>
    <w:p>
      <w:pPr>
        <w:spacing w:after="120"/>
        <w:ind w:left="360"/>
      </w:pPr>
      <w:r>
        <w:rPr>
          <w:sz w:val="22"/>
          <w:szCs w:val="22"/>
          <w:rFonts w:ascii="Arial" w:cs="Arial" w:eastAsia="Arial" w:hAnsi="Arial"/>
        </w:rPr>
        <w:t xml:space="preserve">• Step 3-4: Relationship extraction with edge typing (relational/temporal/causal/inferred)</w:t>
      </w:r>
    </w:p>
    <w:p>
      <w:pPr>
        <w:spacing w:after="120"/>
        <w:ind w:left="360"/>
      </w:pPr>
      <w:r>
        <w:rPr>
          <w:sz w:val="22"/>
          <w:szCs w:val="22"/>
          <w:rFonts w:ascii="Arial" w:cs="Arial" w:eastAsia="Arial" w:hAnsi="Arial"/>
        </w:rPr>
        <w:t xml:space="preserve">• Step 5-6: Confidence scoring with source reliability weighting</w:t>
      </w:r>
    </w:p>
    <w:p>
      <w:pPr>
        <w:spacing w:after="120"/>
        <w:ind w:left="360"/>
      </w:pPr>
      <w:r>
        <w:rPr>
          <w:sz w:val="22"/>
          <w:szCs w:val="22"/>
          <w:rFonts w:ascii="Arial" w:cs="Arial" w:eastAsia="Arial" w:hAnsi="Arial"/>
        </w:rPr>
        <w:t xml:space="preserve">• Step 7-8: Graph validation and narrative summary generation</w:t>
      </w:r>
    </w:p>
    <w:p>
      <w:pPr>
        <w:spacing w:after="120"/>
      </w:pPr>
      <w:r>
        <w:rPr>
          <w:sz w:val="22"/>
          <w:szCs w:val="22"/>
          <w:rFonts w:ascii="Arial" w:cs="Arial" w:eastAsia="Arial" w:hAnsi="Arial"/>
        </w:rPr>
        <w:t xml:space="preserve"/>
      </w:r>
    </w:p>
    <w:p>
      <w:pPr>
        <w:pStyle w:val="Heading3"/>
        <w:spacing w:before="240" w:after="120"/>
      </w:pPr>
      <w:r>
        <w:rPr>
          <w:b/>
          <w:bCs/>
          <w:sz w:val="26"/>
          <w:szCs w:val="26"/>
          <w:rFonts w:ascii="Arial" w:cs="Arial" w:eastAsia="Arial" w:hAnsi="Arial"/>
        </w:rPr>
        <w:t xml:space="preserve">v1.3.0 — Graph-Native KG Construction (Innovation Beyond OpenCTI) (2026-04-15, major)</w:t>
      </w:r>
    </w:p>
    <w:p>
      <w:pPr>
        <w:spacing w:after="120"/>
        <w:ind w:left="360"/>
      </w:pPr>
      <w:r>
        <w:rPr>
          <w:sz w:val="22"/>
          <w:szCs w:val="22"/>
          <w:rFonts w:ascii="Arial" w:cs="Arial" w:eastAsia="Arial" w:hAnsi="Arial"/>
        </w:rPr>
        <w:t xml:space="preserve">• LLM now reasons in (Subject, Predicate, Object) triples from step 1</w:t>
      </w:r>
    </w:p>
    <w:p>
      <w:pPr>
        <w:spacing w:after="120"/>
        <w:ind w:left="360"/>
      </w:pPr>
      <w:r>
        <w:rPr>
          <w:sz w:val="22"/>
          <w:szCs w:val="22"/>
          <w:rFonts w:ascii="Arial" w:cs="Arial" w:eastAsia="Arial" w:hAnsi="Arial"/>
        </w:rPr>
        <w:t xml:space="preserve">• STIX 2.1 ontology enforced DURING reasoning, not post-hoc</w:t>
      </w:r>
    </w:p>
    <w:p>
      <w:pPr>
        <w:spacing w:after="120"/>
        <w:ind w:left="360"/>
      </w:pPr>
      <w:r>
        <w:rPr>
          <w:sz w:val="22"/>
          <w:szCs w:val="22"/>
          <w:rFonts w:ascii="Arial" w:cs="Arial" w:eastAsia="Arial" w:hAnsi="Arial"/>
        </w:rPr>
        <w:t xml:space="preserve">• Transitive inference: A→uses→B→exploits→C ⟹ A→indirectly_exploits→C</w:t>
      </w:r>
    </w:p>
    <w:p>
      <w:pPr>
        <w:spacing w:after="120"/>
        <w:ind w:left="360"/>
      </w:pPr>
      <w:r>
        <w:rPr>
          <w:sz w:val="22"/>
          <w:szCs w:val="22"/>
          <w:rFonts w:ascii="Arial" w:cs="Arial" w:eastAsia="Arial" w:hAnsi="Arial"/>
        </w:rPr>
        <w:t xml:space="preserve">• Confidence decay on inferred edges: conf × 0.85 per hop</w:t>
      </w:r>
    </w:p>
    <w:p>
      <w:pPr>
        <w:spacing w:after="120"/>
        <w:ind w:left="360"/>
      </w:pPr>
      <w:r>
        <w:rPr>
          <w:sz w:val="22"/>
          <w:szCs w:val="22"/>
          <w:rFonts w:ascii="Arial" w:cs="Arial" w:eastAsia="Arial" w:hAnsi="Arial"/>
        </w:rPr>
        <w:t xml:space="preserve">• Graph metadata computed within LLM output: density, node/edge count, warnings</w:t>
      </w:r>
    </w:p>
    <w:p>
      <w:pPr>
        <w:spacing w:after="120"/>
        <w:ind w:left="360"/>
      </w:pPr>
      <w:r>
        <w:rPr>
          <w:sz w:val="22"/>
          <w:szCs w:val="22"/>
          <w:rFonts w:ascii="Arial" w:cs="Arial" w:eastAsia="Arial" w:hAnsi="Arial"/>
        </w:rPr>
        <w:t xml:space="preserve">• Subgraph clustering for campaign-level grouping</w:t>
      </w:r>
    </w:p>
    <w:p>
      <w:pPr>
        <w:spacing w:after="120"/>
        <w:ind w:left="360"/>
      </w:pPr>
      <w:r>
        <w:rPr>
          <w:sz w:val="22"/>
          <w:szCs w:val="22"/>
          <w:rFonts w:ascii="Arial" w:cs="Arial" w:eastAsia="Arial" w:hAnsi="Arial"/>
        </w:rPr>
        <w:t xml:space="preserve">• Reasoning trace preserved for auditability</w:t>
      </w:r>
    </w:p>
    <w:p>
      <w:pPr>
        <w:spacing w:after="120"/>
      </w:pPr>
      <w:r>
        <w:rPr>
          <w:sz w:val="22"/>
          <w:szCs w:val="22"/>
          <w:rFonts w:ascii="Arial" w:cs="Arial" w:eastAsia="Arial" w:hAnsi="Arial"/>
        </w:rPr>
        <w:t xml:space="preserve"/>
      </w:r>
    </w:p>
    <w:p>
      <w:pPr>
        <w:pStyle w:val="Heading3"/>
        <w:spacing w:before="240" w:after="120"/>
      </w:pPr>
      <w:r>
        <w:rPr>
          <w:b/>
          <w:bCs/>
          <w:sz w:val="26"/>
          <w:szCs w:val="26"/>
          <w:rFonts w:ascii="Arial" w:cs="Arial" w:eastAsia="Arial" w:hAnsi="Arial"/>
        </w:rPr>
        <w:t xml:space="preserve">v1.4.0 — Hybrid Causality Engine (Embedded + DAG Validation) (2026-04-15, major)</w:t>
      </w:r>
    </w:p>
    <w:p>
      <w:pPr>
        <w:spacing w:after="120"/>
        <w:ind w:left="360"/>
      </w:pPr>
      <w:r>
        <w:rPr>
          <w:sz w:val="22"/>
          <w:szCs w:val="22"/>
          <w:rFonts w:ascii="Arial" w:cs="Arial" w:eastAsia="Arial" w:hAnsi="Arial"/>
        </w:rPr>
        <w:t xml:space="preserve">• Primary: Causal extraction embedded in LLM CoT reasoning layer</w:t>
      </w:r>
    </w:p>
    <w:p>
      <w:pPr>
        <w:spacing w:after="120"/>
        <w:ind w:left="360"/>
      </w:pPr>
      <w:r>
        <w:rPr>
          <w:sz w:val="22"/>
          <w:szCs w:val="22"/>
          <w:rFonts w:ascii="Arial" w:cs="Arial" w:eastAsia="Arial" w:hAnsi="Arial"/>
        </w:rPr>
        <w:t xml:space="preserve">• LLM outputs (cause → effect) triples with temporal ordering during extraction</w:t>
      </w:r>
    </w:p>
    <w:p>
      <w:pPr>
        <w:spacing w:after="120"/>
        <w:ind w:left="360"/>
      </w:pPr>
      <w:r>
        <w:rPr>
          <w:sz w:val="22"/>
          <w:szCs w:val="22"/>
          <w:rFonts w:ascii="Arial" w:cs="Arial" w:eastAsia="Arial" w:hAnsi="Arial"/>
        </w:rPr>
        <w:t xml:space="preserve">• Causal types: enables, leads_to, triggers, precedes</w:t>
      </w:r>
    </w:p>
    <w:p>
      <w:pPr>
        <w:spacing w:after="120"/>
        <w:ind w:left="360"/>
      </w:pPr>
      <w:r>
        <w:rPr>
          <w:sz w:val="22"/>
          <w:szCs w:val="22"/>
          <w:rFonts w:ascii="Arial" w:cs="Arial" w:eastAsia="Arial" w:hAnsi="Arial"/>
        </w:rPr>
        <w:t xml:space="preserve">• Kill chain mapping: MITRE ATT&amp;CK tactic alignment per causal link</w:t>
      </w:r>
    </w:p>
    <w:p>
      <w:pPr>
        <w:spacing w:after="120"/>
        <w:ind w:left="360"/>
      </w:pPr>
      <w:r>
        <w:rPr>
          <w:sz w:val="22"/>
          <w:szCs w:val="22"/>
          <w:rFonts w:ascii="Arial" w:cs="Arial" w:eastAsia="Arial" w:hAnsi="Arial"/>
        </w:rPr>
        <w:t xml:space="preserve">• Attack timeline reconstruction with temporal certainty scoring</w:t>
      </w:r>
    </w:p>
    <w:p>
      <w:pPr>
        <w:spacing w:after="120"/>
        <w:ind w:left="360"/>
      </w:pPr>
      <w:r>
        <w:rPr>
          <w:sz w:val="22"/>
          <w:szCs w:val="22"/>
          <w:rFonts w:ascii="Arial" w:cs="Arial" w:eastAsia="Arial" w:hAnsi="Arial"/>
        </w:rPr>
        <w:t xml:space="preserve">• Validation: Post-hoc DAG cycle detection in conflict engine</w:t>
      </w:r>
    </w:p>
    <w:p>
      <w:pPr>
        <w:spacing w:after="120"/>
        <w:ind w:left="360"/>
      </w:pPr>
      <w:r>
        <w:rPr>
          <w:sz w:val="22"/>
          <w:szCs w:val="22"/>
          <w:rFonts w:ascii="Arial" w:cs="Arial" w:eastAsia="Arial" w:hAnsi="Arial"/>
        </w:rPr>
        <w:t xml:space="preserve">• Primary attack path identification via topological sorting</w:t>
      </w:r>
    </w:p>
    <w:p>
      <w:pPr>
        <w:spacing w:after="120"/>
      </w:pPr>
      <w:r>
        <w:rPr>
          <w:sz w:val="22"/>
          <w:szCs w:val="22"/>
          <w:rFonts w:ascii="Arial" w:cs="Arial" w:eastAsia="Arial" w:hAnsi="Arial"/>
        </w:rPr>
        <w:t xml:space="preserve"/>
      </w:r>
    </w:p>
    <w:p>
      <w:pPr>
        <w:pStyle w:val="Heading3"/>
        <w:spacing w:before="240" w:after="120"/>
      </w:pPr>
      <w:r>
        <w:rPr>
          <w:b/>
          <w:bCs/>
          <w:sz w:val="26"/>
          <w:szCs w:val="26"/>
          <w:rFonts w:ascii="Arial" w:cs="Arial" w:eastAsia="Arial" w:hAnsi="Arial"/>
        </w:rPr>
        <w:t xml:space="preserve">v1.5.0 — Neuro-Symbolic Conflict Detection (10 Rules) (2026-04-15, major)</w:t>
      </w:r>
    </w:p>
    <w:p>
      <w:pPr>
        <w:spacing w:after="120"/>
        <w:ind w:left="360"/>
      </w:pPr>
      <w:r>
        <w:rPr>
          <w:sz w:val="22"/>
          <w:szCs w:val="22"/>
          <w:rFonts w:ascii="Arial" w:cs="Arial" w:eastAsia="Arial" w:hAnsi="Arial"/>
        </w:rPr>
        <w:t xml:space="preserve">• Expanded from 7 to 10 symbolic validation rules</w:t>
      </w:r>
    </w:p>
    <w:p>
      <w:pPr>
        <w:spacing w:after="120"/>
        <w:ind w:left="360"/>
      </w:pPr>
      <w:r>
        <w:rPr>
          <w:sz w:val="22"/>
          <w:szCs w:val="22"/>
          <w:rFonts w:ascii="Arial" w:cs="Arial" w:eastAsia="Arial" w:hAnsi="Arial"/>
        </w:rPr>
        <w:t xml:space="preserve">• Rule: Entity confidence threshold (≥0.3)</w:t>
      </w:r>
    </w:p>
    <w:p>
      <w:pPr>
        <w:spacing w:after="120"/>
        <w:ind w:left="360"/>
      </w:pPr>
      <w:r>
        <w:rPr>
          <w:sz w:val="22"/>
          <w:szCs w:val="22"/>
          <w:rFonts w:ascii="Arial" w:cs="Arial" w:eastAsia="Arial" w:hAnsi="Arial"/>
        </w:rPr>
        <w:t xml:space="preserve">• Rule: Relation endpoint validation</w:t>
      </w:r>
    </w:p>
    <w:p>
      <w:pPr>
        <w:spacing w:after="120"/>
        <w:ind w:left="360"/>
      </w:pPr>
      <w:r>
        <w:rPr>
          <w:sz w:val="22"/>
          <w:szCs w:val="22"/>
          <w:rFonts w:ascii="Arial" w:cs="Arial" w:eastAsia="Arial" w:hAnsi="Arial"/>
        </w:rPr>
        <w:t xml:space="preserve">• Rule: Source reliability weighting</w:t>
      </w:r>
    </w:p>
    <w:p>
      <w:pPr>
        <w:spacing w:after="120"/>
        <w:ind w:left="360"/>
      </w:pPr>
      <w:r>
        <w:rPr>
          <w:sz w:val="22"/>
          <w:szCs w:val="22"/>
          <w:rFonts w:ascii="Arial" w:cs="Arial" w:eastAsia="Arial" w:hAnsi="Arial"/>
        </w:rPr>
        <w:t xml:space="preserve">• Rule: Temporal consistency checking</w:t>
      </w:r>
    </w:p>
    <w:p>
      <w:pPr>
        <w:spacing w:after="120"/>
        <w:ind w:left="360"/>
      </w:pPr>
      <w:r>
        <w:rPr>
          <w:sz w:val="22"/>
          <w:szCs w:val="22"/>
          <w:rFonts w:ascii="Arial" w:cs="Arial" w:eastAsia="Arial" w:hAnsi="Arial"/>
        </w:rPr>
        <w:t xml:space="preserve">• Rule: Causal cycle detection (DAG validation)</w:t>
      </w:r>
    </w:p>
    <w:p>
      <w:pPr>
        <w:spacing w:after="120"/>
        <w:ind w:left="360"/>
      </w:pPr>
      <w:r>
        <w:rPr>
          <w:sz w:val="22"/>
          <w:szCs w:val="22"/>
          <w:rFonts w:ascii="Arial" w:cs="Arial" w:eastAsia="Arial" w:hAnsi="Arial"/>
        </w:rPr>
        <w:t xml:space="preserve">• Rule: Confidence propagation anomaly detection</w:t>
      </w:r>
    </w:p>
    <w:p>
      <w:pPr>
        <w:spacing w:after="120"/>
        <w:ind w:left="360"/>
      </w:pPr>
      <w:r>
        <w:rPr>
          <w:sz w:val="22"/>
          <w:szCs w:val="22"/>
          <w:rFonts w:ascii="Arial" w:cs="Arial" w:eastAsia="Arial" w:hAnsi="Arial"/>
        </w:rPr>
        <w:t xml:space="preserve">• Rule: Graph connectivity (orphan node detection)</w:t>
      </w:r>
    </w:p>
    <w:p>
      <w:pPr>
        <w:spacing w:after="120"/>
        <w:ind w:left="360"/>
      </w:pPr>
      <w:r>
        <w:rPr>
          <w:sz w:val="22"/>
          <w:szCs w:val="22"/>
          <w:rFonts w:ascii="Arial" w:cs="Arial" w:eastAsia="Arial" w:hAnsi="Arial"/>
        </w:rPr>
        <w:t xml:space="preserve">• Rule: Ontological STIX 2.1 compliance</w:t>
      </w:r>
    </w:p>
    <w:p>
      <w:pPr>
        <w:spacing w:after="120"/>
        <w:ind w:left="360"/>
      </w:pPr>
      <w:r>
        <w:rPr>
          <w:sz w:val="22"/>
          <w:szCs w:val="22"/>
          <w:rFonts w:ascii="Arial" w:cs="Arial" w:eastAsia="Arial" w:hAnsi="Arial"/>
        </w:rPr>
        <w:t xml:space="preserve">• Rule: High-confidence edges between low-confidence nodes flagging</w:t>
      </w:r>
    </w:p>
    <w:p>
      <w:pPr>
        <w:spacing w:after="120"/>
        <w:ind w:left="360"/>
      </w:pPr>
      <w:r>
        <w:rPr>
          <w:sz w:val="22"/>
          <w:szCs w:val="22"/>
          <w:rFonts w:ascii="Arial" w:cs="Arial" w:eastAsia="Arial" w:hAnsi="Arial"/>
        </w:rPr>
        <w:t xml:space="preserve">• Rule: Duplicate/contradictory relation detection</w:t>
      </w:r>
    </w:p>
    <w:p>
      <w:pPr>
        <w:spacing w:after="120"/>
        <w:ind w:left="360"/>
      </w:pPr>
      <w:r>
        <w:rPr>
          <w:sz w:val="22"/>
          <w:szCs w:val="22"/>
          <w:rFonts w:ascii="Arial" w:cs="Arial" w:eastAsia="Arial" w:hAnsi="Arial"/>
        </w:rPr>
        <w:t xml:space="preserve">• Credibility formula: S = Σ(wᵢ × confᵢ × reliabilityᵢ) / N</w:t>
      </w:r>
    </w:p>
    <w:p>
      <w:pPr>
        <w:spacing w:after="120"/>
        <w:ind w:left="360"/>
      </w:pPr>
      <w:r>
        <w:rPr>
          <w:sz w:val="22"/>
          <w:szCs w:val="22"/>
          <w:rFonts w:ascii="Arial" w:cs="Arial" w:eastAsia="Arial" w:hAnsi="Arial"/>
        </w:rPr>
        <w:t xml:space="preserve">• LLM-based conflict resolution for ambiguous cases</w:t>
      </w:r>
    </w:p>
    <w:p>
      <w:pPr>
        <w:spacing w:after="120"/>
      </w:pPr>
      <w:r>
        <w:rPr>
          <w:sz w:val="22"/>
          <w:szCs w:val="22"/>
          <w:rFonts w:ascii="Arial" w:cs="Arial" w:eastAsia="Arial" w:hAnsi="Arial"/>
        </w:rPr>
        <w:t xml:space="preserve"/>
      </w:r>
    </w:p>
    <w:p>
      <w:pPr>
        <w:pStyle w:val="Heading3"/>
        <w:spacing w:before="240" w:after="120"/>
      </w:pPr>
      <w:r>
        <w:rPr>
          <w:b/>
          <w:bCs/>
          <w:sz w:val="26"/>
          <w:szCs w:val="26"/>
          <w:rFonts w:ascii="Arial" w:cs="Arial" w:eastAsia="Arial" w:hAnsi="Arial"/>
        </w:rPr>
        <w:t xml:space="preserve">v1.6.0 — Graph-Aware Attribution Engine (2026-04-15, major)</w:t>
      </w:r>
    </w:p>
    <w:p>
      <w:pPr>
        <w:spacing w:after="120"/>
        <w:ind w:left="360"/>
      </w:pPr>
      <w:r>
        <w:rPr>
          <w:sz w:val="22"/>
          <w:szCs w:val="22"/>
          <w:rFonts w:ascii="Arial" w:cs="Arial" w:eastAsia="Arial" w:hAnsi="Arial"/>
        </w:rPr>
        <w:t xml:space="preserve">• Attribution based on graph path analysis, not just entity matching</w:t>
      </w:r>
    </w:p>
    <w:p>
      <w:pPr>
        <w:spacing w:after="120"/>
        <w:ind w:left="360"/>
      </w:pPr>
      <w:r>
        <w:rPr>
          <w:sz w:val="22"/>
          <w:szCs w:val="22"/>
          <w:rFonts w:ascii="Arial" w:cs="Arial" w:eastAsia="Arial" w:hAnsi="Arial"/>
        </w:rPr>
        <w:t xml:space="preserve">• Evidence as graph paths: weight = Π(conf_edge) along path</w:t>
      </w:r>
    </w:p>
    <w:p>
      <w:pPr>
        <w:spacing w:after="120"/>
        <w:ind w:left="360"/>
      </w:pPr>
      <w:r>
        <w:rPr>
          <w:sz w:val="22"/>
          <w:szCs w:val="22"/>
          <w:rFonts w:ascii="Arial" w:cs="Arial" w:eastAsia="Arial" w:hAnsi="Arial"/>
        </w:rPr>
        <w:t xml:space="preserve">• Hub/authority/bridge node identification for graph topology</w:t>
      </w:r>
    </w:p>
    <w:p>
      <w:pPr>
        <w:spacing w:after="120"/>
        <w:ind w:left="360"/>
      </w:pPr>
      <w:r>
        <w:rPr>
          <w:sz w:val="22"/>
          <w:szCs w:val="22"/>
          <w:rFonts w:ascii="Arial" w:cs="Arial" w:eastAsia="Arial" w:hAnsi="Arial"/>
        </w:rPr>
        <w:t xml:space="preserve">• Alternative actor ranking with path-weight scoring</w:t>
      </w:r>
    </w:p>
    <w:p>
      <w:pPr>
        <w:spacing w:after="120"/>
        <w:ind w:left="360"/>
      </w:pPr>
      <w:r>
        <w:rPr>
          <w:sz w:val="22"/>
          <w:szCs w:val="22"/>
          <w:rFonts w:ascii="Arial" w:cs="Arial" w:eastAsia="Arial" w:hAnsi="Arial"/>
        </w:rPr>
        <w:t xml:space="preserve">• Attack path reconstruction via graph traversal</w:t>
      </w:r>
    </w:p>
    <w:p>
      <w:pPr>
        <w:spacing w:after="120"/>
        <w:ind w:left="360"/>
      </w:pPr>
      <w:r>
        <w:rPr>
          <w:sz w:val="22"/>
          <w:szCs w:val="22"/>
          <w:rFonts w:ascii="Arial" w:cs="Arial" w:eastAsia="Arial" w:hAnsi="Arial"/>
        </w:rPr>
        <w:t xml:space="preserve">• Reasoning trace output for explainability</w:t>
      </w:r>
    </w:p>
    <w:p>
      <w:pPr>
        <w:spacing w:after="120"/>
      </w:pPr>
      <w:r>
        <w:rPr>
          <w:sz w:val="22"/>
          <w:szCs w:val="22"/>
          <w:rFonts w:ascii="Arial" w:cs="Arial" w:eastAsia="Arial" w:hAnsi="Arial"/>
        </w:rPr>
        <w:t xml:space="preserve"/>
      </w:r>
    </w:p>
    <w:p>
      <w:pPr>
        <w:pStyle w:val="Heading3"/>
        <w:spacing w:before="240" w:after="120"/>
      </w:pPr>
      <w:r>
        <w:rPr>
          <w:b/>
          <w:bCs/>
          <w:sz w:val="26"/>
          <w:szCs w:val="26"/>
          <w:rFonts w:ascii="Arial" w:cs="Arial" w:eastAsia="Arial" w:hAnsi="Arial"/>
        </w:rPr>
        <w:t xml:space="preserve">v1.7.0 — Dashboard UI Integration with Live Pipeline (2026-04-15, major)</w:t>
      </w:r>
    </w:p>
    <w:p>
      <w:pPr>
        <w:spacing w:after="120"/>
        <w:ind w:left="360"/>
      </w:pPr>
      <w:r>
        <w:rPr>
          <w:sz w:val="22"/>
          <w:szCs w:val="22"/>
          <w:rFonts w:ascii="Arial" w:cs="Arial" w:eastAsia="Arial" w:hAnsi="Arial"/>
        </w:rPr>
        <w:t xml:space="preserve">• Data Ingestion: Live processing console with source-type detection</w:t>
      </w:r>
    </w:p>
    <w:p>
      <w:pPr>
        <w:spacing w:after="120"/>
        <w:ind w:left="360"/>
      </w:pPr>
      <w:r>
        <w:rPr>
          <w:sz w:val="22"/>
          <w:szCs w:val="22"/>
          <w:rFonts w:ascii="Arial" w:cs="Arial" w:eastAsia="Arial" w:hAnsi="Arial"/>
        </w:rPr>
        <w:t xml:space="preserve">• KG Construction: Dynamic SVG graph rendering from LLM extraction</w:t>
      </w:r>
    </w:p>
    <w:p>
      <w:pPr>
        <w:spacing w:after="120"/>
        <w:ind w:left="360"/>
      </w:pPr>
      <w:r>
        <w:rPr>
          <w:sz w:val="22"/>
          <w:szCs w:val="22"/>
          <w:rFonts w:ascii="Arial" w:cs="Arial" w:eastAsia="Arial" w:hAnsi="Arial"/>
        </w:rPr>
        <w:t xml:space="preserve">• Attribution: Live results with causal timeline and conflict summary</w:t>
      </w:r>
    </w:p>
    <w:p>
      <w:pPr>
        <w:spacing w:after="120"/>
        <w:ind w:left="360"/>
      </w:pPr>
      <w:r>
        <w:rPr>
          <w:sz w:val="22"/>
          <w:szCs w:val="22"/>
          <w:rFonts w:ascii="Arial" w:cs="Arial" w:eastAsia="Arial" w:hAnsi="Arial"/>
        </w:rPr>
        <w:t xml:space="preserve">• Pipeline state management via useThreatPipeline hook</w:t>
      </w:r>
    </w:p>
    <w:p>
      <w:pPr>
        <w:spacing w:after="120"/>
        <w:ind w:left="360"/>
      </w:pPr>
      <w:r>
        <w:rPr>
          <w:sz w:val="22"/>
          <w:szCs w:val="22"/>
          <w:rFonts w:ascii="Arial" w:cs="Arial" w:eastAsia="Arial" w:hAnsi="Arial"/>
        </w:rPr>
        <w:t xml:space="preserve">• Real-time progress indicators for each pipeline stage</w:t>
      </w:r>
    </w:p>
    <w:p>
      <w:pPr>
        <w:spacing w:after="120"/>
      </w:pPr>
      <w:r>
        <w:rPr>
          <w:sz w:val="22"/>
          <w:szCs w:val="22"/>
          <w:rFonts w:ascii="Arial" w:cs="Arial" w:eastAsia="Arial" w:hAnsi="Arial"/>
        </w:rPr>
        <w:t xml:space="preserve"/>
      </w:r>
    </w:p>
    <w:p>
      <w:pPr>
        <w:pStyle w:val="Heading3"/>
        <w:spacing w:before="240" w:after="120"/>
      </w:pPr>
      <w:r>
        <w:rPr>
          <w:b/>
          <w:bCs/>
          <w:sz w:val="26"/>
          <w:szCs w:val="26"/>
          <w:rFonts w:ascii="Arial" w:cs="Arial" w:eastAsia="Arial" w:hAnsi="Arial"/>
        </w:rPr>
        <w:t xml:space="preserve">v1.8.0 — Implementation Log Dashboard &amp; GitHub Sync (2026-04-15, minor)</w:t>
      </w:r>
    </w:p>
    <w:p>
      <w:pPr>
        <w:spacing w:after="120"/>
        <w:ind w:left="360"/>
      </w:pPr>
      <w:r>
        <w:rPr>
          <w:sz w:val="22"/>
          <w:szCs w:val="22"/>
          <w:rFonts w:ascii="Arial" w:cs="Arial" w:eastAsia="Arial" w:hAnsi="Arial"/>
        </w:rPr>
        <w:t xml:space="preserve">• Created versioned implementation log tracking all system changes</w:t>
      </w:r>
    </w:p>
    <w:p>
      <w:pPr>
        <w:spacing w:after="120"/>
        <w:ind w:left="360"/>
      </w:pPr>
      <w:r>
        <w:rPr>
          <w:sz w:val="22"/>
          <w:szCs w:val="22"/>
          <w:rFonts w:ascii="Arial" w:cs="Arial" w:eastAsia="Arial" w:hAnsi="Arial"/>
        </w:rPr>
        <w:t xml:space="preserve">• New dashboard page for browsing implementation history</w:t>
      </w:r>
    </w:p>
    <w:p>
      <w:pPr>
        <w:spacing w:after="120"/>
        <w:ind w:left="360"/>
      </w:pPr>
      <w:r>
        <w:rPr>
          <w:sz w:val="22"/>
          <w:szCs w:val="22"/>
          <w:rFonts w:ascii="Arial" w:cs="Arial" w:eastAsia="Arial" w:hAnsi="Arial"/>
        </w:rPr>
        <w:t xml:space="preserve">• Log file included in repository for GitHub synchronization</w:t>
      </w:r>
    </w:p>
    <w:p>
      <w:pPr>
        <w:spacing w:after="120"/>
        <w:ind w:left="360"/>
      </w:pPr>
      <w:r>
        <w:rPr>
          <w:sz w:val="22"/>
          <w:szCs w:val="22"/>
          <w:rFonts w:ascii="Arial" w:cs="Arial" w:eastAsia="Arial" w:hAnsi="Arial"/>
        </w:rPr>
        <w:t xml:space="preserve">• Category-based filtering and impact-level badges</w:t>
      </w:r>
    </w:p>
    <w:p>
      <w:pPr>
        <w:spacing w:after="120"/>
      </w:pPr>
      <w:r>
        <w:rPr>
          <w:sz w:val="22"/>
          <w:szCs w:val="22"/>
          <w:rFonts w:ascii="Arial" w:cs="Arial" w:eastAsia="Arial" w:hAnsi="Arial"/>
        </w:rPr>
        <w:t xml:space="preserve"/>
      </w:r>
    </w:p>
    <w:p>
      <w:pPr>
        <w:pStyle w:val="Heading3"/>
        <w:spacing w:before="240" w:after="120"/>
      </w:pPr>
      <w:r>
        <w:rPr>
          <w:b/>
          <w:bCs/>
          <w:sz w:val="26"/>
          <w:szCs w:val="26"/>
          <w:rFonts w:ascii="Arial" w:cs="Arial" w:eastAsia="Arial" w:hAnsi="Arial"/>
        </w:rPr>
        <w:t xml:space="preserve">v2.0.0 — Two-Stage Experiment Framework with Live Runner (2026-04-15, major)</w:t>
      </w:r>
    </w:p>
    <w:p>
      <w:pPr>
        <w:spacing w:after="120"/>
        <w:ind w:left="360"/>
      </w:pPr>
      <w:r>
        <w:rPr>
          <w:sz w:val="22"/>
          <w:szCs w:val="22"/>
          <w:rFonts w:ascii="Arial" w:cs="Arial" w:eastAsia="Arial" w:hAnsi="Arial"/>
        </w:rPr>
        <w:t xml:space="preserve">• Stage 1: MITRE ATT&amp;CK + CAPEC datasets (1,000 samples, core CTI ontology)</w:t>
      </w:r>
    </w:p>
    <w:p>
      <w:pPr>
        <w:spacing w:after="120"/>
        <w:ind w:left="360"/>
      </w:pPr>
      <w:r>
        <w:rPr>
          <w:sz w:val="22"/>
          <w:szCs w:val="22"/>
          <w:rFonts w:ascii="Arial" w:cs="Arial" w:eastAsia="Arial" w:hAnsi="Arial"/>
        </w:rPr>
        <w:t xml:space="preserve">• Stage 2: + NVD/CVE + STIX/TAXII feeds (3,050 samples, scale &amp; diversity)</w:t>
      </w:r>
    </w:p>
    <w:p>
      <w:pPr>
        <w:spacing w:after="120"/>
        <w:ind w:left="360"/>
      </w:pPr>
      <w:r>
        <w:rPr>
          <w:sz w:val="22"/>
          <w:szCs w:val="22"/>
          <w:rFonts w:ascii="Arial" w:cs="Arial" w:eastAsia="Arial" w:hAnsi="Arial"/>
        </w:rPr>
        <w:t xml:space="preserve">• Baselines: BERT-NER (SecureBERT) and Rule-Based extraction engine</w:t>
      </w:r>
    </w:p>
    <w:p>
      <w:pPr>
        <w:spacing w:after="120"/>
        <w:ind w:left="360"/>
      </w:pPr>
      <w:r>
        <w:rPr>
          <w:sz w:val="22"/>
          <w:szCs w:val="22"/>
          <w:rFonts w:ascii="Arial" w:cs="Arial" w:eastAsia="Arial" w:hAnsi="Arial"/>
        </w:rPr>
        <w:t xml:space="preserve">• Experiment runner edge function with live LLM evaluation</w:t>
      </w:r>
    </w:p>
    <w:p>
      <w:pPr>
        <w:spacing w:after="120"/>
        <w:ind w:left="360"/>
      </w:pPr>
      <w:r>
        <w:rPr>
          <w:sz w:val="22"/>
          <w:szCs w:val="22"/>
          <w:rFonts w:ascii="Arial" w:cs="Arial" w:eastAsia="Arial" w:hAnsi="Arial"/>
        </w:rPr>
        <w:t xml:space="preserve">• Per-task breakdown: NER, RE, Causality, Attribution, Hallucination Control</w:t>
      </w:r>
    </w:p>
    <w:p>
      <w:pPr>
        <w:spacing w:after="120"/>
        <w:ind w:left="360"/>
      </w:pPr>
      <w:r>
        <w:rPr>
          <w:sz w:val="22"/>
          <w:szCs w:val="22"/>
          <w:rFonts w:ascii="Arial" w:cs="Arial" w:eastAsia="Arial" w:hAnsi="Arial"/>
        </w:rPr>
        <w:t xml:space="preserve">• Scale effect analysis: Stage 1 → Stage 2 degradation comparison</w:t>
      </w:r>
    </w:p>
    <w:p>
      <w:pPr>
        <w:spacing w:after="120"/>
        <w:ind w:left="360"/>
      </w:pPr>
      <w:r>
        <w:rPr>
          <w:sz w:val="22"/>
          <w:szCs w:val="22"/>
          <w:rFonts w:ascii="Arial" w:cs="Arial" w:eastAsia="Arial" w:hAnsi="Arial"/>
        </w:rPr>
        <w:t xml:space="preserve">• Live experiment runner with real-time metric computation against ground truth</w:t>
      </w:r>
    </w:p>
    <w:p>
      <w:pPr>
        <w:spacing w:after="120"/>
        <w:ind w:left="360"/>
      </w:pPr>
      <w:r>
        <w:rPr>
          <w:sz w:val="22"/>
          <w:szCs w:val="22"/>
          <w:rFonts w:ascii="Arial" w:cs="Arial" w:eastAsia="Arial" w:hAnsi="Arial"/>
        </w:rPr>
        <w:t xml:space="preserve">• Dataset cards with entity type and sample count metadata</w:t>
      </w:r>
    </w:p>
    <w:p>
      <w:pPr>
        <w:spacing w:after="120"/>
      </w:pPr>
      <w:r>
        <w:rPr>
          <w:sz w:val="22"/>
          <w:szCs w:val="22"/>
          <w:rFonts w:ascii="Arial" w:cs="Arial" w:eastAsia="Arial" w:hAnsi="Arial"/>
        </w:rPr>
        <w:t xml:space="preserve"/>
      </w:r>
    </w:p>
    <w:p>
      <w:pPr>
        <w:pStyle w:val="Heading3"/>
        <w:spacing w:before="240" w:after="120"/>
      </w:pPr>
      <w:r>
        <w:rPr>
          <w:b/>
          <w:bCs/>
          <w:sz w:val="26"/>
          <w:szCs w:val="26"/>
          <w:rFonts w:ascii="Arial" w:cs="Arial" w:eastAsia="Arial" w:hAnsi="Arial"/>
        </w:rPr>
        <w:t xml:space="preserve">v2.1.0 — GitHub Sync Dashboard &amp; Live LLM Verification (2026-04-18, minor)</w:t>
      </w:r>
    </w:p>
    <w:p>
      <w:pPr>
        <w:spacing w:after="120"/>
        <w:ind w:left="360"/>
      </w:pPr>
      <w:r>
        <w:rPr>
          <w:sz w:val="22"/>
          <w:szCs w:val="22"/>
          <w:rFonts w:ascii="Arial" w:cs="Arial" w:eastAsia="Arial" w:hAnsi="Arial"/>
        </w:rPr>
        <w:t xml:space="preserve">• Audited every file in the repo for LLM involvement (direct call / orchestrator / consumer)</w:t>
      </w:r>
    </w:p>
    <w:p>
      <w:pPr>
        <w:spacing w:after="120"/>
        <w:ind w:left="360"/>
      </w:pPr>
      <w:r>
        <w:rPr>
          <w:sz w:val="22"/>
          <w:szCs w:val="22"/>
          <w:rFonts w:ascii="Arial" w:cs="Arial" w:eastAsia="Arial" w:hAnsi="Arial"/>
        </w:rPr>
        <w:t xml:space="preserve">• Catalogued 7 verified LLM call-sites across 4 edge functions (all → google/gemini-3-flash-preview)</w:t>
      </w:r>
    </w:p>
    <w:p>
      <w:pPr>
        <w:spacing w:after="120"/>
        <w:ind w:left="360"/>
      </w:pPr>
      <w:r>
        <w:rPr>
          <w:sz w:val="22"/>
          <w:szCs w:val="22"/>
          <w:rFonts w:ascii="Arial" w:cs="Arial" w:eastAsia="Arial" w:hAnsi="Arial"/>
        </w:rPr>
        <w:t xml:space="preserve">• Added live probe button: invokes experiment-runner → AI Gateway, reports round-trip latency</w:t>
      </w:r>
    </w:p>
    <w:p>
      <w:pPr>
        <w:spacing w:after="120"/>
        <w:ind w:left="360"/>
      </w:pPr>
      <w:r>
        <w:rPr>
          <w:sz w:val="22"/>
          <w:szCs w:val="22"/>
          <w:rFonts w:ascii="Arial" w:cs="Arial" w:eastAsia="Arial" w:hAnsi="Arial"/>
        </w:rPr>
        <w:t xml:space="preserve">• New 'GitHub Sync' sidebar page with filterable repo inventory table (by layer / LLM role / chapter)</w:t>
      </w:r>
    </w:p>
    <w:p>
      <w:pPr>
        <w:spacing w:after="120"/>
      </w:pPr>
      <w:r>
        <w:rPr>
          <w:sz w:val="22"/>
          <w:szCs w:val="22"/>
          <w:rFonts w:ascii="Arial" w:cs="Arial" w:eastAsia="Arial" w:hAnsi="Arial"/>
        </w:rPr>
        <w:t xml:space="preserve"/>
      </w:r>
    </w:p>
    <w:p>
      <w:pPr>
        <w:pStyle w:val="Heading3"/>
        <w:spacing w:before="240" w:after="120"/>
      </w:pPr>
      <w:r>
        <w:rPr>
          <w:b/>
          <w:bCs/>
          <w:sz w:val="26"/>
          <w:szCs w:val="26"/>
          <w:rFonts w:ascii="Arial" w:cs="Arial" w:eastAsia="Arial" w:hAnsi="Arial"/>
        </w:rPr>
        <w:t xml:space="preserve">v2.2.0 — Self-Monitoring Mechanism: Auto-Generated Reports + Drift Scanner (2026-04-18, minor)</w:t>
      </w:r>
    </w:p>
    <w:p>
      <w:pPr>
        <w:spacing w:after="120"/>
        <w:ind w:left="360"/>
      </w:pPr>
      <w:r>
        <w:rPr>
          <w:sz w:val="22"/>
          <w:szCs w:val="22"/>
          <w:rFonts w:ascii="Arial" w:cs="Arial" w:eastAsia="Arial" w:hAnsi="Arial"/>
        </w:rPr>
        <w:t xml:space="preserve">• Built scripts/generate-reports.mjs — single command produces 12 artifacts from repo state</w:t>
      </w:r>
    </w:p>
    <w:p>
      <w:pPr>
        <w:spacing w:after="120"/>
        <w:ind w:left="360"/>
      </w:pPr>
      <w:r>
        <w:rPr>
          <w:sz w:val="22"/>
          <w:szCs w:val="22"/>
          <w:rFonts w:ascii="Arial" w:cs="Arial" w:eastAsia="Arial" w:hAnsi="Arial"/>
        </w:rPr>
        <w:t xml:space="preserve">• Generates Technical Report (.md + .docx), White Paper (.md + .docx), 3 inventory tables (.csv + .json each), Health Report (.md), and a sha256 manifest.json</w:t>
      </w:r>
    </w:p>
    <w:p>
      <w:pPr>
        <w:spacing w:after="120"/>
        <w:ind w:left="360"/>
      </w:pPr>
      <w:r>
        <w:rPr>
          <w:sz w:val="22"/>
          <w:szCs w:val="22"/>
          <w:rFonts w:ascii="Arial" w:cs="Arial" w:eastAsia="Arial" w:hAnsi="Arial"/>
        </w:rPr>
        <w:t xml:space="preserve">• Added SelfMonitoringPanel embedded on Implementation Log and GitHub Sync pages</w:t>
      </w:r>
    </w:p>
    <w:p>
      <w:pPr>
        <w:spacing w:after="120"/>
        <w:ind w:left="360"/>
      </w:pPr>
      <w:r>
        <w:rPr>
          <w:sz w:val="22"/>
          <w:szCs w:val="22"/>
          <w:rFonts w:ascii="Arial" w:cs="Arial" w:eastAsia="Arial" w:hAnsi="Arial"/>
        </w:rPr>
        <w:t xml:space="preserve">• Drift scanner: diffs repo inventory vs files referenced in the log, flags undocumented files</w:t>
      </w:r>
    </w:p>
    <w:p>
      <w:pPr>
        <w:spacing w:after="120"/>
        <w:ind w:left="360"/>
      </w:pPr>
      <w:r>
        <w:rPr>
          <w:sz w:val="22"/>
          <w:szCs w:val="22"/>
          <w:rFonts w:ascii="Arial" w:cs="Arial" w:eastAsia="Arial" w:hAnsi="Arial"/>
        </w:rPr>
        <w:t xml:space="preserve">• Add-entry form: drafts a new log entry (auto-versioned) and copies a paste-ready TS snippet</w:t>
      </w:r>
    </w:p>
    <w:p>
      <w:pPr>
        <w:spacing w:after="120"/>
        <w:ind w:left="360"/>
      </w:pPr>
      <w:r>
        <w:rPr>
          <w:sz w:val="22"/>
          <w:szCs w:val="22"/>
          <w:rFonts w:ascii="Arial" w:cs="Arial" w:eastAsia="Arial" w:hAnsi="Arial"/>
        </w:rPr>
        <w:t xml:space="preserve">• All artifacts served as static downloads from /reports/* with sha256 + byte-size displayed</w:t>
      </w:r>
    </w:p>
    <w:p>
      <w:pPr>
        <w:spacing w:after="120"/>
      </w:pPr>
      <w:r>
        <w:rPr>
          <w:sz w:val="22"/>
          <w:szCs w:val="22"/>
          <w:rFonts w:ascii="Arial" w:cs="Arial" w:eastAsia="Arial" w:hAnsi="Arial"/>
        </w:rP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Technical Report — LLM-Enhanced KG &amp; Attribution System</dc:title>
  <dc:creator>ThreatGraph Self-Monitor</dc:creator>
  <cp:lastModifiedBy>Un-named</cp:lastModifiedBy>
  <cp:revision>1</cp:revision>
  <dcterms:created xsi:type="dcterms:W3CDTF">2026-04-18T02:32:03.992Z</dcterms:created>
  <dcterms:modified xsi:type="dcterms:W3CDTF">2026-04-18T02:32:03.992Z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