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 w:hint="eastAsia"/>
          <w:color w:val="0D47A1"/>
          <w:sz w:val="60"/>
          <w:lang w:eastAsia="zh-CN"/>
        </w:rPr>
        <w:t>开平市中心医院能源管理平台</w:t>
      </w:r>
    </w:p>
    <w:p>
      <w:pPr>
        <w:jc w:val="center"/>
      </w:pP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操</w:t>
      </w:r>
      <w:r>
        <w:rPr>
          <w:color w:val="333333"/>
          <w:sz w:val="32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作</w:t>
      </w:r>
      <w:r>
        <w:rPr>
          <w:color w:val="333333"/>
          <w:sz w:val="32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指</w:t>
      </w:r>
      <w:r>
        <w:rPr>
          <w:color w:val="333333"/>
          <w:sz w:val="32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南</w:t>
      </w:r>
      <w:r>
        <w:rPr>
          <w:color w:val="333333"/>
          <w:sz w:val="32"/>
        </w:rPr>
        <w:t xml:space="preserve"> · </w:t>
      </w: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使</w:t>
      </w:r>
      <w:r>
        <w:rPr>
          <w:color w:val="333333"/>
          <w:sz w:val="32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用</w:t>
      </w:r>
      <w:r>
        <w:rPr>
          <w:color w:val="333333"/>
          <w:sz w:val="32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说</w:t>
      </w:r>
      <w:r>
        <w:rPr>
          <w:color w:val="333333"/>
          <w:sz w:val="32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sz w:val="32"/>
          <w:lang w:eastAsia="zh-CN"/>
        </w:rPr>
        <w:t>明</w:t>
      </w:r>
    </w:p>
    <w:p>
      <w:pPr>
        <w:jc w:val="center"/>
      </w:pPr>
      <w:r>
        <w:rPr>
          <w:rFonts w:ascii="Microsoft YaHei" w:eastAsia="Microsoft YaHei" w:hAnsi="Microsoft YaHei" w:cs="Microsoft YaHei" w:hint="eastAsia"/>
          <w:lang w:eastAsia="zh-CN"/>
        </w:rPr>
        <w:t>覆盖全院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栋楼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七大子系统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数字孪生大屏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运维管理后台</w:t>
      </w:r>
    </w:p>
    <w:p>
      <w:pPr>
        <w:jc w:val="center"/>
      </w:pPr>
      <w:r>
        <w:rPr>
          <w:rFonts w:ascii="Microsoft YaHei" w:eastAsia="Microsoft YaHei" w:hAnsi="Microsoft YaHei" w:cs="Microsoft YaHei" w:hint="eastAsia"/>
          <w:color w:val="666666"/>
          <w:sz w:val="20"/>
          <w:lang w:eastAsia="zh-CN"/>
        </w:rPr>
        <w:t>文档版本：</w:t>
      </w:r>
      <w:r>
        <w:rPr>
          <w:color w:val="666666"/>
          <w:sz w:val="20"/>
        </w:rPr>
        <w:t xml:space="preserve">V1.0  |  </w:t>
      </w:r>
      <w:r>
        <w:rPr>
          <w:rFonts w:ascii="Microsoft YaHei" w:eastAsia="Microsoft YaHei" w:hAnsi="Microsoft YaHei" w:cs="Microsoft YaHei" w:hint="eastAsia"/>
          <w:color w:val="666666"/>
          <w:sz w:val="20"/>
          <w:lang w:eastAsia="zh-CN"/>
        </w:rPr>
        <w:t>编制日期：</w:t>
      </w:r>
      <w:r>
        <w:rPr>
          <w:color w:val="666666"/>
          <w:sz w:val="20"/>
        </w:rPr>
        <w:t xml:space="preserve">2026 </w:t>
      </w:r>
      <w:r>
        <w:rPr>
          <w:rFonts w:ascii="Microsoft YaHei" w:eastAsia="Microsoft YaHei" w:hAnsi="Microsoft YaHei" w:cs="Microsoft YaHei" w:hint="eastAsia"/>
          <w:color w:val="666666"/>
          <w:sz w:val="20"/>
          <w:lang w:eastAsia="zh-CN"/>
        </w:rPr>
        <w:t>年</w:t>
      </w:r>
      <w:r>
        <w:rPr>
          <w:color w:val="666666"/>
          <w:sz w:val="20"/>
        </w:rPr>
        <w:t xml:space="preserve"> 10 </w:t>
      </w:r>
      <w:r>
        <w:rPr>
          <w:rFonts w:ascii="Microsoft YaHei" w:eastAsia="Microsoft YaHei" w:hAnsi="Microsoft YaHei" w:cs="Microsoft YaHei" w:hint="eastAsia"/>
          <w:color w:val="666666"/>
          <w:sz w:val="20"/>
          <w:lang w:eastAsia="zh-CN"/>
        </w:rPr>
        <w:t>月</w:t>
      </w:r>
      <w:r>
        <w:rPr>
          <w:color w:val="666666"/>
          <w:sz w:val="20"/>
        </w:rPr>
        <w:t xml:space="preserve">  |  </w:t>
      </w:r>
      <w:r>
        <w:rPr>
          <w:rFonts w:ascii="Microsoft YaHei" w:eastAsia="Microsoft YaHei" w:hAnsi="Microsoft YaHei" w:cs="Microsoft YaHei" w:hint="eastAsia"/>
          <w:color w:val="666666"/>
          <w:sz w:val="20"/>
          <w:lang w:eastAsia="zh-CN"/>
        </w:rPr>
        <w:t>适用对象：平台管理员、运维值班人员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阅读指引：</w:t>
            </w:r>
            <w:r>
              <w:t>本指南图文并茂，全部截图取自线上实际运行界面。第</w:t>
            </w:r>
            <w:r>
              <w:t xml:space="preserve"> 1–3 </w:t>
            </w:r>
            <w:r>
              <w:t>章面向所有使用者（大屏观看与基本操作），第</w:t>
            </w:r>
            <w:r>
              <w:t xml:space="preserve"> 4–9 </w:t>
            </w:r>
            <w:r>
              <w:t>章面向管理员（后台配置与日常运维），第</w:t>
            </w:r>
            <w:r>
              <w:t xml:space="preserve"> 10 </w:t>
            </w:r>
            <w:r>
              <w:t>章为常见问题速查。</w:t>
            </w:r>
          </w:p>
        </w:tc>
      </w:tr>
    </w:tbl>
    <w:p>
      <w:pPr>
        <w:sectPr>
          <w:type w:val="nextPage"/>
          <w:pgSz w:w="11906" w:h="16838"/>
          <w:pgMar w:top="1440" w:bottom="1440" w:left="1797" w:right="1797"/>
        </w:sectPr>
      </w:pPr>
    </w:p>
    <w:p>
      <w:r/>
      <w:r>
        <w:t>目录</w:t>
      </w:r>
    </w:p>
    <w:p>
      <w:hyperlink w:anchor="_Toc_ch1">
        <w:r>
          <w:rPr>
            <w:rFonts w:hint="eastAsia"/>
            <w:color w:val="000000"/>
            <w:u w:val="none"/>
          </w:rPr>
          <w:t xml:space="preserve">第 1 章 系统概述</w:t>
        </w:r>
      </w:hyperlink>
    </w:p>
    <w:p>
      <w:pPr>
        <w:ind w:left="283"/>
      </w:pPr>
      <w:hyperlink w:anchor="_Toc_s11">
        <w:r>
          <w:rPr>
            <w:rFonts w:hint="eastAsia"/>
            <w:color w:val="000000"/>
            <w:u w:val="none"/>
          </w:rPr>
          <w:t xml:space="preserve">1.1 平台简介</w:t>
        </w:r>
      </w:hyperlink>
    </w:p>
    <w:p>
      <w:pPr>
        <w:ind w:left="283"/>
      </w:pPr>
      <w:hyperlink w:anchor="_Toc_s12">
        <w:r>
          <w:rPr>
            <w:rFonts w:hint="eastAsia"/>
            <w:color w:val="000000"/>
            <w:u w:val="none"/>
          </w:rPr>
          <w:t xml:space="preserve">1.2 系统组成</w:t>
        </w:r>
      </w:hyperlink>
    </w:p>
    <w:p>
      <w:pPr>
        <w:ind w:left="283"/>
      </w:pPr>
      <w:hyperlink w:anchor="_Toc_s13">
        <w:r>
          <w:rPr>
            <w:rFonts w:hint="eastAsia"/>
            <w:color w:val="000000"/>
            <w:u w:val="none"/>
          </w:rPr>
          <w:t xml:space="preserve">1.3 访问地址与运行环境</w:t>
        </w:r>
      </w:hyperlink>
    </w:p>
    <w:p>
      <w:hyperlink w:anchor="_Toc_ch2">
        <w:r>
          <w:rPr>
            <w:rFonts w:hint="eastAsia"/>
            <w:color w:val="000000"/>
            <w:u w:val="none"/>
          </w:rPr>
          <w:t xml:space="preserve">第 2 章 登录与访问</w:t>
        </w:r>
      </w:hyperlink>
    </w:p>
    <w:p>
      <w:pPr>
        <w:ind w:left="283"/>
      </w:pPr>
      <w:hyperlink w:anchor="_Toc_s21">
        <w:r>
          <w:rPr>
            <w:rFonts w:hint="eastAsia"/>
            <w:color w:val="000000"/>
            <w:u w:val="none"/>
          </w:rPr>
          <w:t xml:space="preserve">2.1 打开系统</w:t>
        </w:r>
      </w:hyperlink>
    </w:p>
    <w:p>
      <w:pPr>
        <w:ind w:left="283"/>
      </w:pPr>
      <w:hyperlink w:anchor="_Toc_s22">
        <w:r>
          <w:rPr>
            <w:rFonts w:hint="eastAsia"/>
            <w:color w:val="000000"/>
            <w:u w:val="none"/>
          </w:rPr>
          <w:t xml:space="preserve">2.2 账号与自动登录说明</w:t>
        </w:r>
      </w:hyperlink>
    </w:p>
    <w:p>
      <w:pPr>
        <w:ind w:left="283"/>
      </w:pPr>
      <w:hyperlink w:anchor="_Toc_s23">
        <w:r>
          <w:rPr>
            <w:rFonts w:hint="eastAsia"/>
            <w:color w:val="000000"/>
            <w:u w:val="none"/>
          </w:rPr>
          <w:t xml:space="preserve">2.3 进入管理后台</w:t>
        </w:r>
      </w:hyperlink>
    </w:p>
    <w:p>
      <w:pPr>
        <w:ind w:left="283"/>
      </w:pPr>
      <w:hyperlink w:anchor="_Toc_s24">
        <w:r>
          <w:rPr>
            <w:rFonts w:hint="eastAsia"/>
            <w:color w:val="000000"/>
            <w:u w:val="none"/>
          </w:rPr>
          <w:t xml:space="preserve">2.4 退出登录</w:t>
        </w:r>
      </w:hyperlink>
    </w:p>
    <w:p>
      <w:hyperlink w:anchor="_Toc_ch3">
        <w:r>
          <w:rPr>
            <w:rFonts w:hint="eastAsia"/>
            <w:color w:val="000000"/>
            <w:u w:val="none"/>
          </w:rPr>
          <w:t xml:space="preserve">第 3 章 综合态势大屏操作</w:t>
        </w:r>
      </w:hyperlink>
    </w:p>
    <w:p>
      <w:pPr>
        <w:ind w:left="283"/>
      </w:pPr>
      <w:hyperlink w:anchor="_Toc_s31">
        <w:r>
          <w:rPr>
            <w:rFonts w:hint="eastAsia"/>
            <w:color w:val="000000"/>
            <w:u w:val="none"/>
          </w:rPr>
          <w:t xml:space="preserve">3.1 大屏界面总览</w:t>
        </w:r>
      </w:hyperlink>
    </w:p>
    <w:p>
      <w:pPr>
        <w:ind w:left="283"/>
      </w:pPr>
      <w:hyperlink w:anchor="_Toc_s32">
        <w:r>
          <w:rPr>
            <w:rFonts w:hint="eastAsia"/>
            <w:color w:val="000000"/>
            <w:u w:val="none"/>
          </w:rPr>
          <w:t xml:space="preserve">3.2 顶部七屏切换</w:t>
        </w:r>
      </w:hyperlink>
    </w:p>
    <w:p>
      <w:pPr>
        <w:ind w:left="283"/>
      </w:pPr>
      <w:hyperlink w:anchor="_Toc_s33">
        <w:r>
          <w:rPr>
            <w:rFonts w:hint="eastAsia"/>
            <w:color w:val="000000"/>
            <w:u w:val="none"/>
          </w:rPr>
          <w:t xml:space="preserve">3.3 楼栋导航与楼层列表</w:t>
        </w:r>
      </w:hyperlink>
    </w:p>
    <w:p>
      <w:pPr>
        <w:ind w:left="283"/>
      </w:pPr>
      <w:hyperlink w:anchor="_Toc_s34">
        <w:r>
          <w:rPr>
            <w:rFonts w:hint="eastAsia"/>
            <w:color w:val="000000"/>
            <w:u w:val="none"/>
          </w:rPr>
          <w:t xml:space="preserve">3.4 七大子系统数据卡片</w:t>
        </w:r>
      </w:hyperlink>
    </w:p>
    <w:p>
      <w:pPr>
        <w:ind w:left="283"/>
      </w:pPr>
      <w:hyperlink w:anchor="_Toc_s35">
        <w:r>
          <w:rPr>
            <w:rFonts w:hint="eastAsia"/>
            <w:color w:val="000000"/>
            <w:u w:val="none"/>
          </w:rPr>
          <w:t xml:space="preserve">3.5 三维场景交互</w:t>
        </w:r>
      </w:hyperlink>
    </w:p>
    <w:p>
      <w:pPr>
        <w:ind w:left="283"/>
      </w:pPr>
      <w:hyperlink w:anchor="_Toc_s36">
        <w:r>
          <w:rPr>
            <w:rFonts w:hint="eastAsia"/>
            <w:color w:val="000000"/>
            <w:u w:val="none"/>
          </w:rPr>
          <w:t xml:space="preserve">3.6 楼层钻取：查看楼层设备</w:t>
        </w:r>
      </w:hyperlink>
    </w:p>
    <w:p>
      <w:pPr>
        <w:ind w:left="283"/>
      </w:pPr>
      <w:hyperlink w:anchor="_Toc_s37">
        <w:r>
          <w:rPr>
            <w:rFonts w:hint="eastAsia"/>
            <w:color w:val="000000"/>
            <w:u w:val="none"/>
          </w:rPr>
          <w:t xml:space="preserve">3.7 数据模式徽章</w:t>
        </w:r>
      </w:hyperlink>
    </w:p>
    <w:p>
      <w:hyperlink w:anchor="_Toc_ch4">
        <w:r>
          <w:rPr>
            <w:rFonts w:hint="eastAsia"/>
            <w:color w:val="000000"/>
            <w:u w:val="none"/>
          </w:rPr>
          <w:t xml:space="preserve">第 4 章 管理后台入门</w:t>
        </w:r>
      </w:hyperlink>
    </w:p>
    <w:p>
      <w:pPr>
        <w:ind w:left="283"/>
      </w:pPr>
      <w:hyperlink w:anchor="_Toc_s41">
        <w:r>
          <w:rPr>
            <w:rFonts w:hint="eastAsia"/>
            <w:color w:val="000000"/>
            <w:u w:val="none"/>
          </w:rPr>
          <w:t xml:space="preserve">4.1 后台界面布局</w:t>
        </w:r>
      </w:hyperlink>
    </w:p>
    <w:p>
      <w:pPr>
        <w:ind w:left="283"/>
      </w:pPr>
      <w:hyperlink w:anchor="_Toc_s42">
        <w:r>
          <w:rPr>
            <w:rFonts w:hint="eastAsia"/>
            <w:color w:val="000000"/>
            <w:u w:val="none"/>
          </w:rPr>
          <w:t xml:space="preserve">4.2 功能菜单总览</w:t>
        </w:r>
      </w:hyperlink>
    </w:p>
    <w:p>
      <w:hyperlink w:anchor="_Toc_ch5">
        <w:r>
          <w:rPr>
            <w:rFonts w:hint="eastAsia"/>
            <w:color w:val="000000"/>
            <w:u w:val="none"/>
          </w:rPr>
          <w:t xml:space="preserve">第 5 章 楼栋与三维场景配置</w:t>
        </w:r>
      </w:hyperlink>
    </w:p>
    <w:p>
      <w:pPr>
        <w:ind w:left="283"/>
      </w:pPr>
      <w:hyperlink w:anchor="_Toc_s51">
        <w:r>
          <w:rPr>
            <w:rFonts w:hint="eastAsia"/>
            <w:color w:val="000000"/>
            <w:u w:val="none"/>
          </w:rPr>
          <w:t xml:space="preserve">5.1 楼栋管理</w:t>
        </w:r>
      </w:hyperlink>
    </w:p>
    <w:p>
      <w:pPr>
        <w:ind w:left="283"/>
      </w:pPr>
      <w:hyperlink w:anchor="_Toc_s52">
        <w:r>
          <w:rPr>
            <w:rFonts w:hint="eastAsia"/>
            <w:color w:val="000000"/>
            <w:u w:val="none"/>
          </w:rPr>
          <w:t xml:space="preserve">5.2 楼栋子系统配置</w:t>
        </w:r>
      </w:hyperlink>
    </w:p>
    <w:p>
      <w:pPr>
        <w:ind w:left="283"/>
      </w:pPr>
      <w:hyperlink w:anchor="_Toc_s53">
        <w:r>
          <w:rPr>
            <w:rFonts w:hint="eastAsia"/>
            <w:color w:val="000000"/>
            <w:u w:val="none"/>
          </w:rPr>
          <w:t xml:space="preserve">5.3 楼栋楼层标签</w:t>
        </w:r>
      </w:hyperlink>
    </w:p>
    <w:p>
      <w:pPr>
        <w:ind w:left="283"/>
      </w:pPr>
      <w:hyperlink w:anchor="_Toc_s54">
        <w:r>
          <w:rPr>
            <w:rFonts w:hint="eastAsia"/>
            <w:color w:val="000000"/>
            <w:u w:val="none"/>
          </w:rPr>
          <w:t xml:space="preserve">5.4 楼栋显示 DIY</w:t>
        </w:r>
      </w:hyperlink>
    </w:p>
    <w:p>
      <w:pPr>
        <w:ind w:left="283"/>
      </w:pPr>
      <w:hyperlink w:anchor="_Toc_s55">
        <w:r>
          <w:rPr>
            <w:rFonts w:hint="eastAsia"/>
            <w:color w:val="000000"/>
            <w:u w:val="none"/>
          </w:rPr>
          <w:t xml:space="preserve">5.5 场景模型上传与标记管理</w:t>
        </w:r>
      </w:hyperlink>
    </w:p>
    <w:p>
      <w:hyperlink w:anchor="_Toc_ch6">
        <w:r>
          <w:rPr>
            <w:rFonts w:hint="eastAsia"/>
            <w:color w:val="000000"/>
            <w:u w:val="none"/>
          </w:rPr>
          <w:t xml:space="preserve">第 6 章 设备与告警管理</w:t>
        </w:r>
      </w:hyperlink>
    </w:p>
    <w:p>
      <w:pPr>
        <w:ind w:left="283"/>
      </w:pPr>
      <w:hyperlink w:anchor="_Toc_s61">
        <w:r>
          <w:rPr>
            <w:rFonts w:hint="eastAsia"/>
            <w:color w:val="000000"/>
            <w:u w:val="none"/>
          </w:rPr>
          <w:t xml:space="preserve">6.1 设备管理</w:t>
        </w:r>
      </w:hyperlink>
    </w:p>
    <w:p>
      <w:pPr>
        <w:ind w:left="283"/>
      </w:pPr>
      <w:hyperlink w:anchor="_Toc_s62">
        <w:r>
          <w:rPr>
            <w:rFonts w:hint="eastAsia"/>
            <w:color w:val="000000"/>
            <w:u w:val="none"/>
          </w:rPr>
          <w:t xml:space="preserve">6.2 告警管理</w:t>
        </w:r>
      </w:hyperlink>
    </w:p>
    <w:p>
      <w:pPr>
        <w:ind w:left="283"/>
      </w:pPr>
      <w:hyperlink w:anchor="_Toc_s63">
        <w:r>
          <w:rPr>
            <w:rFonts w:hint="eastAsia"/>
            <w:color w:val="000000"/>
            <w:u w:val="none"/>
          </w:rPr>
          <w:t xml:space="preserve">6.3 设备控制</w:t>
        </w:r>
      </w:hyperlink>
    </w:p>
    <w:p>
      <w:pPr>
        <w:ind w:left="283"/>
      </w:pPr>
      <w:hyperlink w:anchor="_Toc_s64">
        <w:r>
          <w:rPr>
            <w:rFonts w:hint="eastAsia"/>
            <w:color w:val="000000"/>
            <w:u w:val="none"/>
          </w:rPr>
          <w:t xml:space="preserve">6.4 历史数据</w:t>
        </w:r>
      </w:hyperlink>
    </w:p>
    <w:p>
      <w:hyperlink w:anchor="_Toc_ch7">
        <w:r>
          <w:rPr>
            <w:rFonts w:hint="eastAsia"/>
            <w:color w:val="000000"/>
            <w:u w:val="none"/>
          </w:rPr>
          <w:t xml:space="preserve">第 7 章 能耗与计费</w:t>
        </w:r>
      </w:hyperlink>
    </w:p>
    <w:p>
      <w:pPr>
        <w:ind w:left="283"/>
      </w:pPr>
      <w:hyperlink w:anchor="_Toc_s71">
        <w:r>
          <w:rPr>
            <w:rFonts w:hint="eastAsia"/>
            <w:color w:val="000000"/>
            <w:u w:val="none"/>
          </w:rPr>
          <w:t xml:space="preserve">7.1 能耗报表</w:t>
        </w:r>
      </w:hyperlink>
    </w:p>
    <w:p>
      <w:pPr>
        <w:ind w:left="283"/>
      </w:pPr>
      <w:hyperlink w:anchor="_Toc_s72">
        <w:r>
          <w:rPr>
            <w:rFonts w:hint="eastAsia"/>
            <w:color w:val="000000"/>
            <w:u w:val="none"/>
          </w:rPr>
          <w:t xml:space="preserve">7.2 计费管理</w:t>
        </w:r>
      </w:hyperlink>
    </w:p>
    <w:p>
      <w:hyperlink w:anchor="_Toc_ch8">
        <w:r>
          <w:rPr>
            <w:rFonts w:hint="eastAsia"/>
            <w:color w:val="000000"/>
            <w:u w:val="none"/>
          </w:rPr>
          <w:t xml:space="preserve">第 8 章 大屏样式与布局 DIY</w:t>
        </w:r>
      </w:hyperlink>
    </w:p>
    <w:p>
      <w:pPr>
        <w:ind w:left="283"/>
      </w:pPr>
      <w:hyperlink w:anchor="_Toc_s81">
        <w:r>
          <w:rPr>
            <w:rFonts w:hint="eastAsia"/>
            <w:color w:val="000000"/>
            <w:u w:val="none"/>
          </w:rPr>
          <w:t xml:space="preserve">8.1 大屏样式配置</w:t>
        </w:r>
      </w:hyperlink>
    </w:p>
    <w:p>
      <w:pPr>
        <w:ind w:left="283"/>
      </w:pPr>
      <w:hyperlink w:anchor="_Toc_s82">
        <w:r>
          <w:rPr>
            <w:rFonts w:hint="eastAsia"/>
            <w:color w:val="000000"/>
            <w:u w:val="none"/>
          </w:rPr>
          <w:t xml:space="preserve">8.2 大屏布局 DIY</w:t>
        </w:r>
      </w:hyperlink>
    </w:p>
    <w:p>
      <w:pPr>
        <w:ind w:left="283"/>
      </w:pPr>
      <w:hyperlink w:anchor="_Toc_s83">
        <w:r>
          <w:rPr>
            <w:rFonts w:hint="eastAsia"/>
            <w:color w:val="000000"/>
            <w:u w:val="none"/>
          </w:rPr>
          <w:t xml:space="preserve">8.3 大屏面板系统</w:t>
        </w:r>
      </w:hyperlink>
    </w:p>
    <w:p>
      <w:hyperlink w:anchor="_Toc_ch9">
        <w:r>
          <w:rPr>
            <w:rFonts w:hint="eastAsia"/>
            <w:color w:val="000000"/>
            <w:u w:val="none"/>
          </w:rPr>
          <w:t xml:space="preserve">第 9 章 系统管理与审计合规</w:t>
        </w:r>
      </w:hyperlink>
    </w:p>
    <w:p>
      <w:pPr>
        <w:ind w:left="283"/>
      </w:pPr>
      <w:hyperlink w:anchor="_Toc_s91">
        <w:r>
          <w:rPr>
            <w:rFonts w:hint="eastAsia"/>
            <w:color w:val="000000"/>
            <w:u w:val="none"/>
          </w:rPr>
          <w:t xml:space="preserve">9.1 用户管理</w:t>
        </w:r>
      </w:hyperlink>
    </w:p>
    <w:p>
      <w:pPr>
        <w:ind w:left="283"/>
      </w:pPr>
      <w:hyperlink w:anchor="_Toc_s92">
        <w:r>
          <w:rPr>
            <w:rFonts w:hint="eastAsia"/>
            <w:color w:val="000000"/>
            <w:u w:val="none"/>
          </w:rPr>
          <w:t xml:space="preserve">9.2 角色管理</w:t>
        </w:r>
      </w:hyperlink>
    </w:p>
    <w:p>
      <w:pPr>
        <w:ind w:left="283"/>
      </w:pPr>
      <w:hyperlink w:anchor="_Toc_s93">
        <w:r>
          <w:rPr>
            <w:rFonts w:hint="eastAsia"/>
            <w:color w:val="000000"/>
            <w:u w:val="none"/>
          </w:rPr>
          <w:t xml:space="preserve">9.3 操作日志</w:t>
        </w:r>
      </w:hyperlink>
    </w:p>
    <w:p>
      <w:pPr>
        <w:ind w:left="283"/>
      </w:pPr>
      <w:hyperlink w:anchor="_Toc_s94">
        <w:r>
          <w:rPr>
            <w:rFonts w:hint="eastAsia"/>
            <w:color w:val="000000"/>
            <w:u w:val="none"/>
          </w:rPr>
          <w:t xml:space="preserve">9.4 审查追踪（审计合规）</w:t>
        </w:r>
      </w:hyperlink>
    </w:p>
    <w:p>
      <w:pPr>
        <w:ind w:left="283"/>
      </w:pPr>
      <w:hyperlink w:anchor="_Toc_s95">
        <w:r>
          <w:rPr>
            <w:rFonts w:hint="eastAsia"/>
            <w:color w:val="000000"/>
            <w:u w:val="none"/>
          </w:rPr>
          <w:t xml:space="preserve">9.5 其他系统页面</w:t>
        </w:r>
      </w:hyperlink>
    </w:p>
    <w:p>
      <w:hyperlink w:anchor="_Toc_ch10">
        <w:r>
          <w:rPr>
            <w:rFonts w:hint="eastAsia"/>
            <w:color w:val="000000"/>
            <w:u w:val="none"/>
          </w:rPr>
          <w:t xml:space="preserve">第 10 章 常见问题（FAQ）</w:t>
        </w:r>
      </w:hyperlink>
    </w:p>
    <w:p>
      <w:pPr>
        <w:sectPr>
          <w:headerReference w:type="default" r:id="rId21"/>
          <w:footerReference w:type="default" r:id="rId22"/>
          <w:type w:val="nextPage"/>
          <w:pgSz w:w="11906" w:h="16838"/>
          <w:pgMar w:top="1440" w:bottom="1440" w:left="1797" w:right="1797"/>
          <w:pgNumType w:start="1"/>
        </w:sectPr>
      </w:pPr>
    </w:p>
    <w:p>
      <w:bookmarkStart w:id="45" w:name="_Toc_ch1"/>
      <w:bookmarkStart w:id="0" w:name="ch1"/>
      <w:pPr>
        <w:pStyle w:val="Heading1"/>
      </w:pPr>
      <w:bookmarkEnd w:id="0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1 章 系统概述</w:t>
      </w:r>
      <w:bookmarkEnd w:id="45"/>
    </w:p>
    <w:p>
      <w:bookmarkStart w:id="46" w:name="_Toc_s11"/>
      <w:bookmarkStart w:id="1" w:name="s11"/>
      <w:pPr>
        <w:pStyle w:val="Heading2"/>
      </w:pPr>
      <w:bookmarkEnd w:id="1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1.1 平台简介</w:t>
      </w:r>
      <w:bookmarkEnd w:id="46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开平市中心医院能源管理平台是一套覆盖全院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 栋楼宇</w:t>
      </w:r>
      <w:r>
        <w:rPr>
          <w:rFonts w:ascii="Microsoft YaHei" w:eastAsia="Microsoft YaHei" w:hAnsi="Microsoft YaHei" w:cs="Microsoft YaHei" w:hint="eastAsia"/>
          <w:lang w:eastAsia="zh-CN"/>
        </w:rPr>
        <w:t>的能源与设备数字化管控系统。平台以「数字孪生大屏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运维管理后台」双端形态运行：大屏面向展示与监视，后台面向配置与管理。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全院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栋楼分别为：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号楼（</w:t>
      </w:r>
      <w:r>
        <w:t xml:space="preserve">120 </w:t>
      </w:r>
      <w:r>
        <w:rPr>
          <w:rFonts w:ascii="Microsoft YaHei" w:eastAsia="Microsoft YaHei" w:hAnsi="Microsoft YaHei" w:cs="Microsoft YaHei" w:hint="eastAsia"/>
          <w:lang w:eastAsia="zh-CN"/>
        </w:rPr>
        <w:t>急救中心）、</w:t>
      </w:r>
      <w:r>
        <w:t xml:space="preserve">2 </w:t>
      </w:r>
      <w:r>
        <w:rPr>
          <w:rFonts w:ascii="Microsoft YaHei" w:eastAsia="Microsoft YaHei" w:hAnsi="Microsoft YaHei" w:cs="Microsoft YaHei" w:hint="eastAsia"/>
          <w:lang w:eastAsia="zh-CN"/>
        </w:rPr>
        <w:t>号楼（门诊大楼）、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号楼（住院大楼）、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号楼（妇产儿科大楼）、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号楼（张襯大楼）、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号楼（后勤楼）、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号楼（药剂楼）、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号楼（余锦炯大楼</w:t>
      </w:r>
      <w:r>
        <w:t>·</w:t>
      </w:r>
      <w:r>
        <w:rPr>
          <w:rFonts w:ascii="Microsoft YaHei" w:eastAsia="Microsoft YaHei" w:hAnsi="Microsoft YaHei" w:cs="Microsoft YaHei" w:hint="eastAsia"/>
          <w:lang w:eastAsia="zh-CN"/>
        </w:rPr>
        <w:t>放疗楼）、</w:t>
      </w:r>
      <w:r>
        <w:t xml:space="preserve">9 </w:t>
      </w:r>
      <w:r>
        <w:rPr>
          <w:rFonts w:ascii="Microsoft YaHei" w:eastAsia="Microsoft YaHei" w:hAnsi="Microsoft YaHei" w:cs="Microsoft YaHei" w:hint="eastAsia"/>
          <w:lang w:eastAsia="zh-CN"/>
        </w:rPr>
        <w:t>号楼（综合大楼）、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号楼（宿舍楼）。每栋楼均配备以下七大子系统：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子系统名称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英文标识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S1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智慧能源一体化调控平台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regulation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S2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设备生命周期管理系统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lifecycle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S3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空调集中控制调度系统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hvac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S4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智慧照明管理系统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lighting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S5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医院电力监控系统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power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S6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热水集中控制调度系统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hotwater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S7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电梯节能管理系统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elevator</w:t>
            </w:r>
          </w:p>
        </w:tc>
      </w:tr>
    </w:tbl>
    <w:p>
      <w:bookmarkStart w:id="47" w:name="_Toc_s12"/>
      <w:bookmarkStart w:id="2" w:name="s12"/>
      <w:pPr>
        <w:pStyle w:val="Heading2"/>
      </w:pPr>
      <w:bookmarkEnd w:id="2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1.2 系统组成</w:t>
      </w:r>
      <w:bookmarkEnd w:id="47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平台由两大部分组成，共用同一访问地址与同一套账号体系：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端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入口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主要用途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综合态势大屏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/bigscreen/overview</w:t>
            </w:r>
            <w:r>
              <w:t xml:space="preserve"> </w:t>
            </w:r>
            <w:r>
              <w:t>（打开首页即达）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三维院区展示、楼栋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楼层浏览、七屏数据驾驶舱、告警与能耗总览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运维管理后台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/admin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楼栋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楼层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设备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告警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能耗等数据管理，大屏样式与布局</w:t>
            </w:r>
            <w:r>
              <w:t xml:space="preserve"> </w:t>
            </w:r>
            <w:r>
              <w:t xml:space="preserve"> DIY</w:t>
            </w:r>
            <w:r>
              <w:t xml:space="preserve"> </w:t>
            </w:r>
            <w:r>
              <w:t>，用户权限与审计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后台对数据的任何修改（如楼栋层数、设备台账、大屏布局）保存后，大屏端即时联动生效。</w:t>
      </w:r>
    </w:p>
    <w:p>
      <w:bookmarkStart w:id="48" w:name="_Toc_s13"/>
      <w:bookmarkStart w:id="3" w:name="s13"/>
      <w:pPr>
        <w:pStyle w:val="Heading2"/>
      </w:pPr>
      <w:bookmarkEnd w:id="3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1.3 访问地址与运行环境</w:t>
      </w:r>
      <w:bookmarkEnd w:id="48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01579B"/>
            </w:tcBorders>
          </w:tcPr>
          <w:p>
            <w:r/>
            <w:r>
              <w:rPr>
                <w:color w:val="666666"/>
                <w:sz w:val="18"/>
              </w:rPr>
              <w:t>访问信息速查</w:t>
            </w:r>
          </w:p>
          <w:p>
            <w:r>
              <w:rPr>
                <w:color w:val="666666"/>
                <w:sz w:val="18"/>
              </w:rPr>
              <w:t xml:space="preserve">访问地址: </w:t>
            </w:r>
            <w:r>
              <w:rPr>
                <w:b/>
              </w:rPr>
              <w:t>http://117.21.178.39:5168（院内部署，浏览器直接打开）</w:t>
            </w:r>
          </w:p>
          <w:p>
            <w:r>
              <w:rPr>
                <w:color w:val="666666"/>
                <w:sz w:val="18"/>
              </w:rPr>
              <w:t xml:space="preserve">大屏入口: </w:t>
            </w:r>
            <w:r>
              <w:rPr>
                <w:b/>
              </w:rPr>
              <w:t>http://117.21.178.39:5168/（默认跳转综合态势大屏）</w:t>
            </w:r>
          </w:p>
          <w:p>
            <w:r>
              <w:rPr>
                <w:color w:val="666666"/>
                <w:sz w:val="18"/>
              </w:rPr>
              <w:t xml:space="preserve">后台入口: </w:t>
            </w:r>
            <w:r>
              <w:rPr>
                <w:b/>
              </w:rPr>
              <w:t>http://117.21.178.39:5168/admin</w:t>
            </w:r>
          </w:p>
          <w:p>
            <w:r>
              <w:rPr>
                <w:color w:val="666666"/>
                <w:sz w:val="18"/>
              </w:rPr>
              <w:t xml:space="preserve">演示账号: </w:t>
            </w:r>
            <w:r>
              <w:rPr>
                <w:b/>
              </w:rPr>
              <w:t>admin / admin123（应用启动自动登录）</w:t>
            </w:r>
          </w:p>
          <w:p>
            <w:r>
              <w:rPr>
                <w:color w:val="666666"/>
                <w:sz w:val="18"/>
              </w:rPr>
              <w:t xml:space="preserve">推荐浏览器: </w:t>
            </w:r>
            <w:r>
              <w:rPr>
                <w:b/>
              </w:rPr>
              <w:t>Chrome / Edge（建议1920×1080及以上分辨率观看大屏）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r>
              <w:rPr>
                <w:b/>
              </w:rPr>
              <w:t>提示：</w:t>
            </w:r>
            <w:r>
              <w:t>大屏按</w:t>
            </w:r>
            <w:r>
              <w:t xml:space="preserve"> 1920×1080 </w:t>
            </w:r>
            <w:r>
              <w:t>设计并等比缩放，投影或电视墙请将浏览器设为全屏（</w:t>
            </w:r>
            <w:r>
              <w:t>F11</w:t>
            </w:r>
            <w:r>
              <w:t>）以获得最佳效果。</w:t>
            </w:r>
          </w:p>
        </w:tc>
      </w:tr>
    </w:tbl>
    <w:p>
      <w:bookmarkStart w:id="49" w:name="_Toc_ch2"/>
      <w:bookmarkStart w:id="4" w:name="ch2"/>
      <w:pPr>
        <w:pStyle w:val="Heading1"/>
      </w:pPr>
      <w:bookmarkEnd w:id="4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2 章 登录与访问</w:t>
      </w:r>
      <w:bookmarkEnd w:id="49"/>
    </w:p>
    <w:p>
      <w:bookmarkStart w:id="50" w:name="_Toc_s21"/>
      <w:bookmarkStart w:id="5" w:name="s21"/>
      <w:pPr>
        <w:pStyle w:val="Heading2"/>
      </w:pPr>
      <w:bookmarkEnd w:id="5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2.1 打开系统</w:t>
      </w:r>
      <w:bookmarkEnd w:id="50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步骤：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在电脑浏览器地址栏输入 </w:t>
      </w:r>
      <w:r>
        <w:rPr>
          <w:b/>
        </w:rPr>
        <w:t>http://117.21.178.39:5168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页面打开后默认进入「综合态势大屏」（综合概览驾驶舱），如图</w:t>
      </w:r>
      <w:r>
        <w:t xml:space="preserve"> 2-1 </w:t>
      </w:r>
      <w:r>
        <w:rPr>
          <w:rFonts w:ascii="Microsoft YaHei" w:eastAsia="Microsoft YaHei" w:hAnsi="Microsoft YaHei" w:cs="Microsoft YaHei" w:hint="eastAsia"/>
          <w:lang w:eastAsia="zh-CN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0" cy="137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2-1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综合态势大屏首页（全院总览</w:t>
      </w:r>
      <w:r>
        <w:rPr>
          <w:color w:val="555555"/>
          <w:sz w:val="19"/>
        </w:rPr>
        <w:t xml:space="preserve"> +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三维院区）</w:t>
      </w:r>
    </w:p>
    <w:p>
      <w:bookmarkStart w:id="51" w:name="_Toc_s22"/>
      <w:bookmarkStart w:id="6" w:name="s22"/>
      <w:pPr>
        <w:pStyle w:val="Heading2"/>
      </w:pPr>
      <w:bookmarkEnd w:id="6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2.2 账号与自动登录说明</w:t>
      </w:r>
      <w:bookmarkEnd w:id="51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本系统当前交付版本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无独立登录页</w:t>
      </w:r>
      <w:r>
        <w:rPr>
          <w:rFonts w:ascii="Microsoft YaHei" w:eastAsia="Microsoft YaHei" w:hAnsi="Microsoft YaHei" w:cs="Microsoft YaHei" w:hint="eastAsia"/>
          <w:lang w:eastAsia="zh-CN"/>
        </w:rPr>
        <w:t>：应用启动时会以前端演示账号（</w:t>
      </w:r>
      <w:r>
        <w:t>admin / admin123</w:t>
      </w:r>
      <w:r>
        <w:rPr>
          <w:rFonts w:ascii="Microsoft YaHei" w:eastAsia="Microsoft YaHei" w:hAnsi="Microsoft YaHei" w:cs="Microsoft YaHei" w:hint="eastAsia"/>
          <w:lang w:eastAsia="zh-CN"/>
        </w:rPr>
        <w:t>）自动换取登录令牌（</w:t>
      </w:r>
      <w:r>
        <w:t>JWT</w:t>
      </w:r>
      <w:r>
        <w:rPr>
          <w:rFonts w:ascii="Microsoft YaHei" w:eastAsia="Microsoft YaHei" w:hAnsi="Microsoft YaHei" w:cs="Microsoft YaHei" w:hint="eastAsia"/>
          <w:lang w:eastAsia="zh-CN"/>
        </w:rPr>
        <w:t>），因此打开页面即处于已登录状态，可直接访问大屏与管理后台的所有页面。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账号与权限说明：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权限范围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典型用途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admin</w:t>
            </w:r>
            <w:r>
              <w:t xml:space="preserve"> </w:t>
            </w:r>
            <w:r>
              <w:t>（管理员）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全部功能，含用户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角色管理、</w:t>
            </w:r>
            <w:r>
              <w:t xml:space="preserve"> </w:t>
            </w:r>
            <w:r>
              <w:t xml:space="preserve">Schema </w:t>
            </w:r>
            <w:r>
              <w:t xml:space="preserve"> </w:t>
            </w:r>
            <w:r>
              <w:t>编辑器、审计配置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系统管理员日常维护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运维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值班等业务角色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按角色配置的功能权限（如设备、告警、能耗页面）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日常运维值班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只读查看角色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仅查看，无修改与导出权限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参观展示、审计查阅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说明：</w:t>
            </w:r>
            <w:r>
              <w:t>若页面出现「接口请求失败」或菜单空白，多为后端服务未启动或网络不通，请确认服务器</w:t>
            </w:r>
            <w:r>
              <w:t xml:space="preserve"> 5168 </w:t>
            </w:r>
            <w:r>
              <w:t>端口可达后刷新页面。</w:t>
            </w:r>
          </w:p>
        </w:tc>
      </w:tr>
    </w:tbl>
    <w:p>
      <w:bookmarkStart w:id="52" w:name="_Toc_s23"/>
      <w:bookmarkStart w:id="7" w:name="s23"/>
      <w:pPr>
        <w:pStyle w:val="Heading2"/>
      </w:pPr>
      <w:bookmarkEnd w:id="7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2.3 进入管理后台</w:t>
      </w:r>
      <w:bookmarkEnd w:id="52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两种方式任选其一：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在浏览器地址栏直接输入 </w:t>
      </w:r>
      <w:r>
        <w:rPr>
          <w:b/>
        </w:rPr>
        <w:t>http://117.21.178.39:5168/admin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在大屏页左上角点击系统名称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返回入口切换至后台（后台页左下角有「返回态势大屏」按钮可切换回大屏）。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后台默认打开「楼栋子系统配置」页。顶部显示当前登录账号（</w:t>
      </w:r>
      <w:r>
        <w:t>admin</w:t>
      </w:r>
      <w:r>
        <w:rPr>
          <w:rFonts w:ascii="Microsoft YaHei" w:eastAsia="Microsoft YaHei" w:hAnsi="Microsoft YaHei" w:cs="Microsoft YaHei" w:hint="eastAsia"/>
          <w:lang w:eastAsia="zh-CN"/>
        </w:rPr>
        <w:t>）与「退出」按钮，左侧为功能菜单栏。</w:t>
      </w:r>
    </w:p>
    <w:p>
      <w:bookmarkStart w:id="53" w:name="_Toc_s24"/>
      <w:bookmarkStart w:id="8" w:name="s24"/>
      <w:pPr>
        <w:pStyle w:val="Heading2"/>
      </w:pPr>
      <w:bookmarkEnd w:id="8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2.4 退出登录</w:t>
      </w:r>
      <w:bookmarkEnd w:id="53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在后台任意页面右上角点击「退出」按钮即可退出当前账号。退出后刷新页面会重新触发自动登录；如需更换账号，请先在「用户管理」中配置新账号并调整角色权限，或联系系统管理员。</w:t>
      </w:r>
      <w:r/>
      <w:r/>
    </w:p>
    <w:p>
      <w:bookmarkStart w:id="54" w:name="_Toc_ch3"/>
      <w:bookmarkStart w:id="9" w:name="ch3"/>
      <w:pPr>
        <w:pStyle w:val="Heading1"/>
      </w:pPr>
      <w:bookmarkEnd w:id="9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3 章 综合态势大屏操作</w:t>
      </w:r>
      <w:bookmarkEnd w:id="54"/>
    </w:p>
    <w:p>
      <w:bookmarkStart w:id="55" w:name="_Toc_s31"/>
      <w:bookmarkStart w:id="10" w:name="s31"/>
      <w:pPr>
        <w:pStyle w:val="Heading2"/>
      </w:pPr>
      <w:bookmarkEnd w:id="10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3.1 大屏界面总览</w:t>
      </w:r>
      <w:bookmarkEnd w:id="55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综合态势大屏（图</w:t>
      </w:r>
      <w:r>
        <w:t xml:space="preserve"> 3-1</w:t>
      </w:r>
      <w:r>
        <w:rPr>
          <w:rFonts w:ascii="Microsoft YaHei" w:eastAsia="Microsoft YaHei" w:hAnsi="Microsoft YaHei" w:cs="Microsoft YaHei" w:hint="eastAsia"/>
          <w:lang w:eastAsia="zh-CN"/>
        </w:rPr>
        <w:t>）自上而下分为四个区域：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顶部系统栏</w:t>
      </w:r>
      <w:r>
        <w:rPr>
          <w:rFonts w:ascii="Microsoft YaHei" w:eastAsia="Microsoft YaHei" w:hAnsi="Microsoft YaHei" w:cs="Microsoft YaHei" w:hint="eastAsia"/>
          <w:lang w:eastAsia="zh-CN"/>
        </w:rPr>
        <w:t>：左侧为医院名称与主题；中间为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个屏幕切换标签（图</w:t>
      </w:r>
      <w:r>
        <w:t>1–</w:t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>7</w:t>
      </w:r>
      <w:r>
        <w:rPr>
          <w:rFonts w:ascii="Microsoft YaHei" w:eastAsia="Microsoft YaHei" w:hAnsi="Microsoft YaHei" w:cs="Microsoft YaHei" w:hint="eastAsia"/>
          <w:lang w:eastAsia="zh-CN"/>
        </w:rPr>
        <w:t>）；右侧为数据模式徽章与日期时间、天气。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楼栋导航条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个楼栋按钮横向排列，每个按钮显示「楼栋名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楼层数（如</w:t>
      </w:r>
      <w:r>
        <w:t xml:space="preserve"> 12F</w:t>
      </w:r>
      <w:r>
        <w:rPr>
          <w:rFonts w:ascii="Microsoft YaHei" w:eastAsia="Microsoft YaHei" w:hAnsi="Microsoft YaHei" w:cs="Microsoft YaHei" w:hint="eastAsia"/>
          <w:lang w:eastAsia="zh-CN"/>
        </w:rPr>
        <w:t>）」，点击即选中该楼栋。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中央三维区</w:t>
      </w:r>
      <w:r>
        <w:rPr>
          <w:rFonts w:ascii="Microsoft YaHei" w:eastAsia="Microsoft YaHei" w:hAnsi="Microsoft YaHei" w:cs="Microsoft YaHei" w:hint="eastAsia"/>
          <w:lang w:eastAsia="zh-CN"/>
        </w:rPr>
        <w:t>：院区三维模型与地坪，支持鼠标拖转、缩放、点选楼栋；选中楼栋后左侧出现该楼</w:t>
      </w:r>
      <w:r>
        <w:rPr>
          <w:rFonts w:ascii="Microsoft YaHei" w:eastAsia="Microsoft YaHei" w:hAnsi="Microsoft YaHei" w:cs="Microsoft YaHei" w:hint="eastAsia"/>
          <w:b/>
          <w:lang w:eastAsia="zh-CN"/>
        </w:rPr>
        <w:t>楼层列表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左右数据面板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S1–S7 </w:t>
      </w:r>
      <w:r>
        <w:rPr>
          <w:rFonts w:ascii="Microsoft YaHei" w:eastAsia="Microsoft YaHei" w:hAnsi="Microsoft YaHei" w:cs="Microsoft YaHei" w:hint="eastAsia"/>
          <w:lang w:eastAsia="zh-CN"/>
        </w:rPr>
        <w:t>七大子系统实时数据卡片，底部为「今日运行情况」汇总（设备总数、离线数、今日能耗、今日告警、工单处理）。</w:t>
      </w:r>
    </w:p>
    <w:p>
      <w:bookmarkStart w:id="56" w:name="_Toc_s32"/>
      <w:bookmarkStart w:id="11" w:name="s32"/>
      <w:pPr>
        <w:pStyle w:val="Heading2"/>
      </w:pPr>
      <w:bookmarkEnd w:id="11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3.2 顶部七屏切换</w:t>
      </w:r>
      <w:bookmarkEnd w:id="56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点击顶部标签可在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个驾驶舱屏之间切换，各屏内容如下：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屏号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主要内容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图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主驾驶舱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全院总览：</w:t>
            </w:r>
            <w:r>
              <w:t xml:space="preserve"> </w:t>
            </w:r>
            <w:r>
              <w:t xml:space="preserve">S1–S7 </w:t>
            </w:r>
            <w:r>
              <w:t xml:space="preserve"> </w:t>
            </w:r>
            <w:r>
              <w:t>子系统卡片、楼栋导航、今日运行情况、三维院区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图</w:t>
            </w:r>
            <w:r>
              <w:t xml:space="preserve"> </w:t>
            </w: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空调与能源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冷机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冷却塔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水泵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末端链路、分区温度、能效分析、能耗占比与排名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图</w:t>
            </w:r>
            <w:r>
              <w:t xml:space="preserve"> </w:t>
            </w:r>
            <w: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电梯安全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电梯编号表、运行统计、故障告警、实时位置（井道行程）、维保计划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图</w:t>
            </w:r>
            <w:r>
              <w:t xml:space="preserve"> </w:t>
            </w:r>
            <w: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供配电计量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配电总览（</w:t>
            </w:r>
            <w:r>
              <w:t xml:space="preserve"> </w:t>
            </w:r>
            <w:r>
              <w:t xml:space="preserve">10kV </w:t>
            </w:r>
            <w:r>
              <w:t xml:space="preserve"> </w:t>
            </w:r>
            <w:r>
              <w:t>进线与变压器）、变压器负载、馈线状态、电能质量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图</w:t>
            </w:r>
            <w:r>
              <w:t xml:space="preserve"> </w:t>
            </w:r>
            <w: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告警工单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近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日告警趋势、告警中心、实时告警流、工单统计与处理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图</w:t>
            </w:r>
            <w:r>
              <w:t xml:space="preserve"> </w:t>
            </w:r>
            <w: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空间设备运维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空间维度设备分布、设备全生命周期状态、维保与巡检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图</w:t>
            </w:r>
            <w:r>
              <w:t xml:space="preserve"> </w:t>
            </w:r>
            <w: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建筑面积表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栋楼权威建筑面积、层数与用途一览表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提示：</w:t>
            </w:r>
            <w:r>
              <w:t>在图</w:t>
            </w:r>
            <w:r>
              <w:t xml:space="preserve">1 </w:t>
            </w:r>
            <w:r>
              <w:t>主驾驶舱中点击</w:t>
            </w:r>
            <w:r>
              <w:t xml:space="preserve"> S1–S7 </w:t>
            </w:r>
            <w:r>
              <w:t>卡片可下钻至对应子系统屏（联动切屏），与顶部标签等效。</w:t>
            </w:r>
          </w:p>
        </w:tc>
      </w:tr>
    </w:tbl>
    <w:p>
      <w:bookmarkStart w:id="57" w:name="_Toc_s33"/>
      <w:bookmarkStart w:id="12" w:name="s33"/>
      <w:pPr>
        <w:pStyle w:val="Heading2"/>
      </w:pPr>
      <w:bookmarkEnd w:id="12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3.3 楼栋导航与楼层列表</w:t>
      </w:r>
      <w:bookmarkEnd w:id="57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楼栋与楼层是大屏的核心操作主线：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选楼</w:t>
      </w:r>
      <w:r>
        <w:rPr>
          <w:rFonts w:ascii="Microsoft YaHei" w:eastAsia="Microsoft YaHei" w:hAnsi="Microsoft YaHei" w:cs="Microsoft YaHei" w:hint="eastAsia"/>
          <w:lang w:eastAsia="zh-CN"/>
        </w:rPr>
        <w:t>：点击顶部楼栋导航条中的任一楼栋（如「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号楼」），该楼栋高亮，三维镜头自动飞行至该楼栋，右侧面板切换为该楼栋的子系统数据（如</w:t>
      </w:r>
      <w:r>
        <w:t xml:space="preserve"> S7 </w:t>
      </w:r>
      <w:r>
        <w:rPr>
          <w:rFonts w:ascii="Microsoft YaHei" w:eastAsia="Microsoft YaHei" w:hAnsi="Microsoft YaHei" w:cs="Microsoft YaHei" w:hint="eastAsia"/>
          <w:lang w:eastAsia="zh-CN"/>
        </w:rPr>
        <w:t>电梯节能运行</w:t>
      </w:r>
      <w:r>
        <w:t xml:space="preserve">·4 </w:t>
      </w:r>
      <w:r>
        <w:rPr>
          <w:rFonts w:ascii="Microsoft YaHei" w:eastAsia="Microsoft YaHei" w:hAnsi="Microsoft YaHei" w:cs="Microsoft YaHei" w:hint="eastAsia"/>
          <w:lang w:eastAsia="zh-CN"/>
        </w:rPr>
        <w:t>号楼）。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看楼层</w:t>
      </w:r>
      <w:r>
        <w:rPr>
          <w:rFonts w:ascii="Microsoft YaHei" w:eastAsia="Microsoft YaHei" w:hAnsi="Microsoft YaHei" w:cs="Microsoft YaHei" w:hint="eastAsia"/>
          <w:lang w:eastAsia="zh-CN"/>
        </w:rPr>
        <w:t>：选中楼栋后，画面左侧出现</w:t>
      </w:r>
      <w:r>
        <w:rPr>
          <w:rFonts w:ascii="Microsoft YaHei" w:eastAsia="Microsoft YaHei" w:hAnsi="Microsoft YaHei" w:cs="Microsoft YaHei" w:hint="eastAsia"/>
          <w:b/>
          <w:lang w:eastAsia="zh-CN"/>
        </w:rPr>
        <w:t>楼层列表面板</w:t>
      </w:r>
      <w:r>
        <w:rPr>
          <w:rFonts w:ascii="Microsoft YaHei" w:eastAsia="Microsoft YaHei" w:hAnsi="Microsoft YaHei" w:cs="Microsoft YaHei" w:hint="eastAsia"/>
          <w:lang w:eastAsia="zh-CN"/>
        </w:rPr>
        <w:t>，自下而上排列该楼全部楼层按钮（</w:t>
      </w:r>
      <w:r>
        <w:t>F1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F2 … FN</w:t>
      </w:r>
      <w:r>
        <w:rPr>
          <w:rFonts w:ascii="Microsoft YaHei" w:eastAsia="Microsoft YaHei" w:hAnsi="Microsoft YaHei" w:cs="Microsoft YaHei" w:hint="eastAsia"/>
          <w:lang w:eastAsia="zh-CN"/>
        </w:rPr>
        <w:t>），面板头部显示楼栋名称与总层数，如图</w:t>
      </w:r>
      <w:r>
        <w:t xml:space="preserve"> 3-2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选层</w:t>
      </w:r>
      <w:r>
        <w:rPr>
          <w:rFonts w:ascii="Microsoft YaHei" w:eastAsia="Microsoft YaHei" w:hAnsi="Microsoft YaHei" w:cs="Microsoft YaHei" w:hint="eastAsia"/>
          <w:lang w:eastAsia="zh-CN"/>
        </w:rPr>
        <w:t>：点击任一楼层按钮（如</w:t>
      </w:r>
      <w:r>
        <w:t xml:space="preserve"> F5</w:t>
      </w:r>
      <w:r>
        <w:rPr>
          <w:rFonts w:ascii="Microsoft YaHei" w:eastAsia="Microsoft YaHei" w:hAnsi="Microsoft YaHei" w:cs="Microsoft YaHei" w:hint="eastAsia"/>
          <w:lang w:eastAsia="zh-CN"/>
        </w:rPr>
        <w:t>），进入该楼层钻取视图（见</w:t>
      </w:r>
      <w:r>
        <w:t xml:space="preserve"> 3.6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取消选中</w:t>
      </w:r>
      <w:r>
        <w:rPr>
          <w:rFonts w:ascii="Microsoft YaHei" w:eastAsia="Microsoft YaHei" w:hAnsi="Microsoft YaHei" w:cs="Microsoft YaHei" w:hint="eastAsia"/>
          <w:lang w:eastAsia="zh-CN"/>
        </w:rPr>
        <w:t>：再次点击已选中的楼栋按钮，返回全院区全景，楼层列表收起。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0" cy="137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3-2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选中</w:t>
      </w:r>
      <w:r>
        <w:rPr>
          <w:color w:val="555555"/>
          <w:sz w:val="19"/>
        </w:rPr>
        <w:t xml:space="preserve"> 4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号楼后：顶部楼栋高亮，左侧出现楼层列表（</w:t>
      </w:r>
      <w:r>
        <w:rPr>
          <w:color w:val="555555"/>
          <w:sz w:val="19"/>
        </w:rPr>
        <w:t>F1–FN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r>
              <w:rPr>
                <w:b/>
              </w:rPr>
              <w:t>注意：</w:t>
            </w:r>
            <w:r>
              <w:t>楼栋按钮上的楼层数（如</w:t>
            </w:r>
            <w:r>
              <w:t xml:space="preserve"> 12F</w:t>
            </w:r>
            <w:r>
              <w:t>）与楼层列表的层数均来自后台「楼栋管理」中配置的层数。若某楼栋显示</w:t>
            </w:r>
            <w:r>
              <w:t xml:space="preserve"> 0F </w:t>
            </w:r>
            <w:r>
              <w:t>或楼层列表为空，请到后台「楼栋管理」补录该楼层数（见</w:t>
            </w:r>
            <w:r>
              <w:t xml:space="preserve"> 5.1 </w:t>
            </w:r>
            <w:r>
              <w:t>与第</w:t>
            </w:r>
            <w:r>
              <w:t xml:space="preserve"> 10 </w:t>
            </w:r>
            <w:r>
              <w:t>章</w:t>
            </w:r>
            <w:r>
              <w:t xml:space="preserve"> FAQ-Q1</w:t>
            </w:r>
            <w:r>
              <w:t>）。</w:t>
            </w:r>
          </w:p>
        </w:tc>
      </w:tr>
    </w:tbl>
    <w:p>
      <w:bookmarkStart w:id="58" w:name="_Toc_s34"/>
      <w:bookmarkStart w:id="13" w:name="s34"/>
      <w:pPr>
        <w:pStyle w:val="Heading2"/>
      </w:pPr>
      <w:bookmarkEnd w:id="13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3.4 七大子系统数据卡片</w:t>
      </w:r>
      <w:bookmarkEnd w:id="58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主驾驶舱左右两列即为</w:t>
      </w:r>
      <w:r>
        <w:t xml:space="preserve"> S1–S7 </w:t>
      </w:r>
      <w:r>
        <w:rPr>
          <w:rFonts w:ascii="Microsoft YaHei" w:eastAsia="Microsoft YaHei" w:hAnsi="Microsoft YaHei" w:cs="Microsoft YaHei" w:hint="eastAsia"/>
          <w:lang w:eastAsia="zh-CN"/>
        </w:rPr>
        <w:t>实时数据卡片：每张卡片显示子系统名称、核心指标（如设备总数、在线率、告警数、累计能耗）与迷你趋势图。卡片右上角为下钻入口，点击进入对应子系统驾驶舱屏。选中楼栋后，卡片数据自动切换为「该楼栋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该子系统」口径。</w:t>
      </w:r>
    </w:p>
    <w:p>
      <w:bookmarkStart w:id="59" w:name="_Toc_s35"/>
      <w:bookmarkStart w:id="14" w:name="s35"/>
      <w:pPr>
        <w:pStyle w:val="Heading2"/>
      </w:pPr>
      <w:bookmarkEnd w:id="14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3.5 三维场景交互</w:t>
      </w:r>
      <w:bookmarkEnd w:id="5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鼠标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手势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效果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旋转视角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按住左键拖动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环绕院区旋转观察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缩放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滚轮前后滚动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推近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拉远镜头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平移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按住右键拖动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平移画面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选楼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单击楼栋（或楼栋导航按钮）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选中楼栋、飞至该楼、展开楼层列表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回全景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再次点击已选楼栋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取消选中、回到院区全景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说明：</w:t>
            </w:r>
            <w:r>
              <w:t>首次打开大屏时三维模型需要加载，中央出现「模型加载中」提示属正常现象；模型较大时请耐心等待或检查网络带宽。</w:t>
            </w:r>
          </w:p>
        </w:tc>
      </w:tr>
    </w:tbl>
    <w:p>
      <w:bookmarkStart w:id="60" w:name="_Toc_s36"/>
      <w:bookmarkStart w:id="15" w:name="s36"/>
      <w:pPr>
        <w:pStyle w:val="Heading2"/>
      </w:pPr>
      <w:bookmarkEnd w:id="15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3.6 楼层钻取：查看楼层设备</w:t>
      </w:r>
      <w:bookmarkEnd w:id="60"/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lang w:eastAsia="zh-CN"/>
        </w:rPr>
        <w:t>选中楼栋后点击楼层列表中的目标楼层（如</w:t>
      </w:r>
      <w:r>
        <w:t xml:space="preserve"> F5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系统弹出「楼层详情」抽屉，列出该楼该层的设备清单（名称、类型、状态等）；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点击设备行可查看设备详情并执行后续操作；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点击抽屉关闭按钮返回大屏。</w:t>
      </w:r>
    </w:p>
    <w:p>
      <w:bookmarkStart w:id="61" w:name="_Toc_s37"/>
      <w:bookmarkStart w:id="16" w:name="s37"/>
      <w:pPr>
        <w:pStyle w:val="Heading2"/>
      </w:pPr>
      <w:bookmarkEnd w:id="16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3.7 数据模式徽章</w:t>
      </w:r>
      <w:bookmarkEnd w:id="61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大屏右上角的徽章显示当前数据来源模式，点击可在三种模式间切换：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模式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典型场景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演示态（</w:t>
            </w:r>
            <w:r>
              <w:t xml:space="preserve"> </w:t>
            </w:r>
            <w:r>
              <w:t>DEMO DATA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使用内置模拟数据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演示、汇报、开发验证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联机态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连接真实数据接口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正式接入现场数据后使用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未接入（</w:t>
            </w:r>
            <w:r>
              <w:t xml:space="preserve"> </w:t>
            </w:r>
            <w:r>
              <w:t>empty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全屏遮罩、数值以「</w:t>
            </w:r>
            <w:r>
              <w:t xml:space="preserve"> </w:t>
            </w:r>
            <w:r>
              <w:t>--</w:t>
            </w:r>
            <w:r>
              <w:t xml:space="preserve"> </w:t>
            </w:r>
            <w:r>
              <w:t>」占位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未接数据的干净展示底版</w:t>
            </w:r>
          </w:p>
        </w:tc>
      </w:tr>
    </w:tbl>
    <w:p>
      <w:r/>
      <w:r/>
    </w:p>
    <w:p>
      <w:bookmarkStart w:id="62" w:name="_Toc_ch4"/>
      <w:bookmarkStart w:id="17" w:name="ch4"/>
      <w:pPr>
        <w:pStyle w:val="Heading1"/>
      </w:pPr>
      <w:bookmarkEnd w:id="17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4 章 管理后台入门</w:t>
      </w:r>
      <w:bookmarkEnd w:id="62"/>
    </w:p>
    <w:p>
      <w:bookmarkStart w:id="63" w:name="_Toc_s41"/>
      <w:bookmarkStart w:id="18" w:name="s41"/>
      <w:pPr>
        <w:pStyle w:val="Heading2"/>
      </w:pPr>
      <w:bookmarkEnd w:id="18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4.1 后台界面布局</w:t>
      </w:r>
      <w:bookmarkEnd w:id="63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管理后台（图</w:t>
      </w:r>
      <w:r>
        <w:t xml:space="preserve"> 4-1</w:t>
      </w:r>
      <w:r>
        <w:rPr>
          <w:rFonts w:ascii="Microsoft YaHei" w:eastAsia="Microsoft YaHei" w:hAnsi="Microsoft YaHei" w:cs="Microsoft YaHei" w:hint="eastAsia"/>
          <w:lang w:eastAsia="zh-CN"/>
        </w:rPr>
        <w:t>）为经典三区布局：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左侧菜单栏</w:t>
      </w:r>
      <w:r>
        <w:rPr>
          <w:rFonts w:ascii="Microsoft YaHei" w:eastAsia="Microsoft YaHei" w:hAnsi="Microsoft YaHei" w:cs="Microsoft YaHei" w:hint="eastAsia"/>
          <w:lang w:eastAsia="zh-CN"/>
        </w:rPr>
        <w:t>：全部功能入口，按「配置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数据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系统」分组排列，当前页高亮；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顶部栏</w:t>
      </w:r>
      <w:r>
        <w:rPr>
          <w:rFonts w:ascii="Microsoft YaHei" w:eastAsia="Microsoft YaHei" w:hAnsi="Microsoft YaHei" w:cs="Microsoft YaHei" w:hint="eastAsia"/>
          <w:lang w:eastAsia="zh-CN"/>
        </w:rPr>
        <w:t>：当前页面标题、右上角登录账号（</w:t>
      </w:r>
      <w:r>
        <w:t>admin</w:t>
      </w:r>
      <w:r>
        <w:rPr>
          <w:rFonts w:ascii="Microsoft YaHei" w:eastAsia="Microsoft YaHei" w:hAnsi="Microsoft YaHei" w:cs="Microsoft YaHei" w:hint="eastAsia"/>
          <w:lang w:eastAsia="zh-CN"/>
        </w:rPr>
        <w:t>）与「退出」按钮；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内容区</w:t>
      </w:r>
      <w:r>
        <w:rPr>
          <w:rFonts w:ascii="Microsoft YaHei" w:eastAsia="Microsoft YaHei" w:hAnsi="Microsoft YaHei" w:cs="Microsoft YaHei" w:hint="eastAsia"/>
          <w:lang w:eastAsia="zh-CN"/>
        </w:rPr>
        <w:t>：各功能页主体，通常为「工具栏（查询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新增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导出）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数据表格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表单」结构；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左下角</w:t>
      </w:r>
      <w:r>
        <w:rPr>
          <w:rFonts w:ascii="Microsoft YaHei" w:eastAsia="Microsoft YaHei" w:hAnsi="Microsoft YaHei" w:cs="Microsoft YaHei" w:hint="eastAsia"/>
          <w:lang w:eastAsia="zh-CN"/>
        </w:rPr>
        <w:t>：「返回态势大屏」按钮，一键切换回大屏。</w:t>
      </w:r>
    </w:p>
    <w:p>
      <w:bookmarkStart w:id="64" w:name="_Toc_s42"/>
      <w:bookmarkStart w:id="19" w:name="s42"/>
      <w:pPr>
        <w:pStyle w:val="Heading2"/>
      </w:pPr>
      <w:bookmarkEnd w:id="19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4.2 功能菜单总览</w:t>
      </w:r>
      <w:bookmarkEnd w:id="6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分组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菜单项</w:t>
            </w:r>
          </w:p>
        </w:tc>
        <w:tc>
          <w:tcPr>
            <w:tcW w:type="dxa" w:w="288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spacing w:line="240" w:lineRule="auto" w:before="60" w:after="60"/>
            </w:pPr>
            <w:r>
              <w:t>基础配置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楼栋子系统配置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按楼栋启停并重命名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大子系统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楼栋管理</w:t>
            </w:r>
          </w:p>
        </w:tc>
        <w:tc>
          <w:tcPr>
            <w:tcW w:type="dxa" w:w="2880"/>
          </w:tcPr>
          <w:p>
            <w:r>
              <w:t>楼栋台账：编码、名称、层数、建筑面积、楼层配置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楼栋楼层标签</w:t>
            </w:r>
          </w:p>
        </w:tc>
        <w:tc>
          <w:tcPr>
            <w:tcW w:type="dxa" w:w="2880"/>
          </w:tcPr>
          <w:p>
            <w:r>
              <w:t>自定义每栋楼层标签并绑定数据字段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楼栋显示</w:t>
            </w:r>
            <w:r>
              <w:t xml:space="preserve"> </w:t>
            </w:r>
            <w:r>
              <w:t xml:space="preserve"> DIY</w:t>
            </w:r>
          </w:p>
        </w:tc>
        <w:tc>
          <w:tcPr>
            <w:tcW w:type="dxa" w:w="2880"/>
          </w:tcPr>
          <w:p>
            <w:r>
              <w:t>楼栋三维显示效果配置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场景模型上传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标记管理</w:t>
            </w:r>
          </w:p>
        </w:tc>
        <w:tc>
          <w:tcPr>
            <w:tcW w:type="dxa" w:w="2880"/>
          </w:tcPr>
          <w:p>
            <w:r>
              <w:t>上传替换</w:t>
            </w:r>
            <w:r>
              <w:t xml:space="preserve"> </w:t>
            </w:r>
            <w:r>
              <w:t xml:space="preserve"> 3D </w:t>
            </w:r>
            <w:r>
              <w:t xml:space="preserve"> </w:t>
            </w:r>
            <w:r>
              <w:t>模型、管理场景标记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spacing w:line="240" w:lineRule="auto" w:before="60" w:after="60"/>
            </w:pPr>
            <w:r>
              <w:t>业务数据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设备管理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设备台账增删改查、按楼栋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子系统筛选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告警管理</w:t>
            </w:r>
          </w:p>
        </w:tc>
        <w:tc>
          <w:tcPr>
            <w:tcW w:type="dxa" w:w="2880"/>
          </w:tcPr>
          <w:p>
            <w:r>
              <w:t>告警规则、异常配置、告警处理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能耗报表</w:t>
            </w:r>
          </w:p>
        </w:tc>
        <w:tc>
          <w:tcPr>
            <w:tcW w:type="dxa" w:w="2880"/>
          </w:tcPr>
          <w:p>
            <w:r>
              <w:t>能耗查询、报表导出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历史数据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计费管理</w:t>
            </w:r>
          </w:p>
        </w:tc>
        <w:tc>
          <w:tcPr>
            <w:tcW w:type="dxa" w:w="2880"/>
          </w:tcPr>
          <w:p>
            <w:r>
              <w:t>历史数据查询、计费方案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设备控制</w:t>
            </w:r>
          </w:p>
        </w:tc>
        <w:tc>
          <w:tcPr>
            <w:tcW w:type="dxa" w:w="2880"/>
          </w:tcPr>
          <w:p>
            <w:r>
              <w:t>远程设备控制与指令下发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spacing w:line="240" w:lineRule="auto" w:before="60" w:after="60"/>
            </w:pPr>
            <w:r>
              <w:t>大屏</w:t>
            </w:r>
            <w:r>
              <w:t xml:space="preserve"> </w:t>
            </w:r>
            <w:r>
              <w:t xml:space="preserve"> DIY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大屏样式配置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主题色、透明度、圆角、字号等视觉令牌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大屏布局</w:t>
            </w:r>
            <w:r>
              <w:t xml:space="preserve"> </w:t>
            </w:r>
            <w:r>
              <w:t xml:space="preserve"> DIY</w:t>
            </w:r>
          </w:p>
        </w:tc>
        <w:tc>
          <w:tcPr>
            <w:tcW w:type="dxa" w:w="2880"/>
          </w:tcPr>
          <w:p>
            <w:r>
              <w:t xml:space="preserve">17 </w:t>
            </w:r>
            <w:r>
              <w:t xml:space="preserve"> </w:t>
            </w:r>
            <w:r>
              <w:t>个数据槽拖拽布局、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种框型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大屏面板系统</w:t>
            </w:r>
            <w:r>
              <w:t xml:space="preserve"> </w:t>
            </w:r>
            <w:r>
              <w:t xml:space="preserve"> / Schema </w:t>
            </w:r>
            <w:r>
              <w:t xml:space="preserve"> </w:t>
            </w:r>
            <w:r>
              <w:t>编辑器</w:t>
            </w:r>
          </w:p>
        </w:tc>
        <w:tc>
          <w:tcPr>
            <w:tcW w:type="dxa" w:w="2880"/>
          </w:tcPr>
          <w:p>
            <w:r>
              <w:t>面板与场景</w:t>
            </w:r>
            <w:r>
              <w:t xml:space="preserve"> </w:t>
            </w:r>
            <w:r>
              <w:t xml:space="preserve"> Schema </w:t>
            </w:r>
            <w:r>
              <w:t xml:space="preserve"> </w:t>
            </w:r>
            <w:r>
              <w:t>高级配置</w:t>
            </w:r>
          </w:p>
        </w:tc>
      </w:tr>
      <w:tr>
        <w:tc>
          <w:tcPr>
            <w:tcW w:type="dxa" w:w="2880"/>
            <w:vMerge w:val="restart"/>
            <w:vAlign w:val="center"/>
          </w:tcPr>
          <w:p>
            <w:pPr>
              <w:spacing w:line="240" w:lineRule="auto" w:before="60" w:after="60"/>
            </w:pPr>
            <w:r>
              <w:t>系统与审计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用户管理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角色管理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账号与角色权限（需</w:t>
            </w:r>
            <w:r>
              <w:t xml:space="preserve"> </w:t>
            </w:r>
            <w:r>
              <w:t xml:space="preserve"> user:manage </w:t>
            </w:r>
            <w:r>
              <w:t xml:space="preserve"> </w:t>
            </w:r>
            <w:r>
              <w:t>权限）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操作日志</w:t>
            </w:r>
          </w:p>
        </w:tc>
        <w:tc>
          <w:tcPr>
            <w:tcW w:type="dxa" w:w="2880"/>
          </w:tcPr>
          <w:p>
            <w:r>
              <w:t>后台操作记录查询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审查追踪</w:t>
            </w:r>
          </w:p>
        </w:tc>
        <w:tc>
          <w:tcPr>
            <w:tcW w:type="dxa" w:w="2880"/>
          </w:tcPr>
          <w:p>
            <w:r>
              <w:t xml:space="preserve">GMP </w:t>
            </w:r>
            <w:r>
              <w:t xml:space="preserve"> </w:t>
            </w:r>
            <w:r>
              <w:t>合规审计：哈希链防篡改、导出、周期复核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监控运维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站点配置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地图底图配置</w:t>
            </w:r>
          </w:p>
        </w:tc>
        <w:tc>
          <w:tcPr>
            <w:tcW w:type="dxa" w:w="2880"/>
          </w:tcPr>
          <w:p>
            <w:r>
              <w:t>系统监控与站点级参数</w:t>
            </w:r>
          </w:p>
        </w:tc>
      </w:tr>
    </w:tbl>
    <w:p>
      <w:r/>
      <w:r/>
    </w:p>
    <w:p>
      <w:bookmarkStart w:id="65" w:name="_Toc_ch5"/>
      <w:bookmarkStart w:id="20" w:name="ch5"/>
      <w:pPr>
        <w:pStyle w:val="Heading1"/>
      </w:pPr>
      <w:bookmarkEnd w:id="20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5 章 楼栋与三维场景配置</w:t>
      </w:r>
      <w:bookmarkEnd w:id="65"/>
    </w:p>
    <w:p>
      <w:bookmarkStart w:id="66" w:name="_Toc_s51"/>
      <w:bookmarkStart w:id="21" w:name="s51"/>
      <w:pPr>
        <w:pStyle w:val="Heading2"/>
      </w:pPr>
      <w:bookmarkEnd w:id="21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5.1 楼栋管理</w:t>
      </w:r>
      <w:bookmarkEnd w:id="66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「楼栋管理」（图</w:t>
      </w:r>
      <w:r>
        <w:t xml:space="preserve"> 5-1</w:t>
      </w:r>
      <w:r>
        <w:rPr>
          <w:rFonts w:ascii="Microsoft YaHei" w:eastAsia="Microsoft YaHei" w:hAnsi="Microsoft YaHei" w:cs="Microsoft YaHei" w:hint="eastAsia"/>
          <w:lang w:eastAsia="zh-CN"/>
        </w:rPr>
        <w:t>）是全院楼栋台账的权威数据源，大屏楼栋导航、楼层列表、建筑面积表（图</w:t>
      </w:r>
      <w:r>
        <w:t>7</w:t>
      </w:r>
      <w:r>
        <w:rPr>
          <w:rFonts w:ascii="Microsoft YaHei" w:eastAsia="Microsoft YaHei" w:hAnsi="Microsoft YaHei" w:cs="Microsoft YaHei" w:hint="eastAsia"/>
          <w:lang w:eastAsia="zh-CN"/>
        </w:rPr>
        <w:t>）均取自本页数据。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5-1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楼栋管理：楼栋列表（层数、建筑面积、状态、操作）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查看楼栋列表：</w:t>
      </w:r>
      <w:r>
        <w:rPr>
          <w:rFonts w:ascii="Microsoft YaHei" w:eastAsia="Microsoft YaHei" w:hAnsi="Microsoft YaHei" w:cs="Microsoft YaHei" w:hint="eastAsia"/>
          <w:lang w:eastAsia="zh-CN"/>
        </w:rPr>
        <w:t>页签「楼栋列表」以表格展示序号、楼栋编码、楼栋名称、层数、建筑面积（</w:t>
      </w:r>
      <w:r>
        <w:t>m²</w:t>
      </w:r>
      <w:r>
        <w:rPr>
          <w:rFonts w:ascii="Microsoft YaHei" w:eastAsia="Microsoft YaHei" w:hAnsi="Microsoft YaHei" w:cs="Microsoft YaHei" w:hint="eastAsia"/>
          <w:lang w:eastAsia="zh-CN"/>
        </w:rPr>
        <w:t>）、启用状态，每行提供「编辑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删除」操作。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新增楼栋：</w:t>
      </w:r>
      <w:r>
        <w:rPr>
          <w:rFonts w:ascii="Microsoft YaHei" w:eastAsia="Microsoft YaHei" w:hAnsi="Microsoft YaHei" w:cs="Microsoft YaHei" w:hint="eastAsia"/>
          <w:lang w:eastAsia="zh-CN"/>
        </w:rPr>
        <w:t>点击右上角「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新增楼栋」，填写楼栋编码（如</w:t>
      </w:r>
      <w:r>
        <w:t xml:space="preserve"> B11</w:t>
      </w:r>
      <w:r>
        <w:rPr>
          <w:rFonts w:ascii="Microsoft YaHei" w:eastAsia="Microsoft YaHei" w:hAnsi="Microsoft YaHei" w:cs="Microsoft YaHei" w:hint="eastAsia"/>
          <w:lang w:eastAsia="zh-CN"/>
        </w:rPr>
        <w:t>）、名称、层数、建筑面积，保存后立即生效。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编辑楼栋：</w:t>
      </w:r>
      <w:r>
        <w:rPr>
          <w:rFonts w:ascii="Microsoft YaHei" w:eastAsia="Microsoft YaHei" w:hAnsi="Microsoft YaHei" w:cs="Microsoft YaHei" w:hint="eastAsia"/>
          <w:lang w:eastAsia="zh-CN"/>
        </w:rPr>
        <w:t>点击目标行「编辑」，可修改名称、层数、面积等字段。修改</w:t>
      </w:r>
      <w:r>
        <w:rPr>
          <w:rFonts w:ascii="Microsoft YaHei" w:eastAsia="Microsoft YaHei" w:hAnsi="Microsoft YaHei" w:cs="Microsoft YaHei" w:hint="eastAsia"/>
          <w:b/>
          <w:lang w:eastAsia="zh-CN"/>
        </w:rPr>
        <w:t>层数</w:t>
      </w:r>
      <w:r>
        <w:rPr>
          <w:rFonts w:ascii="Microsoft YaHei" w:eastAsia="Microsoft YaHei" w:hAnsi="Microsoft YaHei" w:cs="Microsoft YaHei" w:hint="eastAsia"/>
          <w:lang w:eastAsia="zh-CN"/>
        </w:rPr>
        <w:t>并保存后，大屏顶部楼栋导航的「</w:t>
      </w:r>
      <w:r>
        <w:t>NF</w:t>
      </w:r>
      <w:r>
        <w:rPr>
          <w:rFonts w:ascii="Microsoft YaHei" w:eastAsia="Microsoft YaHei" w:hAnsi="Microsoft YaHei" w:cs="Microsoft YaHei" w:hint="eastAsia"/>
          <w:lang w:eastAsia="zh-CN"/>
        </w:rPr>
        <w:t>」角标与该楼楼层列表将同步更新。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楼层配置：</w:t>
      </w:r>
      <w:r>
        <w:rPr>
          <w:rFonts w:ascii="Microsoft YaHei" w:eastAsia="Microsoft YaHei" w:hAnsi="Microsoft YaHei" w:cs="Microsoft YaHei" w:hint="eastAsia"/>
          <w:lang w:eastAsia="zh-CN"/>
        </w:rPr>
        <w:t>切换到「楼层配置」页签，可为每栋楼维护楼层明细（楼层序号、标签等），供楼层标签与大屏楼层钻取使用。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删除楼栋：</w:t>
      </w:r>
      <w:r>
        <w:rPr>
          <w:rFonts w:ascii="Microsoft YaHei" w:eastAsia="Microsoft YaHei" w:hAnsi="Microsoft YaHei" w:cs="Microsoft YaHei" w:hint="eastAsia"/>
          <w:lang w:eastAsia="zh-CN"/>
        </w:rPr>
        <w:t>点击「删除」并二次确认。删除会影响大屏楼栋导航，请谨慎操作。</w:t>
      </w:r>
    </w:p>
    <w:p>
      <w:bookmarkStart w:id="67" w:name="_Toc_s52"/>
      <w:bookmarkStart w:id="22" w:name="s52"/>
      <w:pPr>
        <w:pStyle w:val="Heading2"/>
      </w:pPr>
      <w:bookmarkEnd w:id="22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5.2 楼栋子系统配置</w:t>
      </w:r>
      <w:bookmarkEnd w:id="67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「楼栋子系统配置」（图</w:t>
      </w:r>
      <w:r>
        <w:t xml:space="preserve"> 5-2</w:t>
      </w:r>
      <w:r>
        <w:rPr>
          <w:rFonts w:ascii="Microsoft YaHei" w:eastAsia="Microsoft YaHei" w:hAnsi="Microsoft YaHei" w:cs="Microsoft YaHei" w:hint="eastAsia"/>
          <w:lang w:eastAsia="zh-CN"/>
        </w:rPr>
        <w:t>）控制每栋楼启用哪些子系统、以及子系统在大屏上的显示名称。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5-2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楼栋子系统配置：左侧选楼栋，右侧启停七大子系统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操作步骤：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在左侧「楼栋选择」列表点击目标楼栋；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eastAsia="Microsoft YaHei" w:hAnsi="Microsoft YaHei" w:cs="Microsoft YaHei" w:hint="eastAsia"/>
          <w:lang w:eastAsia="zh-CN"/>
        </w:rPr>
        <w:t>顶部下拉框确认当前楼栋（如「</w:t>
      </w:r>
      <w:r>
        <w:t xml:space="preserve">120 </w:t>
      </w:r>
      <w:r>
        <w:rPr>
          <w:rFonts w:ascii="Microsoft YaHei" w:eastAsia="Microsoft YaHei" w:hAnsi="Microsoft YaHei" w:cs="Microsoft YaHei" w:hint="eastAsia"/>
          <w:lang w:eastAsia="zh-CN"/>
        </w:rPr>
        <w:t>急救中心</w:t>
      </w:r>
      <w:r>
        <w:t xml:space="preserve"> (6F / 12000m²)</w:t>
      </w:r>
      <w:r>
        <w:rPr>
          <w:rFonts w:ascii="Microsoft YaHei" w:eastAsia="Microsoft YaHei" w:hAnsi="Microsoft YaHei" w:cs="Microsoft YaHei" w:hint="eastAsia"/>
          <w:lang w:eastAsia="zh-CN"/>
        </w:rPr>
        <w:t>」）；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如需重命名楼栋，在「楼栋名称」输入框修改后点击「保存」；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在子系统列表中，通过每行的开关「启用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停用」该子系统；在名称输入框中可自定义子系统显示名（大屏顶部</w:t>
      </w:r>
      <w:r>
        <w:t xml:space="preserve"> tab </w:t>
      </w:r>
      <w:r>
        <w:rPr>
          <w:rFonts w:ascii="Microsoft YaHei" w:eastAsia="Microsoft YaHei" w:hAnsi="Microsoft YaHei" w:cs="Microsoft YaHei" w:hint="eastAsia"/>
          <w:lang w:eastAsia="zh-CN"/>
        </w:rPr>
        <w:t>与卡片标题将跟随），点击该行「改名」保存；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完成后点击底部「保存配置」。页面底部显示「已启用</w:t>
      </w:r>
      <w:r>
        <w:t xml:space="preserve"> N / 7 </w:t>
      </w:r>
      <w:r>
        <w:rPr>
          <w:rFonts w:ascii="Microsoft YaHei" w:eastAsia="Microsoft YaHei" w:hAnsi="Microsoft YaHei" w:cs="Microsoft YaHei" w:hint="eastAsia"/>
          <w:lang w:eastAsia="zh-CN"/>
        </w:rPr>
        <w:t>个子系统」；「重置」按钮可放弃当前改动。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r>
              <w:rPr>
                <w:b/>
              </w:rPr>
              <w:t>注意：</w:t>
            </w:r>
            <w:r>
              <w:t>停用某子系统后，大屏顶部对应</w:t>
            </w:r>
            <w:r>
              <w:t xml:space="preserve"> tab </w:t>
            </w:r>
            <w:r>
              <w:t>与该楼栋的子系统卡片将隐藏。请确认业务上确不需要后再停用。</w:t>
            </w:r>
          </w:p>
        </w:tc>
      </w:tr>
    </w:tbl>
    <w:p>
      <w:bookmarkStart w:id="68" w:name="_Toc_s53"/>
      <w:bookmarkStart w:id="23" w:name="s53"/>
      <w:pPr>
        <w:pStyle w:val="Heading2"/>
      </w:pPr>
      <w:bookmarkEnd w:id="23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5.3 楼栋楼层标签</w:t>
      </w:r>
      <w:bookmarkEnd w:id="68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「楼栋楼层标签」（图</w:t>
      </w:r>
      <w:r>
        <w:t xml:space="preserve"> 5-3</w:t>
      </w:r>
      <w:r>
        <w:rPr>
          <w:rFonts w:ascii="Microsoft YaHei" w:eastAsia="Microsoft YaHei" w:hAnsi="Microsoft YaHei" w:cs="Microsoft YaHei" w:hint="eastAsia"/>
          <w:lang w:eastAsia="zh-CN"/>
        </w:rPr>
        <w:t>）用于为每栋楼每一层自定义标签（如「</w:t>
      </w:r>
      <w:r>
        <w:t xml:space="preserve">F3 - </w:t>
      </w:r>
      <w:r>
        <w:rPr>
          <w:rFonts w:ascii="Microsoft YaHei" w:eastAsia="Microsoft YaHei" w:hAnsi="Microsoft YaHei" w:cs="Microsoft YaHei" w:hint="eastAsia"/>
          <w:lang w:eastAsia="zh-CN"/>
        </w:rPr>
        <w:t>内科病区」）并绑定数据字段，大屏与三维视图即时联动。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5-3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楼栋楼层标签：楼层树</w:t>
      </w:r>
      <w:r>
        <w:rPr>
          <w:color w:val="555555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楼栋缩略图</w:t>
      </w:r>
      <w:r>
        <w:rPr>
          <w:color w:val="555555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标签编辑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操作步骤：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在左侧「楼层树」中按楼栋逐层展开，点击目标楼层节点；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中间「楼栋缩略图」联动显示该楼栋示意；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在右侧「标签编辑」区填写该层标签名称、绑定数据字段；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点击右上角「保存」，大屏</w:t>
      </w:r>
      <w:r>
        <w:t xml:space="preserve"> 3D </w:t>
      </w:r>
      <w:r>
        <w:rPr>
          <w:rFonts w:ascii="Microsoft YaHei" w:eastAsia="Microsoft YaHei" w:hAnsi="Microsoft YaHei" w:cs="Microsoft YaHei" w:hint="eastAsia"/>
          <w:lang w:eastAsia="zh-CN"/>
        </w:rPr>
        <w:t>楼层标签即时更新；「刷新」可重新加载最新数据。</w:t>
      </w:r>
    </w:p>
    <w:p>
      <w:bookmarkStart w:id="69" w:name="_Toc_s54"/>
      <w:bookmarkStart w:id="24" w:name="s54"/>
      <w:pPr>
        <w:pStyle w:val="Heading2"/>
      </w:pPr>
      <w:bookmarkEnd w:id="24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5.4 楼栋显示 DIY</w:t>
      </w:r>
      <w:bookmarkEnd w:id="69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「楼栋显示</w:t>
      </w:r>
      <w:r>
        <w:t xml:space="preserve"> DIY</w:t>
      </w:r>
      <w:r>
        <w:rPr>
          <w:rFonts w:ascii="Microsoft YaHei" w:eastAsia="Microsoft YaHei" w:hAnsi="Microsoft YaHei" w:cs="Microsoft YaHei" w:hint="eastAsia"/>
          <w:lang w:eastAsia="zh-CN"/>
        </w:rPr>
        <w:t>」用于调整楼栋在三维场景中的显示效果（如楼栋位置锚点、显示开关）。管理员可在后台预览并拖动楼栋锚点，保存后大屏三维场景按新位置渲染。</w:t>
      </w:r>
    </w:p>
    <w:p>
      <w:bookmarkStart w:id="70" w:name="_Toc_s55"/>
      <w:bookmarkStart w:id="25" w:name="s55"/>
      <w:pPr>
        <w:pStyle w:val="Heading2"/>
      </w:pPr>
      <w:bookmarkEnd w:id="25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5.5 场景模型上传与标记管理</w:t>
      </w:r>
      <w:bookmarkEnd w:id="70"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场景模型上传：</w:t>
      </w:r>
      <w:r>
        <w:rPr>
          <w:rFonts w:ascii="Microsoft YaHei" w:eastAsia="Microsoft YaHei" w:hAnsi="Microsoft YaHei" w:cs="Microsoft YaHei" w:hint="eastAsia"/>
          <w:lang w:eastAsia="zh-CN"/>
        </w:rPr>
        <w:t>支持上传新的</w:t>
      </w:r>
      <w:r>
        <w:t xml:space="preserve"> GLB/GLTF </w:t>
      </w:r>
      <w:r>
        <w:rPr>
          <w:rFonts w:ascii="Microsoft YaHei" w:eastAsia="Microsoft YaHei" w:hAnsi="Microsoft YaHei" w:cs="Microsoft YaHei" w:hint="eastAsia"/>
          <w:lang w:eastAsia="zh-CN"/>
        </w:rPr>
        <w:t>模型替换当前院区三维模型，上传成功后大屏重新加载即生效。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标记管理：</w:t>
      </w:r>
      <w:r>
        <w:rPr>
          <w:rFonts w:ascii="Microsoft YaHei" w:eastAsia="Microsoft YaHei" w:hAnsi="Microsoft YaHei" w:cs="Microsoft YaHei" w:hint="eastAsia"/>
          <w:lang w:eastAsia="zh-CN"/>
        </w:rPr>
        <w:t>维护三维场景中的标记点（如重点设备位置标记），可设置标记的位置、类型与关联对象，在大屏</w:t>
      </w:r>
      <w:r>
        <w:t xml:space="preserve"> 3D </w:t>
      </w:r>
      <w:r>
        <w:rPr>
          <w:rFonts w:ascii="Microsoft YaHei" w:eastAsia="Microsoft YaHei" w:hAnsi="Microsoft YaHei" w:cs="Microsoft YaHei" w:hint="eastAsia"/>
          <w:lang w:eastAsia="zh-CN"/>
        </w:rPr>
        <w:t>场景中随视角展示。</w:t>
      </w:r>
      <w:r/>
      <w:r/>
    </w:p>
    <w:p>
      <w:bookmarkStart w:id="71" w:name="_Toc_ch6"/>
      <w:bookmarkStart w:id="26" w:name="ch6"/>
      <w:pPr>
        <w:pStyle w:val="Heading1"/>
      </w:pPr>
      <w:bookmarkEnd w:id="26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6 章 设备与告警管理</w:t>
      </w:r>
      <w:bookmarkEnd w:id="71"/>
    </w:p>
    <w:p>
      <w:bookmarkStart w:id="72" w:name="_Toc_s61"/>
      <w:bookmarkStart w:id="27" w:name="s61"/>
      <w:pPr>
        <w:pStyle w:val="Heading2"/>
      </w:pPr>
      <w:bookmarkEnd w:id="27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6.1 设备管理</w:t>
      </w:r>
      <w:bookmarkEnd w:id="72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「设备管理」（图</w:t>
      </w:r>
      <w:r>
        <w:t xml:space="preserve"> 6-1</w:t>
      </w:r>
      <w:r>
        <w:rPr>
          <w:rFonts w:ascii="Microsoft YaHei" w:eastAsia="Microsoft YaHei" w:hAnsi="Microsoft YaHei" w:cs="Microsoft YaHei" w:hint="eastAsia"/>
          <w:lang w:eastAsia="zh-CN"/>
        </w:rPr>
        <w:t>）维护全院设备台账，支持按楼栋、子系统、设备类型筛选。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6-1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设备管理：设备台账列表与筛选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常用操作：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查询</w:t>
      </w:r>
      <w:r>
        <w:rPr>
          <w:rFonts w:ascii="Microsoft YaHei" w:eastAsia="Microsoft YaHei" w:hAnsi="Microsoft YaHei" w:cs="Microsoft YaHei" w:hint="eastAsia"/>
          <w:lang w:eastAsia="zh-CN"/>
        </w:rPr>
        <w:t>：顶部筛选条件（楼栋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子系统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关键字）组合查询，或直接搜索设备名称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编号；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新增设备</w:t>
      </w:r>
      <w:r>
        <w:rPr>
          <w:rFonts w:ascii="Microsoft YaHei" w:eastAsia="Microsoft YaHei" w:hAnsi="Microsoft YaHei" w:cs="Microsoft YaHei" w:hint="eastAsia"/>
          <w:lang w:eastAsia="zh-CN"/>
        </w:rPr>
        <w:t>：点击「新增」，填写设备名称、类型、所属楼栋与楼层、关联子系统等，保存后设备同步出现在大屏对应楼层钻取清单中；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编辑 / 删除</w:t>
      </w:r>
      <w:r>
        <w:rPr>
          <w:rFonts w:ascii="Microsoft YaHei" w:eastAsia="Microsoft YaHei" w:hAnsi="Microsoft YaHei" w:cs="Microsoft YaHei" w:hint="eastAsia"/>
          <w:lang w:eastAsia="zh-CN"/>
        </w:rPr>
        <w:t>：对既有设备修改参数或下线删除；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eastAsia="Microsoft YaHei" w:hAnsi="Microsoft YaHei" w:cs="Microsoft YaHei" w:hint="eastAsia"/>
          <w:b/>
          <w:lang w:eastAsia="zh-CN"/>
        </w:rPr>
        <w:t>查看详情</w:t>
      </w:r>
      <w:r>
        <w:rPr>
          <w:rFonts w:ascii="Microsoft YaHei" w:eastAsia="Microsoft YaHei" w:hAnsi="Microsoft YaHei" w:cs="Microsoft YaHei" w:hint="eastAsia"/>
          <w:lang w:eastAsia="zh-CN"/>
        </w:rPr>
        <w:t>：点击设备行进入详情，可查看实时状态与历史曲线。</w:t>
      </w:r>
    </w:p>
    <w:p>
      <w:bookmarkStart w:id="73" w:name="_Toc_s62"/>
      <w:bookmarkStart w:id="28" w:name="s62"/>
      <w:pPr>
        <w:pStyle w:val="Heading2"/>
      </w:pPr>
      <w:bookmarkEnd w:id="28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6.2 告警管理</w:t>
      </w:r>
      <w:bookmarkEnd w:id="73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「告警管理」（图</w:t>
      </w:r>
      <w:r>
        <w:t xml:space="preserve"> 6-2</w:t>
      </w:r>
      <w:r>
        <w:rPr>
          <w:rFonts w:ascii="Microsoft YaHei" w:eastAsia="Microsoft YaHei" w:hAnsi="Microsoft YaHei" w:cs="Microsoft YaHei" w:hint="eastAsia"/>
          <w:lang w:eastAsia="zh-CN"/>
        </w:rPr>
        <w:t>）集中处理全院告警：近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日告警趋势、告警中心列表、实时告警与工单联动。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6-2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告警管理：告警趋势、告警中心与处理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常用操作：</w:t>
      </w:r>
    </w:p>
    <w:p>
      <w:pPr>
        <w:pStyle w:val="ListNumber"/>
        <w:numPr>
          <w:ilvl w:val="0"/>
          <w:numId w:val="19"/>
        </w:numPr>
      </w:pPr>
      <w:r>
        <w:rPr>
          <w:rFonts w:ascii="Microsoft YaHei" w:eastAsia="Microsoft YaHei" w:hAnsi="Microsoft YaHei" w:cs="Microsoft YaHei" w:hint="eastAsia"/>
          <w:lang w:eastAsia="zh-CN"/>
        </w:rPr>
        <w:t>按级别（紧急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重要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一般）与状态（未处理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已处理）筛选告警；</w:t>
      </w:r>
    </w:p>
    <w:p>
      <w:pPr>
        <w:pStyle w:val="ListNumber"/>
        <w:numPr>
          <w:ilvl w:val="0"/>
          <w:numId w:val="19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点击告警行查看详情（对象、时间、原因、前后值）；</w:t>
      </w:r>
    </w:p>
    <w:p>
      <w:pPr>
        <w:pStyle w:val="ListNumber"/>
        <w:numPr>
          <w:ilvl w:val="0"/>
          <w:numId w:val="19"/>
        </w:numPr>
      </w:pPr>
      <w:r>
        <w:rPr>
          <w:rFonts w:ascii="Microsoft YaHei" w:eastAsia="Microsoft YaHei" w:hAnsi="Microsoft YaHei" w:cs="Microsoft YaHei" w:hint="eastAsia"/>
          <w:lang w:eastAsia="zh-CN"/>
        </w:rPr>
        <w:t>执行「确认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处理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关闭」并填写处理意见；重要告警可一键生成工单进入处理流程；</w:t>
      </w:r>
    </w:p>
    <w:p>
      <w:pPr>
        <w:pStyle w:val="ListNumber"/>
        <w:numPr>
          <w:ilvl w:val="0"/>
          <w:numId w:val="19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在「异常配置」中维护告警阈值与规则，保存后新告警按新规则触发。</w:t>
      </w:r>
    </w:p>
    <w:p>
      <w:bookmarkStart w:id="74" w:name="_Toc_s63"/>
      <w:bookmarkStart w:id="29" w:name="s63"/>
      <w:pPr>
        <w:pStyle w:val="Heading2"/>
      </w:pPr>
      <w:bookmarkEnd w:id="29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6.3 设备控制</w:t>
      </w:r>
      <w:bookmarkEnd w:id="74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「设备控制」页用于对可控设备（空调机组、水泵、照明回路等）下发远程指令：选择目标设备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选择控制动作（启停、设定值）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确认执行。所有控制指令均写入操作日志与审查追踪，可在第</w:t>
      </w:r>
      <w:r>
        <w:t xml:space="preserve"> 9 </w:t>
      </w:r>
      <w:r>
        <w:rPr>
          <w:rFonts w:ascii="Microsoft YaHei" w:eastAsia="Microsoft YaHei" w:hAnsi="Microsoft YaHei" w:cs="Microsoft YaHei" w:hint="eastAsia"/>
          <w:lang w:eastAsia="zh-CN"/>
        </w:rPr>
        <w:t>章对应页面追溯。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0F0"/>
            <w:tcBorders>
              <w:left w:val="single" w:sz="24" w:space="0" w:color="C62828"/>
            </w:tcBorders>
          </w:tcPr>
          <w:p>
            <w:r>
              <w:rPr>
                <w:b/>
              </w:rPr>
              <w:t>警告：</w:t>
            </w:r>
            <w:r>
              <w:t>远程控制直接作用于现场设备。执行启停</w:t>
            </w:r>
            <w:r>
              <w:t>/</w:t>
            </w:r>
            <w:r>
              <w:t>设定类操作前，请再次核对设备编号与目标值，避免误操作。</w:t>
            </w:r>
          </w:p>
        </w:tc>
      </w:tr>
    </w:tbl>
    <w:p>
      <w:bookmarkStart w:id="75" w:name="_Toc_s64"/>
      <w:bookmarkStart w:id="30" w:name="s64"/>
      <w:pPr>
        <w:pStyle w:val="Heading2"/>
      </w:pPr>
      <w:bookmarkEnd w:id="30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6.4 历史数据</w:t>
      </w:r>
      <w:bookmarkEnd w:id="75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「历史数据」页支持按点位、时间范围查询历史采样数据，并可导出。查询结果以表格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趋势曲线呈现，用于能耗分析与故障回溯。</w:t>
      </w:r>
      <w:r/>
      <w:r/>
    </w:p>
    <w:p>
      <w:bookmarkStart w:id="76" w:name="_Toc_ch7"/>
      <w:bookmarkStart w:id="31" w:name="ch7"/>
      <w:pPr>
        <w:pStyle w:val="Heading1"/>
      </w:pPr>
      <w:bookmarkEnd w:id="31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7 章 能耗与计费</w:t>
      </w:r>
      <w:bookmarkEnd w:id="76"/>
    </w:p>
    <w:p>
      <w:bookmarkStart w:id="77" w:name="_Toc_s71"/>
      <w:bookmarkStart w:id="32" w:name="s71"/>
      <w:pPr>
        <w:pStyle w:val="Heading2"/>
      </w:pPr>
      <w:bookmarkEnd w:id="32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7.1 能耗报表</w:t>
      </w:r>
      <w:bookmarkEnd w:id="77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「能耗报表」（图</w:t>
      </w:r>
      <w:r>
        <w:t xml:space="preserve"> 7-1</w:t>
      </w:r>
      <w:r>
        <w:rPr>
          <w:rFonts w:ascii="Microsoft YaHei" w:eastAsia="Microsoft YaHei" w:hAnsi="Microsoft YaHei" w:cs="Microsoft YaHei" w:hint="eastAsia"/>
          <w:lang w:eastAsia="zh-CN"/>
        </w:rPr>
        <w:t>）提供全院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分楼栋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分子系统的能耗统计与报表导出。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7-1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能耗报表：能耗统计与报表导出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操作要点：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选择统计维度（全院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楼栋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子系统）与时间范围（日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月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自定义）；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查看能耗汇总与趋势图、分项占比；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点击「导出」生成报表文件（</w:t>
      </w:r>
      <w:r>
        <w:t>CSV/Excel</w:t>
      </w:r>
      <w:r>
        <w:rPr>
          <w:rFonts w:ascii="Microsoft YaHei" w:eastAsia="Microsoft YaHei" w:hAnsi="Microsoft YaHei" w:cs="Microsoft YaHei" w:hint="eastAsia"/>
          <w:lang w:eastAsia="zh-CN"/>
        </w:rPr>
        <w:t>），用于上报与存档。</w:t>
      </w:r>
    </w:p>
    <w:p>
      <w:bookmarkStart w:id="78" w:name="_Toc_s72"/>
      <w:bookmarkStart w:id="33" w:name="s72"/>
      <w:pPr>
        <w:pStyle w:val="Heading2"/>
      </w:pPr>
      <w:bookmarkEnd w:id="33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7.2 计费管理</w:t>
      </w:r>
      <w:bookmarkEnd w:id="78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「计费管理」维护各楼栋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科室的计费方案（电价、分摊规则、结算周期），并支持账单查询，为院内能耗分摊与成本核算提供依据。</w:t>
      </w:r>
      <w:r/>
      <w:r/>
    </w:p>
    <w:p>
      <w:bookmarkStart w:id="79" w:name="_Toc_ch8"/>
      <w:bookmarkStart w:id="34" w:name="ch8"/>
      <w:pPr>
        <w:pStyle w:val="Heading1"/>
      </w:pPr>
      <w:bookmarkEnd w:id="34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8 章 大屏样式与布局 DIY</w:t>
      </w:r>
      <w:bookmarkEnd w:id="79"/>
    </w:p>
    <w:p>
      <w:bookmarkStart w:id="80" w:name="_Toc_s81"/>
      <w:bookmarkStart w:id="35" w:name="s81"/>
      <w:pPr>
        <w:pStyle w:val="Heading2"/>
      </w:pPr>
      <w:bookmarkEnd w:id="35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8.1 大屏样式配置</w:t>
      </w:r>
      <w:bookmarkEnd w:id="80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「大屏样式配置」（图</w:t>
      </w:r>
      <w:r>
        <w:t xml:space="preserve"> 8-1</w:t>
      </w:r>
      <w:r>
        <w:rPr>
          <w:rFonts w:ascii="Microsoft YaHei" w:eastAsia="Microsoft YaHei" w:hAnsi="Microsoft YaHei" w:cs="Microsoft YaHei" w:hint="eastAsia"/>
          <w:lang w:eastAsia="zh-CN"/>
        </w:rPr>
        <w:t>）以可视化方式调整大屏视觉令牌：主题强调色、面板透明度、圆角、标题字号、边框色等。所有修改实时预览，保存后大屏端全屏生效；亦提供「恢复默认」一键还原。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8-1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大屏样式配置：主题与视觉令牌实时预览</w:t>
      </w:r>
    </w:p>
    <w:p>
      <w:bookmarkStart w:id="81" w:name="_Toc_s82"/>
      <w:bookmarkStart w:id="36" w:name="s82"/>
      <w:pPr>
        <w:pStyle w:val="Heading2"/>
      </w:pPr>
      <w:bookmarkEnd w:id="36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8.2 大屏布局 DIY</w:t>
      </w:r>
      <w:bookmarkEnd w:id="81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「大屏布局</w:t>
      </w:r>
      <w:r>
        <w:t xml:space="preserve"> DIY</w:t>
      </w:r>
      <w:r>
        <w:rPr>
          <w:rFonts w:ascii="Microsoft YaHei" w:eastAsia="Microsoft YaHei" w:hAnsi="Microsoft YaHei" w:cs="Microsoft YaHei" w:hint="eastAsia"/>
          <w:lang w:eastAsia="zh-CN"/>
        </w:rPr>
        <w:t>」（图</w:t>
      </w:r>
      <w:r>
        <w:t xml:space="preserve"> 8-2</w:t>
      </w:r>
      <w:r>
        <w:rPr>
          <w:rFonts w:ascii="Microsoft YaHei" w:eastAsia="Microsoft YaHei" w:hAnsi="Microsoft YaHei" w:cs="Microsoft YaHei" w:hint="eastAsia"/>
          <w:lang w:eastAsia="zh-CN"/>
        </w:rPr>
        <w:t>）用于编排大屏上的</w:t>
      </w:r>
      <w:r>
        <w:t xml:space="preserve"> 17 </w:t>
      </w:r>
      <w:r>
        <w:rPr>
          <w:rFonts w:ascii="Microsoft YaHei" w:eastAsia="Microsoft YaHei" w:hAnsi="Microsoft YaHei" w:cs="Microsoft YaHei" w:hint="eastAsia"/>
          <w:lang w:eastAsia="zh-CN"/>
        </w:rPr>
        <w:t>个数据框（数据槽）：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8-2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大屏布局</w:t>
      </w:r>
      <w:r>
        <w:rPr>
          <w:color w:val="555555"/>
          <w:sz w:val="19"/>
        </w:rPr>
        <w:t xml:space="preserve"> DIY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：</w:t>
      </w:r>
      <w:r>
        <w:rPr>
          <w:color w:val="555555"/>
          <w:sz w:val="19"/>
        </w:rPr>
        <w:t xml:space="preserve">1920×1080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画布所见即所得编辑</w:t>
      </w:r>
    </w:p>
    <w:p>
      <w:pPr>
        <w:pStyle w:val="ListNumber"/>
        <w:numPr>
          <w:ilvl w:val="0"/>
          <w:numId w:val="21"/>
        </w:numPr>
      </w:pPr>
      <w:r>
        <w:rPr>
          <w:rFonts w:ascii="Microsoft YaHei" w:eastAsia="Microsoft YaHei" w:hAnsi="Microsoft YaHei" w:cs="Microsoft YaHei" w:hint="eastAsia"/>
          <w:lang w:eastAsia="zh-CN"/>
        </w:rPr>
        <w:t>顶部选择要编辑的系统（默认「开平市中心医院能源管理平台」总览，或进入某一子系统单独布局）；</w:t>
      </w:r>
    </w:p>
    <w:p>
      <w:pPr>
        <w:pStyle w:val="ListNumber"/>
        <w:numPr>
          <w:ilvl w:val="0"/>
          <w:numId w:val="21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在画布中直接</w:t>
      </w:r>
      <w:r>
        <w:rPr>
          <w:rFonts w:ascii="Microsoft YaHei" w:eastAsia="Microsoft YaHei" w:hAnsi="Microsoft YaHei" w:cs="Microsoft YaHei" w:hint="eastAsia"/>
          <w:b/>
          <w:lang w:eastAsia="zh-CN"/>
        </w:rPr>
        <w:t>拖拽</w:t>
      </w:r>
      <w:r>
        <w:rPr>
          <w:rFonts w:ascii="Microsoft YaHei" w:eastAsia="Microsoft YaHei" w:hAnsi="Microsoft YaHei" w:cs="Microsoft YaHei" w:hint="eastAsia"/>
          <w:lang w:eastAsia="zh-CN"/>
        </w:rPr>
        <w:t>数据框调整位置，每个数据框对应大屏一个数据槽；</w:t>
      </w:r>
    </w:p>
    <w:p>
      <w:pPr>
        <w:pStyle w:val="ListNumber"/>
        <w:numPr>
          <w:ilvl w:val="0"/>
          <w:numId w:val="21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右侧「框样式（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种）」为选中数据框选择边框形态；「</w:t>
      </w:r>
      <w:r>
        <w:t xml:space="preserve">17 </w:t>
      </w:r>
      <w:r>
        <w:rPr>
          <w:rFonts w:ascii="Microsoft YaHei" w:eastAsia="Microsoft YaHei" w:hAnsi="Microsoft YaHei" w:cs="Microsoft YaHei" w:hint="eastAsia"/>
          <w:lang w:eastAsia="zh-CN"/>
        </w:rPr>
        <w:t>个数据槽」列表可查看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切换各槽位绑定的数据项；</w:t>
      </w:r>
    </w:p>
    <w:p>
      <w:pPr>
        <w:pStyle w:val="ListNumber"/>
        <w:numPr>
          <w:ilvl w:val="0"/>
          <w:numId w:val="21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点击「保存」后大屏按新布局渲染；「恢复默认」还原出厂布局。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提示：</w:t>
            </w:r>
            <w:r>
              <w:t>布局画布与真实大屏同为</w:t>
            </w:r>
            <w:r>
              <w:t xml:space="preserve"> 1920×1080 </w:t>
            </w:r>
            <w:r>
              <w:t>等比缩放，画布中看到的位置即大屏最终效果，所见即所得。</w:t>
            </w:r>
          </w:p>
        </w:tc>
      </w:tr>
    </w:tbl>
    <w:p>
      <w:bookmarkStart w:id="82" w:name="_Toc_s83"/>
      <w:bookmarkStart w:id="37" w:name="s83"/>
      <w:pPr>
        <w:pStyle w:val="Heading2"/>
      </w:pPr>
      <w:bookmarkEnd w:id="37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8.3 大屏面板系统</w:t>
      </w:r>
      <w:bookmarkEnd w:id="82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「大屏面板系统」提供面板级的高级配置（面板类型、数据源绑定等），供需要深度定制面板形态的管理员使用；普通布局调整优先使用</w:t>
      </w:r>
      <w:r>
        <w:t xml:space="preserve"> 8.2 </w:t>
      </w:r>
      <w:r>
        <w:rPr>
          <w:rFonts w:ascii="Microsoft YaHei" w:eastAsia="Microsoft YaHei" w:hAnsi="Microsoft YaHei" w:cs="Microsoft YaHei" w:hint="eastAsia"/>
          <w:lang w:eastAsia="zh-CN"/>
        </w:rPr>
        <w:t>的布局</w:t>
      </w:r>
      <w:r>
        <w:t xml:space="preserve"> DIY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/>
    </w:p>
    <w:p>
      <w:bookmarkStart w:id="83" w:name="_Toc_ch9"/>
      <w:bookmarkStart w:id="38" w:name="ch9"/>
      <w:pPr>
        <w:pStyle w:val="Heading1"/>
      </w:pPr>
      <w:bookmarkEnd w:id="38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9 章 系统管理与审计合规</w:t>
      </w:r>
      <w:bookmarkEnd w:id="83"/>
    </w:p>
    <w:p>
      <w:bookmarkStart w:id="84" w:name="_Toc_s91"/>
      <w:bookmarkStart w:id="39" w:name="s91"/>
      <w:pPr>
        <w:pStyle w:val="Heading2"/>
      </w:pPr>
      <w:bookmarkEnd w:id="39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9.1 用户管理</w:t>
      </w:r>
      <w:bookmarkEnd w:id="84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「用户管理」（图</w:t>
      </w:r>
      <w:r>
        <w:t xml:space="preserve"> 9-1</w:t>
      </w:r>
      <w:r>
        <w:rPr>
          <w:rFonts w:ascii="Microsoft YaHei" w:eastAsia="Microsoft YaHei" w:hAnsi="Microsoft YaHei" w:cs="Microsoft YaHei" w:hint="eastAsia"/>
          <w:lang w:eastAsia="zh-CN"/>
        </w:rPr>
        <w:t>，需</w:t>
      </w:r>
      <w:r>
        <w:t xml:space="preserve"> user:manage </w:t>
      </w:r>
      <w:r>
        <w:rPr>
          <w:rFonts w:ascii="Microsoft YaHei" w:eastAsia="Microsoft YaHei" w:hAnsi="Microsoft YaHei" w:cs="Microsoft YaHei" w:hint="eastAsia"/>
          <w:lang w:eastAsia="zh-CN"/>
        </w:rPr>
        <w:t>权限）维护平台账号：新增用户、设置初始密码、分配角色、启用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停用账号。保存后新账号即可按其角色权限登录使用。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9-1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用户管理：账号列表与角色分配</w:t>
      </w:r>
    </w:p>
    <w:p>
      <w:bookmarkStart w:id="85" w:name="_Toc_s92"/>
      <w:bookmarkStart w:id="40" w:name="s92"/>
      <w:pPr>
        <w:pStyle w:val="Heading2"/>
      </w:pPr>
      <w:bookmarkEnd w:id="40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9.2 角色管理</w:t>
      </w:r>
      <w:bookmarkEnd w:id="85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「角色管理」按角色勾选功能权限（如</w:t>
      </w:r>
      <w:r>
        <w:t xml:space="preserve"> audit:trail </w:t>
      </w:r>
      <w:r>
        <w:rPr>
          <w:rFonts w:ascii="Microsoft YaHei" w:eastAsia="Microsoft YaHei" w:hAnsi="Microsoft YaHei" w:cs="Microsoft YaHei" w:hint="eastAsia"/>
          <w:lang w:eastAsia="zh-CN"/>
        </w:rPr>
        <w:t>审查追踪查看、</w:t>
      </w:r>
      <w:r>
        <w:t xml:space="preserve">user:manage </w:t>
      </w:r>
      <w:r>
        <w:rPr>
          <w:rFonts w:ascii="Microsoft YaHei" w:eastAsia="Microsoft YaHei" w:hAnsi="Microsoft YaHei" w:cs="Microsoft YaHei" w:hint="eastAsia"/>
          <w:lang w:eastAsia="zh-CN"/>
        </w:rPr>
        <w:t>用户管理、</w:t>
      </w:r>
      <w:r>
        <w:t xml:space="preserve">scene:schema </w:t>
      </w:r>
      <w:r>
        <w:rPr>
          <w:rFonts w:ascii="Microsoft YaHei" w:eastAsia="Microsoft YaHei" w:hAnsi="Microsoft YaHei" w:cs="Microsoft YaHei" w:hint="eastAsia"/>
          <w:lang w:eastAsia="zh-CN"/>
        </w:rPr>
        <w:t>场景配置等），角色权限变更对账号即时生效。建议遵循最小权限原则分配。</w:t>
      </w:r>
    </w:p>
    <w:p>
      <w:bookmarkStart w:id="86" w:name="_Toc_s93"/>
      <w:bookmarkStart w:id="41" w:name="s93"/>
      <w:pPr>
        <w:pStyle w:val="Heading2"/>
      </w:pPr>
      <w:bookmarkEnd w:id="41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9.3 操作日志</w:t>
      </w:r>
      <w:bookmarkEnd w:id="86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「操作日志」记录后台所有写操作（新增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修改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删除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控制指令），支持按操作人、模块、时间范围检索，用于日常运维追溯。</w:t>
      </w:r>
    </w:p>
    <w:p>
      <w:bookmarkStart w:id="87" w:name="_Toc_s94"/>
      <w:bookmarkStart w:id="42" w:name="s94"/>
      <w:pPr>
        <w:pStyle w:val="Heading2"/>
      </w:pPr>
      <w:bookmarkEnd w:id="42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9.4 审查追踪（审计合规）</w:t>
      </w:r>
      <w:bookmarkEnd w:id="87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「审查追踪」（图</w:t>
      </w:r>
      <w:r>
        <w:t xml:space="preserve"> 9-2</w:t>
      </w:r>
      <w:r>
        <w:rPr>
          <w:rFonts w:ascii="Microsoft YaHei" w:eastAsia="Microsoft YaHei" w:hAnsi="Microsoft YaHei" w:cs="Microsoft YaHei" w:hint="eastAsia"/>
          <w:lang w:eastAsia="zh-CN"/>
        </w:rPr>
        <w:t>）是面向</w:t>
      </w:r>
      <w:r>
        <w:t xml:space="preserve"> GMP/</w:t>
      </w:r>
      <w:r>
        <w:rPr>
          <w:rFonts w:ascii="Microsoft YaHei" w:eastAsia="Microsoft YaHei" w:hAnsi="Microsoft YaHei" w:cs="Microsoft YaHei" w:hint="eastAsia"/>
          <w:lang w:eastAsia="zh-CN"/>
        </w:rPr>
        <w:t>审计合规的防篡改审计模块，核心特性：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哈希链防篡改</w:t>
      </w:r>
      <w:r>
        <w:rPr>
          <w:rFonts w:ascii="Microsoft YaHei" w:eastAsia="Microsoft YaHei" w:hAnsi="Microsoft YaHei" w:cs="Microsoft YaHei" w:hint="eastAsia"/>
          <w:lang w:eastAsia="zh-CN"/>
        </w:rPr>
        <w:t>：审计记录逐条计算哈希并链接前条（</w:t>
      </w:r>
      <w:r>
        <w:t>prev_hash/hash</w:t>
      </w:r>
      <w:r>
        <w:rPr>
          <w:rFonts w:ascii="Microsoft YaHei" w:eastAsia="Microsoft YaHei" w:hAnsi="Microsoft YaHei" w:cs="Microsoft YaHei" w:hint="eastAsia"/>
          <w:lang w:eastAsia="zh-CN"/>
        </w:rPr>
        <w:t>），任何篡改都会破坏链条且可被校验发现；页面顶部显示「审计合规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历史记录条数」与每条记录的「已签名」完整性状态；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NTP 时间同步</w:t>
      </w:r>
      <w:r>
        <w:rPr>
          <w:rFonts w:ascii="Microsoft YaHei" w:eastAsia="Microsoft YaHei" w:hAnsi="Microsoft YaHei" w:cs="Microsoft YaHei" w:hint="eastAsia"/>
          <w:lang w:eastAsia="zh-CN"/>
        </w:rPr>
        <w:t>：顶部显示「时间源</w:t>
      </w:r>
      <w:r>
        <w:t xml:space="preserve"> NTP </w:t>
      </w:r>
      <w:r>
        <w:rPr>
          <w:rFonts w:ascii="Microsoft YaHei" w:eastAsia="Microsoft YaHei" w:hAnsi="Microsoft YaHei" w:cs="Microsoft YaHei" w:hint="eastAsia"/>
          <w:lang w:eastAsia="zh-CN"/>
        </w:rPr>
        <w:t>已同步」，保证审计时间戳可信；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周期复核</w:t>
      </w:r>
      <w:r>
        <w:rPr>
          <w:rFonts w:ascii="Microsoft YaHei" w:eastAsia="Microsoft YaHei" w:hAnsi="Microsoft YaHei" w:cs="Microsoft YaHei" w:hint="eastAsia"/>
          <w:lang w:eastAsia="zh-CN"/>
        </w:rPr>
        <w:t>：显示上次复核时间与复核间隔（默认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天，可配置）；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记录只增不改</w:t>
      </w:r>
      <w:r>
        <w:rPr>
          <w:rFonts w:ascii="Microsoft YaHei" w:eastAsia="Microsoft YaHei" w:hAnsi="Microsoft YaHei" w:cs="Microsoft YaHei" w:hint="eastAsia"/>
          <w:lang w:eastAsia="zh-CN"/>
        </w:rPr>
        <w:t>：审计记录为</w:t>
      </w:r>
      <w:r>
        <w:t xml:space="preserve"> append-only</w:t>
      </w:r>
      <w:r>
        <w:rPr>
          <w:rFonts w:ascii="Microsoft YaHei" w:eastAsia="Microsoft YaHei" w:hAnsi="Microsoft YaHei" w:cs="Microsoft YaHei" w:hint="eastAsia"/>
          <w:lang w:eastAsia="zh-CN"/>
        </w:rPr>
        <w:t>，任何账号（含管理员）均不能修改或删除历史记录；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导出</w:t>
      </w:r>
      <w:r>
        <w:rPr>
          <w:rFonts w:ascii="Microsoft YaHei" w:eastAsia="Microsoft YaHei" w:hAnsi="Microsoft YaHei" w:cs="Microsoft YaHei" w:hint="eastAsia"/>
          <w:lang w:eastAsia="zh-CN"/>
        </w:rPr>
        <w:t>：支持「导出</w:t>
      </w:r>
      <w:r>
        <w:t xml:space="preserve"> CSV</w:t>
      </w:r>
      <w:r>
        <w:rPr>
          <w:rFonts w:ascii="Microsoft YaHei" w:eastAsia="Microsoft YaHei" w:hAnsi="Microsoft YaHei" w:cs="Microsoft YaHei" w:hint="eastAsia"/>
          <w:lang w:eastAsia="zh-CN"/>
        </w:rPr>
        <w:t>（本页）」「服务端导出</w:t>
      </w:r>
      <w:r>
        <w:t xml:space="preserve"> CSV</w:t>
      </w:r>
      <w:r>
        <w:rPr>
          <w:rFonts w:ascii="Microsoft YaHei" w:eastAsia="Microsoft YaHei" w:hAnsi="Microsoft YaHei" w:cs="Microsoft YaHei" w:hint="eastAsia"/>
          <w:lang w:eastAsia="zh-CN"/>
        </w:rPr>
        <w:t>」「服务端导出</w:t>
      </w:r>
      <w:r>
        <w:t xml:space="preserve"> JSON</w:t>
      </w:r>
      <w:r>
        <w:rPr>
          <w:rFonts w:ascii="Microsoft YaHei" w:eastAsia="Microsoft YaHei" w:hAnsi="Microsoft YaHei" w:cs="Microsoft YaHei" w:hint="eastAsia"/>
          <w:lang w:eastAsia="zh-CN"/>
        </w:rPr>
        <w:t>」与打印；导出文件包含完整哈希链字段，导出动作本身也会作为一条审计记录入链。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36000" cy="127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0" cy="1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图</w:t>
      </w:r>
      <w:r>
        <w:rPr>
          <w:color w:val="555555"/>
          <w:sz w:val="19"/>
        </w:rPr>
        <w:t xml:space="preserve"> 9-2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 xml:space="preserve">　审查追踪：筛选条件、哈希链完整性标识与多格式导出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查询与导出步骤：</w:t>
      </w:r>
    </w:p>
    <w:p>
      <w:pPr>
        <w:pStyle w:val="ListNumber"/>
        <w:numPr>
          <w:ilvl w:val="0"/>
          <w:numId w:val="22"/>
        </w:numPr>
      </w:pPr>
      <w:r>
        <w:rPr>
          <w:rFonts w:ascii="Microsoft YaHei" w:eastAsia="Microsoft YaHei" w:hAnsi="Microsoft YaHei" w:cs="Microsoft YaHei" w:hint="eastAsia"/>
          <w:lang w:eastAsia="zh-CN"/>
        </w:rPr>
        <w:t>设置筛选条件：操作人（账号模糊）、模块、操作类型、关键字（对象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详情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原因）、起止时间；</w:t>
      </w:r>
    </w:p>
    <w:p>
      <w:pPr>
        <w:pStyle w:val="ListNumber"/>
        <w:numPr>
          <w:ilvl w:val="0"/>
          <w:numId w:val="22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点击「查询」刷新列表（支持分页浏览全部记录）；</w:t>
      </w:r>
    </w:p>
    <w:p>
      <w:pPr>
        <w:pStyle w:val="ListNumber"/>
        <w:numPr>
          <w:ilvl w:val="0"/>
          <w:numId w:val="22"/>
        </w:numPr>
      </w:pPr>
      <w:r>
        <w:rPr>
          <w:rFonts w:ascii="Microsoft YaHei" w:eastAsia="Microsoft YaHei" w:hAnsi="Microsoft YaHei" w:cs="Microsoft YaHei" w:hint="eastAsia"/>
          <w:lang w:eastAsia="zh-CN"/>
        </w:rPr>
        <w:t>点击需要的导出按钮获取文件；「导出</w:t>
      </w:r>
      <w:r>
        <w:t xml:space="preserve"> CSV</w:t>
      </w:r>
      <w:r>
        <w:rPr>
          <w:rFonts w:ascii="Microsoft YaHei" w:eastAsia="Microsoft YaHei" w:hAnsi="Microsoft YaHei" w:cs="Microsoft YaHei" w:hint="eastAsia"/>
          <w:lang w:eastAsia="zh-CN"/>
        </w:rPr>
        <w:t>（本页）」仅导出当前页，服务端导出导出符合条件的全量记录；</w:t>
      </w:r>
    </w:p>
    <w:p>
      <w:pPr>
        <w:pStyle w:val="ListNumber"/>
        <w:numPr>
          <w:ilvl w:val="0"/>
          <w:numId w:val="22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复核人员按周期点击「执行复核」核对链条完整性，复核记录同样入链。</w:t>
      </w:r>
    </w:p>
    <w:p>
      <w:bookmarkStart w:id="88" w:name="_Toc_s95"/>
      <w:bookmarkStart w:id="43" w:name="s95"/>
      <w:pPr>
        <w:pStyle w:val="Heading2"/>
      </w:pPr>
      <w:bookmarkEnd w:id="43"/>
      <w:r>
        <w:rPr>
          <w:rFonts w:ascii="Microsoft YaHei" w:hAnsi="Microsoft YaHei" w:eastAsia="Microsoft YaHei" w:cs="Microsoft YaHei" w:hint="eastAsia"/>
          <w:color w:val="0D47A1"/>
          <w:sz w:val="30"/>
          <w:lang w:eastAsia="zh-CN"/>
        </w:rPr>
        <w:t>9.5 其他系统页面</w:t>
      </w:r>
      <w:bookmarkEnd w:id="8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4320"/>
            <w:shd w:fill="0D47A1" w:val="clear" w:color="auto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监控运维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服务运行状态、接口健康、数据链路监控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站点配置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站点名称、</w:t>
            </w:r>
            <w:r>
              <w:t xml:space="preserve"> </w:t>
            </w:r>
            <w:r>
              <w:t>Logo</w:t>
            </w:r>
            <w:r>
              <w:t xml:space="preserve"> </w:t>
            </w:r>
            <w:r>
              <w:t>、显示参数等站点级配置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地图底图配置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地图底图样式与代理配置（密钥由后端托管，前端不暴露）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子系统菜单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大屏顶部子系统菜单的顺序与显隐配置</w:t>
            </w:r>
          </w:p>
        </w:tc>
      </w:tr>
    </w:tbl>
    <w:p>
      <w:r/>
      <w:r/>
    </w:p>
    <w:p>
      <w:bookmarkStart w:id="89" w:name="_Toc_ch10"/>
      <w:bookmarkStart w:id="44" w:name="ch10"/>
      <w:pPr>
        <w:pStyle w:val="Heading1"/>
      </w:pPr>
      <w:bookmarkEnd w:id="44"/>
      <w:r>
        <w:rPr>
          <w:rFonts w:ascii="Microsoft YaHei" w:hAnsi="Microsoft YaHei" w:eastAsia="Microsoft YaHei" w:cs="Microsoft YaHei" w:hint="eastAsia"/>
          <w:color w:val="01579B"/>
          <w:sz w:val="40"/>
          <w:lang w:eastAsia="zh-CN"/>
        </w:rPr>
        <w:t>第 10 章 常见问题（FAQ）</w:t>
      </w:r>
      <w:bookmarkEnd w:id="89"/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1565C0"/>
          <w:sz w:val="25"/>
          <w:lang w:eastAsia="zh-CN"/>
        </w:rPr>
        <w:t>Q1：大屏上某楼栋显示 0F，或选中楼栋后楼层列表为空？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楼层数来自后台「楼栋管理」中该楼栋的层数配置。处理：进入「管理后台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楼栋管理」，点击该楼栋「编辑」，把层数改为正确值（如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）保存；如需逐层信息，再在「楼层配置」页签补录。保存后刷新大屏即显示。</w:t>
      </w:r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1565C0"/>
          <w:sz w:val="25"/>
          <w:lang w:eastAsia="zh-CN"/>
        </w:rPr>
        <w:t>Q2：大屏三维场景一直显示「模型加载中」？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首次加载或网络较慢时属正常，请等待；若长时间不结束：检查服务器网络与带宽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强制刷新页面（</w:t>
      </w:r>
      <w:r>
        <w:t>Ctrl+F5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在「管理后台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场景模型上传」确认模型文件有效，必要时重新上传。</w:t>
      </w:r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1565C0"/>
          <w:sz w:val="25"/>
          <w:lang w:eastAsia="zh-CN"/>
        </w:rPr>
        <w:t>Q3：页面提示接口请求失败 / 菜单空白？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多为后端服务未启动或网络不通。确认地址</w:t>
      </w:r>
      <w:r>
        <w:t xml:space="preserve"> http://117.21.178.39:5168 </w:t>
      </w:r>
      <w:r>
        <w:rPr>
          <w:rFonts w:ascii="Microsoft YaHei" w:eastAsia="Microsoft YaHei" w:hAnsi="Microsoft YaHei" w:cs="Microsoft YaHei" w:hint="eastAsia"/>
          <w:lang w:eastAsia="zh-CN"/>
        </w:rPr>
        <w:t>可达；若本机代理或防火墙拦截</w:t>
      </w:r>
      <w:r>
        <w:t xml:space="preserve"> 5168 </w:t>
      </w:r>
      <w:r>
        <w:rPr>
          <w:rFonts w:ascii="Microsoft YaHei" w:eastAsia="Microsoft YaHei" w:hAnsi="Microsoft YaHei" w:cs="Microsoft YaHei" w:hint="eastAsia"/>
          <w:lang w:eastAsia="zh-CN"/>
        </w:rPr>
        <w:t>端口请放行；稍后刷新页面重试（应用会重新自动登录）。</w:t>
      </w:r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1565C0"/>
          <w:sz w:val="25"/>
          <w:lang w:eastAsia="zh-CN"/>
        </w:rPr>
        <w:t>Q4：忘记密码或需要新增账号？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由管理员在「管理后台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用户管理」重置密码或新增账号；普通用户请联系系统管理员处理。</w:t>
      </w:r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1565C0"/>
          <w:sz w:val="25"/>
          <w:lang w:eastAsia="zh-CN"/>
        </w:rPr>
        <w:t>Q5：审查追踪里的记录能不能修改或删除？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不能。审计记录采用</w:t>
      </w:r>
      <w:r>
        <w:t xml:space="preserve"> append-only </w:t>
      </w:r>
      <w:r>
        <w:rPr>
          <w:rFonts w:ascii="Microsoft YaHei" w:eastAsia="Microsoft YaHei" w:hAnsi="Microsoft YaHei" w:cs="Microsoft YaHei" w:hint="eastAsia"/>
          <w:lang w:eastAsia="zh-CN"/>
        </w:rPr>
        <w:t>哈希链保护，任何账号（包括</w:t>
      </w:r>
      <w:r>
        <w:t xml:space="preserve"> admin</w:t>
      </w:r>
      <w:r>
        <w:rPr>
          <w:rFonts w:ascii="Microsoft YaHei" w:eastAsia="Microsoft YaHei" w:hAnsi="Microsoft YaHei" w:cs="Microsoft YaHei" w:hint="eastAsia"/>
          <w:lang w:eastAsia="zh-CN"/>
        </w:rPr>
        <w:t>）均无法修改或删除历史记录，这是合规要求的设计特性。如需留档请使用页面的导出功能。</w:t>
      </w:r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1565C0"/>
          <w:sz w:val="25"/>
          <w:lang w:eastAsia="zh-CN"/>
        </w:rPr>
        <w:t>Q6：大屏布局/样式改坏了想还原？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分别进入「大屏布局</w:t>
      </w:r>
      <w:r>
        <w:t xml:space="preserve"> DIY</w:t>
      </w:r>
      <w:r>
        <w:rPr>
          <w:rFonts w:ascii="Microsoft YaHei" w:eastAsia="Microsoft YaHei" w:hAnsi="Microsoft YaHei" w:cs="Microsoft YaHei" w:hint="eastAsia"/>
          <w:lang w:eastAsia="zh-CN"/>
        </w:rPr>
        <w:t>」与「大屏样式配置」，点击「恢复默认」即可还原出厂配置。</w:t>
      </w:r>
    </w:p>
    <w:p>
      <w:pPr>
        <w:pStyle w:val="Heading3"/>
      </w:pPr>
      <w:r>
        <w:rPr>
          <w:rFonts w:ascii="Microsoft YaHei" w:hAnsi="Microsoft YaHei" w:eastAsia="Microsoft YaHei" w:cs="Microsoft YaHei" w:hint="eastAsia"/>
          <w:color w:val="1565C0"/>
          <w:sz w:val="25"/>
          <w:lang w:eastAsia="zh-CN"/>
        </w:rPr>
        <w:t>Q7：导出的文件在哪里？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浏览器下载目录。审查追踪、能耗报表等导出均为标准</w:t>
      </w:r>
      <w:r>
        <w:t xml:space="preserve"> CSV/JSON/Excel </w:t>
      </w:r>
      <w:r>
        <w:rPr>
          <w:rFonts w:ascii="Microsoft YaHei" w:eastAsia="Microsoft YaHei" w:hAnsi="Microsoft YaHei" w:cs="Microsoft YaHei" w:hint="eastAsia"/>
          <w:lang w:eastAsia="zh-CN"/>
        </w:rPr>
        <w:t>文件，</w:t>
      </w:r>
      <w:r>
        <w:t xml:space="preserve">CSV </w:t>
      </w:r>
      <w:r>
        <w:rPr>
          <w:rFonts w:ascii="Microsoft YaHei" w:eastAsia="Microsoft YaHei" w:hAnsi="Microsoft YaHei" w:cs="Microsoft YaHei" w:hint="eastAsia"/>
          <w:lang w:eastAsia="zh-CN"/>
        </w:rPr>
        <w:t>文件含</w:t>
      </w:r>
      <w:r>
        <w:t xml:space="preserve"> UTF-8 BOM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Excel </w:t>
      </w:r>
      <w:r>
        <w:rPr>
          <w:rFonts w:ascii="Microsoft YaHei" w:eastAsia="Microsoft YaHei" w:hAnsi="Microsoft YaHei" w:cs="Microsoft YaHei" w:hint="eastAsia"/>
          <w:lang w:eastAsia="zh-CN"/>
        </w:rPr>
        <w:t>可直接打开不乱码。</w:t>
      </w:r>
    </w:p>
    <w:p>
      <w:pPr/>
      <w:r>
        <w:rPr>
          <w:color w:val="666666"/>
          <w:sz w:val="20"/>
        </w:rPr>
        <w:t xml:space="preserve">—— </w:t>
      </w:r>
      <w:r>
        <w:rPr>
          <w:rFonts w:ascii="Microsoft YaHei" w:eastAsia="Microsoft YaHei" w:hAnsi="Microsoft YaHei" w:cs="Microsoft YaHei" w:hint="eastAsia"/>
          <w:color w:val="666666"/>
          <w:sz w:val="20"/>
          <w:lang w:eastAsia="zh-CN"/>
        </w:rPr>
        <w:t>本指南基于平台</w:t>
      </w:r>
      <w:r>
        <w:rPr>
          <w:color w:val="666666"/>
          <w:sz w:val="20"/>
        </w:rPr>
        <w:t xml:space="preserve"> V1.0 </w:t>
      </w:r>
      <w:r>
        <w:rPr>
          <w:rFonts w:ascii="Microsoft YaHei" w:eastAsia="Microsoft YaHei" w:hAnsi="Microsoft YaHei" w:cs="Microsoft YaHei" w:hint="eastAsia"/>
          <w:color w:val="666666"/>
          <w:sz w:val="20"/>
          <w:lang w:eastAsia="zh-CN"/>
        </w:rPr>
        <w:t>线上版本编制，界面随版本迭代可能微调，以线上实际界面为准。</w:t>
      </w:r>
      <w:r>
        <w:rPr>
          <w:color w:val="666666"/>
          <w:sz w:val="20"/>
        </w:rPr>
        <w:t>——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156" w:val="center"/>
        <w:tab w:pos="8312" w:val="right"/>
      </w:tabs>
    </w:pPr>
    <w:r>
      <w:tab/>
    </w:r>
    <w:r>
      <w:tab/>
    </w:r>
    <w:r>
      <w:fldChar w:fldCharType="begin"/>
    </w:r>
    <w:r>
      <w:instrText xml:space="preserve"> STYLEREF Heading1 \* MERGEFORMAT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SimHei" w:hAnsi="SimHei" w:eastAsia="SimHei"/>
      <w:b/>
      <w:bCs/>
      <w:color w:val="01579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SimHei" w:hAnsi="SimHei" w:eastAsia="SimHei"/>
      <w:b/>
      <w:bCs/>
      <w:color w:val="0D47A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="SimHei" w:hAnsi="SimHei" w:eastAsia="SimHei"/>
      <w:b/>
      <w:bCs/>
      <w:color w:val="1565C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