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  <w:lang w:val="en-US" w:eastAsia="zh-CN"/>
        </w:rPr>
        <w:t>真实考试结果（真题+分数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  <w:lang w:val="en-US" w:eastAsia="zh-CN"/>
        </w:rPr>
        <w:t>在后面）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IP地址131.153.12.71是一个（）类IP地址。</w:t>
      </w:r>
    </w:p>
    <w:p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2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</w:t>
      </w:r>
    </w:p>
    <w:p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2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B</w:t>
      </w:r>
    </w:p>
    <w:p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2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C</w:t>
      </w:r>
    </w:p>
    <w:p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2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D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下列程序的输出是：(   )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#define add(a+b) a+b   int main( )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{        printf(“%d\n”,5*add(3+4));       return 0;   }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</w:p>
    <w:p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2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23</w:t>
      </w:r>
    </w:p>
    <w:p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35</w:t>
      </w:r>
    </w:p>
    <w:p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16</w:t>
      </w:r>
    </w:p>
    <w:p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19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如何减少换页错误？（）</w:t>
      </w:r>
    </w:p>
    <w:p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进程倾向于占用CPU</w:t>
      </w:r>
    </w:p>
    <w:p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访问局部性（locality of reference）满足进程要求</w:t>
      </w:r>
    </w:p>
    <w:p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进程倾向于占用I/O</w:t>
      </w:r>
    </w:p>
    <w:p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使用基于最短剩余时间（shortest remaining time）的调度机制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编译过程中，语法分析器的任务是（）。</w:t>
      </w:r>
    </w:p>
    <w:p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分析单词是怎样构成的</w:t>
      </w:r>
    </w:p>
    <w:p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分析单词串是如何构成语言和说明的</w:t>
      </w:r>
    </w:p>
    <w:p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3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分析语句和说明是如何构成程序的</w:t>
      </w:r>
    </w:p>
    <w:p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分析程序的结构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某段文本中各个字母出现的频率分别是{a:4，b:3，o:12，h:7，i:10}，使用哈夫曼编码，则哪种是可能的编码：（）。</w:t>
      </w:r>
    </w:p>
    <w:p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a(000) b(001) h(01) i(10) o(11)</w:t>
      </w:r>
    </w:p>
    <w:p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a(0000) b(0001) h(001) o(01) i(1)</w:t>
      </w:r>
    </w:p>
    <w:p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a(000) b(001) h(01) i(10) o(00)</w:t>
      </w:r>
    </w:p>
    <w:p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a(0000) b(0001) h(001) o(000) i(1)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静态变量通常存储在进程哪个区？( )</w:t>
      </w:r>
    </w:p>
    <w:p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栈区</w:t>
      </w:r>
    </w:p>
    <w:p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堆区</w:t>
      </w:r>
    </w:p>
    <w:p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全局区</w:t>
      </w:r>
    </w:p>
    <w:p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代码区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如果某系统15*4=112成立，则系统采用的是（）进制。</w:t>
      </w:r>
    </w:p>
    <w:p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4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6</w:t>
      </w:r>
    </w:p>
    <w:p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7</w:t>
      </w:r>
    </w:p>
    <w:p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8</w:t>
      </w:r>
    </w:p>
    <w:p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9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当n=5时，下列函数的返回值是：( )  int foo(int n)   {        if(n&lt;2)return n;        return foo(n-1)+foo(n-2);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}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</w:p>
    <w:p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5</w:t>
      </w:r>
    </w:p>
    <w:p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7</w:t>
      </w:r>
    </w:p>
    <w:p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8</w:t>
      </w:r>
    </w:p>
    <w:p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10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下列排序算法中，哪些时间复杂度不会超过nlogn？(  )</w:t>
      </w:r>
    </w:p>
    <w:p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快速排序</w:t>
      </w:r>
    </w:p>
    <w:p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堆排序</w:t>
      </w:r>
    </w:p>
    <w:p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5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归并排序</w:t>
      </w:r>
    </w:p>
    <w:p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冒泡排序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设计模式中，属于结构型模式的有哪些？（）</w:t>
      </w:r>
    </w:p>
    <w:p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状态模式</w:t>
      </w:r>
    </w:p>
    <w:p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装饰模式</w:t>
      </w:r>
    </w:p>
    <w:p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代理模式</w:t>
      </w:r>
    </w:p>
    <w:p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观察者模式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进程进入等待状态有哪几种方式？（）</w:t>
      </w:r>
    </w:p>
    <w:p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CPU调度给优先级更高的线程</w:t>
      </w:r>
    </w:p>
    <w:p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阻塞的线程获得资源或者信号</w:t>
      </w:r>
    </w:p>
    <w:p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在时间片轮转的情况下，如果时间片到了</w:t>
      </w:r>
    </w:p>
    <w:p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获得spinlock未果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一个栈的入栈序列是A,B,C,D,E，则栈的不可能的输出序列是？（）。</w:t>
      </w:r>
    </w:p>
    <w:p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6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EDCBA</w:t>
      </w:r>
    </w:p>
    <w:p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DECBA</w:t>
      </w:r>
    </w:p>
    <w:p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DCEAB</w:t>
      </w:r>
    </w:p>
    <w:p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ABCDE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下列哪两个数据结构，同时具有较高的查找和删除性能？(  )</w:t>
      </w:r>
    </w:p>
    <w:p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有序数组</w:t>
      </w:r>
    </w:p>
    <w:p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有序链表</w:t>
      </w:r>
    </w:p>
    <w:p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AVL树</w:t>
      </w:r>
    </w:p>
    <w:p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Hash表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递归函数最终会结束，那么这个函数一定？（）</w:t>
      </w:r>
    </w:p>
    <w:p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使用了局部变量</w:t>
      </w:r>
    </w:p>
    <w:p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有一个分支不调用自身</w:t>
      </w:r>
    </w:p>
    <w:p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7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使用了全局变量或者使用了一个或多个参数</w:t>
      </w:r>
    </w:p>
    <w:p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没有循环调用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对于派生类的构造函数，在定义对象时构造函数的执行顺序为？（）   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 1：成员对象的构造函数               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 2：基类的构造函数                     </w:t>
      </w:r>
    </w:p>
    <w:p>
      <w:pPr>
        <w:widowControl/>
        <w:shd w:val="clear" w:color="auto" w:fill="C1E6C6"/>
        <w:spacing w:line="345" w:lineRule="atLeast"/>
        <w:jc w:val="left"/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 3：派生类本身的构造函数</w:t>
      </w:r>
    </w:p>
    <w:p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123</w:t>
      </w:r>
    </w:p>
    <w:p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231</w:t>
      </w:r>
    </w:p>
    <w:p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321</w:t>
      </w:r>
    </w:p>
    <w:p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213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同一进程下的线程可以共享以下？（）。</w:t>
      </w:r>
    </w:p>
    <w:p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stack</w:t>
      </w:r>
    </w:p>
    <w:p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data section</w:t>
      </w:r>
    </w:p>
    <w:p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register set</w:t>
      </w:r>
    </w:p>
    <w:p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file fd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S市A，B共有两个区，人口比例为3：5，据历史统计A的犯罪率为0.01%，B区为0.015%，现有一起新案件发生在S市，那么案件发生在A区的可能性有多大？(  )  </w:t>
      </w:r>
    </w:p>
    <w:p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8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37.5%</w:t>
      </w:r>
    </w:p>
    <w:p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32.5%</w:t>
      </w:r>
    </w:p>
    <w:p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28.6%</w:t>
      </w:r>
    </w:p>
    <w:p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26.1%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下推自动识别机的语言是：(  )</w:t>
      </w:r>
    </w:p>
    <w:p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0型语言</w:t>
      </w:r>
    </w:p>
    <w:p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1型语言</w:t>
      </w:r>
    </w:p>
    <w:p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2型语言</w:t>
      </w:r>
    </w:p>
    <w:p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3型语言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已知一棵二叉树，如果先序遍历的节点顺序是：ADCEFGHB，中序遍历是：CDFEGHAB，后序遍历结果为： (  )</w:t>
      </w:r>
    </w:p>
    <w:p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CFHGEBDA</w:t>
      </w:r>
    </w:p>
    <w:p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CDFEGHBA</w:t>
      </w:r>
    </w:p>
    <w:p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09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FGHCDEBA</w:t>
      </w:r>
    </w:p>
    <w:p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CFHGEDBA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览器访问某页面，HTTP协议返回状态码为403时表示：（）</w:t>
      </w:r>
    </w:p>
    <w:p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找不到该页面</w:t>
      </w:r>
    </w:p>
    <w:p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禁止访问</w:t>
      </w:r>
    </w:p>
    <w:p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内部服务器访问</w:t>
      </w:r>
    </w:p>
    <w:p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服务器繁忙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Unix系统中，哪些可以用于进程间的通信？(  )</w:t>
      </w:r>
    </w:p>
    <w:p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Socket</w:t>
      </w:r>
    </w:p>
    <w:p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共享内存</w:t>
      </w:r>
    </w:p>
    <w:p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消息队列</w:t>
      </w:r>
    </w:p>
    <w:p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信号量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TCP和IP分别对应了OSI中的哪几层？（）。</w:t>
      </w:r>
    </w:p>
    <w:p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0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Application layer</w:t>
      </w:r>
    </w:p>
    <w:p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Presentation layer</w:t>
      </w:r>
    </w:p>
    <w:p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1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Transport layer</w:t>
      </w:r>
    </w:p>
    <w:p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2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Network layer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同步机制应该遵循哪些基本准则？（）。</w:t>
      </w:r>
    </w:p>
    <w:p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3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空闲让进</w:t>
      </w:r>
    </w:p>
    <w:p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4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忙则等待</w:t>
      </w:r>
    </w:p>
    <w:p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5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有限等待</w:t>
      </w:r>
    </w:p>
    <w:p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6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让权等待</w:t>
      </w:r>
    </w:p>
    <w:p>
      <w:pPr>
        <w:widowControl/>
        <w:shd w:val="clear" w:color="auto" w:fill="C1E6C6"/>
        <w:spacing w:line="345" w:lineRule="atLeast"/>
        <w:jc w:val="left"/>
        <w:rPr>
          <w:rFonts w:ascii="微软雅黑" w:hAnsi="微软雅黑" w:eastAsia="微软雅黑" w:cs="宋体"/>
          <w:b/>
          <w:bCs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初始序列为1 8 6 2 5 4 7 3一组数采用堆排序，当建堆（小根堆）完毕时，堆所对应的二叉树中序遍历序列为：(  )</w:t>
      </w:r>
    </w:p>
    <w:p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A.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7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8 3 2 5 1 6 4 7</w:t>
      </w:r>
    </w:p>
    <w:p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B.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8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 2 8 5 1 4 6 7</w:t>
      </w:r>
    </w:p>
    <w:p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C.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19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 8 2 5 1 6 7 4</w:t>
      </w:r>
    </w:p>
    <w:p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66666"/>
          <w:kern w:val="0"/>
          <w:szCs w:val="21"/>
        </w:rPr>
        <w:t>D.</w:t>
      </w:r>
      <w:r>
        <w:rPr>
          <w:rFonts w:ascii="微软雅黑" w:hAnsi="微软雅黑" w:eastAsia="微软雅黑" w:cs="宋体"/>
          <w:color w:val="666666"/>
          <w:kern w:val="0"/>
          <w:szCs w:val="21"/>
        </w:rPr>
        <w:object>
          <v:shape id="_x0000_i1120" o:spt="201" type="#_x0000_t201" style="height:20.25pt;width:20.2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objec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8 2 3 5 1 4 7 6</w:t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drawing>
          <wp:inline distT="0" distB="0" distL="0" distR="0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drawing>
          <wp:inline distT="0" distB="0" distL="0" distR="0">
            <wp:extent cx="5274310" cy="4291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C1E6C6"/>
        <w:spacing w:after="75" w:line="525" w:lineRule="atLeast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drawing>
          <wp:inline distT="0" distB="0" distL="0" distR="0">
            <wp:extent cx="5274310" cy="4335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C1E6C6"/>
        <w:spacing w:after="75" w:line="525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drawing>
          <wp:inline distT="0" distB="0" distL="0" distR="0">
            <wp:extent cx="5274310" cy="1673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55F"/>
    <w:multiLevelType w:val="multilevel"/>
    <w:tmpl w:val="03F33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FB0696"/>
    <w:multiLevelType w:val="multilevel"/>
    <w:tmpl w:val="14FB0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2723E6"/>
    <w:multiLevelType w:val="multilevel"/>
    <w:tmpl w:val="15272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BD2065"/>
    <w:multiLevelType w:val="multilevel"/>
    <w:tmpl w:val="19BD2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02D1240"/>
    <w:multiLevelType w:val="multilevel"/>
    <w:tmpl w:val="202D1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0AB77F3"/>
    <w:multiLevelType w:val="multilevel"/>
    <w:tmpl w:val="20AB7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54D265A"/>
    <w:multiLevelType w:val="multilevel"/>
    <w:tmpl w:val="254D2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8754DBF"/>
    <w:multiLevelType w:val="multilevel"/>
    <w:tmpl w:val="28754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D7D47DC"/>
    <w:multiLevelType w:val="multilevel"/>
    <w:tmpl w:val="2D7D4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F0174A0"/>
    <w:multiLevelType w:val="multilevel"/>
    <w:tmpl w:val="2F017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14E0D19"/>
    <w:multiLevelType w:val="multilevel"/>
    <w:tmpl w:val="414E0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26B4236"/>
    <w:multiLevelType w:val="multilevel"/>
    <w:tmpl w:val="426B42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8B22357"/>
    <w:multiLevelType w:val="multilevel"/>
    <w:tmpl w:val="48B22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9B72457"/>
    <w:multiLevelType w:val="multilevel"/>
    <w:tmpl w:val="49B724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16E419C"/>
    <w:multiLevelType w:val="multilevel"/>
    <w:tmpl w:val="516E4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B24485A"/>
    <w:multiLevelType w:val="multilevel"/>
    <w:tmpl w:val="5B2448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B4C3FD4"/>
    <w:multiLevelType w:val="multilevel"/>
    <w:tmpl w:val="5B4C3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D055564"/>
    <w:multiLevelType w:val="multilevel"/>
    <w:tmpl w:val="5D055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D2F10AA"/>
    <w:multiLevelType w:val="multilevel"/>
    <w:tmpl w:val="5D2F10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3D81E37"/>
    <w:multiLevelType w:val="multilevel"/>
    <w:tmpl w:val="63D81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7E509AE"/>
    <w:multiLevelType w:val="multilevel"/>
    <w:tmpl w:val="67E50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9326F42"/>
    <w:multiLevelType w:val="multilevel"/>
    <w:tmpl w:val="69326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A49026B"/>
    <w:multiLevelType w:val="multilevel"/>
    <w:tmpl w:val="7A490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B9F4980"/>
    <w:multiLevelType w:val="multilevel"/>
    <w:tmpl w:val="7B9F4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0"/>
  </w:num>
  <w:num w:numId="8">
    <w:abstractNumId w:val="16"/>
  </w:num>
  <w:num w:numId="9">
    <w:abstractNumId w:val="9"/>
  </w:num>
  <w:num w:numId="10">
    <w:abstractNumId w:val="11"/>
  </w:num>
  <w:num w:numId="11">
    <w:abstractNumId w:val="5"/>
  </w:num>
  <w:num w:numId="12">
    <w:abstractNumId w:val="17"/>
  </w:num>
  <w:num w:numId="13">
    <w:abstractNumId w:val="0"/>
  </w:num>
  <w:num w:numId="14">
    <w:abstractNumId w:val="2"/>
  </w:num>
  <w:num w:numId="15">
    <w:abstractNumId w:val="1"/>
  </w:num>
  <w:num w:numId="16">
    <w:abstractNumId w:val="13"/>
  </w:num>
  <w:num w:numId="17">
    <w:abstractNumId w:val="23"/>
  </w:num>
  <w:num w:numId="18">
    <w:abstractNumId w:val="19"/>
  </w:num>
  <w:num w:numId="19">
    <w:abstractNumId w:val="7"/>
  </w:num>
  <w:num w:numId="20">
    <w:abstractNumId w:val="4"/>
  </w:num>
  <w:num w:numId="21">
    <w:abstractNumId w:val="18"/>
  </w:num>
  <w:num w:numId="22">
    <w:abstractNumId w:val="2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A4"/>
    <w:rsid w:val="00382D30"/>
    <w:rsid w:val="003D133B"/>
    <w:rsid w:val="004C3A24"/>
    <w:rsid w:val="00537248"/>
    <w:rsid w:val="00560C90"/>
    <w:rsid w:val="00565907"/>
    <w:rsid w:val="006817A4"/>
    <w:rsid w:val="007654E1"/>
    <w:rsid w:val="007E00F5"/>
    <w:rsid w:val="00965E7B"/>
    <w:rsid w:val="00AC3238"/>
    <w:rsid w:val="00F51189"/>
    <w:rsid w:val="7F3854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w_vation"/>
    <w:basedOn w:val="5"/>
    <w:uiPriority w:val="0"/>
  </w:style>
  <w:style w:type="character" w:customStyle="1" w:styleId="10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HUT</Company>
  <Pages>9</Pages>
  <Words>860</Words>
  <Characters>4904</Characters>
  <Lines>40</Lines>
  <Paragraphs>11</Paragraphs>
  <TotalTime>0</TotalTime>
  <ScaleCrop>false</ScaleCrop>
  <LinksUpToDate>false</LinksUpToDate>
  <CharactersWithSpaces>5753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2015-03-18T11:48:00Z</dcterms:created>
  <dc:creator>FangJun Feng</dc:creator>
  <cp:lastModifiedBy>Ace new media</cp:lastModifiedBy>
  <dcterms:modified xsi:type="dcterms:W3CDTF">2017-03-17T11:45:18Z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