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_GBK" w:hAnsi="方正小标宋_GBK" w:eastAsia="方正小标宋_GBK" w:cs="方正小标宋_GBK"/>
          <w:sz w:val="32"/>
          <w:szCs w:val="32"/>
          <w:lang w:val="en-US" w:eastAsia="zh-CN"/>
        </w:rPr>
      </w:pPr>
      <w:bookmarkStart w:id="0" w:name="_GoBack"/>
      <w:bookmarkEnd w:id="0"/>
      <w:r>
        <w:rPr>
          <w:rFonts w:hint="eastAsia" w:ascii="方正小标宋_GBK" w:hAnsi="方正小标宋_GBK" w:eastAsia="方正小标宋_GBK" w:cs="方正小标宋_GBK"/>
          <w:sz w:val="32"/>
          <w:szCs w:val="32"/>
          <w:lang w:val="en-US" w:eastAsia="zh-CN"/>
        </w:rPr>
        <w:t>劳保法</w:t>
      </w:r>
    </w:p>
    <w:p>
      <w:pPr>
        <w:rPr>
          <w:rFonts w:hint="eastAsia"/>
          <w:lang w:val="en-US" w:eastAsia="zh-CN"/>
        </w:rPr>
      </w:pPr>
      <w:r>
        <w:rPr>
          <w:rFonts w:hint="eastAsia"/>
          <w:lang w:val="en-US" w:eastAsia="zh-CN"/>
        </w:rPr>
        <w:t>单选20*1 多选10*1 名词解释 5*3 简答3*5 论述15*1 案例25</w:t>
      </w:r>
    </w:p>
    <w:p>
      <w:pPr>
        <w:rPr>
          <w:rFonts w:hint="eastAsia"/>
          <w:lang w:val="en-US" w:eastAsia="zh-CN"/>
        </w:rPr>
      </w:pPr>
      <w:r>
        <w:rPr>
          <w:rFonts w:hint="eastAsia"/>
          <w:lang w:val="en-US" w:eastAsia="zh-CN"/>
        </w:rPr>
        <w:t>论述（1）合同法 看法条 （2）工资支付（给材料写论述）</w:t>
      </w:r>
    </w:p>
    <w:p>
      <w:pPr>
        <w:rPr>
          <w:rFonts w:hint="default"/>
          <w:lang w:val="en-US" w:eastAsia="zh-CN"/>
        </w:rPr>
      </w:pPr>
      <w:r>
        <w:rPr>
          <w:rFonts w:hint="eastAsia"/>
          <w:lang w:val="en-US" w:eastAsia="zh-CN"/>
        </w:rPr>
        <w:t>案例（1）劳动合同 （2）工伤</w:t>
      </w:r>
    </w:p>
    <w:p>
      <w:pPr>
        <w:rPr>
          <w:rFonts w:hint="eastAsia"/>
          <w:lang w:val="en-US" w:eastAsia="zh-CN"/>
        </w:rPr>
      </w:pPr>
    </w:p>
    <w:p>
      <w:pPr>
        <w:rPr>
          <w:rFonts w:hint="eastAsia"/>
          <w:lang w:val="en-US" w:eastAsia="zh-CN"/>
        </w:rPr>
      </w:pPr>
      <w:r>
        <w:rPr>
          <w:rFonts w:hint="eastAsia"/>
          <w:lang w:val="en-US" w:eastAsia="zh-CN"/>
        </w:rPr>
        <w:t>劳动合同法 劳动保险条例</w:t>
      </w:r>
    </w:p>
    <w:p>
      <w:pPr>
        <w:rPr>
          <w:rFonts w:hint="eastAsia"/>
          <w:lang w:val="en-US" w:eastAsia="zh-CN"/>
        </w:rPr>
      </w:pPr>
      <w:r>
        <w:rPr>
          <w:rFonts w:hint="eastAsia"/>
          <w:lang w:val="en-US" w:eastAsia="zh-CN"/>
        </w:rPr>
        <w:t>第一章</w:t>
      </w:r>
    </w:p>
    <w:p>
      <w:pPr>
        <w:rPr>
          <w:rFonts w:hint="eastAsia"/>
          <w:lang w:val="en-US" w:eastAsia="zh-CN"/>
        </w:rPr>
      </w:pPr>
      <w:r>
        <w:rPr>
          <w:rFonts w:hint="eastAsia"/>
          <w:lang w:val="en-US" w:eastAsia="zh-CN"/>
        </w:rPr>
        <w:t>劳动关系的界定（客观无定义 用2005年劳动部12号文件）</w:t>
      </w:r>
    </w:p>
    <w:p>
      <w:pPr>
        <w:rPr>
          <w:rFonts w:hint="default"/>
          <w:lang w:val="en-US" w:eastAsia="zh-CN"/>
        </w:rPr>
      </w:pPr>
    </w:p>
    <w:p>
      <w:pPr>
        <w:rPr>
          <w:rFonts w:hint="eastAsia"/>
          <w:lang w:val="en-US" w:eastAsia="zh-CN"/>
        </w:rPr>
      </w:pPr>
      <w:r>
        <w:rPr>
          <w:rFonts w:hint="eastAsia"/>
          <w:lang w:val="en-US" w:eastAsia="zh-CN"/>
        </w:rPr>
        <w:t>第二章（2分或3分 选择或名词解释）</w:t>
      </w:r>
    </w:p>
    <w:p>
      <w:pPr>
        <w:rPr>
          <w:rFonts w:hint="eastAsia"/>
          <w:lang w:val="en-US" w:eastAsia="zh-CN"/>
        </w:rPr>
      </w:pPr>
      <w:r>
        <w:rPr>
          <w:rFonts w:hint="eastAsia"/>
          <w:lang w:val="en-US" w:eastAsia="zh-CN"/>
        </w:rPr>
        <w:t>劳动法的适用范围</w:t>
      </w:r>
    </w:p>
    <w:p>
      <w:pPr>
        <w:numPr>
          <w:ilvl w:val="0"/>
          <w:numId w:val="1"/>
        </w:numPr>
        <w:rPr>
          <w:rFonts w:hint="eastAsia"/>
          <w:lang w:val="en-US" w:eastAsia="zh-CN"/>
        </w:rPr>
      </w:pPr>
      <w:r>
        <w:rPr>
          <w:rFonts w:hint="eastAsia"/>
          <w:lang w:val="en-US" w:eastAsia="zh-CN"/>
        </w:rPr>
        <w:t>劳动者 劳动年龄的概念</w:t>
      </w:r>
    </w:p>
    <w:p>
      <w:pPr>
        <w:numPr>
          <w:ilvl w:val="0"/>
          <w:numId w:val="1"/>
        </w:numPr>
        <w:rPr>
          <w:rFonts w:hint="eastAsia"/>
          <w:lang w:val="en-US" w:eastAsia="zh-CN"/>
        </w:rPr>
      </w:pPr>
      <w:r>
        <w:rPr>
          <w:rFonts w:hint="eastAsia"/>
          <w:lang w:val="en-US" w:eastAsia="zh-CN"/>
        </w:rPr>
        <w:t>单位 依法成立需要许可、执照的（劳动法中的用人单位：机关事业单位中介机构也算；在劳动合同法中：一些未经登记的主体也算）</w:t>
      </w:r>
      <w:r>
        <w:rPr>
          <w:rFonts w:hint="eastAsia"/>
          <w:i/>
          <w:iCs/>
          <w:color w:val="00B0F0"/>
          <w:lang w:val="en-US" w:eastAsia="zh-CN"/>
        </w:rPr>
        <w:t>应该是了解一下</w:t>
      </w:r>
    </w:p>
    <w:p>
      <w:pPr>
        <w:rPr>
          <w:rFonts w:hint="eastAsia"/>
          <w:lang w:val="en-US" w:eastAsia="zh-CN"/>
        </w:rPr>
      </w:pPr>
      <w:r>
        <w:rPr>
          <w:rFonts w:hint="eastAsia"/>
          <w:lang w:val="en-US" w:eastAsia="zh-CN"/>
        </w:rPr>
        <w:t>劳动年龄</w:t>
      </w:r>
    </w:p>
    <w:p>
      <w:pPr>
        <w:rPr>
          <w:rFonts w:hint="eastAsia"/>
          <w:lang w:val="en-US" w:eastAsia="zh-CN"/>
        </w:rPr>
      </w:pPr>
      <w:r>
        <w:rPr>
          <w:rFonts w:hint="eastAsia"/>
          <w:lang w:val="en-US" w:eastAsia="zh-CN"/>
        </w:rPr>
        <w:t>劳动就业概念</w:t>
      </w:r>
    </w:p>
    <w:p>
      <w:pPr>
        <w:rPr>
          <w:rFonts w:hint="eastAsia"/>
          <w:lang w:val="en-US" w:eastAsia="zh-CN"/>
        </w:rPr>
      </w:pPr>
      <w:r>
        <w:rPr>
          <w:rFonts w:hint="eastAsia"/>
          <w:lang w:val="en-US" w:eastAsia="zh-CN"/>
        </w:rPr>
        <w:t>了解就业政策的变迁（1980-计划经济 2007-市场经济 《就业促进法》2条规定自主择业</w:t>
      </w:r>
    </w:p>
    <w:p>
      <w:pPr>
        <w:rPr>
          <w:rFonts w:hint="eastAsia"/>
          <w:lang w:val="en-US" w:eastAsia="zh-CN"/>
        </w:rPr>
      </w:pPr>
      <w:r>
        <w:rPr>
          <w:rFonts w:hint="eastAsia"/>
          <w:lang w:val="en-US" w:eastAsia="zh-CN"/>
        </w:rPr>
        <w:t>保障平等就业权（核心问题——什么是就业歧视，怎么保障劳动者权益）看《就业促进法》《劳动法》</w:t>
      </w:r>
    </w:p>
    <w:p>
      <w:pPr>
        <w:rPr>
          <w:rFonts w:hint="eastAsia"/>
          <w:lang w:val="en-US" w:eastAsia="zh-CN"/>
        </w:rPr>
      </w:pPr>
    </w:p>
    <w:p>
      <w:pPr>
        <w:rPr>
          <w:rFonts w:hint="default"/>
          <w:lang w:val="en-US" w:eastAsia="zh-CN"/>
        </w:rPr>
      </w:pPr>
      <w:r>
        <w:rPr>
          <w:rFonts w:hint="eastAsia"/>
          <w:lang w:val="en-US" w:eastAsia="zh-CN"/>
        </w:rPr>
        <w:t>第三章 劳动合同法（50分 单选多选名词解释2-3个 简答1-2 论述1 案例一个劳动合同一个工伤）</w:t>
      </w:r>
    </w:p>
    <w:p>
      <w:pPr>
        <w:rPr>
          <w:rFonts w:hint="eastAsia"/>
          <w:lang w:val="en-US" w:eastAsia="zh-CN"/>
        </w:rPr>
      </w:pPr>
      <w:r>
        <w:rPr>
          <w:rFonts w:hint="eastAsia"/>
          <w:lang w:val="en-US" w:eastAsia="zh-CN"/>
        </w:rPr>
        <w:t>看《劳动合同法》《劳动合同法实施条例》《劳动争议案件适用法律解释》</w:t>
      </w:r>
    </w:p>
    <w:p>
      <w:pPr>
        <w:rPr>
          <w:rFonts w:hint="eastAsia"/>
          <w:lang w:val="en-US" w:eastAsia="zh-CN"/>
        </w:rPr>
      </w:pPr>
    </w:p>
    <w:p>
      <w:pPr>
        <w:rPr>
          <w:rFonts w:hint="eastAsia"/>
          <w:lang w:val="en-US" w:eastAsia="zh-CN"/>
        </w:rPr>
      </w:pPr>
      <w:r>
        <w:rPr>
          <w:rFonts w:hint="eastAsia"/>
          <w:lang w:val="en-US" w:eastAsia="zh-CN"/>
        </w:rPr>
        <w:t>第五章 （选择＋名词解释可能）</w:t>
      </w:r>
    </w:p>
    <w:p>
      <w:pPr>
        <w:rPr>
          <w:rFonts w:hint="eastAsia"/>
          <w:lang w:val="en-US" w:eastAsia="zh-CN"/>
        </w:rPr>
      </w:pPr>
      <w:r>
        <w:rPr>
          <w:rFonts w:hint="eastAsia"/>
          <w:lang w:val="en-US" w:eastAsia="zh-CN"/>
        </w:rPr>
        <w:t>工时方面（36条、38条了解一下）概念</w:t>
      </w:r>
    </w:p>
    <w:p>
      <w:pPr>
        <w:rPr>
          <w:rFonts w:hint="eastAsia"/>
          <w:lang w:val="en-US" w:eastAsia="zh-CN"/>
        </w:rPr>
      </w:pPr>
      <w:r>
        <w:rPr>
          <w:rFonts w:hint="eastAsia"/>
          <w:lang w:val="en-US" w:eastAsia="zh-CN"/>
        </w:rPr>
        <w:t>特殊工时制度（不定时工作制和综合计算工作制）</w:t>
      </w:r>
    </w:p>
    <w:p>
      <w:pPr>
        <w:rPr>
          <w:rFonts w:hint="eastAsia"/>
          <w:lang w:val="en-US" w:eastAsia="zh-CN"/>
        </w:rPr>
      </w:pPr>
      <w:r>
        <w:rPr>
          <w:rFonts w:hint="eastAsia"/>
          <w:lang w:val="en-US" w:eastAsia="zh-CN"/>
        </w:rPr>
        <w:t>看行政规章《劳动部关于企业实行不定时工作制和综合计算工时工作制的审批办法》（法条说怎么适用？与制度工时联系在一起）（</w:t>
      </w:r>
      <w:r>
        <w:rPr>
          <w:rFonts w:hint="eastAsia"/>
          <w:color w:val="FF0000"/>
          <w:lang w:val="en-US" w:eastAsia="zh-CN"/>
        </w:rPr>
        <w:t>有个ppt 27.5天啥的</w:t>
      </w:r>
      <w:r>
        <w:rPr>
          <w:rFonts w:hint="eastAsia"/>
          <w:lang w:val="en-US" w:eastAsia="zh-CN"/>
        </w:rPr>
        <w:drawing>
          <wp:inline distT="0" distB="0" distL="114300" distR="114300">
            <wp:extent cx="3111500" cy="2333625"/>
            <wp:effectExtent l="0" t="0" r="1270" b="1905"/>
            <wp:docPr id="1" name="图片 1" descr="2021-12-24 16:18:34.22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1-12-24 16:18:34.224000"/>
                    <pic:cNvPicPr>
                      <a:picLocks noChangeAspect="1"/>
                    </pic:cNvPicPr>
                  </pic:nvPicPr>
                  <pic:blipFill>
                    <a:blip r:embed="rId4"/>
                    <a:stretch>
                      <a:fillRect/>
                    </a:stretch>
                  </pic:blipFill>
                  <pic:spPr>
                    <a:xfrm>
                      <a:off x="0" y="0"/>
                      <a:ext cx="3111500" cy="233362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延时劳动 看《劳动法》</w:t>
      </w:r>
    </w:p>
    <w:p>
      <w:pPr>
        <w:rPr>
          <w:rFonts w:hint="eastAsia"/>
          <w:lang w:val="en-US" w:eastAsia="zh-CN"/>
        </w:rPr>
      </w:pPr>
      <w:r>
        <w:rPr>
          <w:rFonts w:hint="eastAsia"/>
          <w:lang w:val="en-US" w:eastAsia="zh-CN"/>
        </w:rPr>
        <w:t>休息休假制度 看《全国年节及纪念日放假办法》1949 2007版本</w:t>
      </w:r>
    </w:p>
    <w:p>
      <w:pPr>
        <w:rPr>
          <w:rFonts w:hint="eastAsia"/>
          <w:lang w:val="en-US" w:eastAsia="zh-CN"/>
        </w:rPr>
      </w:pPr>
      <w:r>
        <w:rPr>
          <w:rFonts w:hint="eastAsia"/>
          <w:lang w:val="en-US" w:eastAsia="zh-CN"/>
        </w:rPr>
        <w:t>带薪年休假 看《职工带薪年休假条例》</w:t>
      </w:r>
    </w:p>
    <w:p>
      <w:pPr>
        <w:rPr>
          <w:rFonts w:hint="eastAsia"/>
          <w:lang w:val="en-US" w:eastAsia="zh-CN"/>
        </w:rPr>
      </w:pPr>
    </w:p>
    <w:p>
      <w:pPr>
        <w:numPr>
          <w:ilvl w:val="0"/>
          <w:numId w:val="2"/>
        </w:numPr>
        <w:rPr>
          <w:rFonts w:hint="eastAsia"/>
          <w:lang w:val="en-US" w:eastAsia="zh-CN"/>
        </w:rPr>
      </w:pPr>
      <w:r>
        <w:rPr>
          <w:rFonts w:hint="eastAsia"/>
          <w:lang w:val="en-US" w:eastAsia="zh-CN"/>
        </w:rPr>
        <w:t>工资法律制度（可能是论述——最低工资标准、名词解释可能会有）</w:t>
      </w:r>
    </w:p>
    <w:p>
      <w:pPr>
        <w:numPr>
          <w:ilvl w:val="0"/>
          <w:numId w:val="0"/>
        </w:numPr>
        <w:rPr>
          <w:rFonts w:hint="eastAsia"/>
          <w:lang w:val="en-US" w:eastAsia="zh-CN"/>
        </w:rPr>
      </w:pPr>
      <w:r>
        <w:rPr>
          <w:rFonts w:hint="eastAsia"/>
          <w:lang w:val="en-US" w:eastAsia="zh-CN"/>
        </w:rPr>
        <w:t xml:space="preserve">工资的概念 </w:t>
      </w:r>
    </w:p>
    <w:p>
      <w:pPr>
        <w:numPr>
          <w:ilvl w:val="0"/>
          <w:numId w:val="0"/>
        </w:numPr>
        <w:rPr>
          <w:rFonts w:hint="eastAsia"/>
          <w:lang w:val="en-US" w:eastAsia="zh-CN"/>
        </w:rPr>
      </w:pPr>
      <w:r>
        <w:rPr>
          <w:rFonts w:hint="eastAsia"/>
          <w:lang w:val="en-US" w:eastAsia="zh-CN"/>
        </w:rPr>
        <w:t>最低工资的概念（看劳动法）</w:t>
      </w:r>
    </w:p>
    <w:p>
      <w:pPr>
        <w:numPr>
          <w:ilvl w:val="0"/>
          <w:numId w:val="0"/>
        </w:numPr>
        <w:rPr>
          <w:rFonts w:hint="eastAsia"/>
          <w:lang w:val="en-US" w:eastAsia="zh-CN"/>
        </w:rPr>
      </w:pPr>
      <w:r>
        <w:rPr>
          <w:rFonts w:hint="eastAsia"/>
          <w:lang w:val="en-US" w:eastAsia="zh-CN"/>
        </w:rPr>
        <w:t>最低工资标准调整参考因素、</w:t>
      </w:r>
    </w:p>
    <w:p>
      <w:pPr>
        <w:numPr>
          <w:ilvl w:val="0"/>
          <w:numId w:val="0"/>
        </w:numPr>
        <w:rPr>
          <w:rFonts w:hint="eastAsia"/>
          <w:lang w:val="en-US" w:eastAsia="zh-CN"/>
        </w:rPr>
      </w:pPr>
      <w:r>
        <w:rPr>
          <w:rFonts w:hint="eastAsia"/>
          <w:lang w:val="en-US" w:eastAsia="zh-CN"/>
        </w:rPr>
        <w:t>《工资支付暂行规定》（选择）</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劳动保护法律制度</w:t>
      </w:r>
    </w:p>
    <w:p>
      <w:pPr>
        <w:numPr>
          <w:ilvl w:val="0"/>
          <w:numId w:val="0"/>
        </w:numPr>
        <w:ind w:leftChars="0"/>
        <w:rPr>
          <w:rFonts w:hint="eastAsia"/>
          <w:lang w:val="en-US" w:eastAsia="zh-CN"/>
        </w:rPr>
      </w:pPr>
      <w:r>
        <w:rPr>
          <w:rFonts w:hint="eastAsia"/>
          <w:lang w:val="en-US" w:eastAsia="zh-CN"/>
        </w:rPr>
        <w:t>劳动安全卫生法律制度（看法条）</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二、工伤认定（重点）——案例 《工伤保险条例》、《最高院14年工伤认定》</w:t>
      </w:r>
    </w:p>
    <w:p>
      <w:pPr>
        <w:numPr>
          <w:ilvl w:val="0"/>
          <w:numId w:val="0"/>
        </w:numPr>
        <w:ind w:leftChars="0"/>
        <w:rPr>
          <w:rFonts w:hint="default"/>
          <w:lang w:val="en-US" w:eastAsia="zh-CN"/>
        </w:rPr>
      </w:pPr>
      <w:r>
        <w:rPr>
          <w:rFonts w:hint="eastAsia"/>
          <w:lang w:val="en-US" w:eastAsia="zh-CN"/>
        </w:rPr>
        <w:t>（一）应当认定为工伤的情形（《工伤保险条例》第14条）</w:t>
      </w:r>
    </w:p>
    <w:p>
      <w:pPr>
        <w:numPr>
          <w:ilvl w:val="0"/>
          <w:numId w:val="0"/>
        </w:numPr>
        <w:ind w:leftChars="0"/>
        <w:rPr>
          <w:rFonts w:hint="eastAsia"/>
          <w:lang w:val="en-US" w:eastAsia="zh-CN"/>
        </w:rPr>
      </w:pPr>
      <w:r>
        <w:rPr>
          <w:rFonts w:hint="eastAsia"/>
          <w:lang w:val="en-US" w:eastAsia="zh-CN"/>
        </w:rPr>
        <w:t>1、在</w:t>
      </w:r>
      <w:r>
        <w:rPr>
          <w:rFonts w:hint="eastAsia"/>
          <w:u w:val="single"/>
          <w:lang w:val="en-US" w:eastAsia="zh-CN"/>
        </w:rPr>
        <w:t>工作时间</w:t>
      </w:r>
      <w:r>
        <w:rPr>
          <w:rFonts w:hint="eastAsia"/>
          <w:lang w:val="en-US" w:eastAsia="zh-CN"/>
        </w:rPr>
        <w:t>和</w:t>
      </w:r>
      <w:r>
        <w:rPr>
          <w:rFonts w:hint="eastAsia"/>
          <w:u w:val="single"/>
          <w:lang w:val="en-US" w:eastAsia="zh-CN"/>
        </w:rPr>
        <w:t>工作场所</w:t>
      </w:r>
      <w:r>
        <w:rPr>
          <w:rFonts w:hint="eastAsia"/>
          <w:lang w:val="en-US" w:eastAsia="zh-CN"/>
        </w:rPr>
        <w:t>内，因</w:t>
      </w:r>
      <w:r>
        <w:rPr>
          <w:rFonts w:hint="eastAsia"/>
          <w:u w:val="single"/>
          <w:lang w:val="en-US" w:eastAsia="zh-CN"/>
        </w:rPr>
        <w:t>工作原因</w:t>
      </w:r>
      <w:r>
        <w:rPr>
          <w:rFonts w:hint="eastAsia"/>
          <w:lang w:val="en-US" w:eastAsia="zh-CN"/>
        </w:rPr>
        <w:t>收到事故伤害的；</w:t>
      </w:r>
    </w:p>
    <w:p>
      <w:pPr>
        <w:numPr>
          <w:ilvl w:val="0"/>
          <w:numId w:val="0"/>
        </w:numPr>
        <w:ind w:leftChars="0"/>
        <w:rPr>
          <w:rFonts w:hint="eastAsia"/>
          <w:lang w:val="en-US" w:eastAsia="zh-CN"/>
        </w:rPr>
      </w:pPr>
      <w:r>
        <w:rPr>
          <w:rFonts w:hint="eastAsia"/>
          <w:lang w:val="en-US" w:eastAsia="zh-CN"/>
        </w:rPr>
        <w:t>2、工作时间</w:t>
      </w:r>
      <w:r>
        <w:rPr>
          <w:rFonts w:hint="eastAsia"/>
          <w:u w:val="single"/>
          <w:lang w:val="en-US" w:eastAsia="zh-CN"/>
        </w:rPr>
        <w:t>前后</w:t>
      </w:r>
      <w:r>
        <w:rPr>
          <w:rFonts w:hint="eastAsia"/>
          <w:lang w:val="en-US" w:eastAsia="zh-CN"/>
        </w:rPr>
        <w:t>在工作场所内，从事与工作有关的</w:t>
      </w:r>
      <w:r>
        <w:rPr>
          <w:rFonts w:hint="eastAsia"/>
          <w:u w:val="single"/>
          <w:lang w:val="en-US" w:eastAsia="zh-CN"/>
        </w:rPr>
        <w:t>预备性或者收尾性工作</w:t>
      </w:r>
      <w:r>
        <w:rPr>
          <w:rFonts w:hint="eastAsia"/>
          <w:lang w:val="en-US" w:eastAsia="zh-CN"/>
        </w:rPr>
        <w:t>收到事故伤害的；</w:t>
      </w:r>
    </w:p>
    <w:p>
      <w:pPr>
        <w:numPr>
          <w:ilvl w:val="0"/>
          <w:numId w:val="0"/>
        </w:numPr>
        <w:ind w:leftChars="0"/>
        <w:rPr>
          <w:rFonts w:hint="eastAsia"/>
          <w:lang w:val="en-US" w:eastAsia="zh-CN"/>
        </w:rPr>
      </w:pPr>
      <w:r>
        <w:rPr>
          <w:rFonts w:hint="eastAsia"/>
          <w:lang w:val="en-US" w:eastAsia="zh-CN"/>
        </w:rPr>
        <w:t>3、在工作时间和工作场所内，因</w:t>
      </w:r>
      <w:r>
        <w:rPr>
          <w:rFonts w:hint="eastAsia"/>
          <w:u w:val="single"/>
          <w:lang w:val="en-US" w:eastAsia="zh-CN"/>
        </w:rPr>
        <w:t>履行工作职责受到暴力等意外伤害</w:t>
      </w:r>
      <w:r>
        <w:rPr>
          <w:rFonts w:hint="eastAsia"/>
          <w:lang w:val="en-US" w:eastAsia="zh-CN"/>
        </w:rPr>
        <w:t>的；</w:t>
      </w:r>
    </w:p>
    <w:p>
      <w:pPr>
        <w:numPr>
          <w:ilvl w:val="0"/>
          <w:numId w:val="0"/>
        </w:numPr>
        <w:ind w:leftChars="0"/>
        <w:rPr>
          <w:rFonts w:hint="eastAsia"/>
          <w:lang w:val="en-US" w:eastAsia="zh-CN"/>
        </w:rPr>
      </w:pPr>
      <w:r>
        <w:rPr>
          <w:rFonts w:hint="eastAsia"/>
          <w:lang w:val="en-US" w:eastAsia="zh-CN"/>
        </w:rPr>
        <w:t>4、患职业病的；（指企业、事业单位和个体经济组织等用人单位的劳动者在职业活动中，因接触粉尘、放射性物质和其他有毒、有害因素而引起的疾病）</w:t>
      </w:r>
    </w:p>
    <w:p>
      <w:pPr>
        <w:numPr>
          <w:ilvl w:val="0"/>
          <w:numId w:val="0"/>
        </w:numPr>
        <w:ind w:leftChars="0"/>
        <w:rPr>
          <w:rFonts w:hint="default"/>
          <w:lang w:val="en-US" w:eastAsia="zh-CN"/>
        </w:rPr>
      </w:pPr>
      <w:r>
        <w:rPr>
          <w:rFonts w:hint="eastAsia"/>
          <w:lang w:val="en-US" w:eastAsia="zh-CN"/>
        </w:rPr>
        <w:t>5、因工外出期间，由于工作原因受到伤害或者发生事故下落不明的；</w:t>
      </w:r>
    </w:p>
    <w:p>
      <w:pPr>
        <w:numPr>
          <w:ilvl w:val="0"/>
          <w:numId w:val="3"/>
        </w:numPr>
        <w:rPr>
          <w:rFonts w:hint="eastAsia"/>
          <w:lang w:val="en-US" w:eastAsia="zh-CN"/>
        </w:rPr>
      </w:pPr>
      <w:r>
        <w:rPr>
          <w:rFonts w:hint="eastAsia"/>
          <w:lang w:val="en-US" w:eastAsia="zh-CN"/>
        </w:rPr>
        <w:t>在上下班途中，受到非本人主要责任的</w:t>
      </w:r>
      <w:r>
        <w:rPr>
          <w:rFonts w:hint="eastAsia"/>
          <w:u w:val="single"/>
          <w:lang w:val="en-US" w:eastAsia="zh-CN"/>
        </w:rPr>
        <w:t>交通事故</w:t>
      </w:r>
      <w:r>
        <w:rPr>
          <w:rFonts w:hint="eastAsia"/>
          <w:lang w:val="en-US" w:eastAsia="zh-CN"/>
        </w:rPr>
        <w:t>或者</w:t>
      </w:r>
      <w:r>
        <w:rPr>
          <w:rFonts w:hint="eastAsia"/>
          <w:u w:val="single"/>
          <w:lang w:val="en-US" w:eastAsia="zh-CN"/>
        </w:rPr>
        <w:t>城市轨道交通、客运轮渡、火车事故</w:t>
      </w:r>
      <w:r>
        <w:rPr>
          <w:rFonts w:hint="eastAsia"/>
          <w:lang w:val="en-US" w:eastAsia="zh-CN"/>
        </w:rPr>
        <w:t>伤害的；（机动车</w:t>
      </w:r>
    </w:p>
    <w:p>
      <w:pPr>
        <w:numPr>
          <w:ilvl w:val="0"/>
          <w:numId w:val="4"/>
        </w:numPr>
        <w:rPr>
          <w:rFonts w:hint="eastAsia"/>
          <w:lang w:val="en-US" w:eastAsia="zh-CN"/>
        </w:rPr>
      </w:pPr>
      <w:r>
        <w:rPr>
          <w:rFonts w:hint="eastAsia"/>
          <w:lang w:val="en-US" w:eastAsia="zh-CN"/>
        </w:rPr>
        <w:t>视同工伤情形</w:t>
      </w:r>
    </w:p>
    <w:p>
      <w:pPr>
        <w:numPr>
          <w:ilvl w:val="0"/>
          <w:numId w:val="5"/>
        </w:numPr>
        <w:rPr>
          <w:rFonts w:hint="eastAsia"/>
          <w:lang w:val="en-US" w:eastAsia="zh-CN"/>
        </w:rPr>
      </w:pPr>
      <w:r>
        <w:rPr>
          <w:rFonts w:hint="eastAsia"/>
          <w:lang w:val="en-US" w:eastAsia="zh-CN"/>
        </w:rPr>
        <w:t>在工作时间和工作岗位，突发疾病死亡或者在48小时之内经抢救无效死亡的；</w:t>
      </w:r>
    </w:p>
    <w:p>
      <w:pPr>
        <w:numPr>
          <w:ilvl w:val="0"/>
          <w:numId w:val="5"/>
        </w:numPr>
        <w:rPr>
          <w:rFonts w:hint="default"/>
          <w:lang w:val="en-US" w:eastAsia="zh-CN"/>
        </w:rPr>
      </w:pPr>
      <w:r>
        <w:rPr>
          <w:rFonts w:hint="eastAsia"/>
          <w:lang w:val="en-US" w:eastAsia="zh-CN"/>
        </w:rPr>
        <w:t>在抢险就在等维护国家利益、公共利益活动中受到伤害的；</w:t>
      </w:r>
    </w:p>
    <w:p>
      <w:pPr>
        <w:numPr>
          <w:ilvl w:val="0"/>
          <w:numId w:val="5"/>
        </w:numPr>
        <w:rPr>
          <w:rFonts w:hint="default"/>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不得认定工伤或视同工伤的情形</w:t>
      </w:r>
    </w:p>
    <w:p>
      <w:pPr>
        <w:widowControl w:val="0"/>
        <w:numPr>
          <w:ilvl w:val="0"/>
          <w:numId w:val="6"/>
        </w:numPr>
        <w:ind w:leftChars="0"/>
        <w:jc w:val="both"/>
        <w:rPr>
          <w:rFonts w:hint="eastAsia"/>
          <w:lang w:val="en-US" w:eastAsia="zh-CN"/>
        </w:rPr>
      </w:pPr>
      <w:r>
        <w:rPr>
          <w:rFonts w:hint="eastAsia"/>
          <w:lang w:val="en-US" w:eastAsia="zh-CN"/>
        </w:rPr>
        <w:t>故意犯罪的；应当以司法机关的生效法律文书或者结论性意见为依据；</w:t>
      </w:r>
    </w:p>
    <w:p>
      <w:pPr>
        <w:widowControl w:val="0"/>
        <w:numPr>
          <w:ilvl w:val="0"/>
          <w:numId w:val="6"/>
        </w:numPr>
        <w:ind w:leftChars="0"/>
        <w:jc w:val="both"/>
        <w:rPr>
          <w:rFonts w:hint="default"/>
          <w:lang w:val="en-US" w:eastAsia="zh-CN"/>
        </w:rPr>
      </w:pPr>
      <w:r>
        <w:rPr>
          <w:rFonts w:hint="eastAsia"/>
          <w:lang w:val="en-US" w:eastAsia="zh-CN"/>
        </w:rPr>
        <w:t>醉酒或者吸毒的；应当以有关机关出具的法律文书或者人民法院的生效裁判为依据。无法获得上述证据的，可以结合相关证据认定；</w:t>
      </w:r>
    </w:p>
    <w:p>
      <w:pPr>
        <w:widowControl w:val="0"/>
        <w:numPr>
          <w:ilvl w:val="0"/>
          <w:numId w:val="6"/>
        </w:numPr>
        <w:ind w:leftChars="0"/>
        <w:jc w:val="both"/>
        <w:rPr>
          <w:rFonts w:hint="default"/>
          <w:lang w:val="en-US" w:eastAsia="zh-CN"/>
        </w:rPr>
      </w:pPr>
      <w:r>
        <w:rPr>
          <w:rFonts w:hint="eastAsia"/>
          <w:lang w:val="en-US" w:eastAsia="zh-CN"/>
        </w:rPr>
        <w:t>自残或者自杀的；（企业职工工伤保险试行办法：犯罪或违法；自杀或自残；斗殴；酗酒；蓄意违章；）</w:t>
      </w:r>
    </w:p>
    <w:p>
      <w:pPr>
        <w:widowControl w:val="0"/>
        <w:numPr>
          <w:ilvl w:val="0"/>
          <w:numId w:val="0"/>
        </w:numPr>
        <w:jc w:val="both"/>
        <w:rPr>
          <w:rFonts w:hint="eastAsia"/>
          <w:lang w:val="en-US" w:eastAsia="zh-CN"/>
        </w:rPr>
      </w:pPr>
    </w:p>
    <w:p>
      <w:pPr>
        <w:widowControl w:val="0"/>
        <w:numPr>
          <w:ilvl w:val="0"/>
          <w:numId w:val="7"/>
        </w:numPr>
        <w:jc w:val="both"/>
        <w:rPr>
          <w:rFonts w:hint="eastAsia"/>
          <w:lang w:val="en-US" w:eastAsia="zh-CN"/>
        </w:rPr>
      </w:pPr>
      <w:r>
        <w:rPr>
          <w:rFonts w:hint="eastAsia"/>
          <w:lang w:val="en-US" w:eastAsia="zh-CN"/>
        </w:rPr>
        <w:t>工伤认定程序</w:t>
      </w:r>
    </w:p>
    <w:p>
      <w:pPr>
        <w:widowControl w:val="0"/>
        <w:numPr>
          <w:ilvl w:val="0"/>
          <w:numId w:val="8"/>
        </w:numPr>
        <w:jc w:val="both"/>
        <w:rPr>
          <w:rFonts w:hint="eastAsia"/>
          <w:lang w:val="en-US" w:eastAsia="zh-CN"/>
        </w:rPr>
      </w:pPr>
      <w:r>
        <w:rPr>
          <w:rFonts w:hint="eastAsia"/>
          <w:lang w:val="en-US" w:eastAsia="zh-CN"/>
        </w:rPr>
        <w:t>认定时间：职工发生事故伤害或者按照职业病防治法规定被诊断、鉴定为职业病，所在单位应当自事故伤害发生之日或者被诊断、鉴定为职业病之日起30日内，向统筹地区社会保险行政部门提出工伤认定申请。（工人单位未在规定的时限内提交工伤认定申请，在此期间发生的工伤待遇等有关、、、、、、、）</w:t>
      </w:r>
      <w:r>
        <w:rPr>
          <w:rFonts w:hint="eastAsia"/>
          <w:lang w:val="en-US" w:eastAsia="zh-CN"/>
        </w:rPr>
        <w:br w:type="textWrapping"/>
      </w:r>
      <w:r>
        <w:rPr>
          <w:rFonts w:hint="eastAsia"/>
          <w:lang w:val="en-US" w:eastAsia="zh-CN"/>
        </w:rPr>
        <w:t>2、工伤认定时效：</w:t>
      </w:r>
    </w:p>
    <w:p>
      <w:pPr>
        <w:widowControl w:val="0"/>
        <w:numPr>
          <w:ilvl w:val="0"/>
          <w:numId w:val="0"/>
        </w:numPr>
        <w:jc w:val="both"/>
        <w:rPr>
          <w:rFonts w:hint="default"/>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劳动能力鉴定</w:t>
      </w:r>
    </w:p>
    <w:p>
      <w:pPr>
        <w:widowControl w:val="0"/>
        <w:numPr>
          <w:ilvl w:val="0"/>
          <w:numId w:val="9"/>
        </w:numPr>
        <w:ind w:leftChars="0"/>
        <w:jc w:val="both"/>
        <w:rPr>
          <w:rFonts w:hint="default"/>
          <w:lang w:val="en-US" w:eastAsia="zh-CN"/>
        </w:rPr>
      </w:pPr>
      <w:r>
        <w:rPr>
          <w:rFonts w:hint="eastAsia"/>
          <w:lang w:val="en-US" w:eastAsia="zh-CN"/>
        </w:rPr>
        <w:t>工伤经治疗伤情相对稳定后存在残疾、影响劳动能力的，应当进行劳动能力鉴定。</w:t>
      </w:r>
    </w:p>
    <w:p>
      <w:pPr>
        <w:widowControl w:val="0"/>
        <w:numPr>
          <w:ilvl w:val="0"/>
          <w:numId w:val="9"/>
        </w:numPr>
        <w:ind w:leftChars="0"/>
        <w:jc w:val="both"/>
        <w:rPr>
          <w:rFonts w:hint="default"/>
          <w:lang w:val="en-US" w:eastAsia="zh-CN"/>
        </w:rPr>
      </w:pPr>
      <w:r>
        <w:rPr>
          <w:rFonts w:hint="eastAsia"/>
          <w:lang w:val="en-US" w:eastAsia="zh-CN"/>
        </w:rPr>
        <w:t>劳动能力鉴定由用人单位、工伤职工或者其近亲属向、、、</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工伤待遇（2分）哪些由单位负担？哪些由社保单位负担？</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default"/>
          <w:lang w:val="en-US" w:eastAsia="zh-CN"/>
        </w:rPr>
      </w:pPr>
      <w:r>
        <w:rPr>
          <w:rFonts w:hint="eastAsia"/>
          <w:lang w:val="en-US" w:eastAsia="zh-CN"/>
        </w:rPr>
        <w:t>女职工与、、、、（2分）</w:t>
      </w:r>
    </w:p>
    <w:p>
      <w:pPr>
        <w:widowControl w:val="0"/>
        <w:numPr>
          <w:ilvl w:val="0"/>
          <w:numId w:val="0"/>
        </w:numPr>
        <w:ind w:leftChars="0"/>
        <w:jc w:val="both"/>
        <w:rPr>
          <w:rFonts w:hint="eastAsia"/>
          <w:lang w:val="en-US" w:eastAsia="zh-CN"/>
        </w:rPr>
      </w:pPr>
      <w:r>
        <w:rPr>
          <w:rFonts w:hint="eastAsia"/>
          <w:lang w:val="en-US" w:eastAsia="zh-CN"/>
        </w:rPr>
        <w:t>《2012年女职工特别保护规定》 《企业职工生育保险试行办法》</w:t>
      </w:r>
    </w:p>
    <w:p>
      <w:pPr>
        <w:widowControl w:val="0"/>
        <w:numPr>
          <w:ilvl w:val="0"/>
          <w:numId w:val="0"/>
        </w:numPr>
        <w:ind w:leftChars="0"/>
        <w:jc w:val="both"/>
        <w:rPr>
          <w:rFonts w:hint="eastAsia"/>
          <w:lang w:val="en-US" w:eastAsia="zh-CN"/>
        </w:rPr>
      </w:pPr>
      <w:r>
        <w:rPr>
          <w:rFonts w:hint="eastAsia"/>
          <w:lang w:val="en-US" w:eastAsia="zh-CN"/>
        </w:rPr>
        <w:t>劳动法4条规定</w:t>
      </w:r>
    </w:p>
    <w:p>
      <w:pPr>
        <w:widowControl w:val="0"/>
        <w:numPr>
          <w:ilvl w:val="0"/>
          <w:numId w:val="0"/>
        </w:numPr>
        <w:ind w:leftChars="0"/>
        <w:jc w:val="both"/>
        <w:rPr>
          <w:rFonts w:hint="eastAsia"/>
          <w:lang w:val="en-US" w:eastAsia="zh-CN"/>
        </w:rPr>
      </w:pPr>
      <w:r>
        <w:rPr>
          <w:rFonts w:hint="eastAsia"/>
          <w:lang w:val="en-US" w:eastAsia="zh-CN"/>
        </w:rPr>
        <w:t>女职工生育享受不少于九十天的产假（女性上班\不上班享有的生育津贴有什么不同？</w:t>
      </w:r>
    </w:p>
    <w:p>
      <w:pPr>
        <w:widowControl w:val="0"/>
        <w:numPr>
          <w:ilvl w:val="0"/>
          <w:numId w:val="0"/>
        </w:numPr>
        <w:ind w:leftChars="0"/>
        <w:jc w:val="both"/>
        <w:rPr>
          <w:rFonts w:hint="eastAsia"/>
          <w:lang w:val="en-US" w:eastAsia="zh-CN"/>
        </w:rPr>
      </w:pPr>
      <w:r>
        <w:rPr>
          <w:rFonts w:hint="eastAsia"/>
          <w:lang w:val="en-US" w:eastAsia="zh-CN"/>
        </w:rPr>
        <w:t>《未成年工特殊劳动保护规定》</w:t>
      </w:r>
    </w:p>
    <w:p>
      <w:pPr>
        <w:widowControl w:val="0"/>
        <w:numPr>
          <w:ilvl w:val="0"/>
          <w:numId w:val="0"/>
        </w:numPr>
        <w:ind w:leftChars="0"/>
        <w:jc w:val="both"/>
        <w:rPr>
          <w:rFonts w:hint="eastAsia"/>
          <w:lang w:val="en-US" w:eastAsia="zh-CN"/>
        </w:rPr>
      </w:pPr>
    </w:p>
    <w:p>
      <w:pPr>
        <w:widowControl w:val="0"/>
        <w:numPr>
          <w:ilvl w:val="0"/>
          <w:numId w:val="2"/>
        </w:numPr>
        <w:ind w:left="0" w:leftChars="0" w:firstLine="0" w:firstLineChars="0"/>
        <w:jc w:val="both"/>
        <w:rPr>
          <w:rFonts w:hint="default"/>
          <w:lang w:val="en-US" w:eastAsia="zh-CN"/>
        </w:rPr>
      </w:pPr>
      <w:r>
        <w:rPr>
          <w:rFonts w:hint="eastAsia"/>
          <w:lang w:val="en-US" w:eastAsia="zh-CN"/>
        </w:rPr>
        <w:t>劳动争议（四个选择、一个简答）</w:t>
      </w:r>
    </w:p>
    <w:p>
      <w:pPr>
        <w:widowControl w:val="0"/>
        <w:numPr>
          <w:ilvl w:val="0"/>
          <w:numId w:val="0"/>
        </w:numPr>
        <w:ind w:leftChars="0"/>
        <w:jc w:val="both"/>
        <w:rPr>
          <w:rFonts w:hint="eastAsia"/>
          <w:lang w:val="en-US" w:eastAsia="zh-CN"/>
        </w:rPr>
      </w:pPr>
      <w:r>
        <w:rPr>
          <w:rFonts w:hint="eastAsia"/>
          <w:lang w:val="en-US" w:eastAsia="zh-CN"/>
        </w:rPr>
        <w:t>劳动争议仲裁受案范围（法第2条）大概率不考</w:t>
      </w:r>
    </w:p>
    <w:p>
      <w:pPr>
        <w:widowControl w:val="0"/>
        <w:numPr>
          <w:ilvl w:val="0"/>
          <w:numId w:val="0"/>
        </w:numPr>
        <w:ind w:leftChars="0"/>
        <w:jc w:val="both"/>
        <w:rPr>
          <w:rFonts w:hint="eastAsia"/>
          <w:lang w:val="en-US" w:eastAsia="zh-CN"/>
        </w:rPr>
      </w:pPr>
      <w:r>
        <w:rPr>
          <w:rFonts w:hint="eastAsia"/>
          <w:lang w:val="en-US" w:eastAsia="zh-CN"/>
        </w:rPr>
        <w:t>仲裁员的资格认定</w:t>
      </w:r>
    </w:p>
    <w:p>
      <w:pPr>
        <w:widowControl w:val="0"/>
        <w:numPr>
          <w:ilvl w:val="0"/>
          <w:numId w:val="0"/>
        </w:numPr>
        <w:ind w:leftChars="0"/>
        <w:jc w:val="both"/>
        <w:rPr>
          <w:rFonts w:hint="eastAsia"/>
          <w:lang w:val="en-US" w:eastAsia="zh-CN"/>
        </w:rPr>
      </w:pPr>
      <w:r>
        <w:rPr>
          <w:rFonts w:hint="eastAsia"/>
          <w:lang w:val="en-US" w:eastAsia="zh-CN"/>
        </w:rPr>
        <w:t>仲裁管辖规定</w:t>
      </w:r>
    </w:p>
    <w:p>
      <w:pPr>
        <w:widowControl w:val="0"/>
        <w:numPr>
          <w:ilvl w:val="0"/>
          <w:numId w:val="0"/>
        </w:numPr>
        <w:ind w:leftChars="0"/>
        <w:jc w:val="both"/>
        <w:rPr>
          <w:rFonts w:hint="eastAsia"/>
          <w:lang w:val="en-US" w:eastAsia="zh-CN"/>
        </w:rPr>
      </w:pPr>
      <w:r>
        <w:rPr>
          <w:rFonts w:hint="eastAsia"/>
          <w:lang w:val="en-US" w:eastAsia="zh-CN"/>
        </w:rPr>
        <w:t>仲裁的时效</w:t>
      </w:r>
    </w:p>
    <w:p>
      <w:pPr>
        <w:widowControl w:val="0"/>
        <w:numPr>
          <w:ilvl w:val="0"/>
          <w:numId w:val="0"/>
        </w:numPr>
        <w:ind w:leftChars="0"/>
        <w:jc w:val="both"/>
        <w:rPr>
          <w:rFonts w:hint="eastAsia"/>
          <w:lang w:val="en-US" w:eastAsia="zh-CN"/>
        </w:rPr>
      </w:pPr>
      <w:r>
        <w:rPr>
          <w:rFonts w:hint="eastAsia"/>
          <w:lang w:val="en-US" w:eastAsia="zh-CN"/>
        </w:rPr>
        <w:t>一裁终裁的适用条件</w:t>
      </w:r>
    </w:p>
    <w:p>
      <w:pPr>
        <w:widowControl w:val="0"/>
        <w:numPr>
          <w:ilvl w:val="0"/>
          <w:numId w:val="0"/>
        </w:numPr>
        <w:ind w:leftChars="0"/>
        <w:jc w:val="both"/>
        <w:rPr>
          <w:rFonts w:hint="eastAsia"/>
          <w:lang w:val="en-US" w:eastAsia="zh-CN"/>
        </w:rPr>
      </w:pPr>
      <w:r>
        <w:rPr>
          <w:rFonts w:hint="eastAsia"/>
          <w:lang w:val="en-US" w:eastAsia="zh-CN"/>
        </w:rPr>
        <w:t>劳动仲裁和法院诉讼的衔接</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r>
        <w:rPr>
          <w:rFonts w:hint="eastAsia"/>
          <w:lang w:val="en-US" w:eastAsia="zh-CN"/>
        </w:rPr>
        <w:t>第十章 社会保险法（大概三-四分）</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5B956"/>
    <w:multiLevelType w:val="singleLevel"/>
    <w:tmpl w:val="9DF5B956"/>
    <w:lvl w:ilvl="0" w:tentative="0">
      <w:start w:val="6"/>
      <w:numFmt w:val="chineseCounting"/>
      <w:suff w:val="space"/>
      <w:lvlText w:val="第%1章"/>
      <w:lvlJc w:val="left"/>
      <w:rPr>
        <w:rFonts w:hint="eastAsia"/>
      </w:rPr>
    </w:lvl>
  </w:abstractNum>
  <w:abstractNum w:abstractNumId="1">
    <w:nsid w:val="B527891B"/>
    <w:multiLevelType w:val="singleLevel"/>
    <w:tmpl w:val="B527891B"/>
    <w:lvl w:ilvl="0" w:tentative="0">
      <w:start w:val="1"/>
      <w:numFmt w:val="decimal"/>
      <w:suff w:val="nothing"/>
      <w:lvlText w:val="%1、"/>
      <w:lvlJc w:val="left"/>
    </w:lvl>
  </w:abstractNum>
  <w:abstractNum w:abstractNumId="2">
    <w:nsid w:val="D5A58B5C"/>
    <w:multiLevelType w:val="singleLevel"/>
    <w:tmpl w:val="D5A58B5C"/>
    <w:lvl w:ilvl="0" w:tentative="0">
      <w:start w:val="1"/>
      <w:numFmt w:val="decimal"/>
      <w:suff w:val="nothing"/>
      <w:lvlText w:val="%1、"/>
      <w:lvlJc w:val="left"/>
    </w:lvl>
  </w:abstractNum>
  <w:abstractNum w:abstractNumId="3">
    <w:nsid w:val="EA90AB7E"/>
    <w:multiLevelType w:val="singleLevel"/>
    <w:tmpl w:val="EA90AB7E"/>
    <w:lvl w:ilvl="0" w:tentative="0">
      <w:start w:val="1"/>
      <w:numFmt w:val="decimal"/>
      <w:suff w:val="nothing"/>
      <w:lvlText w:val="%1、"/>
      <w:lvlJc w:val="left"/>
    </w:lvl>
  </w:abstractNum>
  <w:abstractNum w:abstractNumId="4">
    <w:nsid w:val="3F68822C"/>
    <w:multiLevelType w:val="singleLevel"/>
    <w:tmpl w:val="3F68822C"/>
    <w:lvl w:ilvl="0" w:tentative="0">
      <w:start w:val="1"/>
      <w:numFmt w:val="decimal"/>
      <w:suff w:val="nothing"/>
      <w:lvlText w:val="%1、"/>
      <w:lvlJc w:val="left"/>
    </w:lvl>
  </w:abstractNum>
  <w:abstractNum w:abstractNumId="5">
    <w:nsid w:val="481A4D3F"/>
    <w:multiLevelType w:val="singleLevel"/>
    <w:tmpl w:val="481A4D3F"/>
    <w:lvl w:ilvl="0" w:tentative="0">
      <w:start w:val="3"/>
      <w:numFmt w:val="chineseCounting"/>
      <w:suff w:val="nothing"/>
      <w:lvlText w:val="%1、"/>
      <w:lvlJc w:val="left"/>
      <w:rPr>
        <w:rFonts w:hint="eastAsia"/>
      </w:rPr>
    </w:lvl>
  </w:abstractNum>
  <w:abstractNum w:abstractNumId="6">
    <w:nsid w:val="58F6D3E8"/>
    <w:multiLevelType w:val="singleLevel"/>
    <w:tmpl w:val="58F6D3E8"/>
    <w:lvl w:ilvl="0" w:tentative="0">
      <w:start w:val="2"/>
      <w:numFmt w:val="chineseCounting"/>
      <w:suff w:val="nothing"/>
      <w:lvlText w:val="（%1）"/>
      <w:lvlJc w:val="left"/>
      <w:rPr>
        <w:rFonts w:hint="eastAsia"/>
      </w:rPr>
    </w:lvl>
  </w:abstractNum>
  <w:abstractNum w:abstractNumId="7">
    <w:nsid w:val="61C57D20"/>
    <w:multiLevelType w:val="singleLevel"/>
    <w:tmpl w:val="61C57D20"/>
    <w:lvl w:ilvl="0" w:tentative="0">
      <w:start w:val="1"/>
      <w:numFmt w:val="decimal"/>
      <w:lvlText w:val="（%1）"/>
      <w:lvlJc w:val="left"/>
    </w:lvl>
  </w:abstractNum>
  <w:abstractNum w:abstractNumId="8">
    <w:nsid w:val="72253FFF"/>
    <w:multiLevelType w:val="singleLevel"/>
    <w:tmpl w:val="72253FFF"/>
    <w:lvl w:ilvl="0" w:tentative="0">
      <w:start w:val="6"/>
      <w:numFmt w:val="decimal"/>
      <w:suff w:val="nothing"/>
      <w:lvlText w:val="%1、"/>
      <w:lvlJc w:val="left"/>
    </w:lvl>
  </w:abstractNum>
  <w:num w:numId="1">
    <w:abstractNumId w:val="7"/>
  </w:num>
  <w:num w:numId="2">
    <w:abstractNumId w:val="0"/>
  </w:num>
  <w:num w:numId="3">
    <w:abstractNumId w:val="8"/>
  </w:num>
  <w:num w:numId="4">
    <w:abstractNumId w:val="6"/>
  </w:num>
  <w:num w:numId="5">
    <w:abstractNumId w:val="4"/>
  </w:num>
  <w:num w:numId="6">
    <w:abstractNumId w:val="3"/>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F5E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1588</Words>
  <Characters>1639</Characters>
  <Lines>0</Lines>
  <Paragraphs>0</Paragraphs>
  <TotalTime>0</TotalTime>
  <ScaleCrop>false</ScaleCrop>
  <LinksUpToDate>false</LinksUpToDate>
  <CharactersWithSpaces>1670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2021-12-24T08:22:00Z</dcterms:created>
  <dc:creator>Lenovo</dc:creator>
  <cp:lastModifiedBy>初夏,微光</cp:lastModifiedBy>
  <dcterms:modified xsi:type="dcterms:W3CDTF">2022-06-11T07:22:18Z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E9A82A7BD41F42D686AABB01517F58A4</vt:lpwstr>
  </property>
</Properties>
</file>