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97744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950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3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3B05D222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中国广电重庆BOSS系统存储维保项目-应急演练大纲</w:t>
      </w:r>
    </w:p>
    <w:p w14:paraId="1D7EB48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文件编号：ZGS-10-02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CB6C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BC739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0A758E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 w14:paraId="588FC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CBC9B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F595E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 w14:paraId="0C47B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1E5D9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 w14:paraId="36E6C1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</w:tbl>
    <w:p w14:paraId="19015C4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3DBDD4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747F9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1DB41C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52BCB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7DB11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085012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740CF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335E98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19" w:type="dxa"/>
          </w:tcPr>
          <w:p w14:paraId="4DD7E7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04145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7FFFAC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 w14:paraId="5F1F30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416BAFD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C7937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AC515F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D924C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96B74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3A7C21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32568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B89523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5577E0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931C9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39D17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BC9B44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B113C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6F408D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EE9FAD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8282F0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2EDC79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_Toc29509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AF35F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_Toc3393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4BC6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演练依据</w:t>
          </w:r>
          <w:r>
            <w:tab/>
          </w:r>
          <w:r>
            <w:fldChar w:fldCharType="begin"/>
          </w:r>
          <w:r>
            <w:instrText xml:space="preserve"> PAGEREF _Toc13142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D9C94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演练场景设计</w:t>
          </w:r>
          <w:r>
            <w:tab/>
          </w:r>
          <w:r>
            <w:fldChar w:fldCharType="begin"/>
          </w:r>
          <w:r>
            <w:instrText xml:space="preserve"> PAGEREF _Toc2607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B3FAD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场景一：机房电力中断（P1级）</w:t>
          </w:r>
          <w:r>
            <w:tab/>
          </w:r>
          <w:r>
            <w:fldChar w:fldCharType="begin"/>
          </w:r>
          <w:r>
            <w:instrText xml:space="preserve"> PAGEREF _Toc31431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CD0B4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t>故障描述</w:t>
          </w:r>
          <w:r>
            <w:tab/>
          </w:r>
          <w:r>
            <w:fldChar w:fldCharType="begin"/>
          </w:r>
          <w:r>
            <w:instrText xml:space="preserve"> PAGEREF _Toc6211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08CDF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t>演练目标</w:t>
          </w:r>
          <w:r>
            <w:tab/>
          </w:r>
          <w:r>
            <w:fldChar w:fldCharType="begin"/>
          </w:r>
          <w:r>
            <w:instrText xml:space="preserve"> PAGEREF _Toc17907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A349D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3.1.3. </w:t>
          </w:r>
          <w:r>
            <w:t>涉及服务内容</w:t>
          </w:r>
          <w:r>
            <w:tab/>
          </w:r>
          <w:r>
            <w:fldChar w:fldCharType="begin"/>
          </w:r>
          <w:r>
            <w:instrText xml:space="preserve"> PAGEREF _Toc28329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0976D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场景二：核心硬件故障（P1级）</w:t>
          </w:r>
          <w:r>
            <w:tab/>
          </w:r>
          <w:r>
            <w:fldChar w:fldCharType="begin"/>
          </w:r>
          <w:r>
            <w:instrText xml:space="preserve"> PAGEREF _Toc21157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7E7E2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故障描述</w:t>
          </w:r>
          <w:r>
            <w:tab/>
          </w:r>
          <w:r>
            <w:fldChar w:fldCharType="begin"/>
          </w:r>
          <w:r>
            <w:instrText xml:space="preserve"> PAGEREF _Toc29191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D74E4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t>演练目标</w:t>
          </w:r>
          <w:r>
            <w:tab/>
          </w:r>
          <w:r>
            <w:fldChar w:fldCharType="begin"/>
          </w:r>
          <w:r>
            <w:instrText xml:space="preserve"> PAGEREF _Toc16590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95E17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3.2.3. </w:t>
          </w:r>
          <w:r>
            <w:t>涉及服务内容</w:t>
          </w:r>
          <w:r>
            <w:tab/>
          </w:r>
          <w:r>
            <w:fldChar w:fldCharType="begin"/>
          </w:r>
          <w:r>
            <w:instrText xml:space="preserve"> PAGEREF _Toc24807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5513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_Toc25023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场景三：安防审计异常（P2级）</w:t>
          </w:r>
          <w:r>
            <w:tab/>
          </w:r>
          <w:r>
            <w:fldChar w:fldCharType="begin"/>
          </w:r>
          <w:r>
            <w:instrText xml:space="preserve"> PAGEREF _Toc25023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EA030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3.3.1. </w:t>
          </w:r>
          <w:r>
            <w:t>故障描述</w:t>
          </w:r>
          <w:r>
            <w:tab/>
          </w:r>
          <w:r>
            <w:fldChar w:fldCharType="begin"/>
          </w:r>
          <w:r>
            <w:instrText xml:space="preserve"> PAGEREF _Toc26749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3760E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3.3.2. </w:t>
          </w:r>
          <w:r>
            <w:t>演练目标</w:t>
          </w:r>
          <w:r>
            <w:tab/>
          </w:r>
          <w:r>
            <w:fldChar w:fldCharType="begin"/>
          </w:r>
          <w:r>
            <w:instrText xml:space="preserve"> PAGEREF _Toc29281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1E81F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3.3.3. </w:t>
          </w:r>
          <w:r>
            <w:t>涉及服务内容</w:t>
          </w:r>
          <w:r>
            <w:tab/>
          </w:r>
          <w:r>
            <w:fldChar w:fldCharType="begin"/>
          </w:r>
          <w:r>
            <w:instrText xml:space="preserve"> PAGEREF _Toc3210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8F7CE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演练组织架构</w:t>
          </w:r>
          <w:r>
            <w:tab/>
          </w:r>
          <w:r>
            <w:fldChar w:fldCharType="begin"/>
          </w:r>
          <w:r>
            <w:instrText xml:space="preserve"> PAGEREF _Toc8194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A9F04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演练流程</w:t>
          </w:r>
          <w:r>
            <w:tab/>
          </w:r>
          <w:r>
            <w:fldChar w:fldCharType="begin"/>
          </w:r>
          <w:r>
            <w:instrText xml:space="preserve"> PAGEREF _Toc25451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7E4E0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演练评估指标</w:t>
          </w:r>
          <w:r>
            <w:tab/>
          </w:r>
          <w:r>
            <w:fldChar w:fldCharType="begin"/>
          </w:r>
          <w:r>
            <w:instrText xml:space="preserve"> PAGEREF _Toc29871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A10F0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演练物资准备</w:t>
          </w:r>
          <w:r>
            <w:tab/>
          </w:r>
          <w:r>
            <w:fldChar w:fldCharType="begin"/>
          </w:r>
          <w:r>
            <w:instrText xml:space="preserve"> PAGEREF _Toc28567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9B9DD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演练总结与改进</w:t>
          </w:r>
          <w:r>
            <w:tab/>
          </w:r>
          <w:r>
            <w:fldChar w:fldCharType="begin"/>
          </w:r>
          <w:r>
            <w:instrText xml:space="preserve"> PAGEREF _Toc28466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41AD3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_Toc27162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0AA68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490C4A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EED2B1D">
      <w:pPr>
        <w:pStyle w:val="28"/>
        <w:bidi w:val="0"/>
      </w:pPr>
      <w:bookmarkStart w:id="1" w:name="heading_2"/>
      <w:bookmarkStart w:id="2" w:name="_Toc3393"/>
      <w:r>
        <w:t>演练目的</w:t>
      </w:r>
      <w:bookmarkEnd w:id="1"/>
      <w:bookmarkEnd w:id="2"/>
    </w:p>
    <w:p w14:paraId="48EEDB18">
      <w:pPr>
        <w:pStyle w:val="29"/>
        <w:bidi w:val="0"/>
      </w:pPr>
      <w:r>
        <w:t>验证应急预案可行性：检验《运维服务应急预案》的完整性、可操作性和有效性，确保预案内容与实际托管服务场景匹配。</w:t>
      </w:r>
    </w:p>
    <w:p w14:paraId="10E2EF31">
      <w:pPr>
        <w:pStyle w:val="29"/>
        <w:bidi w:val="0"/>
      </w:pPr>
      <w:r>
        <w:t>检验应急响应能力：评估应急组织架构各小组在突发故障时的协同响应能力。</w:t>
      </w:r>
    </w:p>
    <w:p w14:paraId="7EDDE7C4">
      <w:pPr>
        <w:pStyle w:val="29"/>
        <w:bidi w:val="0"/>
      </w:pPr>
      <w:r>
        <w:t>提升实战处置技能：针对托管服务典型故障场景（机房电力中断、硬件故障、安防审计异常），锻炼运维团队的故障诊断、应急处置和恢复能力。</w:t>
      </w:r>
    </w:p>
    <w:p w14:paraId="1AB05A28">
      <w:pPr>
        <w:pStyle w:val="29"/>
        <w:bidi w:val="0"/>
      </w:pPr>
      <w:r>
        <w:t>发现薄弱环节：通过演练暴露应急预案及应急准备中的不足，为后续优化提供依据。</w:t>
      </w:r>
    </w:p>
    <w:p w14:paraId="29564830">
      <w:pPr>
        <w:pStyle w:val="28"/>
        <w:bidi w:val="0"/>
      </w:pPr>
      <w:bookmarkStart w:id="3" w:name="heading_3"/>
      <w:bookmarkStart w:id="4" w:name="_Toc13142"/>
      <w:r>
        <w:t>演练依据</w:t>
      </w:r>
      <w:bookmarkEnd w:id="3"/>
      <w:bookmarkEnd w:id="4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1"/>
        <w:gridCol w:w="1518"/>
        <w:gridCol w:w="3963"/>
      </w:tblGrid>
      <w:tr w14:paraId="7C6ED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4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22A23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依据文件</w:t>
            </w:r>
          </w:p>
        </w:tc>
        <w:tc>
          <w:tcPr>
            <w:tcW w:w="15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9D21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编号</w:t>
            </w:r>
          </w:p>
        </w:tc>
        <w:tc>
          <w:tcPr>
            <w:tcW w:w="396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86DF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17BFC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E459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《运维服务应急预案》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26D93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ZGS-10-03</w:t>
            </w:r>
          </w:p>
        </w:tc>
        <w:tc>
          <w:tcPr>
            <w:tcW w:w="39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325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应急响应流程、故障分级、处置规范</w:t>
            </w:r>
          </w:p>
        </w:tc>
      </w:tr>
      <w:tr w14:paraId="79DAD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3715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《运维服务交付方案》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38A55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ZGS-09-02</w:t>
            </w:r>
          </w:p>
        </w:tc>
        <w:tc>
          <w:tcPr>
            <w:tcW w:w="39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CC6D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SLA标准、服务范围、故障分级</w:t>
            </w:r>
          </w:p>
        </w:tc>
      </w:tr>
      <w:tr w14:paraId="13174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A0D3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《存储维保合同》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6A81B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39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AFC1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运维服务条款、响应时限要求</w:t>
            </w:r>
          </w:p>
        </w:tc>
      </w:tr>
      <w:tr w14:paraId="0A8F5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D3BD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公司《运维应急管理制度》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79C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ZGS-10-01</w:t>
            </w:r>
          </w:p>
        </w:tc>
        <w:tc>
          <w:tcPr>
            <w:tcW w:w="39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AAF9D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应急管理总体要求</w:t>
            </w:r>
          </w:p>
        </w:tc>
      </w:tr>
    </w:tbl>
    <w:p w14:paraId="219945FC">
      <w:pPr>
        <w:pStyle w:val="28"/>
        <w:bidi w:val="0"/>
      </w:pPr>
      <w:bookmarkStart w:id="5" w:name="heading_4"/>
      <w:bookmarkStart w:id="6" w:name="_Toc2607"/>
      <w:r>
        <w:t>演练场景设计</w:t>
      </w:r>
      <w:bookmarkEnd w:id="5"/>
      <w:bookmarkEnd w:id="6"/>
    </w:p>
    <w:p w14:paraId="3FB549E1">
      <w:pPr>
        <w:pStyle w:val="29"/>
        <w:bidi w:val="0"/>
      </w:pPr>
      <w:r>
        <w:t>根据项目实际服务内容（存储维保），设置以下三个典型应急场景：</w:t>
      </w:r>
    </w:p>
    <w:p w14:paraId="0083EAB2">
      <w:pPr>
        <w:pStyle w:val="30"/>
        <w:bidi w:val="0"/>
      </w:pPr>
      <w:bookmarkStart w:id="7" w:name="heading_5"/>
      <w:bookmarkStart w:id="8" w:name="_Toc31431"/>
      <w:r>
        <w:t>场景一：机房电力中断（P1级）</w:t>
      </w:r>
      <w:bookmarkEnd w:id="7"/>
      <w:bookmarkEnd w:id="8"/>
    </w:p>
    <w:p w14:paraId="0842234B">
      <w:pPr>
        <w:pStyle w:val="31"/>
        <w:bidi w:val="0"/>
      </w:pPr>
      <w:bookmarkStart w:id="9" w:name="heading_6"/>
      <w:bookmarkStart w:id="10" w:name="_Toc6211"/>
      <w:r>
        <w:t>故障描述</w:t>
      </w:r>
      <w:bookmarkEnd w:id="9"/>
      <w:bookmarkEnd w:id="10"/>
    </w:p>
    <w:p w14:paraId="3A75A943">
      <w:pPr>
        <w:pStyle w:val="29"/>
        <w:bidi w:val="0"/>
      </w:pPr>
      <w:r>
        <w:t>数据中心市电供应突然中断，UPS电池开始放电，柴油发电机未自动启动，机房环境面临断电风险，托管设备即将宕机。该故障直接影响甲方托管设备的正常运行，符合合同约定的“机房环境异常”情形。</w:t>
      </w:r>
    </w:p>
    <w:p w14:paraId="1CD53693">
      <w:pPr>
        <w:pStyle w:val="31"/>
        <w:bidi w:val="0"/>
      </w:pPr>
      <w:bookmarkStart w:id="11" w:name="heading_7"/>
      <w:bookmarkStart w:id="12" w:name="_Toc17907"/>
      <w:r>
        <w:t>演练目标</w:t>
      </w:r>
      <w:bookmarkEnd w:id="11"/>
      <w:bookmarkEnd w:id="12"/>
    </w:p>
    <w:p w14:paraId="0B697DA9">
      <w:pPr>
        <w:pStyle w:val="40"/>
        <w:numPr>
          <w:ilvl w:val="0"/>
          <w:numId w:val="0"/>
        </w:numPr>
        <w:bidi w:val="0"/>
        <w:ind w:leftChars="0"/>
      </w:pPr>
      <w:r>
        <w:t>检验电力中断的快速发现能力（≤3分钟）</w:t>
      </w:r>
    </w:p>
    <w:p w14:paraId="72EA0344">
      <w:pPr>
        <w:pStyle w:val="40"/>
        <w:numPr>
          <w:ilvl w:val="0"/>
          <w:numId w:val="0"/>
        </w:numPr>
        <w:bidi w:val="0"/>
        <w:ind w:leftChars="0"/>
      </w:pPr>
      <w:r>
        <w:t>检验应急启动的规范性（≤10分钟）</w:t>
      </w:r>
    </w:p>
    <w:p w14:paraId="768D4FA2">
      <w:pPr>
        <w:pStyle w:val="40"/>
        <w:numPr>
          <w:ilvl w:val="0"/>
          <w:numId w:val="0"/>
        </w:numPr>
        <w:bidi w:val="0"/>
        <w:ind w:leftChars="0"/>
      </w:pPr>
      <w:r>
        <w:t>检验备用电力切换机制的有效性（UPS供电期间完成发电机启动）</w:t>
      </w:r>
    </w:p>
    <w:p w14:paraId="06E4B4F1">
      <w:pPr>
        <w:pStyle w:val="40"/>
        <w:numPr>
          <w:ilvl w:val="0"/>
          <w:numId w:val="0"/>
        </w:numPr>
        <w:bidi w:val="0"/>
        <w:ind w:leftChars="0"/>
      </w:pPr>
      <w:r>
        <w:t>检验与数据中心运维团队的协同配合能力</w:t>
      </w:r>
    </w:p>
    <w:p w14:paraId="65D42D24">
      <w:pPr>
        <w:pStyle w:val="31"/>
        <w:bidi w:val="0"/>
      </w:pPr>
      <w:bookmarkStart w:id="13" w:name="heading_8"/>
      <w:bookmarkStart w:id="14" w:name="_Toc28329"/>
      <w:r>
        <w:t>涉及服务内容</w:t>
      </w:r>
      <w:bookmarkEnd w:id="13"/>
      <w:bookmarkEnd w:id="14"/>
    </w:p>
    <w:p w14:paraId="36E7C50E">
      <w:pPr>
        <w:pStyle w:val="40"/>
        <w:numPr>
          <w:ilvl w:val="0"/>
          <w:numId w:val="0"/>
        </w:numPr>
        <w:bidi w:val="0"/>
        <w:ind w:leftChars="0"/>
      </w:pPr>
      <w:r>
        <w:t>机房环境（电力保障）</w:t>
      </w:r>
    </w:p>
    <w:p w14:paraId="006701F8">
      <w:pPr>
        <w:pStyle w:val="40"/>
        <w:numPr>
          <w:ilvl w:val="0"/>
          <w:numId w:val="0"/>
        </w:numPr>
        <w:bidi w:val="0"/>
        <w:ind w:leftChars="0"/>
      </w:pPr>
      <w:r>
        <w:t>应急响应（P1级故障处置）</w:t>
      </w:r>
    </w:p>
    <w:p w14:paraId="3CEADB5D">
      <w:pPr>
        <w:pStyle w:val="30"/>
        <w:bidi w:val="0"/>
      </w:pPr>
      <w:bookmarkStart w:id="15" w:name="heading_9"/>
      <w:bookmarkStart w:id="16" w:name="_Toc21157"/>
      <w:r>
        <w:t>场景二：核心硬件故障（P1级）</w:t>
      </w:r>
      <w:bookmarkEnd w:id="15"/>
      <w:bookmarkEnd w:id="16"/>
    </w:p>
    <w:p w14:paraId="01C2BC00">
      <w:pPr>
        <w:pStyle w:val="31"/>
        <w:bidi w:val="0"/>
      </w:pPr>
      <w:bookmarkStart w:id="17" w:name="heading_10"/>
      <w:bookmarkStart w:id="18" w:name="_Toc29191"/>
      <w:r>
        <w:t>故障描述</w:t>
      </w:r>
      <w:bookmarkEnd w:id="17"/>
      <w:bookmarkEnd w:id="18"/>
    </w:p>
    <w:p w14:paraId="40414D88">
      <w:pPr>
        <w:pStyle w:val="29"/>
        <w:bidi w:val="0"/>
      </w:pPr>
      <w:r>
        <w:t>一台超融合节点（Lenovo SR660V2）突然宕机，服务器无法启动，系统运行在该节点上的服务中断。该故障影响核心硬件运行，符合合同约定的“核心硬件宕机”情形。</w:t>
      </w:r>
    </w:p>
    <w:p w14:paraId="7796F9EB">
      <w:pPr>
        <w:pStyle w:val="31"/>
        <w:bidi w:val="0"/>
      </w:pPr>
      <w:bookmarkStart w:id="19" w:name="heading_11"/>
      <w:bookmarkStart w:id="20" w:name="_Toc16590"/>
      <w:r>
        <w:t>演练目标</w:t>
      </w:r>
      <w:bookmarkEnd w:id="19"/>
      <w:bookmarkEnd w:id="20"/>
    </w:p>
    <w:p w14:paraId="367F0D79">
      <w:pPr>
        <w:pStyle w:val="40"/>
        <w:numPr>
          <w:ilvl w:val="0"/>
          <w:numId w:val="0"/>
        </w:numPr>
        <w:bidi w:val="0"/>
        <w:ind w:leftChars="0"/>
      </w:pPr>
      <w:r>
        <w:t>检验硬件故障的快速判定能力（≤10分钟）</w:t>
      </w:r>
    </w:p>
    <w:p w14:paraId="4AC6BC84">
      <w:pPr>
        <w:pStyle w:val="40"/>
        <w:numPr>
          <w:ilvl w:val="0"/>
          <w:numId w:val="0"/>
        </w:numPr>
        <w:bidi w:val="0"/>
        <w:ind w:leftChars="0"/>
      </w:pPr>
      <w:r>
        <w:t>检验故障上报流程的及时性（≤5分钟）</w:t>
      </w:r>
    </w:p>
    <w:p w14:paraId="01A7C5A1">
      <w:pPr>
        <w:pStyle w:val="40"/>
        <w:numPr>
          <w:ilvl w:val="0"/>
          <w:numId w:val="0"/>
        </w:numPr>
        <w:bidi w:val="0"/>
        <w:ind w:leftChars="0"/>
      </w:pPr>
      <w:r>
        <w:t>检验协助报修流程的规范性</w:t>
      </w:r>
    </w:p>
    <w:p w14:paraId="1DE5C8A0">
      <w:pPr>
        <w:pStyle w:val="40"/>
        <w:numPr>
          <w:ilvl w:val="0"/>
          <w:numId w:val="0"/>
        </w:numPr>
        <w:bidi w:val="0"/>
        <w:ind w:leftChars="0"/>
      </w:pPr>
      <w:r>
        <w:t>检验临时环境建议的提供能力</w:t>
      </w:r>
    </w:p>
    <w:p w14:paraId="632B7659">
      <w:pPr>
        <w:pStyle w:val="31"/>
        <w:bidi w:val="0"/>
      </w:pPr>
      <w:bookmarkStart w:id="21" w:name="heading_12"/>
      <w:bookmarkStart w:id="22" w:name="_Toc24807"/>
      <w:r>
        <w:t>涉及服务内容</w:t>
      </w:r>
      <w:bookmarkEnd w:id="21"/>
      <w:bookmarkEnd w:id="22"/>
    </w:p>
    <w:p w14:paraId="470637A1">
      <w:pPr>
        <w:pStyle w:val="40"/>
        <w:numPr>
          <w:ilvl w:val="0"/>
          <w:numId w:val="0"/>
        </w:numPr>
        <w:bidi w:val="0"/>
        <w:ind w:leftChars="0"/>
      </w:pPr>
      <w:r>
        <w:t>硬件监控</w:t>
      </w:r>
    </w:p>
    <w:p w14:paraId="793FE376">
      <w:pPr>
        <w:pStyle w:val="40"/>
        <w:numPr>
          <w:ilvl w:val="0"/>
          <w:numId w:val="0"/>
        </w:numPr>
        <w:bidi w:val="0"/>
        <w:ind w:leftChars="0"/>
      </w:pPr>
      <w:r>
        <w:t>故障处理（硬件故障初步诊断、协助联系原厂维修）</w:t>
      </w:r>
    </w:p>
    <w:p w14:paraId="45D221F9">
      <w:pPr>
        <w:pStyle w:val="40"/>
        <w:numPr>
          <w:ilvl w:val="0"/>
          <w:numId w:val="0"/>
        </w:numPr>
        <w:bidi w:val="0"/>
        <w:ind w:leftChars="0"/>
      </w:pPr>
      <w:r>
        <w:t>应急响应（P1级故障处置）</w:t>
      </w:r>
    </w:p>
    <w:p w14:paraId="25A15568">
      <w:pPr>
        <w:pStyle w:val="30"/>
        <w:bidi w:val="0"/>
      </w:pPr>
      <w:bookmarkStart w:id="23" w:name="heading_13"/>
      <w:bookmarkStart w:id="24" w:name="_Toc25023"/>
      <w:r>
        <w:t>场景三：安防审计异常（P2级）</w:t>
      </w:r>
      <w:bookmarkEnd w:id="23"/>
      <w:bookmarkEnd w:id="24"/>
    </w:p>
    <w:p w14:paraId="7D6D6D81">
      <w:pPr>
        <w:pStyle w:val="31"/>
        <w:bidi w:val="0"/>
      </w:pPr>
      <w:bookmarkStart w:id="25" w:name="heading_14"/>
      <w:bookmarkStart w:id="26" w:name="_Toc26749"/>
      <w:r>
        <w:t>故障描述</w:t>
      </w:r>
      <w:bookmarkEnd w:id="25"/>
      <w:bookmarkEnd w:id="26"/>
    </w:p>
    <w:p w14:paraId="04D8EF7D">
      <w:pPr>
        <w:pStyle w:val="29"/>
        <w:bidi w:val="0"/>
      </w:pPr>
      <w:r>
        <w:t>日志审计系统出现异常告警，审计日志停止收集，数据库审计Agent离线，无法正常记录访问行为。该故障涉及数据安全监控，符合合同约定的“安防管控”范畴。</w:t>
      </w:r>
    </w:p>
    <w:p w14:paraId="46BCB859">
      <w:pPr>
        <w:pStyle w:val="31"/>
        <w:bidi w:val="0"/>
      </w:pPr>
      <w:bookmarkStart w:id="27" w:name="heading_15"/>
      <w:bookmarkStart w:id="28" w:name="_Toc29281"/>
      <w:r>
        <w:t>演练目标</w:t>
      </w:r>
      <w:bookmarkEnd w:id="27"/>
      <w:bookmarkEnd w:id="28"/>
    </w:p>
    <w:p w14:paraId="2D4C8451">
      <w:pPr>
        <w:pStyle w:val="40"/>
        <w:numPr>
          <w:ilvl w:val="0"/>
          <w:numId w:val="0"/>
        </w:numPr>
        <w:bidi w:val="0"/>
        <w:ind w:leftChars="0"/>
      </w:pPr>
      <w:r>
        <w:t>检验安防审计异常的上报流程（≤10分钟）</w:t>
      </w:r>
    </w:p>
    <w:p w14:paraId="3445E5AD">
      <w:pPr>
        <w:pStyle w:val="40"/>
        <w:numPr>
          <w:ilvl w:val="0"/>
          <w:numId w:val="0"/>
        </w:numPr>
        <w:bidi w:val="0"/>
        <w:ind w:leftChars="0"/>
      </w:pPr>
      <w:r>
        <w:t>检验审计Agent的快速恢复能力</w:t>
      </w:r>
    </w:p>
    <w:p w14:paraId="71A6E549">
      <w:pPr>
        <w:pStyle w:val="40"/>
        <w:numPr>
          <w:ilvl w:val="0"/>
          <w:numId w:val="0"/>
        </w:numPr>
        <w:bidi w:val="0"/>
        <w:ind w:leftChars="0"/>
      </w:pPr>
      <w:r>
        <w:t>检验日志完整性的验证能力</w:t>
      </w:r>
    </w:p>
    <w:p w14:paraId="4DB7D048">
      <w:pPr>
        <w:pStyle w:val="40"/>
        <w:numPr>
          <w:ilvl w:val="0"/>
          <w:numId w:val="0"/>
        </w:numPr>
        <w:bidi w:val="0"/>
        <w:ind w:leftChars="0"/>
      </w:pPr>
      <w:r>
        <w:t>检验异常事件的追溯分析能力</w:t>
      </w:r>
    </w:p>
    <w:p w14:paraId="0EC255DA">
      <w:pPr>
        <w:pStyle w:val="31"/>
        <w:bidi w:val="0"/>
      </w:pPr>
      <w:bookmarkStart w:id="29" w:name="heading_16"/>
      <w:bookmarkStart w:id="30" w:name="_Toc3210"/>
      <w:r>
        <w:t>涉及服务内容</w:t>
      </w:r>
      <w:bookmarkEnd w:id="29"/>
      <w:bookmarkEnd w:id="30"/>
    </w:p>
    <w:p w14:paraId="25124E0F">
      <w:pPr>
        <w:pStyle w:val="40"/>
        <w:numPr>
          <w:ilvl w:val="0"/>
          <w:numId w:val="0"/>
        </w:numPr>
        <w:bidi w:val="0"/>
        <w:ind w:leftChars="0"/>
      </w:pPr>
      <w:r>
        <w:t>安防管控（数据库审计、日志审计）</w:t>
      </w:r>
    </w:p>
    <w:p w14:paraId="4164257F">
      <w:pPr>
        <w:pStyle w:val="40"/>
        <w:numPr>
          <w:ilvl w:val="0"/>
          <w:numId w:val="0"/>
        </w:numPr>
        <w:bidi w:val="0"/>
        <w:ind w:leftChars="0"/>
      </w:pPr>
      <w:r>
        <w:t>应急响应（P2级故障处置）</w:t>
      </w:r>
    </w:p>
    <w:p w14:paraId="4D676715">
      <w:pPr>
        <w:pStyle w:val="28"/>
        <w:bidi w:val="0"/>
      </w:pPr>
      <w:bookmarkStart w:id="31" w:name="heading_17"/>
      <w:bookmarkStart w:id="32" w:name="_Toc8194"/>
      <w:r>
        <w:t>演练组织架构</w:t>
      </w:r>
      <w:bookmarkEnd w:id="31"/>
      <w:bookmarkEnd w:id="32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1"/>
        <w:gridCol w:w="2660"/>
        <w:gridCol w:w="4401"/>
      </w:tblGrid>
      <w:tr w14:paraId="5957C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6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BF50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角色</w:t>
            </w:r>
          </w:p>
        </w:tc>
        <w:tc>
          <w:tcPr>
            <w:tcW w:w="2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45F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部门/人员</w:t>
            </w:r>
          </w:p>
        </w:tc>
        <w:tc>
          <w:tcPr>
            <w:tcW w:w="44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0BF36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职责</w:t>
            </w:r>
          </w:p>
        </w:tc>
      </w:tr>
      <w:tr w14:paraId="12E42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F415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总指挥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55BBD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宋海滨（运维部部长）</w:t>
            </w:r>
          </w:p>
        </w:tc>
        <w:tc>
          <w:tcPr>
            <w:tcW w:w="44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D91B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统筹演练全局，下达应急启动/终止指令</w:t>
            </w:r>
          </w:p>
        </w:tc>
      </w:tr>
      <w:tr w14:paraId="79AE5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DE9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副总指挥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46E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甲方对接人</w:t>
            </w:r>
          </w:p>
        </w:tc>
        <w:tc>
          <w:tcPr>
            <w:tcW w:w="44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7CD4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协调客户方资源，确认恢复结果</w:t>
            </w:r>
          </w:p>
        </w:tc>
      </w:tr>
      <w:tr w14:paraId="4CC63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1FCE3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技术保障组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3739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44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A762D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故障诊断、技术方案制定、系统恢复</w:t>
            </w:r>
          </w:p>
        </w:tc>
      </w:tr>
      <w:tr w14:paraId="1DFF3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C201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现场抢险组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4AEB0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数据中心运维人员</w:t>
            </w:r>
          </w:p>
        </w:tc>
        <w:tc>
          <w:tcPr>
            <w:tcW w:w="44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028D6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现场隔离、设备检查、初期险情控制</w:t>
            </w:r>
          </w:p>
        </w:tc>
      </w:tr>
      <w:tr w14:paraId="669D6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F762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信息联络组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D6B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44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5C2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信息通报、过程记录、对接甲方</w:t>
            </w:r>
          </w:p>
        </w:tc>
      </w:tr>
      <w:tr w14:paraId="122C5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7C93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后勤支持组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70E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采购部</w:t>
            </w:r>
          </w:p>
        </w:tc>
        <w:tc>
          <w:tcPr>
            <w:tcW w:w="44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05E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物资调配、厂商联系、后勤服务</w:t>
            </w:r>
          </w:p>
        </w:tc>
      </w:tr>
    </w:tbl>
    <w:p w14:paraId="0D5D070E">
      <w:pPr>
        <w:pStyle w:val="28"/>
        <w:bidi w:val="0"/>
      </w:pPr>
      <w:bookmarkStart w:id="33" w:name="heading_18"/>
      <w:bookmarkStart w:id="34" w:name="_Toc25451"/>
      <w:r>
        <w:t>演练流程</w:t>
      </w:r>
      <w:bookmarkEnd w:id="33"/>
      <w:bookmarkEnd w:id="34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467"/>
        <w:gridCol w:w="3967"/>
        <w:gridCol w:w="1670"/>
      </w:tblGrid>
      <w:tr w14:paraId="78FE8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CB2D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步骤</w:t>
            </w:r>
          </w:p>
        </w:tc>
        <w:tc>
          <w:tcPr>
            <w:tcW w:w="14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3075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时间节点</w:t>
            </w:r>
          </w:p>
        </w:tc>
        <w:tc>
          <w:tcPr>
            <w:tcW w:w="39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BACB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工作内容</w:t>
            </w:r>
          </w:p>
        </w:tc>
        <w:tc>
          <w:tcPr>
            <w:tcW w:w="167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461C0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</w:tr>
      <w:tr w14:paraId="469F0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8AE0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故障发现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FD2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T+0</w:t>
            </w:r>
          </w:p>
        </w:tc>
        <w:tc>
          <w:tcPr>
            <w:tcW w:w="39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73C9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监控系统告警或甲方反馈异常</w:t>
            </w:r>
            <w:bookmarkStart w:id="43" w:name="_GoBack"/>
            <w:bookmarkEnd w:id="43"/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57B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监控系统/甲方</w:t>
            </w:r>
          </w:p>
        </w:tc>
      </w:tr>
      <w:tr w14:paraId="6E331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DAA0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2. 故障上报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4AB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T+5分钟内</w:t>
            </w:r>
          </w:p>
        </w:tc>
        <w:tc>
          <w:tcPr>
            <w:tcW w:w="39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D303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信息联络组通报总指挥及技术保障组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ABE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信息联络组</w:t>
            </w:r>
          </w:p>
        </w:tc>
      </w:tr>
      <w:tr w14:paraId="7F6B3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B2A51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3. 应急启动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4D93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T+10分钟内</w:t>
            </w:r>
          </w:p>
        </w:tc>
        <w:tc>
          <w:tcPr>
            <w:tcW w:w="39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10F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总指挥下达应急启动指令，组建应急小组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1BBB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总指挥</w:t>
            </w:r>
          </w:p>
        </w:tc>
      </w:tr>
      <w:tr w14:paraId="036C2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EA805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4. 故障排查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760C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T+10分钟起</w:t>
            </w:r>
          </w:p>
        </w:tc>
        <w:tc>
          <w:tcPr>
            <w:tcW w:w="39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0BEC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技术保障组远程/现场排查，每30分钟通报进度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FE3B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技术保障组</w:t>
            </w:r>
          </w:p>
        </w:tc>
      </w:tr>
      <w:tr w14:paraId="5798A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8CF27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5. 恢复实施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6EE5C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按场景目标</w:t>
            </w:r>
          </w:p>
        </w:tc>
        <w:tc>
          <w:tcPr>
            <w:tcW w:w="39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1A6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执行恢复方案，验证恢复结果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11865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技术保障组</w:t>
            </w:r>
          </w:p>
        </w:tc>
      </w:tr>
      <w:tr w14:paraId="2216A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B5D9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6. 恢复确认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F4B5D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恢复完成后</w:t>
            </w:r>
          </w:p>
        </w:tc>
        <w:tc>
          <w:tcPr>
            <w:tcW w:w="39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E7CBD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甲方确认服务恢复正常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E8C46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副总指挥</w:t>
            </w:r>
          </w:p>
        </w:tc>
      </w:tr>
      <w:tr w14:paraId="37C14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A476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7. 应急终止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5DA1B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确认完成后</w:t>
            </w:r>
          </w:p>
        </w:tc>
        <w:tc>
          <w:tcPr>
            <w:tcW w:w="39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D6CA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总指挥下达应急终止指令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813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总指挥</w:t>
            </w:r>
          </w:p>
        </w:tc>
      </w:tr>
      <w:tr w14:paraId="302E6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44BC8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8. 复盘总结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0B078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演练后3日内</w:t>
            </w:r>
          </w:p>
        </w:tc>
        <w:tc>
          <w:tcPr>
            <w:tcW w:w="39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434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提交《应急演练复盘报告》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D463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总指挥</w:t>
            </w:r>
          </w:p>
        </w:tc>
      </w:tr>
    </w:tbl>
    <w:p w14:paraId="7214EFCF">
      <w:pPr>
        <w:pStyle w:val="28"/>
        <w:bidi w:val="0"/>
      </w:pPr>
      <w:bookmarkStart w:id="35" w:name="heading_19"/>
      <w:bookmarkStart w:id="36" w:name="_Toc29871"/>
      <w:r>
        <w:t>演练评估指标</w:t>
      </w:r>
      <w:bookmarkEnd w:id="35"/>
      <w:bookmarkEnd w:id="36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7"/>
        <w:gridCol w:w="2313"/>
        <w:gridCol w:w="3342"/>
      </w:tblGrid>
      <w:tr w14:paraId="2E544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5" w:hRule="atLeast"/>
          <w:tblHeader/>
          <w:jc w:val="center"/>
        </w:trPr>
        <w:tc>
          <w:tcPr>
            <w:tcW w:w="286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0D8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指标项</w:t>
            </w:r>
          </w:p>
        </w:tc>
        <w:tc>
          <w:tcPr>
            <w:tcW w:w="23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3FA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目标值</w:t>
            </w:r>
          </w:p>
        </w:tc>
        <w:tc>
          <w:tcPr>
            <w:tcW w:w="334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9CB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评估方式</w:t>
            </w:r>
          </w:p>
        </w:tc>
      </w:tr>
      <w:tr w14:paraId="083A8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09E2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故障发现时间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22AA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≤3分钟</w:t>
            </w:r>
          </w:p>
        </w:tc>
        <w:tc>
          <w:tcPr>
            <w:tcW w:w="33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A1F00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记录告警触发时间</w:t>
            </w:r>
          </w:p>
        </w:tc>
      </w:tr>
      <w:tr w14:paraId="20552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FD9E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故障上报时间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B1BE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≤5分钟</w:t>
            </w:r>
          </w:p>
        </w:tc>
        <w:tc>
          <w:tcPr>
            <w:tcW w:w="33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064FE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记录上报时间点</w:t>
            </w:r>
          </w:p>
        </w:tc>
      </w:tr>
      <w:tr w14:paraId="15024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8ED0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应急响应启动时间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D31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≤10分钟</w:t>
            </w:r>
          </w:p>
        </w:tc>
        <w:tc>
          <w:tcPr>
            <w:tcW w:w="33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253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记录启动指令发出时间</w:t>
            </w:r>
          </w:p>
        </w:tc>
      </w:tr>
      <w:tr w14:paraId="2FC90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8FB83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电力恢复时间（场景一）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B381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≤2小时</w:t>
            </w:r>
          </w:p>
        </w:tc>
        <w:tc>
          <w:tcPr>
            <w:tcW w:w="33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F01E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记录故障发生至电力恢复时间</w:t>
            </w:r>
          </w:p>
        </w:tc>
      </w:tr>
      <w:tr w14:paraId="7A28F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B200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硬件恢复时间（场景二）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78CE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≤48小时（含报修）</w:t>
            </w:r>
          </w:p>
        </w:tc>
        <w:tc>
          <w:tcPr>
            <w:tcW w:w="33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1BE59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记录故障发生至报修完成时间</w:t>
            </w:r>
          </w:p>
        </w:tc>
      </w:tr>
      <w:tr w14:paraId="7E78F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7C835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审计恢复时间（场景三）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FEEC8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≤5个工作日</w:t>
            </w:r>
          </w:p>
        </w:tc>
        <w:tc>
          <w:tcPr>
            <w:tcW w:w="33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E2EC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记录故障发生至审计恢复时间</w:t>
            </w:r>
          </w:p>
        </w:tc>
      </w:tr>
      <w:tr w14:paraId="7DAA6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4A2B6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信息通报及时率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147B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33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48F53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每30分钟通报</w:t>
            </w:r>
          </w:p>
        </w:tc>
      </w:tr>
      <w:tr w14:paraId="48339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6CDD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甲方业务验证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3A9E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核心功能可用</w:t>
            </w:r>
          </w:p>
        </w:tc>
        <w:tc>
          <w:tcPr>
            <w:tcW w:w="33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B8DD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甲方确认</w:t>
            </w:r>
          </w:p>
        </w:tc>
      </w:tr>
    </w:tbl>
    <w:p w14:paraId="5911703C">
      <w:pPr>
        <w:pStyle w:val="28"/>
        <w:bidi w:val="0"/>
      </w:pPr>
      <w:bookmarkStart w:id="37" w:name="heading_20"/>
      <w:bookmarkStart w:id="38" w:name="_Toc28567"/>
      <w:r>
        <w:t>演练物资准备</w:t>
      </w:r>
      <w:bookmarkEnd w:id="37"/>
      <w:bookmarkEnd w:id="38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29"/>
        <w:gridCol w:w="1132"/>
        <w:gridCol w:w="4061"/>
      </w:tblGrid>
      <w:tr w14:paraId="3B2FB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32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C464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物资名称</w:t>
            </w:r>
          </w:p>
        </w:tc>
        <w:tc>
          <w:tcPr>
            <w:tcW w:w="11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5EA3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数量</w:t>
            </w:r>
          </w:p>
        </w:tc>
        <w:tc>
          <w:tcPr>
            <w:tcW w:w="406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A0FA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用途</w:t>
            </w:r>
          </w:p>
        </w:tc>
      </w:tr>
      <w:tr w14:paraId="64905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176F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备用网线</w:t>
            </w:r>
          </w:p>
        </w:tc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AA87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若干</w:t>
            </w:r>
          </w:p>
        </w:tc>
        <w:tc>
          <w:tcPr>
            <w:tcW w:w="40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64FE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网络故障场景演练</w:t>
            </w:r>
          </w:p>
        </w:tc>
      </w:tr>
      <w:tr w14:paraId="21E57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8013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测试笔记本</w:t>
            </w:r>
          </w:p>
        </w:tc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40CB7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1台</w:t>
            </w:r>
          </w:p>
        </w:tc>
        <w:tc>
          <w:tcPr>
            <w:tcW w:w="40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EDF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验证审计日志查询</w:t>
            </w:r>
          </w:p>
        </w:tc>
      </w:tr>
      <w:tr w14:paraId="6559B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D66A3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应急U盘</w:t>
            </w:r>
          </w:p>
        </w:tc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CBFFE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1个</w:t>
            </w:r>
          </w:p>
        </w:tc>
        <w:tc>
          <w:tcPr>
            <w:tcW w:w="40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715F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含应急预案、操作手册</w:t>
            </w:r>
          </w:p>
        </w:tc>
      </w:tr>
      <w:tr w14:paraId="5DFA5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B1D24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应急通讯录</w:t>
            </w:r>
          </w:p>
        </w:tc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3D55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1份</w:t>
            </w:r>
          </w:p>
        </w:tc>
        <w:tc>
          <w:tcPr>
            <w:tcW w:w="40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C85C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各小组及甲方联系方式</w:t>
            </w:r>
          </w:p>
        </w:tc>
      </w:tr>
      <w:tr w14:paraId="1A92E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FEF3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演练记录表</w:t>
            </w:r>
          </w:p>
        </w:tc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F328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若干</w:t>
            </w:r>
          </w:p>
        </w:tc>
        <w:tc>
          <w:tcPr>
            <w:tcW w:w="40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13FE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记录演练过程</w:t>
            </w:r>
          </w:p>
        </w:tc>
      </w:tr>
      <w:tr w14:paraId="242FA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2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455E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厂商联系方式清单</w:t>
            </w:r>
          </w:p>
        </w:tc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9806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1份</w:t>
            </w:r>
          </w:p>
        </w:tc>
        <w:tc>
          <w:tcPr>
            <w:tcW w:w="40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6701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硬件故障报修场景</w:t>
            </w:r>
          </w:p>
        </w:tc>
      </w:tr>
    </w:tbl>
    <w:p w14:paraId="1F284B6D">
      <w:pPr>
        <w:pStyle w:val="28"/>
        <w:bidi w:val="0"/>
      </w:pPr>
      <w:bookmarkStart w:id="39" w:name="heading_21"/>
      <w:bookmarkStart w:id="40" w:name="_Toc28466"/>
      <w:r>
        <w:t>演练总结与改进</w:t>
      </w:r>
      <w:bookmarkEnd w:id="39"/>
      <w:bookmarkEnd w:id="40"/>
    </w:p>
    <w:p w14:paraId="0F4FEE7D">
      <w:pPr>
        <w:pStyle w:val="29"/>
        <w:bidi w:val="0"/>
      </w:pPr>
      <w:r>
        <w:t>演练后评估：演练结束后1周内，组织复盘会议，评估演练效果。</w:t>
      </w:r>
    </w:p>
    <w:p w14:paraId="762443DD">
      <w:pPr>
        <w:pStyle w:val="29"/>
        <w:bidi w:val="0"/>
      </w:pPr>
      <w:r>
        <w:t>问题整改：对演练中发现的问题，制定整改措施，明确责任人和完成时间。</w:t>
      </w:r>
    </w:p>
    <w:p w14:paraId="67A9EC52">
      <w:pPr>
        <w:pStyle w:val="29"/>
        <w:bidi w:val="0"/>
      </w:pPr>
      <w:r>
        <w:t>预案优化：根据演练结果，修订应急预案中的不足。</w:t>
      </w:r>
    </w:p>
    <w:p w14:paraId="0E32D9E3">
      <w:pPr>
        <w:pStyle w:val="29"/>
        <w:bidi w:val="0"/>
      </w:pPr>
      <w:r>
        <w:t>报告归档：演练报告报质量部备案。</w:t>
      </w:r>
    </w:p>
    <w:p w14:paraId="5AF639BA">
      <w:pPr>
        <w:pStyle w:val="28"/>
        <w:bidi w:val="0"/>
      </w:pPr>
      <w:bookmarkStart w:id="41" w:name="heading_22"/>
      <w:bookmarkStart w:id="42" w:name="_Toc27162"/>
      <w:r>
        <w:t>附件</w:t>
      </w:r>
      <w:bookmarkEnd w:id="41"/>
      <w:bookmarkEnd w:id="42"/>
    </w:p>
    <w:p w14:paraId="77D5283A">
      <w:pPr>
        <w:pStyle w:val="40"/>
        <w:bidi w:val="0"/>
      </w:pPr>
      <w:r>
        <w:t>《应急演练计划》</w:t>
      </w:r>
    </w:p>
    <w:p w14:paraId="077CB231">
      <w:pPr>
        <w:pStyle w:val="40"/>
        <w:bidi w:val="0"/>
      </w:pPr>
      <w:r>
        <w:t>《应急演练评估表》</w:t>
      </w:r>
    </w:p>
    <w:p w14:paraId="0D65E193">
      <w:pPr>
        <w:pStyle w:val="40"/>
        <w:bidi w:val="0"/>
      </w:pPr>
      <w:r>
        <w:t>《应急通讯联络表》</w:t>
      </w:r>
    </w:p>
    <w:p w14:paraId="60181E91">
      <w:pPr>
        <w:pStyle w:val="40"/>
        <w:bidi w:val="0"/>
      </w:pPr>
      <w:r>
        <w:t>《硬件故障处理记录单模板》</w:t>
      </w:r>
    </w:p>
    <w:p w14:paraId="36171573">
      <w:pPr>
        <w:pStyle w:val="29"/>
        <w:numPr>
          <w:ilvl w:val="0"/>
          <w:numId w:val="0"/>
        </w:numPr>
        <w:bidi w:val="0"/>
        <w:ind w:left="420" w:leftChars="200"/>
        <w:rPr>
          <w:rFonts w:hint="default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7AA5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43711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B061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7E969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重庆市鹧鸪哨信息技术有限责任公司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EE1C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2B7C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D6537F9"/>
    <w:rsid w:val="0F6B1256"/>
    <w:rsid w:val="13C50F53"/>
    <w:rsid w:val="153E7B70"/>
    <w:rsid w:val="1A6739DB"/>
    <w:rsid w:val="23D22662"/>
    <w:rsid w:val="31440FA5"/>
    <w:rsid w:val="46535859"/>
    <w:rsid w:val="4CEB1E95"/>
    <w:rsid w:val="5B4E7983"/>
    <w:rsid w:val="67242BCD"/>
    <w:rsid w:val="779C055E"/>
    <w:rsid w:val="7D85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2073</Words>
  <Characters>2290</Characters>
  <Lines>0</Lines>
  <Paragraphs>0</Paragraphs>
  <TotalTime>1</TotalTime>
  <ScaleCrop>false</ScaleCrop>
  <LinksUpToDate>false</LinksUpToDate>
  <CharactersWithSpaces>2562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2026-07-01T04:09:35Z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