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9E57745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29264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13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重庆市鹧鸪哨信息技术有限责任公司</w:t>
      </w:r>
      <w:bookmarkEnd w:id="0"/>
    </w:p>
    <w:p w14:paraId="5310D462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26254"/>
      <w:r>
        <w:rPr>
          <w:rFonts w:hint="eastAsia"/>
          <w:lang w:val="en-US" w:eastAsia="zh-CN"/>
        </w:rPr>
        <w:t>2026年度运维服务技术研发规划</w:t>
      </w:r>
      <w:bookmarkEnd w:id="1"/>
    </w:p>
    <w:p w14:paraId="45ECE5C3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文件编号：ZGS-07-04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016524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4BB16DB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研发部</w:t>
            </w:r>
          </w:p>
        </w:tc>
        <w:tc>
          <w:tcPr>
            <w:tcW w:w="2708" w:type="dxa"/>
          </w:tcPr>
          <w:p w14:paraId="1D66090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2026.01.03</w:t>
            </w:r>
          </w:p>
        </w:tc>
      </w:tr>
      <w:tr w14:paraId="35B01F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0511BDE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48EFF4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2026.01.03</w:t>
            </w:r>
          </w:p>
        </w:tc>
      </w:tr>
      <w:tr w14:paraId="39FE1D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4423E45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批准人:刘霞</w:t>
            </w:r>
          </w:p>
        </w:tc>
        <w:tc>
          <w:tcPr>
            <w:tcW w:w="2708" w:type="dxa"/>
          </w:tcPr>
          <w:p w14:paraId="7BD8D75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2026.01.03</w:t>
            </w:r>
          </w:p>
        </w:tc>
      </w:tr>
    </w:tbl>
    <w:p w14:paraId="1BA4726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7E6E23C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7137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89"/>
        <w:gridCol w:w="919"/>
        <w:gridCol w:w="2289"/>
        <w:gridCol w:w="1240"/>
      </w:tblGrid>
      <w:tr w14:paraId="0EFA1DC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2689" w:type="dxa"/>
          </w:tcPr>
          <w:p w14:paraId="3294898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4F86CE7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161800A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240" w:type="dxa"/>
          </w:tcPr>
          <w:p w14:paraId="056843F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0CAF224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2689" w:type="dxa"/>
          </w:tcPr>
          <w:p w14:paraId="2F21F2A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6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.01.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03</w:t>
            </w:r>
          </w:p>
        </w:tc>
        <w:tc>
          <w:tcPr>
            <w:tcW w:w="919" w:type="dxa"/>
          </w:tcPr>
          <w:p w14:paraId="6AE1062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57E9FB4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</w:t>
            </w:r>
          </w:p>
        </w:tc>
        <w:tc>
          <w:tcPr>
            <w:tcW w:w="1240" w:type="dxa"/>
          </w:tcPr>
          <w:p w14:paraId="08A828B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刘霞</w:t>
            </w:r>
          </w:p>
        </w:tc>
      </w:tr>
      <w:tr w14:paraId="7070371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294AE25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05191ED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12FCAB0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2ACBDD3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3DB5A42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4EBE126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78BFD8F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5D5AB63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688AA7C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3E4FF03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2689" w:type="dxa"/>
          </w:tcPr>
          <w:p w14:paraId="176D58D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4F43E52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5F015BF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62FD1B7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0A5EA09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54BB5557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70116DE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_Toc29264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重庆市鹧鸪哨信息技术有限责任公司</w:t>
          </w:r>
          <w:r>
            <w:tab/>
          </w:r>
          <w:r>
            <w:fldChar w:fldCharType="begin"/>
          </w:r>
          <w:r>
            <w:instrText xml:space="preserve"> PAGEREF _Toc29264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74A42D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_Toc26254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2026年度运维服务技术研发规划</w:t>
          </w:r>
          <w:r>
            <w:tab/>
          </w:r>
          <w:r>
            <w:fldChar w:fldCharType="begin"/>
          </w:r>
          <w:r>
            <w:instrText xml:space="preserve"> PAGEREF _Toc26254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A85AF9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_Toc11528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计划目的</w:t>
          </w:r>
          <w:r>
            <w:tab/>
          </w:r>
          <w:r>
            <w:fldChar w:fldCharType="begin"/>
          </w:r>
          <w:r>
            <w:instrText xml:space="preserve"> PAGEREF _Toc11528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BEF850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_Toc29099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适用范围</w:t>
          </w:r>
          <w:r>
            <w:tab/>
          </w:r>
          <w:r>
            <w:fldChar w:fldCharType="begin"/>
          </w:r>
          <w:r>
            <w:instrText xml:space="preserve"> PAGEREF _Toc29099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6E8DE5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_Toc5757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2025年技术研发工作回顾</w:t>
          </w:r>
          <w:r>
            <w:tab/>
          </w:r>
          <w:r>
            <w:fldChar w:fldCharType="begin"/>
          </w:r>
          <w:r>
            <w:instrText xml:space="preserve"> PAGEREF _Toc5757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FB8AB6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_Toc24327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 2025年主要成果</w:t>
          </w:r>
          <w:r>
            <w:tab/>
          </w:r>
          <w:r>
            <w:fldChar w:fldCharType="begin"/>
          </w:r>
          <w:r>
            <w:instrText xml:space="preserve"> PAGEREF _Toc24327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EF9657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_Toc29397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3.2. 2025年存在的主要问题</w:t>
          </w:r>
          <w:r>
            <w:tab/>
          </w:r>
          <w:r>
            <w:fldChar w:fldCharType="begin"/>
          </w:r>
          <w:r>
            <w:instrText xml:space="preserve"> PAGEREF _Toc29397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42D840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_Toc30685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2026年技术研发目标</w:t>
          </w:r>
          <w:r>
            <w:tab/>
          </w:r>
          <w:r>
            <w:fldChar w:fldCharType="begin"/>
          </w:r>
          <w:r>
            <w:instrText xml:space="preserve"> PAGEREF _Toc30685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399460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_Toc19810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2026年主要技术研发项目</w:t>
          </w:r>
          <w:r>
            <w:tab/>
          </w:r>
          <w:r>
            <w:fldChar w:fldCharType="begin"/>
          </w:r>
          <w:r>
            <w:instrText xml:space="preserve"> PAGEREF _Toc19810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97E344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_Toc27944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 运维工具优化与自动化提升</w:t>
          </w:r>
          <w:r>
            <w:tab/>
          </w:r>
          <w:r>
            <w:fldChar w:fldCharType="begin"/>
          </w:r>
          <w:r>
            <w:instrText xml:space="preserve"> PAGEREF _Toc27944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01B9492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_Toc578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5.1.1. 备份恢复自动化</w:t>
          </w:r>
          <w:r>
            <w:tab/>
          </w:r>
          <w:r>
            <w:fldChar w:fldCharType="begin"/>
          </w:r>
          <w:r>
            <w:instrText xml:space="preserve"> PAGEREF _Toc578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775B53D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_Toc9567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5.1.2. 监控阈值智能优化</w:t>
          </w:r>
          <w:r>
            <w:tab/>
          </w:r>
          <w:r>
            <w:fldChar w:fldCharType="begin"/>
          </w:r>
          <w:r>
            <w:instrText xml:space="preserve"> PAGEREF _Toc9567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A5A68F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_Toc5559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5.2. 运维手册研发</w:t>
          </w:r>
          <w:r>
            <w:tab/>
          </w:r>
          <w:r>
            <w:fldChar w:fldCharType="begin"/>
          </w:r>
          <w:r>
            <w:instrText xml:space="preserve"> PAGEREF _Toc5559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95C8D91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_Toc29911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5.2.1. 2026年运维手册计划</w:t>
          </w:r>
          <w:r>
            <w:tab/>
          </w:r>
          <w:r>
            <w:fldChar w:fldCharType="begin"/>
          </w:r>
          <w:r>
            <w:instrText xml:space="preserve"> PAGEREF _Toc29911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4C375A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_Toc20337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5.3. 新技术研发</w:t>
          </w:r>
          <w:r>
            <w:tab/>
          </w:r>
          <w:r>
            <w:fldChar w:fldCharType="begin"/>
          </w:r>
          <w:r>
            <w:instrText xml:space="preserve"> PAGEREF _Toc20337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6207CD6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_Toc32357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5.3.1. AIOps智能运维深化</w:t>
          </w:r>
          <w:r>
            <w:tab/>
          </w:r>
          <w:r>
            <w:fldChar w:fldCharType="begin"/>
          </w:r>
          <w:r>
            <w:instrText xml:space="preserve"> PAGEREF _Toc32357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3D54355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5.3.2. 第三方组件供应链安全管理</w:t>
          </w:r>
          <w:r>
            <w:tab/>
          </w:r>
          <w:r>
            <w:fldChar w:fldCharType="begin"/>
          </w:r>
          <w:r>
            <w:instrText xml:space="preserve"> PAGEREF _Toc305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511EDE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_Toc9729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5.4. 研发成果应用推广</w:t>
          </w:r>
          <w:r>
            <w:tab/>
          </w:r>
          <w:r>
            <w:fldChar w:fldCharType="begin"/>
          </w:r>
          <w:r>
            <w:instrText xml:space="preserve"> PAGEREF _Toc9729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3CC29C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_Toc23398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研发团队与资源配置</w:t>
          </w:r>
          <w:r>
            <w:tab/>
          </w:r>
          <w:r>
            <w:fldChar w:fldCharType="begin"/>
          </w:r>
          <w:r>
            <w:instrText xml:space="preserve"> PAGEREF _Toc23398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D5D6DF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_Toc3437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6.1. 研发团队构成</w:t>
          </w:r>
          <w:r>
            <w:tab/>
          </w:r>
          <w:r>
            <w:fldChar w:fldCharType="begin"/>
          </w:r>
          <w:r>
            <w:instrText xml:space="preserve"> PAGEREF _Toc3437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D289BE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_Toc1961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6.2. 研发环境配置</w:t>
          </w:r>
          <w:r>
            <w:tab/>
          </w:r>
          <w:r>
            <w:fldChar w:fldCharType="begin"/>
          </w:r>
          <w:r>
            <w:instrText xml:space="preserve"> PAGEREF _Toc1961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C327AE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_Toc4913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 研发经费预算</w:t>
          </w:r>
          <w:r>
            <w:tab/>
          </w:r>
          <w:r>
            <w:fldChar w:fldCharType="begin"/>
          </w:r>
          <w:r>
            <w:instrText xml:space="preserve"> PAGEREF _Toc4913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06F684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_Toc16467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8. 附件</w:t>
          </w:r>
          <w:r>
            <w:tab/>
          </w:r>
          <w:r>
            <w:fldChar w:fldCharType="begin"/>
          </w:r>
          <w:r>
            <w:instrText xml:space="preserve"> PAGEREF _Toc16467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4686AE5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0A51375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19D41619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" w:name="_Toc11528"/>
      <w:r>
        <w:rPr>
          <w:rFonts w:hint="default"/>
          <w:lang w:val="en-US" w:eastAsia="zh-CN"/>
        </w:rPr>
        <w:t>计划目的</w:t>
      </w:r>
      <w:bookmarkEnd w:id="2"/>
    </w:p>
    <w:p w14:paraId="666E3A7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持续提升公司运维服务的技术支撑能力，深化ITSS运维服务能力成熟度三级成果，推动运维服务从“被动响应”向“主动预防”演进，依据2025年技术研发工作总结与改进经验，结合运维业务实际需求，特制定本计划。</w:t>
      </w:r>
    </w:p>
    <w:p w14:paraId="6D80509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本计划旨在通过系统性的技术研发活动，优化运维工具链、固化服务知识、提升自动化水平，为运维服务的高效交付与持续改进提供坚实的技术保障。</w:t>
      </w:r>
    </w:p>
    <w:p w14:paraId="6BB6AB1D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" w:name="_Toc29099"/>
      <w:r>
        <w:rPr>
          <w:rFonts w:hint="default"/>
          <w:lang w:val="en-US" w:eastAsia="zh-CN"/>
        </w:rPr>
        <w:t>适用范围</w:t>
      </w:r>
      <w:bookmarkEnd w:id="3"/>
    </w:p>
    <w:p w14:paraId="51ADB79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本计划适用于公司研发部、运维部及相关参与技术研发活动的部门，管理范围涵盖运维工具二次开发、运维手册编撰、新技术预研及技术成果应用。</w:t>
      </w:r>
    </w:p>
    <w:p w14:paraId="28C0B923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" w:name="_Toc5757"/>
      <w:r>
        <w:rPr>
          <w:rFonts w:hint="default"/>
          <w:lang w:val="en-US" w:eastAsia="zh-CN"/>
        </w:rPr>
        <w:t>2025年技术研发工作回顾</w:t>
      </w:r>
      <w:bookmarkEnd w:id="4"/>
    </w:p>
    <w:p w14:paraId="517AC05A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" w:name="_Toc24327"/>
      <w:r>
        <w:rPr>
          <w:rFonts w:hint="default"/>
          <w:lang w:val="en-US" w:eastAsia="zh-CN"/>
        </w:rPr>
        <w:t>2025年主要成果</w:t>
      </w:r>
      <w:bookmarkEnd w:id="5"/>
    </w:p>
    <w:tbl>
      <w:tblPr>
        <w:tblStyle w:val="20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51"/>
        <w:gridCol w:w="5384"/>
        <w:gridCol w:w="987"/>
      </w:tblGrid>
      <w:tr w14:paraId="2F1F09A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2151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AF1E9A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项目</w:t>
            </w:r>
          </w:p>
        </w:tc>
        <w:tc>
          <w:tcPr>
            <w:tcW w:w="538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509936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2025年完成情况</w:t>
            </w:r>
          </w:p>
        </w:tc>
        <w:tc>
          <w:tcPr>
            <w:tcW w:w="987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47E359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评价</w:t>
            </w:r>
          </w:p>
        </w:tc>
      </w:tr>
      <w:tr w14:paraId="36A41A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15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C5FAF4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禅道过程管理工具二次开发</w:t>
            </w:r>
          </w:p>
        </w:tc>
        <w:tc>
          <w:tcPr>
            <w:tcW w:w="538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CEC47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完成审批流定制开发，已正式上线运行</w:t>
            </w:r>
          </w:p>
        </w:tc>
        <w:tc>
          <w:tcPr>
            <w:tcW w:w="98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BE9E7F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达成目标</w:t>
            </w:r>
          </w:p>
        </w:tc>
      </w:tr>
      <w:tr w14:paraId="75D014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15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106B2F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运维手册研发</w:t>
            </w:r>
          </w:p>
        </w:tc>
        <w:tc>
          <w:tcPr>
            <w:tcW w:w="538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43241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Docker安装nginx、Jenkins构建java项目、Jenkins构建前端项目，共3册</w:t>
            </w:r>
          </w:p>
        </w:tc>
        <w:tc>
          <w:tcPr>
            <w:tcW w:w="98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69EBB2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达成目标</w:t>
            </w:r>
          </w:p>
        </w:tc>
      </w:tr>
      <w:tr w14:paraId="733CA0A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15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EFA260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AIOps新技术预研</w:t>
            </w:r>
          </w:p>
        </w:tc>
        <w:tc>
          <w:tcPr>
            <w:tcW w:w="538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BF6D9D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完成原型演示环境搭建，实现智能告警收敛概念验证</w:t>
            </w:r>
          </w:p>
        </w:tc>
        <w:tc>
          <w:tcPr>
            <w:tcW w:w="98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8BDBC8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达成目标</w:t>
            </w:r>
          </w:p>
        </w:tc>
      </w:tr>
      <w:tr w14:paraId="2DCD33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15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B7CF17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研发资金投入</w:t>
            </w:r>
          </w:p>
        </w:tc>
        <w:tc>
          <w:tcPr>
            <w:tcW w:w="538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2EC856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20.3万元（预算100%）</w:t>
            </w:r>
          </w:p>
        </w:tc>
        <w:tc>
          <w:tcPr>
            <w:tcW w:w="98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5E4C00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达成目标</w:t>
            </w:r>
          </w:p>
        </w:tc>
      </w:tr>
      <w:tr w14:paraId="325E6C7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15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8DAA55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研发团队建设</w:t>
            </w:r>
          </w:p>
        </w:tc>
        <w:tc>
          <w:tcPr>
            <w:tcW w:w="538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72302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研发部3人+运维、质量协同</w:t>
            </w:r>
          </w:p>
        </w:tc>
        <w:tc>
          <w:tcPr>
            <w:tcW w:w="98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BE6240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达成目标</w:t>
            </w:r>
          </w:p>
        </w:tc>
      </w:tr>
    </w:tbl>
    <w:p w14:paraId="09CCFE42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6" w:name="_Toc29397"/>
      <w:r>
        <w:rPr>
          <w:rFonts w:hint="default"/>
          <w:lang w:val="en-US" w:eastAsia="zh-CN"/>
        </w:rPr>
        <w:t>2025年存在的主要问题</w:t>
      </w:r>
      <w:bookmarkEnd w:id="6"/>
    </w:p>
    <w:p w14:paraId="39F8790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备份恢复脚本部分操作依赖手工命令：影响恢复效率，需要实现一键化自动化。</w:t>
      </w:r>
    </w:p>
    <w:p w14:paraId="3B4FA58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第三方组件供应链安全管理待加强：个别开源组件版本略旧，存在潜在低危漏洞。</w:t>
      </w:r>
    </w:p>
    <w:p w14:paraId="1753660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安全日志深度分析能力不足：难以主动发现隐蔽的威胁和内部风险。</w:t>
      </w:r>
    </w:p>
    <w:p w14:paraId="3F84B31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研发成果应用推广不足：部分研发成果未充分在运维实践中应用。</w:t>
      </w:r>
    </w:p>
    <w:p w14:paraId="6BB069D2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7" w:name="_Toc30685"/>
      <w:r>
        <w:rPr>
          <w:rFonts w:hint="default"/>
          <w:lang w:val="en-US" w:eastAsia="zh-CN"/>
        </w:rPr>
        <w:t>2026年技术研发目标</w:t>
      </w:r>
      <w:bookmarkEnd w:id="7"/>
    </w:p>
    <w:p w14:paraId="2DEBC8D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自动化提升：实现备份恢复、日常巡检等重复性工作的自动化，提升运维效率30%以上。</w:t>
      </w:r>
    </w:p>
    <w:p w14:paraId="75881E1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安全加固：完善第三方组件供应链管理，建立软件物料清单（SBOM），修复已知漏洞。</w:t>
      </w:r>
    </w:p>
    <w:p w14:paraId="0F45B44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智能运维深化：完成AIOps原型从概念验证到试点应用，实现智能告警收敛与自动化故障处理。</w:t>
      </w:r>
    </w:p>
    <w:p w14:paraId="4FE24D5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知识固化：完成核心运维场景的标准化手册编撰，形成可复用的技术资产。</w:t>
      </w:r>
    </w:p>
    <w:p w14:paraId="2962CE8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技术储备：跟踪行业前沿技术，为下一阶段智能化运维做好技术储备。</w:t>
      </w:r>
    </w:p>
    <w:p w14:paraId="5A3DB06A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8" w:name="_Toc19810"/>
      <w:r>
        <w:rPr>
          <w:rFonts w:hint="default"/>
          <w:lang w:val="en-US" w:eastAsia="zh-CN"/>
        </w:rPr>
        <w:t>2026年主要技术研发项目</w:t>
      </w:r>
      <w:bookmarkEnd w:id="8"/>
    </w:p>
    <w:p w14:paraId="05B48E57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9" w:name="_Toc27944"/>
      <w:r>
        <w:rPr>
          <w:rFonts w:hint="default"/>
          <w:lang w:val="en-US" w:eastAsia="zh-CN"/>
        </w:rPr>
        <w:t>运维工具优化与自动化提升</w:t>
      </w:r>
      <w:bookmarkEnd w:id="9"/>
    </w:p>
    <w:p w14:paraId="4A4DD298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" w:name="_Toc578"/>
      <w:r>
        <w:rPr>
          <w:rFonts w:hint="default"/>
          <w:lang w:val="en-US" w:eastAsia="zh-CN"/>
        </w:rPr>
        <w:t>备份恢复自动化</w:t>
      </w:r>
      <w:bookmarkEnd w:id="10"/>
    </w:p>
    <w:p w14:paraId="7250FC7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项目背景：2025年应急演练发现，备份恢复脚本部分操作依赖手工命令，影响恢复效率。</w:t>
      </w:r>
    </w:p>
    <w:p w14:paraId="0B52A4E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研发目标：</w:t>
      </w:r>
    </w:p>
    <w:p w14:paraId="3A3C501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实现数据库备份恢复的一键化操作</w:t>
      </w:r>
    </w:p>
    <w:p w14:paraId="016E135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增加备份完整性自动校验功能</w:t>
      </w:r>
    </w:p>
    <w:p w14:paraId="07ABCE1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优化备份脚本，支持异地备份同步</w:t>
      </w:r>
    </w:p>
    <w:p w14:paraId="3F5E842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研发计划：</w:t>
      </w:r>
    </w:p>
    <w:tbl>
      <w:tblPr>
        <w:tblStyle w:val="20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47"/>
        <w:gridCol w:w="2070"/>
        <w:gridCol w:w="5078"/>
      </w:tblGrid>
      <w:tr w14:paraId="3508FAB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3D77C6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阶段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2BE4DE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时间</w:t>
            </w:r>
          </w:p>
        </w:tc>
        <w:tc>
          <w:tcPr>
            <w:tcW w:w="5078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995EB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工作内容</w:t>
            </w:r>
          </w:p>
        </w:tc>
      </w:tr>
      <w:tr w14:paraId="0C70429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7C6E6E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需求分析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5584A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2026年2月</w:t>
            </w:r>
          </w:p>
        </w:tc>
        <w:tc>
          <w:tcPr>
            <w:tcW w:w="507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A2CD7E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收集备份恢复需求，梳理现有脚本问题</w:t>
            </w:r>
          </w:p>
        </w:tc>
      </w:tr>
      <w:tr w14:paraId="2F07DD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3A9AFA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方案设计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57CDF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2026年3月</w:t>
            </w:r>
          </w:p>
        </w:tc>
        <w:tc>
          <w:tcPr>
            <w:tcW w:w="507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43BBDA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设计一键化备份恢复方案，制定技术架构</w:t>
            </w:r>
          </w:p>
        </w:tc>
      </w:tr>
      <w:tr w14:paraId="045E542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A59791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开发实现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053C9B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2026年4-5月</w:t>
            </w:r>
          </w:p>
        </w:tc>
        <w:tc>
          <w:tcPr>
            <w:tcW w:w="507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F2B245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开发备份恢复自动化脚本，集成至禅道</w:t>
            </w:r>
          </w:p>
        </w:tc>
      </w:tr>
      <w:tr w14:paraId="220AC9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056C5C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测试验证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4C88D3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2026年6月</w:t>
            </w:r>
          </w:p>
        </w:tc>
        <w:tc>
          <w:tcPr>
            <w:tcW w:w="507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DD6A4C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单元测试、集成测试、恢复演练验证</w:t>
            </w:r>
          </w:p>
        </w:tc>
      </w:tr>
      <w:tr w14:paraId="6DE598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4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742A79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上线运行</w:t>
            </w:r>
          </w:p>
        </w:tc>
        <w:tc>
          <w:tcPr>
            <w:tcW w:w="207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200FA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2026年7月</w:t>
            </w:r>
          </w:p>
        </w:tc>
        <w:tc>
          <w:tcPr>
            <w:tcW w:w="507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6D4FCC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正式部署，纳入日常运维流程</w:t>
            </w:r>
          </w:p>
        </w:tc>
      </w:tr>
    </w:tbl>
    <w:p w14:paraId="08A9C71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预期成果：</w:t>
      </w:r>
    </w:p>
    <w:p w14:paraId="7DB2ED2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一键化备份恢复脚本1套</w:t>
      </w:r>
    </w:p>
    <w:p w14:paraId="764C4B5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备份完整性校验功能</w:t>
      </w:r>
    </w:p>
    <w:p w14:paraId="34B93FE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备份恢复操作手册</w:t>
      </w:r>
    </w:p>
    <w:p w14:paraId="528CA29F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1" w:name="_Toc9567"/>
      <w:r>
        <w:rPr>
          <w:rFonts w:hint="default"/>
          <w:lang w:val="en-US" w:eastAsia="zh-CN"/>
        </w:rPr>
        <w:t>监控阈值智能优化</w:t>
      </w:r>
      <w:bookmarkEnd w:id="11"/>
    </w:p>
    <w:p w14:paraId="56A0FC6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项目背景：2025年可用性管理报告中指出，部分监控指标的阈值设置过于宽松，可能导致潜在性能问题未能被提前预警。</w:t>
      </w:r>
    </w:p>
    <w:p w14:paraId="091FF20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研发目标：</w:t>
      </w:r>
    </w:p>
    <w:p w14:paraId="483DE26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基于历史数据分析，优化监控告警阈值</w:t>
      </w:r>
    </w:p>
    <w:p w14:paraId="0D2D353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实现阈值动态调整能力</w:t>
      </w:r>
    </w:p>
    <w:p w14:paraId="20F4FEA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研发计划：</w:t>
      </w:r>
    </w:p>
    <w:tbl>
      <w:tblPr>
        <w:tblStyle w:val="20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76"/>
        <w:gridCol w:w="1992"/>
        <w:gridCol w:w="5027"/>
      </w:tblGrid>
      <w:tr w14:paraId="6264DE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F87925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阶段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912B8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时间</w:t>
            </w:r>
          </w:p>
        </w:tc>
        <w:tc>
          <w:tcPr>
            <w:tcW w:w="5027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CA1219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工作内容</w:t>
            </w:r>
          </w:p>
        </w:tc>
      </w:tr>
      <w:tr w14:paraId="1EC9A0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8B4371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数据分析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F77413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2026年3月</w:t>
            </w:r>
          </w:p>
        </w:tc>
        <w:tc>
          <w:tcPr>
            <w:tcW w:w="502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A2FC27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收集2025年监控数据，分析性能基线</w:t>
            </w:r>
          </w:p>
        </w:tc>
      </w:tr>
      <w:tr w14:paraId="17EE3F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1A5AEC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阈值评估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E45F4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2026年5月</w:t>
            </w:r>
          </w:p>
        </w:tc>
        <w:tc>
          <w:tcPr>
            <w:tcW w:w="502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4356FD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评估现有阈值合理性，提出优化方案</w:t>
            </w:r>
          </w:p>
        </w:tc>
      </w:tr>
      <w:tr w14:paraId="4AF2F7B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D81656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方案实施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36482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2026年5月</w:t>
            </w:r>
          </w:p>
        </w:tc>
        <w:tc>
          <w:tcPr>
            <w:tcW w:w="502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1A5B26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调整监控平台告警阈值配置</w:t>
            </w:r>
          </w:p>
        </w:tc>
      </w:tr>
      <w:tr w14:paraId="5AE1B7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76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4CC933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效果验证</w:t>
            </w:r>
          </w:p>
        </w:tc>
        <w:tc>
          <w:tcPr>
            <w:tcW w:w="199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924C1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2026年6月</w:t>
            </w:r>
          </w:p>
        </w:tc>
        <w:tc>
          <w:tcPr>
            <w:tcW w:w="502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204C76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验证新阈值下告警准确率</w:t>
            </w:r>
          </w:p>
        </w:tc>
      </w:tr>
    </w:tbl>
    <w:p w14:paraId="048E87B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预期成果：</w:t>
      </w:r>
    </w:p>
    <w:p w14:paraId="77E0088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监控阈值优化方案</w:t>
      </w:r>
    </w:p>
    <w:p w14:paraId="48BD6F8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告警准确率提升20%以上</w:t>
      </w:r>
    </w:p>
    <w:p w14:paraId="40B58C54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2" w:name="_Toc5559"/>
      <w:r>
        <w:rPr>
          <w:rFonts w:hint="default"/>
          <w:lang w:val="en-US" w:eastAsia="zh-CN"/>
        </w:rPr>
        <w:t>运维手册研发</w:t>
      </w:r>
      <w:bookmarkEnd w:id="12"/>
    </w:p>
    <w:p w14:paraId="3A8BECC3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3" w:name="_Toc29911"/>
      <w:r>
        <w:rPr>
          <w:rFonts w:hint="default"/>
          <w:lang w:val="en-US" w:eastAsia="zh-CN"/>
        </w:rPr>
        <w:t>2026年运维手册计划</w:t>
      </w:r>
      <w:bookmarkEnd w:id="13"/>
    </w:p>
    <w:tbl>
      <w:tblPr>
        <w:tblStyle w:val="20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74"/>
        <w:gridCol w:w="3820"/>
        <w:gridCol w:w="1510"/>
        <w:gridCol w:w="1578"/>
        <w:gridCol w:w="913"/>
      </w:tblGrid>
      <w:tr w14:paraId="0D355E8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F78284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编号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D8C930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手册名称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195D69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计划时间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A9BA82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责任人</w:t>
            </w:r>
          </w:p>
        </w:tc>
        <w:tc>
          <w:tcPr>
            <w:tcW w:w="913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218FDF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状态</w:t>
            </w:r>
          </w:p>
        </w:tc>
      </w:tr>
      <w:tr w14:paraId="0E46359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BF29A7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6CC49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MySQL</w:t>
            </w:r>
            <w:bookmarkStart w:id="23" w:name="_GoBack"/>
            <w:bookmarkEnd w:id="23"/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备份与恢复操作手册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3261BF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2026年5月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AE3BB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</w:t>
            </w:r>
          </w:p>
        </w:tc>
        <w:tc>
          <w:tcPr>
            <w:tcW w:w="91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20F13F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计划中</w:t>
            </w:r>
          </w:p>
        </w:tc>
      </w:tr>
      <w:tr w14:paraId="7CD5FC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906D2E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BE445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Linux系统巡检与性能调优指南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6C277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2026年5月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9C4754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</w:t>
            </w:r>
          </w:p>
        </w:tc>
        <w:tc>
          <w:tcPr>
            <w:tcW w:w="91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4C9D1D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计划中</w:t>
            </w:r>
          </w:p>
        </w:tc>
      </w:tr>
      <w:tr w14:paraId="0B5E30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FD8FEF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4BFF68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应急响应标准化操作手册（SOP）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2D63B9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2026年6月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ACA14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  <w:tc>
          <w:tcPr>
            <w:tcW w:w="91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BCE2E1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计划中</w:t>
            </w:r>
          </w:p>
        </w:tc>
      </w:tr>
      <w:tr w14:paraId="4B6093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74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160EC6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382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2A84E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常见故障排查手册（硬件篇）</w:t>
            </w:r>
          </w:p>
        </w:tc>
        <w:tc>
          <w:tcPr>
            <w:tcW w:w="151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036F0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2026年8月</w:t>
            </w:r>
          </w:p>
        </w:tc>
        <w:tc>
          <w:tcPr>
            <w:tcW w:w="157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1A003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  <w:tc>
          <w:tcPr>
            <w:tcW w:w="91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34D3D9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计划中</w:t>
            </w:r>
          </w:p>
        </w:tc>
      </w:tr>
    </w:tbl>
    <w:p w14:paraId="0E3FC0F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手册要求：</w:t>
      </w:r>
    </w:p>
    <w:p w14:paraId="7DFFC14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内容清晰、图文并茂</w:t>
      </w:r>
    </w:p>
    <w:p w14:paraId="72D77CD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包含操作步骤、注意事项、常见问题</w:t>
      </w:r>
    </w:p>
    <w:p w14:paraId="2FBA0E7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经技术评审后发布，纳入最终软件库管理</w:t>
      </w:r>
    </w:p>
    <w:p w14:paraId="434FF261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4" w:name="_Toc20337"/>
      <w:r>
        <w:rPr>
          <w:rFonts w:hint="default"/>
          <w:lang w:val="en-US" w:eastAsia="zh-CN"/>
        </w:rPr>
        <w:t>新技术研发</w:t>
      </w:r>
      <w:bookmarkEnd w:id="14"/>
    </w:p>
    <w:p w14:paraId="47B6C0CC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5" w:name="_Toc32357"/>
      <w:r>
        <w:rPr>
          <w:rFonts w:hint="default"/>
          <w:lang w:val="en-US" w:eastAsia="zh-CN"/>
        </w:rPr>
        <w:t>AIOps智能运维深化</w:t>
      </w:r>
      <w:bookmarkEnd w:id="15"/>
    </w:p>
    <w:p w14:paraId="1B7E5E1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项目背景：2025年已完成AIOps原型演示环境搭建，实现智能告警收敛概念验证。2026年将推进至试点应用阶段。</w:t>
      </w:r>
    </w:p>
    <w:p w14:paraId="6C9A4E5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研发目标：</w:t>
      </w:r>
    </w:p>
    <w:p w14:paraId="42B5847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将智能告警收敛功能集成至现有监控平台</w:t>
      </w:r>
    </w:p>
    <w:p w14:paraId="6BC8118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开发自动化故障处理脚本，实现简单故障自愈</w:t>
      </w:r>
    </w:p>
    <w:p w14:paraId="36068BE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选取典型项目进行试点应用</w:t>
      </w:r>
    </w:p>
    <w:p w14:paraId="07111CE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研发计划：</w:t>
      </w:r>
    </w:p>
    <w:tbl>
      <w:tblPr>
        <w:tblStyle w:val="20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87"/>
        <w:gridCol w:w="2427"/>
        <w:gridCol w:w="4681"/>
      </w:tblGrid>
      <w:tr w14:paraId="2AFDBB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AF0398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阶段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F0BDB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时间</w:t>
            </w:r>
          </w:p>
        </w:tc>
        <w:tc>
          <w:tcPr>
            <w:tcW w:w="4681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ABB3DD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工作内容</w:t>
            </w:r>
          </w:p>
        </w:tc>
      </w:tr>
      <w:tr w14:paraId="132D3A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A40D48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方案设计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8374C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2026年2-3月</w:t>
            </w:r>
          </w:p>
        </w:tc>
        <w:tc>
          <w:tcPr>
            <w:tcW w:w="468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411641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设计告警收敛算法与故障自愈方案</w:t>
            </w:r>
          </w:p>
        </w:tc>
      </w:tr>
      <w:tr w14:paraId="06AC01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AA52E4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开发实现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288EB9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2026年4-7月</w:t>
            </w:r>
          </w:p>
        </w:tc>
        <w:tc>
          <w:tcPr>
            <w:tcW w:w="468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C2B66B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开发告警收敛引擎，集成至监控平台</w:t>
            </w:r>
          </w:p>
        </w:tc>
      </w:tr>
      <w:tr w14:paraId="01407F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A41340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测试验证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2AFDD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2026年8-9月</w:t>
            </w:r>
          </w:p>
        </w:tc>
        <w:tc>
          <w:tcPr>
            <w:tcW w:w="468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FEE30A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在测试环境验证，修复问题</w:t>
            </w:r>
          </w:p>
        </w:tc>
      </w:tr>
      <w:tr w14:paraId="11E80F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22D4CC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试点应用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DCD16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2026年10-11月</w:t>
            </w:r>
          </w:p>
        </w:tc>
        <w:tc>
          <w:tcPr>
            <w:tcW w:w="468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159DFB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选取西安国豪项目试点应用</w:t>
            </w:r>
          </w:p>
        </w:tc>
      </w:tr>
      <w:tr w14:paraId="71D4817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8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8F339E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效果评估</w:t>
            </w:r>
          </w:p>
        </w:tc>
        <w:tc>
          <w:tcPr>
            <w:tcW w:w="242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149731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2026年12月</w:t>
            </w:r>
          </w:p>
        </w:tc>
        <w:tc>
          <w:tcPr>
            <w:tcW w:w="468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DDF4CC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评估应用效果，优化算法</w:t>
            </w:r>
          </w:p>
        </w:tc>
      </w:tr>
    </w:tbl>
    <w:p w14:paraId="1B525B0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预期成果：</w:t>
      </w:r>
    </w:p>
    <w:p w14:paraId="3B142C2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智能告警收敛模块1套</w:t>
      </w:r>
    </w:p>
    <w:p w14:paraId="74781CA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自动化故障处理脚本3-5个</w:t>
      </w:r>
    </w:p>
    <w:p w14:paraId="149D248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试点应用评估报告</w:t>
      </w:r>
    </w:p>
    <w:p w14:paraId="3F5E3294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6" w:name="_Toc305"/>
      <w:r>
        <w:rPr>
          <w:rFonts w:hint="default"/>
          <w:lang w:val="en-US" w:eastAsia="zh-CN"/>
        </w:rPr>
        <w:t>第三方组件供应链安全管理</w:t>
      </w:r>
      <w:bookmarkEnd w:id="16"/>
    </w:p>
    <w:p w14:paraId="40675BB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项目背景：2025年信息安全报告指出，个别第三方组件版本略旧，存在潜在低危漏洞。</w:t>
      </w:r>
    </w:p>
    <w:p w14:paraId="70FC179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研发目标：</w:t>
      </w:r>
    </w:p>
    <w:p w14:paraId="5BCD512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建立软件物料清单（SBOM）管理机制</w:t>
      </w:r>
    </w:p>
    <w:p w14:paraId="1FB9B70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制定第三方组件定期更新与评估流程</w:t>
      </w:r>
    </w:p>
    <w:p w14:paraId="7CDEC49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修复已知低危漏洞</w:t>
      </w:r>
    </w:p>
    <w:p w14:paraId="4F464D0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研发计划：</w:t>
      </w:r>
    </w:p>
    <w:tbl>
      <w:tblPr>
        <w:tblStyle w:val="20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62"/>
        <w:gridCol w:w="2148"/>
        <w:gridCol w:w="4685"/>
      </w:tblGrid>
      <w:tr w14:paraId="4B6CAC8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63D20C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阶段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E0401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时间</w:t>
            </w:r>
          </w:p>
        </w:tc>
        <w:tc>
          <w:tcPr>
            <w:tcW w:w="468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1F189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工作内容</w:t>
            </w:r>
          </w:p>
        </w:tc>
      </w:tr>
      <w:tr w14:paraId="6ACEFE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889CA3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资产梳理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30926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2026年2月</w:t>
            </w:r>
          </w:p>
        </w:tc>
        <w:tc>
          <w:tcPr>
            <w:tcW w:w="468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38BDFB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梳理现有第三方组件清单</w:t>
            </w:r>
          </w:p>
        </w:tc>
      </w:tr>
      <w:tr w14:paraId="5B0D39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BF8ABB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漏洞扫描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15F57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2026年3月</w:t>
            </w:r>
          </w:p>
        </w:tc>
        <w:tc>
          <w:tcPr>
            <w:tcW w:w="468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339461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扫描组件漏洞，形成报告</w:t>
            </w:r>
          </w:p>
        </w:tc>
      </w:tr>
      <w:tr w14:paraId="540EF8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2515FF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流程制定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4C1C26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2026年5月</w:t>
            </w:r>
          </w:p>
        </w:tc>
        <w:tc>
          <w:tcPr>
            <w:tcW w:w="468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5C08A1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制定《第三方组件更新与评估流程》</w:t>
            </w:r>
          </w:p>
        </w:tc>
      </w:tr>
      <w:tr w14:paraId="13793A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82C56A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漏洞修复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981B2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2026年5-6月</w:t>
            </w:r>
          </w:p>
        </w:tc>
        <w:tc>
          <w:tcPr>
            <w:tcW w:w="468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2CEC3E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修复已知漏洞，更新组件版本</w:t>
            </w:r>
          </w:p>
        </w:tc>
      </w:tr>
      <w:tr w14:paraId="579F83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662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3D3A53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常态化管理</w:t>
            </w:r>
          </w:p>
        </w:tc>
        <w:tc>
          <w:tcPr>
            <w:tcW w:w="214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EF6DB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2026年7月起</w:t>
            </w:r>
          </w:p>
        </w:tc>
        <w:tc>
          <w:tcPr>
            <w:tcW w:w="468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DA5988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每季度扫描更新，纳入配置管理</w:t>
            </w:r>
          </w:p>
        </w:tc>
      </w:tr>
    </w:tbl>
    <w:p w14:paraId="00F66DE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预期成果：</w:t>
      </w:r>
    </w:p>
    <w:p w14:paraId="0CD578E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软件物料清单（SBOM）</w:t>
      </w:r>
    </w:p>
    <w:p w14:paraId="663E5CD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《第三方组件更新与评估流程》</w:t>
      </w:r>
    </w:p>
    <w:p w14:paraId="4F8E778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漏洞修复报告</w:t>
      </w:r>
    </w:p>
    <w:p w14:paraId="3148AD67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7" w:name="_Toc9729"/>
      <w:r>
        <w:rPr>
          <w:rFonts w:hint="default"/>
          <w:lang w:val="en-US" w:eastAsia="zh-CN"/>
        </w:rPr>
        <w:t>研发成果应用推广</w:t>
      </w:r>
      <w:bookmarkEnd w:id="17"/>
    </w:p>
    <w:p w14:paraId="0A99854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2026年重点推广：</w:t>
      </w:r>
    </w:p>
    <w:tbl>
      <w:tblPr>
        <w:tblStyle w:val="20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07"/>
        <w:gridCol w:w="1944"/>
        <w:gridCol w:w="1761"/>
        <w:gridCol w:w="2383"/>
      </w:tblGrid>
      <w:tr w14:paraId="01880F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8E3B8B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成果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14A43F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应用项目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234A5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推广时间</w:t>
            </w:r>
          </w:p>
        </w:tc>
        <w:tc>
          <w:tcPr>
            <w:tcW w:w="2383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064AF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预期效果</w:t>
            </w:r>
          </w:p>
        </w:tc>
      </w:tr>
      <w:tr w14:paraId="0ED4C6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11AD25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禅道审批流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55F03A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所有运维项目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D90CB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全年</w:t>
            </w:r>
          </w:p>
        </w:tc>
        <w:tc>
          <w:tcPr>
            <w:tcW w:w="238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4AB23E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流程规范化100%</w:t>
            </w:r>
          </w:p>
        </w:tc>
      </w:tr>
      <w:tr w14:paraId="04943B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09F48D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备份恢复自动化脚本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CD3EE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西安国豪项目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30B44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2026年8月</w:t>
            </w:r>
          </w:p>
        </w:tc>
        <w:tc>
          <w:tcPr>
            <w:tcW w:w="238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C8723E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恢复效率提升50%</w:t>
            </w:r>
          </w:p>
        </w:tc>
      </w:tr>
      <w:tr w14:paraId="2E893AB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9E7C00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智能告警收敛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274293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西安国豪项目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593FB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2026年11月</w:t>
            </w:r>
          </w:p>
        </w:tc>
        <w:tc>
          <w:tcPr>
            <w:tcW w:w="238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B629BE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告警量压缩70%</w:t>
            </w:r>
          </w:p>
        </w:tc>
      </w:tr>
      <w:tr w14:paraId="40F457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40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5099E6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运维手册</w:t>
            </w:r>
          </w:p>
        </w:tc>
        <w:tc>
          <w:tcPr>
            <w:tcW w:w="194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E38FB9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所有运维项目</w:t>
            </w:r>
          </w:p>
        </w:tc>
        <w:tc>
          <w:tcPr>
            <w:tcW w:w="176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C13DD0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全年</w:t>
            </w:r>
          </w:p>
        </w:tc>
        <w:tc>
          <w:tcPr>
            <w:tcW w:w="238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E7A506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知识复用率提升30%</w:t>
            </w:r>
          </w:p>
        </w:tc>
      </w:tr>
    </w:tbl>
    <w:p w14:paraId="349752FE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8" w:name="_Toc23398"/>
      <w:r>
        <w:rPr>
          <w:rFonts w:hint="default"/>
          <w:lang w:val="en-US" w:eastAsia="zh-CN"/>
        </w:rPr>
        <w:t>研发团队与资源配置</w:t>
      </w:r>
      <w:bookmarkEnd w:id="18"/>
    </w:p>
    <w:p w14:paraId="19131EEF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9" w:name="_Toc3437"/>
      <w:r>
        <w:rPr>
          <w:rFonts w:hint="default"/>
          <w:lang w:val="en-US" w:eastAsia="zh-CN"/>
        </w:rPr>
        <w:t>研发团队构成</w:t>
      </w:r>
      <w:bookmarkEnd w:id="19"/>
    </w:p>
    <w:tbl>
      <w:tblPr>
        <w:tblStyle w:val="20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92"/>
        <w:gridCol w:w="1020"/>
        <w:gridCol w:w="1761"/>
        <w:gridCol w:w="3722"/>
      </w:tblGrid>
      <w:tr w14:paraId="719269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753EF1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职位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C458F7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人数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CA1D9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所属部门</w:t>
            </w:r>
          </w:p>
        </w:tc>
        <w:tc>
          <w:tcPr>
            <w:tcW w:w="3722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1DA1E1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主要职责</w:t>
            </w:r>
          </w:p>
        </w:tc>
      </w:tr>
      <w:tr w14:paraId="7CF71ED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8DFD24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研发部部长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93FDA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1人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21F473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</w:t>
            </w:r>
          </w:p>
        </w:tc>
        <w:tc>
          <w:tcPr>
            <w:tcW w:w="372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88872B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总体规划研发进度，技术决策</w:t>
            </w:r>
          </w:p>
        </w:tc>
      </w:tr>
      <w:tr w14:paraId="1FA002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1B64B2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开发工程师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54DC7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2人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CF29B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</w:t>
            </w:r>
          </w:p>
        </w:tc>
        <w:tc>
          <w:tcPr>
            <w:tcW w:w="372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3E09E5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编码、单元测试、脚本开发</w:t>
            </w:r>
          </w:p>
        </w:tc>
      </w:tr>
      <w:tr w14:paraId="46BD2C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8E584C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运维工程师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EA34A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2人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C8F4BC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  <w:tc>
          <w:tcPr>
            <w:tcW w:w="372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E2B2F2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需求收集、试用验证、反馈优化</w:t>
            </w:r>
          </w:p>
        </w:tc>
      </w:tr>
      <w:tr w14:paraId="761BAE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DAE010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质量部部长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355EA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1人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2E4F0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质量部</w:t>
            </w:r>
          </w:p>
        </w:tc>
        <w:tc>
          <w:tcPr>
            <w:tcW w:w="372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FC55D9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跟进研发质量，测试验证</w:t>
            </w:r>
          </w:p>
        </w:tc>
      </w:tr>
      <w:tr w14:paraId="2012AE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992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AC5899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需求分析师</w:t>
            </w:r>
          </w:p>
        </w:tc>
        <w:tc>
          <w:tcPr>
            <w:tcW w:w="102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47A6B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1人</w:t>
            </w:r>
          </w:p>
        </w:tc>
        <w:tc>
          <w:tcPr>
            <w:tcW w:w="176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007932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</w:t>
            </w:r>
          </w:p>
        </w:tc>
        <w:tc>
          <w:tcPr>
            <w:tcW w:w="372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305A69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收集分析需求，编写需求文档</w:t>
            </w:r>
          </w:p>
        </w:tc>
      </w:tr>
    </w:tbl>
    <w:p w14:paraId="6E2D9C0B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0" w:name="_Toc1961"/>
      <w:r>
        <w:rPr>
          <w:rFonts w:hint="default"/>
          <w:lang w:val="en-US" w:eastAsia="zh-CN"/>
        </w:rPr>
        <w:t>研发环境配置</w:t>
      </w:r>
      <w:bookmarkEnd w:id="20"/>
    </w:p>
    <w:tbl>
      <w:tblPr>
        <w:tblStyle w:val="20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20"/>
        <w:gridCol w:w="864"/>
        <w:gridCol w:w="2057"/>
        <w:gridCol w:w="1911"/>
        <w:gridCol w:w="2043"/>
      </w:tblGrid>
      <w:tr w14:paraId="39B84C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BEFB90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资源名称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2C316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级别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9139B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详细配置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A1B07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获取方式</w:t>
            </w:r>
          </w:p>
        </w:tc>
        <w:tc>
          <w:tcPr>
            <w:tcW w:w="2043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55995A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状态</w:t>
            </w:r>
          </w:p>
        </w:tc>
      </w:tr>
      <w:tr w14:paraId="0E3282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38FE3C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开发环境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E1F6B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关键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D7C02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PHP+MySQL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8C381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开发服务器部署</w:t>
            </w:r>
          </w:p>
        </w:tc>
        <w:tc>
          <w:tcPr>
            <w:tcW w:w="204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12D563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已就绪</w:t>
            </w:r>
          </w:p>
        </w:tc>
      </w:tr>
      <w:tr w14:paraId="01460D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A82028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测试环境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B3D538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关键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27DA8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与生产环境隔离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BDDBD1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云服务器</w:t>
            </w:r>
          </w:p>
        </w:tc>
        <w:tc>
          <w:tcPr>
            <w:tcW w:w="204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6D1050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已就绪</w:t>
            </w:r>
          </w:p>
        </w:tc>
      </w:tr>
      <w:tr w14:paraId="34871C4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A2685B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生产环境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B2DCDC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关键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36224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云服务器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053DA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购买云服务器</w:t>
            </w:r>
          </w:p>
        </w:tc>
        <w:tc>
          <w:tcPr>
            <w:tcW w:w="204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B72E16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已就绪</w:t>
            </w:r>
          </w:p>
        </w:tc>
      </w:tr>
      <w:tr w14:paraId="632AD2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EA7CD4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版本控制工具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C2C456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关键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10BF2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Gitlab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57503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开源，可用</w:t>
            </w:r>
          </w:p>
        </w:tc>
        <w:tc>
          <w:tcPr>
            <w:tcW w:w="204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B3F0B9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已就绪</w:t>
            </w:r>
          </w:p>
        </w:tc>
      </w:tr>
      <w:tr w14:paraId="73082B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62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D451C0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AIOps测试环境</w:t>
            </w:r>
          </w:p>
        </w:tc>
        <w:tc>
          <w:tcPr>
            <w:tcW w:w="86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9C428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新增</w:t>
            </w:r>
          </w:p>
        </w:tc>
        <w:tc>
          <w:tcPr>
            <w:tcW w:w="205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5D01D6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4核8G，GPU可选</w:t>
            </w:r>
          </w:p>
        </w:tc>
        <w:tc>
          <w:tcPr>
            <w:tcW w:w="191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055EDF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云服务器</w:t>
            </w:r>
          </w:p>
        </w:tc>
        <w:tc>
          <w:tcPr>
            <w:tcW w:w="204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78529E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计划2026年2月部署</w:t>
            </w:r>
          </w:p>
        </w:tc>
      </w:tr>
    </w:tbl>
    <w:p w14:paraId="1820E45F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1" w:name="_Toc4913"/>
      <w:r>
        <w:rPr>
          <w:rFonts w:hint="default"/>
          <w:lang w:val="en-US" w:eastAsia="zh-CN"/>
        </w:rPr>
        <w:t>研发经费预算</w:t>
      </w:r>
      <w:bookmarkEnd w:id="21"/>
    </w:p>
    <w:tbl>
      <w:tblPr>
        <w:tblStyle w:val="20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88"/>
        <w:gridCol w:w="2345"/>
        <w:gridCol w:w="2087"/>
        <w:gridCol w:w="3275"/>
      </w:tblGrid>
      <w:tr w14:paraId="169432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AF5FDC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编号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C1DDD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开支项目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8B42B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金额（万元）</w:t>
            </w:r>
          </w:p>
        </w:tc>
        <w:tc>
          <w:tcPr>
            <w:tcW w:w="327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D173C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说明</w:t>
            </w:r>
          </w:p>
        </w:tc>
      </w:tr>
      <w:tr w14:paraId="7D8D45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EC624C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E16D9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人力资源成本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11243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24</w:t>
            </w:r>
          </w:p>
        </w:tc>
        <w:tc>
          <w:tcPr>
            <w:tcW w:w="327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3FFC1C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研发团队薪酬、绩效</w:t>
            </w:r>
          </w:p>
        </w:tc>
      </w:tr>
      <w:tr w14:paraId="5712CF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6C6408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95468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测试与授权费用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E3FB64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2.0</w:t>
            </w:r>
          </w:p>
        </w:tc>
        <w:tc>
          <w:tcPr>
            <w:tcW w:w="327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6A10EB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软件测试、第三方服务</w:t>
            </w:r>
          </w:p>
        </w:tc>
      </w:tr>
      <w:tr w14:paraId="69860A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71ED2F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5BDD4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云服务器费用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B633E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3.0</w:t>
            </w:r>
          </w:p>
        </w:tc>
        <w:tc>
          <w:tcPr>
            <w:tcW w:w="327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CBCBB4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AIOps测试环境、生产环境</w:t>
            </w:r>
          </w:p>
        </w:tc>
      </w:tr>
      <w:tr w14:paraId="492E25D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73D7C2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C178E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培训与咨询费用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B4941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2.0</w:t>
            </w:r>
          </w:p>
        </w:tc>
        <w:tc>
          <w:tcPr>
            <w:tcW w:w="327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577D65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新技术培训、外部咨询</w:t>
            </w:r>
          </w:p>
        </w:tc>
      </w:tr>
      <w:tr w14:paraId="31DF58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8B13D8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5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8D2B2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手册研发成本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EE738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2.5</w:t>
            </w:r>
          </w:p>
        </w:tc>
        <w:tc>
          <w:tcPr>
            <w:tcW w:w="327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7C5850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手册编写、排版、印刷</w:t>
            </w:r>
          </w:p>
        </w:tc>
      </w:tr>
      <w:tr w14:paraId="5F2792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51F132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6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01B2A7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应急预留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74CF3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1.5</w:t>
            </w:r>
          </w:p>
        </w:tc>
        <w:tc>
          <w:tcPr>
            <w:tcW w:w="327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8E038E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突发需求、紧急采购</w:t>
            </w:r>
          </w:p>
        </w:tc>
      </w:tr>
      <w:tr w14:paraId="29EFD9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788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B0A19B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合计</w:t>
            </w:r>
          </w:p>
        </w:tc>
        <w:tc>
          <w:tcPr>
            <w:tcW w:w="234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9973F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35.0</w:t>
            </w:r>
          </w:p>
        </w:tc>
        <w:tc>
          <w:tcPr>
            <w:tcW w:w="208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F810FC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327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F13977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</w:tr>
    </w:tbl>
    <w:p w14:paraId="082873B3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2" w:name="_Toc16467"/>
      <w:r>
        <w:rPr>
          <w:rFonts w:hint="default"/>
          <w:lang w:val="en-US" w:eastAsia="zh-CN"/>
        </w:rPr>
        <w:t>附件</w:t>
      </w:r>
      <w:bookmarkEnd w:id="22"/>
    </w:p>
    <w:p w14:paraId="6E1B4E0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《2026年技术研发进度表》</w:t>
      </w:r>
    </w:p>
    <w:p w14:paraId="116E7C8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《2026年运维手册研发计划》</w:t>
      </w:r>
    </w:p>
    <w:p w14:paraId="6B59254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《2026年研发经费明细表》</w:t>
      </w: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AAB14CB"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6572D34"/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43DBDAC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058991A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重庆市鹧鸪哨信息技术有限责任公司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EFA86DF"/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2F1EA7F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3709768A"/>
    <w:rsid w:val="411C3143"/>
    <w:rsid w:val="514E10F6"/>
    <w:rsid w:val="5A5A7D95"/>
    <w:rsid w:val="7A5253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numbering" Target="numbering.xml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2763</Words>
  <Characters>3171</Characters>
  <Lines>0</Lines>
  <Paragraphs>0</Paragraphs>
  <TotalTime>0</TotalTime>
  <ScaleCrop>false</ScaleCrop>
  <LinksUpToDate>false</LinksUpToDate>
  <CharactersWithSpaces>3445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2026-07-01T03:17:02Z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2052-12.1.0.26895</vt:lpwstr>
  </property>
  <property fmtid="{D5CDD505-2E9C-101B-9397-08002B2CF9AE}" pid="4" name="KSOTemplateDocerSaveRecord">
    <vt:lpwstr>eyJoZGlkIjoiMDY5NmFjMmM4ZTljMGJiZDAxN2JmYTc0NGI0NmFiNDgiLCJ1c2VySWQiOiIxMDc1MzgyOSJ9</vt:lpwstr>
  </property>
</Properties>
</file>