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numPr>
          <w:ilvl w:val="0"/>
          <w:numId w:val="1"/>
        </w:numPr>
        <w:rPr>
          <w:rFonts w:eastAsia="宋体" w:hint="default"/>
          <w:lang w:val="en-US" w:eastAsia="zh-CN"/>
        </w:rPr>
      </w:pPr>
      <w:r>
        <w:rPr>
          <w:rFonts w:hint="default"/>
          <w:lang w:val="en-US" w:eastAsia="zh-CN"/>
        </w:rPr>
        <w:t>“ZGS-01-02组织级运维服务目录”</w:t>
      </w:r>
      <w:r>
        <w:rPr>
          <w:rFonts w:hint="eastAsia"/>
          <w:lang w:val="en-US" w:eastAsia="zh-CN"/>
        </w:rPr>
        <w:t>这个文件需要调整下格式，使得每一个表格都在一页。现在格式有问题。</w:t>
      </w:r>
    </w:p>
    <w:p>
      <w:pPr>
        <w:numPr>
          <w:ilvl w:val="0"/>
          <w:numId w:val="1"/>
        </w:numPr>
        <w:rPr>
          <w:rFonts w:eastAsia="宋体" w:hint="default"/>
          <w:lang w:val="en-US" w:eastAsia="zh-CN"/>
        </w:rPr>
      </w:pPr>
      <w:r>
        <w:rPr>
          <w:rFonts w:hint="default"/>
          <w:lang w:val="en-US" w:eastAsia="zh-CN"/>
        </w:rPr>
        <w:t>“ZGS-02-01-组织架构与部门职责说明”</w:t>
      </w:r>
      <w:r>
        <w:rPr>
          <w:rFonts w:hint="eastAsia"/>
          <w:lang w:val="en-US" w:eastAsia="zh-CN"/>
        </w:rPr>
        <w:t>,这个材料我人工进行处理。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“ZGS-04-12-2025年度运维服务质量管理内审检查表”</w:t>
      </w:r>
      <w:r>
        <w:rPr>
          <w:rFonts w:hint="eastAsia"/>
          <w:lang w:val="en-US" w:eastAsia="zh-CN"/>
        </w:rPr>
        <w:t>这份材料中，</w:t>
      </w:r>
      <w:r>
        <w:rPr>
          <w:rFonts w:hint="default"/>
          <w:lang w:val="en-US" w:eastAsia="zh-CN"/>
        </w:rPr>
        <w:t>“</w:t>
      </w:r>
      <w:r>
        <w:t>ZGS-04-21-2026年度1-5月运维服务质量指标完成情况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这份材料应该补一个5月份的指标而不是把4月直接改成5月。</w:t>
      </w:r>
    </w:p>
    <w:p>
      <w:pPr>
        <w:pStyle w:val="a"/>
        <w:numPr>
          <w:ilvl w:val="0"/>
          <w:numId w:val="1"/>
        </w:numPr>
        <w:bidi w:val="0"/>
        <w:ind w:left="0" w:firstLine="480" w:leftChars="0" w:firstLineChars="20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ZGS-05-13-2026年（1-5月）人员管理报告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这份材料中“</w:t>
      </w:r>
      <w:r>
        <w:t>表2-1 招聘计划完成情况（截至2026年6月）</w:t>
      </w:r>
      <w:r>
        <w:rPr>
          <w:rFonts w:hint="eastAsia"/>
          <w:lang w:val="en-US" w:eastAsia="zh-CN"/>
        </w:rPr>
        <w:t>”应该修改为“</w:t>
      </w:r>
      <w:r>
        <w:t>表2-1 招聘计划完成情况（截至2026年</w:t>
      </w:r>
      <w:r>
        <w:rPr>
          <w:rFonts w:hint="eastAsia"/>
          <w:lang w:val="en-US" w:eastAsia="zh-CN"/>
        </w:rPr>
        <w:t>5</w:t>
      </w:r>
      <w:r>
        <w:t>月）</w:t>
      </w:r>
      <w:r>
        <w:rPr>
          <w:rFonts w:hint="eastAsia"/>
          <w:lang w:val="en-US" w:eastAsia="zh-CN"/>
        </w:rPr>
        <w:t>”。</w:t>
      </w:r>
    </w:p>
    <w:p>
      <w:pPr>
        <w:pStyle w:val="a"/>
        <w:numPr>
          <w:ilvl w:val="0"/>
          <w:numId w:val="1"/>
        </w:numPr>
        <w:bidi w:val="0"/>
        <w:ind w:left="0" w:firstLine="480" w:leftChars="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招聘计划的表格不对，应该与招聘计划保持一致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780"/>
        <w:gridCol w:w="1444"/>
        <w:gridCol w:w="1204"/>
        <w:gridCol w:w="1204"/>
        <w:gridCol w:w="1685"/>
        <w:gridCol w:w="120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8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季度</w:t>
            </w:r>
          </w:p>
        </w:tc>
        <w:tc>
          <w:tcPr>
            <w:tcW w:w="144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招聘岗位</w:t>
            </w:r>
          </w:p>
        </w:tc>
        <w:tc>
          <w:tcPr>
            <w:tcW w:w="120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120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招聘人数</w:t>
            </w:r>
          </w:p>
        </w:tc>
        <w:tc>
          <w:tcPr>
            <w:tcW w:w="16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20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2026年第一季度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开发工程师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1人</w:t>
            </w: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2026年3月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2026年第二季度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运维工程师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1人</w:t>
            </w: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2026年6月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未启动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2026年第三季度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运维工程师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1人</w:t>
            </w: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2026年8月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未启动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2026年第四季度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—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—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—</w:t>
            </w: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—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—</w:t>
            </w:r>
          </w:p>
        </w:tc>
      </w:tr>
    </w:tbl>
    <w:p>
      <w:pPr>
        <w:pStyle w:val="a"/>
        <w:numPr>
          <w:numId w:val="0"/>
        </w:numPr>
        <w:kinsoku w:val="0"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上面表格中的2026年6月，应该是2026年5月</w:t>
      </w:r>
    </w:p>
    <w:p>
      <w:pPr>
        <w:pStyle w:val="a"/>
        <w:numPr>
          <w:ilvl w:val="0"/>
          <w:numId w:val="1"/>
        </w:numPr>
        <w:kinsoku w:val="0"/>
        <w:autoSpaceDE w:val="0"/>
        <w:autoSpaceDN w:val="0"/>
        <w:bidi w:val="0"/>
        <w:adjustRightInd w:val="0"/>
        <w:snapToGrid w:val="0"/>
        <w:spacing w:line="360" w:lineRule="auto"/>
        <w:ind w:left="0" w:firstLine="480" w:leftChars="0" w:firstLineChars="200"/>
        <w:jc w:val="left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招聘情况总结不准确</w:t>
      </w:r>
    </w:p>
    <w:p>
      <w:pPr>
        <w:pStyle w:val="a"/>
        <w:numPr>
          <w:numId w:val="0"/>
        </w:numPr>
        <w:kinsoku w:val="0"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</w:t>
      </w:r>
      <w:r>
        <w:t>截至2026年5月31日，公司已完成第一季度招聘计划，新增开发工程师1人，团队总人数由年初的21人增长至22人。第二季度运维工程师招聘工作正在推进中。人员招聘完成情况如表2-1所示。</w:t>
      </w:r>
      <w:r>
        <w:rPr>
          <w:rFonts w:hint="eastAsia"/>
          <w:lang w:val="en-US" w:eastAsia="zh-CN"/>
        </w:rPr>
        <w:t>”这段描述应该与计划时间一致，新增开发工程师1人，运维工程师1人，团队总人数由年初的21人增加至23人。</w:t>
      </w:r>
    </w:p>
    <w:p>
      <w:pPr>
        <w:pStyle w:val="a0"/>
        <w:numPr>
          <w:ilvl w:val="0"/>
          <w:numId w:val="1"/>
        </w:numPr>
        <w:bidi w:val="0"/>
        <w:ind w:left="0" w:firstLine="480" w:leftChars="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人员培训情况描述不准确，已经是截止到5月份了。不能再是第一季度的描述了。“</w:t>
      </w:r>
      <w:r>
        <w:t>截至2026年5月31日，第一季度培训计划已全部按时完成，培训计划完成率100%。人员培训完成情况如表2-3所示。</w:t>
      </w:r>
      <w:r>
        <w:rPr>
          <w:rFonts w:hint="eastAsia"/>
          <w:lang w:val="en-US" w:eastAsia="zh-CN"/>
        </w:rPr>
        <w:t>”这段描述应该写截止到5月</w:t>
      </w:r>
    </w:p>
    <w:p>
      <w:pPr>
        <w:pStyle w:val="a"/>
        <w:numPr>
          <w:ilvl w:val="0"/>
          <w:numId w:val="1"/>
        </w:numPr>
        <w:bidi w:val="0"/>
        <w:ind w:left="0" w:firstLine="480" w:leftChars="0" w:firstLineChars="200"/>
        <w:jc w:val="both"/>
      </w:pPr>
      <w:r>
        <w:rPr>
          <w:rFonts w:hint="default"/>
          <w:lang w:val="en-US" w:eastAsia="zh-CN"/>
        </w:rPr>
        <w:t>“</w:t>
      </w:r>
      <w:r>
        <w:t>表2-3 培训计划完成情况（截至2026年5月）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,所有5月份的培训都应该标记成已完成，不能只标记一个。</w:t>
      </w:r>
    </w:p>
    <w:p>
      <w:pPr>
        <w:pStyle w:val="a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</w:t>
      </w:r>
      <w:r>
        <w:t>人力部按照人员能力评价管理制度的要求，已组织完成2026年第一季度人员能力评价工作。经整理各岗位的能力评价结果，第一季度人员能力评价合格率为100%，达到人员能力评价合格率≥95%的要求，各岗位能力等级与岗位说明书基本匹配。</w:t>
      </w:r>
      <w:r>
        <w:rPr>
          <w:rFonts w:hint="eastAsia"/>
          <w:lang w:val="en-US" w:eastAsia="zh-CN"/>
        </w:rPr>
        <w:t>”这一段描述也应该截止到2025年5月</w:t>
      </w:r>
    </w:p>
    <w:p>
      <w:pPr>
        <w:pStyle w:val="a0"/>
        <w:numPr>
          <w:ilvl w:val="0"/>
          <w:numId w:val="1"/>
        </w:numPr>
        <w:bidi w:val="0"/>
        <w:ind w:left="0" w:firstLine="480" w:leftChars="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经费使用保障应该适当增加，都过了快半年了，现在的占比太低了</w:t>
      </w:r>
    </w:p>
    <w:p>
      <w:pPr>
        <w:pStyle w:val="a0"/>
        <w:numPr>
          <w:ilvl w:val="0"/>
          <w:numId w:val="1"/>
        </w:numPr>
        <w:bidi w:val="0"/>
        <w:ind w:left="0" w:firstLine="480" w:leftChars="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经费使用说明也应该与上面总体的完成情况匹配</w:t>
      </w:r>
    </w:p>
    <w:p>
      <w:pPr>
        <w:pStyle w:val="a0"/>
        <w:numPr>
          <w:ilvl w:val="0"/>
          <w:numId w:val="1"/>
        </w:numPr>
        <w:bidi w:val="0"/>
        <w:ind w:left="0" w:firstLine="480" w:leftChars="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ZGS-07-05-2026年1-5月运维服务技术研发报告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这份材料中3.1研发成果、3.2成果描述，要结合计划写截止到5月完成的内容</w:t>
      </w:r>
    </w:p>
    <w:p>
      <w:pPr>
        <w:pStyle w:val="a0"/>
        <w:numPr>
          <w:ilvl w:val="0"/>
          <w:numId w:val="1"/>
        </w:numPr>
        <w:bidi w:val="0"/>
        <w:ind w:left="0" w:firstLine="480" w:leftChars="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表格时间调整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8"/>
        <w:gridCol w:w="1732"/>
        <w:gridCol w:w="4272"/>
        <w:gridCol w:w="137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4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73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27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37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需求分析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42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收集备份恢复需求，梳理现有脚本问题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方案设计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2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设计一键化备份恢复方案，制定技术架构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开发实现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2026年4-5月</w:t>
            </w:r>
          </w:p>
        </w:tc>
        <w:tc>
          <w:tcPr>
            <w:tcW w:w="42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开发备份恢复自动化脚本，集成至禅道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进行中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42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单元测试、集成测试、恢复演练验证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上线运行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</w:t>
            </w:r>
          </w:p>
        </w:tc>
        <w:tc>
          <w:tcPr>
            <w:tcW w:w="42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正式部署，纳入日常运维流程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>
      <w:pPr>
        <w:pStyle w:val="a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上面的表格，开发实现一行，完成情况应该标记为已完成</w:t>
      </w:r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1"/>
        <w:gridCol w:w="1384"/>
        <w:gridCol w:w="4673"/>
        <w:gridCol w:w="136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07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38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67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36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资产梳理</w:t>
            </w:r>
          </w:p>
        </w:tc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梳理现有第三方组件清单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漏洞扫描</w:t>
            </w:r>
          </w:p>
        </w:tc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扫描组件漏洞，形成报告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流程制定</w:t>
            </w:r>
          </w:p>
        </w:tc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制定《第三方组件更新与评估流程》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漏洞修复</w:t>
            </w:r>
          </w:p>
        </w:tc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2026年5-6月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修复已知漏洞，更新组件版本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待开始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7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常态化管理</w:t>
            </w:r>
          </w:p>
        </w:tc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2026年7月起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每季度扫描更新，纳入配置管理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待开始</w:t>
            </w:r>
          </w:p>
        </w:tc>
      </w:tr>
    </w:tbl>
    <w:p>
      <w:pPr>
        <w:pStyle w:val="a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漏洞修复应该标记为进行中</w:t>
      </w:r>
      <w:bookmarkStart w:id="0" w:name="_GoBack"/>
      <w:bookmarkEnd w:id="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7"/>
        <w:gridCol w:w="1643"/>
        <w:gridCol w:w="4164"/>
        <w:gridCol w:w="147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23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64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16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47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数据分析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1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收集2025年监控数据，分析性能基线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阈值评估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1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评估现有阈值合理性，提出优化方案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方案实施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1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调整监控平台告警阈值配置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效果验证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416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验证新阈值下告警准确率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>
      <w:pPr>
        <w:pStyle w:val="a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上面的表格，方案实施应该标记为已完成</w:t>
      </w:r>
    </w:p>
    <w:p>
      <w:pPr>
        <w:pStyle w:val="a0"/>
        <w:numPr>
          <w:ilvl w:val="0"/>
          <w:numId w:val="1"/>
        </w:numPr>
        <w:bidi w:val="0"/>
        <w:ind w:left="0" w:firstLine="480" w:leftChars="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研发经费也要进行调整，现在占比太低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722ED11D"/>
    <w:multiLevelType w:val="singleLevel"/>
    <w:tmpl w:val="722ED11D"/>
    <w:lvl w:ilvl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ind w:firstLine="470" w:firstLineChars="200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4"/>
      <w:szCs w:val="21"/>
      <w:lang w:val="en-US" w:eastAsia="en-US" w:bidi="ar-SA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NormalWeb">
    <w:name w:val="Normal (Web)"/>
    <w:basedOn w:val="Normal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/>
    </w:rPr>
  </w:style>
  <w:style w:type="paragraph" w:customStyle="1" w:styleId="a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a0">
    <w:name w:val="柴_正文"/>
    <w:basedOn w:val="BodyText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135</Words>
  <Characters>185</Characters>
  <Application>Microsoft Office Word</Application>
  <DocSecurity>0</DocSecurity>
  <Lines>0</Lines>
  <Paragraphs>0</Paragraphs>
  <ScaleCrop>false</ScaleCrop>
  <Company/>
  <LinksUpToDate>false</LinksUpToDate>
  <CharactersWithSpaces>185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2026-06-26T05:24:35Z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