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</w:pPr>
      <w:bookmarkStart w:id="0" w:name="_Toc26101"/>
      <w:bookmarkStart w:id="1" w:name="_Toc1233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-15240</wp:posOffset>
            </wp:positionV>
            <wp:extent cx="5401945" cy="9049385"/>
            <wp:effectExtent l="0" t="0" r="8255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04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  <w:rPr>
          <w:rFonts w:ascii="黑体" w:eastAsia="黑体" w:hAnsi="黑体" w:cs="黑体" w:hint="default"/>
          <w:lang w:val="en-US" w:eastAsia="zh-CN"/>
        </w:rPr>
      </w:pPr>
      <w:bookmarkStart w:id="2" w:name="_Toc29910"/>
      <w:r>
        <w:rPr>
          <w:rFonts w:ascii="黑体" w:eastAsia="黑体" w:hAnsi="黑体" w:cs="黑体" w:hint="eastAsia"/>
          <w:lang w:val="en-US" w:eastAsia="zh-CN"/>
        </w:rPr>
        <w:t>中国广电重庆BOSS系统存储维保项目-交付改进报告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480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文件编号：ZGS-09-08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2026.01.12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2026.01.12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u w:val="single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2026.01.12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324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bookmarkStart w:id="3" w:name="heading_2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_Toc12333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_Toc12333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_Toc29910 </w:instrText>
          </w:r>
          <w:r>
            <w:fldChar w:fldCharType="separate"/>
          </w:r>
          <w:r>
            <w:rPr>
              <w:rFonts w:ascii="黑体" w:eastAsia="黑体" w:hAnsi="黑体" w:cs="黑体" w:hint="eastAsia"/>
              <w:lang w:val="en-US" w:eastAsia="zh-CN"/>
            </w:rPr>
            <w:t>中国广电重庆BOSS系统存储维保项目-交付改进报告</w:t>
          </w:r>
          <w:r>
            <w:tab/>
          </w:r>
          <w:r>
            <w:fldChar w:fldCharType="begin"/>
          </w:r>
          <w:r>
            <w:instrText xml:space="preserve"> PAGEREF _Toc29910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_Toc15544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_Toc15544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_Toc27275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改进工作回顾</w:t>
          </w:r>
          <w:r>
            <w:tab/>
          </w:r>
          <w:r>
            <w:fldChar w:fldCharType="begin"/>
          </w:r>
          <w:r>
            <w:instrText xml:space="preserve"> PAGEREF _Toc27275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_Toc31053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上期改进措施落实情况</w:t>
          </w:r>
          <w:r>
            <w:tab/>
          </w:r>
          <w:r>
            <w:fldChar w:fldCharType="begin"/>
          </w:r>
          <w:r>
            <w:instrText xml:space="preserve"> PAGEREF _Toc31053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_Toc32396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持续改进机制运行情况</w:t>
          </w:r>
          <w:r>
            <w:tab/>
          </w:r>
          <w:r>
            <w:fldChar w:fldCharType="begin"/>
          </w:r>
          <w:r>
            <w:instrText xml:space="preserve"> PAGEREF _Toc32396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_Toc11181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存在问题与根因分析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bookmarkEnd w:id="3"/>
      <w:r>
        <w:br w:type="page"/>
      </w:r>
      <w:bookmarkStart w:id="4" w:name="_GoBack"/>
      <w:bookmarkEnd w:id="4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8268"/>
      <w:r>
        <w:t>报告目的</w:t>
      </w:r>
      <w:bookmarkEnd w:id="5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基于“中国广电重庆BOSS系统存储维保项目”2025年度（1月至12月）服务交付过程中发现的问题与不足，开展系统性回顾、溯源分析，全面总结年度改进措施的落地实施情况、落地成效，精准识别后续服务优化短板与改进方向，形成闭环式服务改进体系，持续提升运维服务标准化、精细化、智能化水平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本报告核心聚焦问题挖掘、根因分析、整改落地、成效验证、持续优化，区别于常规交付报告的工作成果复述，以问题为核心驱动，聚焦服务提质增效，为项目长期高质量运维服务提供核心支撑。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3"/>
      <w:bookmarkStart w:id="7" w:name="_Toc15544"/>
      <w:r>
        <w:t>项目概述</w:t>
      </w:r>
      <w:bookmarkEnd w:id="6"/>
      <w:bookmarkEnd w:id="7"/>
    </w:p>
    <w:tbl>
      <w:tblPr>
        <w:tblStyle w:val="TableNormal"/>
        <w:tblW w:w="806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8"/>
        <w:gridCol w:w="6705"/>
      </w:tblGrid>
      <w:tr>
        <w:tblPrEx>
          <w:tblW w:w="806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项目名称</w:t>
            </w:r>
          </w:p>
        </w:tc>
        <w:tc>
          <w:tcPr>
            <w:tcW w:w="67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中国广电重庆网络股份有限公司存储维保项目</w:t>
            </w:r>
          </w:p>
        </w:tc>
      </w:tr>
      <w:tr>
        <w:tblPrEx>
          <w:tblW w:w="806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服务周期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2025年1月至2025年12月31日</w:t>
            </w:r>
          </w:p>
        </w:tc>
      </w:tr>
      <w:tr>
        <w:tblPrEx>
          <w:tblW w:w="806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报告周期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2025年1月1日至2025年12月31日（全年）</w:t>
            </w:r>
          </w:p>
        </w:tc>
      </w:tr>
      <w:tr>
        <w:tblPrEx>
          <w:tblW w:w="806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服务对象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甲方产权所有的托管设备（共计6台，含存储交换机、超融合节点、备份服务器）</w:t>
            </w:r>
          </w:p>
        </w:tc>
      </w:tr>
      <w:tr>
        <w:tblPrEx>
          <w:tblW w:w="806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服务模式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远程监控 + 远程运维 + 现场运维</w:t>
            </w:r>
          </w:p>
        </w:tc>
      </w:tr>
      <w:tr>
        <w:tblPrEx>
          <w:tblW w:w="806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合同金额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37,000.00元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4"/>
      <w:bookmarkStart w:id="9" w:name="_Toc27275"/>
      <w:r>
        <w:t>改进工作回顾</w:t>
      </w:r>
      <w:bookmarkEnd w:id="8"/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31053"/>
      <w:r>
        <w:t>上期改进措施落实情况</w:t>
      </w:r>
      <w:bookmarkEnd w:id="10"/>
      <w:bookmarkEnd w:id="11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项目2025年度为首次正式执行服务周期，无往期遗留改进措施及整改任务。项目启动初期，团队结合行业运维标准及甲方项目需求，提前搭建服务改进管理体系，明确问题发现、登记、整改、验证、归档全流程规范，保障本年度服务过程中各类问题均可实现及时处置、闭环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32396"/>
      <w:r>
        <w:t>持续改进机制运行情况</w:t>
      </w:r>
      <w:bookmarkEnd w:id="12"/>
      <w:bookmarkEnd w:id="13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为规避运维服务漏洞、持续优化服务质量，本年度项目全程落地多项常态化改进管控机制，全方位保障服务问题可发现、可整改、可追溯、可优化，具体运行情况如下：</w:t>
      </w:r>
    </w:p>
    <w:p>
      <w:pPr>
        <w:pStyle w:val="a5"/>
        <w:numPr>
          <w:ilvl w:val="0"/>
          <w:numId w:val="2"/>
        </w:numPr>
        <w:bidi w:val="0"/>
        <w:rPr>
          <w:rStyle w:val="Char"/>
        </w:rPr>
      </w:pPr>
      <w:r>
        <w:t>月度SLA统计分析机制</w:t>
      </w:r>
    </w:p>
    <w:p>
      <w:pPr>
        <w:pStyle w:val="a3"/>
        <w:bidi w:val="0"/>
      </w:pPr>
      <w:r>
        <w:t>每月定期统计机房可用性、设备稳定性、故障响应时效等核心SLA指标，对比合同承诺标准，及时发现指标偏差、服务隐患，提前预警并优化调整。</w:t>
      </w:r>
    </w:p>
    <w:p>
      <w:pPr>
        <w:pStyle w:val="a5"/>
        <w:numPr>
          <w:ilvl w:val="0"/>
          <w:numId w:val="2"/>
        </w:numPr>
        <w:bidi w:val="0"/>
      </w:pPr>
      <w:r>
        <w:t>阶段复盘沟通机制</w:t>
      </w:r>
    </w:p>
    <w:p>
      <w:pPr>
        <w:pStyle w:val="a3"/>
        <w:bidi w:val="0"/>
      </w:pPr>
      <w:r>
        <w:t>划分四大服务阶段，每阶段服务收尾后，联合甲方开展服务复盘会议，汇总阶段服务问题、收集甲方反馈意见，针对性制定阶段优化方案。</w:t>
      </w:r>
    </w:p>
    <w:p>
      <w:pPr>
        <w:pStyle w:val="a5"/>
        <w:numPr>
          <w:ilvl w:val="0"/>
          <w:numId w:val="2"/>
        </w:numPr>
        <w:bidi w:val="0"/>
      </w:pPr>
      <w:r>
        <w:t>问题台账跟踪机制</w:t>
      </w:r>
    </w:p>
    <w:p>
      <w:pPr>
        <w:pStyle w:val="a3"/>
        <w:bidi w:val="0"/>
      </w:pPr>
      <w:r>
        <w:t>建立服务问题专项管理台账，对运维过程中发现的流程、技术、管理类问题逐一登记，明确问题描述、影响范围、责任人、整改措施及完成时限，全程跟踪整改进度。</w:t>
      </w:r>
    </w:p>
    <w:p>
      <w:pPr>
        <w:pStyle w:val="a5"/>
        <w:numPr>
          <w:ilvl w:val="0"/>
          <w:numId w:val="2"/>
        </w:numPr>
        <w:bidi w:val="0"/>
      </w:pPr>
      <w:r>
        <w:t>满意度反馈迭代机制</w:t>
      </w:r>
    </w:p>
    <w:p>
      <w:pPr>
        <w:pStyle w:val="a3"/>
        <w:bidi w:val="0"/>
      </w:pPr>
      <w:r>
        <w:t>通过阶段性、年度客户满意度调研，精准捕捉服务短板，结合甲方诉求优化服务细节，实现服务质量动态迭代。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1181"/>
      <w:r>
        <w:t>存在问题与根因分析</w:t>
      </w:r>
      <w:bookmarkEnd w:id="14"/>
      <w:bookmarkEnd w:id="15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结合2025年度全周期运维服务、阶段复盘、质量抽查、应急演练及客户反馈，项目团队全面梳理服务全流程问题，从服务过程、管理流程、技术能力三大维度完成问题汇总与深度根因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jc w:val="left"/>
        <w:textAlignment w:val="baseline"/>
        <w:rPr>
          <w:rFonts w:hint="eastAsia"/>
          <w:lang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9"/>
      <w:pgMar w:top="1440" w:right="1800" w:bottom="1440" w:left="180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spacing w:before="11" w:line="60" w:lineRule="exact"/>
      <w:textAlignment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07FE78"/>
    <w:multiLevelType w:val="singleLevel"/>
    <w:tmpl w:val="9C07FE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  <w:qFormat/>
  </w:style>
  <w:style w:type="character" w:styleId="Emphasis">
    <w:name w:val="Emphasis"/>
    <w:basedOn w:val="DefaultParagraphFont"/>
    <w:qFormat/>
    <w:rPr>
      <w:i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文档说明标题"/>
    <w:next w:val="Normal"/>
    <w:qFormat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eastAsia="黑体" w:hAnsi="Times New Roman" w:cs="Times New Roman"/>
      <w:kern w:val="2"/>
      <w:sz w:val="52"/>
      <w:szCs w:val="52"/>
      <w:lang w:bidi="ar-SA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3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3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3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3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4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5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3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5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1141</Words>
  <Characters>1253</Characters>
  <Application>Microsoft Office Word</Application>
  <DocSecurity>0</DocSecurity>
  <Lines>0</Lines>
  <Paragraphs>0</Paragraphs>
  <ScaleCrop>false</ScaleCrop>
  <Company/>
  <LinksUpToDate>false</LinksUpToDate>
  <CharactersWithSpaces>2219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wa347349</dc:creator>
  <cp:lastModifiedBy>郝宇</cp:lastModifiedBy>
  <cp:revision>0</cp:revision>
  <dcterms:created xsi:type="dcterms:W3CDTF">2021-11-05T07:50:00Z</dcterms:created>
  <dcterms:modified xsi:type="dcterms:W3CDTF">2026-07-01T03:58:48Z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2023-06-05T16:41:20Z</vt:filetime>
  </property>
  <property fmtid="{D5CDD505-2E9C-101B-9397-08002B2CF9AE}" pid="3" name="CRO">
    <vt:lpwstr>wqlLaW5nc29mdCBQREYgdG8gV1BTIDgw</vt:lpwstr>
  </property>
  <property fmtid="{D5CDD505-2E9C-101B-9397-08002B2CF9AE}" pid="4" name="ICV">
    <vt:lpwstr>13D8B50E501C4422B63BB83CB0DB69A6_12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eyJoZGlkIjoiMDY5NmFjMmM4ZTljMGJiZDAxN2JmYTc0NGI0NmFiNDgiLCJ1c2VySWQiOiIxMDc1MzgyOSJ9</vt:lpwstr>
  </property>
</Properties>
</file>