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467" w:lineRule="exact"/>
      </w:pPr>
      <w:r>
        <w:rPr>
          <w:position w:val="-9"/>
        </w:rPr>
        <w:drawing>
          <wp:inline distT="0" distB="0" distL="0" distR="0">
            <wp:extent cx="794045" cy="29686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4045" cy="2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1" w:lineRule="auto"/>
      </w:pPr>
    </w:p>
    <w:p>
      <w:pPr>
        <w:pStyle w:val="BodyText"/>
        <w:spacing w:line="271" w:lineRule="auto"/>
      </w:pPr>
    </w:p>
    <w:p>
      <w:pPr>
        <w:pStyle w:val="BodyText"/>
        <w:spacing w:line="272" w:lineRule="auto"/>
      </w:pPr>
    </w:p>
    <w:p>
      <w:pPr>
        <w:pStyle w:val="BodyText"/>
        <w:spacing w:line="272" w:lineRule="auto"/>
      </w:pPr>
    </w:p>
    <w:p>
      <w:pPr>
        <w:pStyle w:val="BodyText"/>
        <w:spacing w:line="272" w:lineRule="auto"/>
      </w:pPr>
    </w:p>
    <w:p>
      <w:pPr>
        <w:spacing w:before="139" w:line="225" w:lineRule="auto"/>
        <w:ind w:left="1435"/>
        <w:outlineLvl w:val="0"/>
        <w:rPr>
          <w:rFonts w:ascii="SimHei" w:eastAsia="SimHei" w:hAnsi="SimHei" w:cs="SimHei"/>
          <w:sz w:val="43"/>
          <w:szCs w:val="43"/>
        </w:rPr>
      </w:pPr>
      <w:r>
        <w:rPr>
          <w:rFonts w:ascii="SimHei" w:eastAsia="SimHei" w:hAnsi="SimHei" w:cs="SimHei"/>
          <w:b/>
          <w:bCs/>
          <w:spacing w:val="6"/>
          <w:sz w:val="43"/>
          <w:szCs w:val="43"/>
        </w:rPr>
        <w:t>创意银航（山东）技术有限公司</w:t>
      </w:r>
    </w:p>
    <w:p>
      <w:pPr>
        <w:pStyle w:val="BodyText"/>
        <w:spacing w:line="315" w:lineRule="auto"/>
      </w:pPr>
    </w:p>
    <w:p>
      <w:pPr>
        <w:pStyle w:val="BodyText"/>
        <w:spacing w:line="315" w:lineRule="auto"/>
      </w:pPr>
    </w:p>
    <w:p>
      <w:pPr>
        <w:spacing w:before="139" w:line="226" w:lineRule="auto"/>
        <w:ind w:left="3451"/>
        <w:outlineLvl w:val="1"/>
        <w:rPr>
          <w:rFonts w:ascii="SimHei" w:eastAsia="SimHei" w:hAnsi="SimHei" w:cs="SimHei"/>
          <w:sz w:val="43"/>
          <w:szCs w:val="43"/>
        </w:rPr>
      </w:pPr>
      <w:r>
        <w:rPr>
          <w:rFonts w:ascii="SimHei" w:eastAsia="SimHei" w:hAnsi="SimHei" w:cs="SimHei"/>
          <w:b/>
          <w:bCs/>
          <w:spacing w:val="-3"/>
          <w:sz w:val="43"/>
          <w:szCs w:val="43"/>
        </w:rPr>
        <w:t>内审检查表</w:t>
      </w: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50" w:lineRule="auto"/>
      </w:pPr>
    </w:p>
    <w:p>
      <w:pPr>
        <w:spacing w:before="97" w:line="221" w:lineRule="auto"/>
        <w:ind w:left="3229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文件编制人：内审员</w:t>
      </w:r>
    </w:p>
    <w:p>
      <w:pPr>
        <w:spacing w:before="270" w:line="221" w:lineRule="auto"/>
        <w:ind w:left="3214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编制时间：</w:t>
      </w:r>
      <w:r>
        <w:rPr>
          <w:rFonts w:ascii="SimHei" w:eastAsia="SimHei" w:hAnsi="SimHei" w:cs="SimHei"/>
          <w:spacing w:val="-53"/>
          <w:sz w:val="30"/>
          <w:szCs w:val="30"/>
        </w:rPr>
        <w:t xml:space="preserve"> </w:t>
      </w:r>
      <w:r>
        <w:rPr>
          <w:rFonts w:ascii="Calibri" w:eastAsia="Calibri" w:hAnsi="Calibri" w:cs="Calibri"/>
          <w:b/>
          <w:bCs/>
          <w:spacing w:val="-6"/>
          <w:sz w:val="30"/>
          <w:szCs w:val="30"/>
        </w:rPr>
        <w:t>2025</w:t>
      </w:r>
      <w:r>
        <w:rPr>
          <w:rFonts w:ascii="SimHei" w:eastAsia="SimHei" w:hAnsi="SimHei" w:cs="SimHei"/>
          <w:spacing w:val="-6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年</w:t>
      </w:r>
      <w:r>
        <w:rPr>
          <w:rFonts w:ascii="SimHei" w:eastAsia="SimHei" w:hAnsi="SimHei" w:cs="SimHei"/>
          <w:spacing w:val="-6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5</w:t>
      </w:r>
      <w:r>
        <w:rPr>
          <w:rFonts w:ascii="SimHei" w:eastAsia="SimHei" w:hAnsi="SimHei" w:cs="SimHei"/>
          <w:spacing w:val="22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月</w:t>
      </w:r>
      <w:r>
        <w:rPr>
          <w:rFonts w:ascii="SimHei" w:eastAsia="SimHei" w:hAnsi="SimHei" w:cs="SimHei"/>
          <w:spacing w:val="28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12-13日</w:t>
      </w:r>
    </w:p>
    <w:p>
      <w:pPr>
        <w:spacing w:before="269" w:line="222" w:lineRule="auto"/>
        <w:ind w:left="3219"/>
        <w:rPr>
          <w:rFonts w:ascii="Calibri" w:eastAsia="Calibri" w:hAnsi="Calibri" w:cs="Calibr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2"/>
          <w:sz w:val="30"/>
          <w:szCs w:val="30"/>
        </w:rPr>
        <w:t>版本名称：</w:t>
      </w:r>
      <w:r>
        <w:rPr>
          <w:rFonts w:ascii="Calibri" w:eastAsia="Calibri" w:hAnsi="Calibri" w:cs="Calibri"/>
          <w:b/>
          <w:bCs/>
          <w:spacing w:val="-2"/>
          <w:sz w:val="30"/>
          <w:szCs w:val="30"/>
        </w:rPr>
        <w:t>CYYH-ITSS-07-03</w:t>
      </w:r>
    </w:p>
    <w:p>
      <w:pPr>
        <w:spacing w:line="222" w:lineRule="auto"/>
        <w:rPr>
          <w:rFonts w:ascii="Calibri" w:eastAsia="Calibri" w:hAnsi="Calibri" w:cs="Calibri"/>
          <w:sz w:val="30"/>
          <w:szCs w:val="30"/>
        </w:rPr>
        <w:sectPr>
          <w:footerReference w:type="default" r:id="rId5"/>
          <w:pgSz w:w="11910" w:h="16840"/>
          <w:pgMar w:top="797" w:right="1786" w:bottom="1351" w:left="1443" w:header="0" w:footer="1061" w:gutter="0"/>
          <w:cols w:space="720"/>
        </w:sectPr>
      </w:pPr>
    </w:p>
    <w:p>
      <w:pPr>
        <w:spacing w:line="478" w:lineRule="exact"/>
        <w:ind w:firstLine="17"/>
      </w:pPr>
      <w:r>
        <w:rPr>
          <w:position w:val="-9"/>
        </w:rPr>
        <w:drawing>
          <wp:inline distT="0" distB="0" distL="0" distR="0">
            <wp:extent cx="794045" cy="303929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4045" cy="30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28" w:line="222" w:lineRule="auto"/>
        <w:ind w:left="3280"/>
        <w:outlineLvl w:val="3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文件修改记录</w:t>
      </w:r>
    </w:p>
    <w:p>
      <w:pPr>
        <w:spacing w:line="108" w:lineRule="exact"/>
      </w:pPr>
    </w:p>
    <w:tbl>
      <w:tblPr>
        <w:tblStyle w:val="TableNormal"/>
        <w:tblW w:w="8535" w:type="dxa"/>
        <w:tblInd w:w="1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582"/>
        <w:gridCol w:w="1843"/>
        <w:gridCol w:w="1693"/>
        <w:gridCol w:w="1693"/>
        <w:gridCol w:w="1724"/>
      </w:tblGrid>
      <w:tr>
        <w:tblPrEx>
          <w:tblW w:w="8535" w:type="dxa"/>
          <w:tblInd w:w="155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2"/>
        </w:trPr>
        <w:tc>
          <w:tcPr>
            <w:tcW w:w="1582" w:type="dxa"/>
          </w:tcPr>
          <w:p>
            <w:pPr>
              <w:spacing w:before="177" w:line="222" w:lineRule="auto"/>
              <w:ind w:left="230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>
            <w:pPr>
              <w:spacing w:before="177" w:line="222" w:lineRule="auto"/>
              <w:ind w:left="366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>
            <w:pPr>
              <w:spacing w:before="177" w:line="222" w:lineRule="auto"/>
              <w:ind w:left="434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>
            <w:pPr>
              <w:spacing w:before="176" w:line="223" w:lineRule="auto"/>
              <w:ind w:left="444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724" w:type="dxa"/>
          </w:tcPr>
          <w:p>
            <w:pPr>
              <w:spacing w:before="176" w:line="222" w:lineRule="auto"/>
              <w:ind w:left="332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2"/>
                <w:sz w:val="28"/>
                <w:szCs w:val="28"/>
              </w:rPr>
              <w:t>编制日期</w:t>
            </w:r>
          </w:p>
        </w:tc>
      </w:tr>
      <w:tr>
        <w:tblPrEx>
          <w:tblW w:w="8535" w:type="dxa"/>
          <w:tblInd w:w="155" w:type="dxa"/>
          <w:tblLayout w:type="fixed"/>
        </w:tblPrEx>
        <w:trPr>
          <w:trHeight w:val="865"/>
        </w:trPr>
        <w:tc>
          <w:tcPr>
            <w:tcW w:w="1582" w:type="dxa"/>
          </w:tcPr>
          <w:p>
            <w:pPr>
              <w:spacing w:before="175" w:line="241" w:lineRule="auto"/>
              <w:ind w:left="311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>
            <w:pPr>
              <w:spacing w:before="175" w:line="224" w:lineRule="auto"/>
              <w:ind w:left="560" w:right="26" w:hanging="420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2"/>
                <w:sz w:val="28"/>
                <w:szCs w:val="28"/>
              </w:rPr>
              <w:t>初始版本，文</w:t>
            </w:r>
            <w:r>
              <w:rPr>
                <w:rFonts w:ascii="SimHei" w:eastAsia="SimHei" w:hAnsi="SimHei" w:cs="SimHei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>
            <w:pPr>
              <w:spacing w:before="175" w:line="222" w:lineRule="auto"/>
              <w:ind w:left="453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9"/>
                <w:sz w:val="28"/>
                <w:szCs w:val="28"/>
              </w:rPr>
              <w:t>内审员</w:t>
            </w:r>
          </w:p>
        </w:tc>
        <w:tc>
          <w:tcPr>
            <w:tcW w:w="1693" w:type="dxa"/>
          </w:tcPr>
          <w:p>
            <w:pPr>
              <w:spacing w:before="176" w:line="222" w:lineRule="auto"/>
              <w:ind w:left="495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724" w:type="dxa"/>
          </w:tcPr>
          <w:p>
            <w:pPr>
              <w:spacing w:before="175" w:line="241" w:lineRule="auto"/>
              <w:jc w:val="right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2"/>
                <w:sz w:val="28"/>
                <w:szCs w:val="28"/>
              </w:rPr>
              <w:t>2025.5.12-13</w:t>
            </w:r>
          </w:p>
        </w:tc>
      </w:tr>
      <w:tr>
        <w:tblPrEx>
          <w:tblW w:w="8535" w:type="dxa"/>
          <w:tblInd w:w="155" w:type="dxa"/>
          <w:tblLayout w:type="fixed"/>
        </w:tblPrEx>
        <w:trPr>
          <w:trHeight w:val="627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724" w:type="dxa"/>
          </w:tcPr>
          <w:p>
            <w:pPr>
              <w:pStyle w:val="TableText"/>
            </w:pPr>
          </w:p>
        </w:tc>
      </w:tr>
      <w:tr>
        <w:tblPrEx>
          <w:tblW w:w="8535" w:type="dxa"/>
          <w:tblInd w:w="155" w:type="dxa"/>
          <w:tblLayout w:type="fixed"/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724" w:type="dxa"/>
          </w:tcPr>
          <w:p>
            <w:pPr>
              <w:pStyle w:val="TableText"/>
            </w:pPr>
          </w:p>
        </w:tc>
      </w:tr>
      <w:tr>
        <w:tblPrEx>
          <w:tblW w:w="8535" w:type="dxa"/>
          <w:tblInd w:w="155" w:type="dxa"/>
          <w:tblLayout w:type="fixed"/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724" w:type="dxa"/>
          </w:tcPr>
          <w:p>
            <w:pPr>
              <w:pStyle w:val="TableText"/>
            </w:pPr>
          </w:p>
        </w:tc>
      </w:tr>
      <w:tr>
        <w:tblPrEx>
          <w:tblW w:w="8535" w:type="dxa"/>
          <w:tblInd w:w="155" w:type="dxa"/>
          <w:tblLayout w:type="fixed"/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724" w:type="dxa"/>
          </w:tcPr>
          <w:p>
            <w:pPr>
              <w:pStyle w:val="TableText"/>
            </w:pPr>
          </w:p>
        </w:tc>
      </w:tr>
      <w:tr>
        <w:tblPrEx>
          <w:tblW w:w="8535" w:type="dxa"/>
          <w:tblInd w:w="155" w:type="dxa"/>
          <w:tblLayout w:type="fixed"/>
        </w:tblPrEx>
        <w:trPr>
          <w:trHeight w:val="627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724" w:type="dxa"/>
          </w:tcPr>
          <w:p>
            <w:pPr>
              <w:pStyle w:val="TableText"/>
            </w:pPr>
          </w:p>
        </w:tc>
      </w:tr>
      <w:tr>
        <w:tblPrEx>
          <w:tblW w:w="8535" w:type="dxa"/>
          <w:tblInd w:w="155" w:type="dxa"/>
          <w:tblLayout w:type="fixed"/>
        </w:tblPrEx>
        <w:trPr>
          <w:trHeight w:val="629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724" w:type="dxa"/>
          </w:tcPr>
          <w:p>
            <w:pPr>
              <w:pStyle w:val="TableText"/>
            </w:pPr>
          </w:p>
        </w:tc>
      </w:tr>
      <w:tr>
        <w:tblPrEx>
          <w:tblW w:w="8535" w:type="dxa"/>
          <w:tblInd w:w="155" w:type="dxa"/>
          <w:tblLayout w:type="fixed"/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724" w:type="dxa"/>
          </w:tcPr>
          <w:p>
            <w:pPr>
              <w:pStyle w:val="TableText"/>
            </w:pPr>
          </w:p>
        </w:tc>
      </w:tr>
      <w:tr>
        <w:tblPrEx>
          <w:tblW w:w="8535" w:type="dxa"/>
          <w:tblInd w:w="155" w:type="dxa"/>
          <w:tblLayout w:type="fixed"/>
        </w:tblPrEx>
        <w:trPr>
          <w:trHeight w:val="632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724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footerReference w:type="default" r:id="rId7"/>
          <w:pgSz w:w="11910" w:h="16840"/>
          <w:pgMar w:top="780" w:right="1430" w:bottom="1351" w:left="1786" w:header="0" w:footer="1061" w:gutter="0"/>
          <w:cols w:space="720"/>
        </w:sectPr>
      </w:pPr>
    </w:p>
    <w:p>
      <w:pPr>
        <w:spacing w:line="467" w:lineRule="exact"/>
      </w:pPr>
      <w:r>
        <w:rPr>
          <w:position w:val="-9"/>
        </w:rPr>
        <w:drawing>
          <wp:inline distT="0" distB="0" distL="0" distR="0">
            <wp:extent cx="783457" cy="29686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3457" cy="2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4" w:line="203" w:lineRule="auto"/>
        <w:ind w:left="6285"/>
        <w:outlineLvl w:val="3"/>
        <w:rPr>
          <w:rFonts w:ascii="Microsoft YaHei" w:eastAsia="Microsoft YaHei" w:hAnsi="Microsoft YaHei" w:cs="Microsoft YaHei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190687</wp:posOffset>
                </wp:positionH>
                <wp:positionV relativeFrom="paragraph">
                  <wp:posOffset>86710</wp:posOffset>
                </wp:positionV>
                <wp:extent cx="9342119" cy="212725"/>
                <wp:effectExtent l="0" t="0" r="0" b="0"/>
                <wp:wrapNone/>
                <wp:docPr id="8" name="Rect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Pr id="8" name="Rect 8"/>
                      <wps:cNvSpPr/>
                      <wps:spPr>
                        <a:xfrm>
                          <a:off x="190687" y="86710"/>
                          <a:ext cx="9342119" cy="212725"/>
                        </a:xfrm>
                        <a:prstGeom prst="rect">
                          <a:avLst/>
                        </a:prstGeom>
                        <a:solidFill>
                          <a:srgbClr val="8DB4E3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5" style="height:16.75pt;margin-left:15.01pt;margin-top:6.83pt;position:absolute;width:735.6pt;z-index:-251657216" fillcolor="#8db4e3"/>
            </w:pict>
          </mc:Fallback>
        </mc:AlternateContent>
      </w:r>
      <w:r>
        <w:rPr>
          <w:rFonts w:ascii="Microsoft YaHei" w:eastAsia="Microsoft YaHei" w:hAnsi="Microsoft YaHei" w:cs="Microsoft YaHei"/>
          <w:b/>
          <w:bCs/>
          <w:sz w:val="24"/>
          <w:szCs w:val="24"/>
        </w:rPr>
        <w:t>ITSS</w:t>
      </w:r>
      <w:r>
        <w:rPr>
          <w:rFonts w:ascii="Microsoft YaHei" w:eastAsia="Microsoft YaHei" w:hAnsi="Microsoft YaHei" w:cs="Microsoft YaHei"/>
          <w:b/>
          <w:bCs/>
          <w:spacing w:val="29"/>
          <w:w w:val="101"/>
          <w:sz w:val="24"/>
          <w:szCs w:val="24"/>
        </w:rPr>
        <w:t xml:space="preserve"> </w:t>
      </w:r>
      <w:r>
        <w:rPr>
          <w:rFonts w:ascii="Microsoft YaHei" w:eastAsia="Microsoft YaHei" w:hAnsi="Microsoft YaHei" w:cs="Microsoft YaHei"/>
          <w:b/>
          <w:bCs/>
          <w:spacing w:val="4"/>
          <w:sz w:val="24"/>
          <w:szCs w:val="24"/>
        </w:rPr>
        <w:t>内 部 审</w:t>
      </w:r>
      <w:r>
        <w:rPr>
          <w:rFonts w:ascii="Microsoft YaHei" w:eastAsia="Microsoft YaHei" w:hAnsi="Microsoft YaHei" w:cs="Microsoft YaHei"/>
          <w:b/>
          <w:bCs/>
          <w:spacing w:val="5"/>
          <w:sz w:val="24"/>
          <w:szCs w:val="24"/>
        </w:rPr>
        <w:t xml:space="preserve"> </w:t>
      </w:r>
      <w:r>
        <w:rPr>
          <w:rFonts w:ascii="Microsoft YaHei" w:eastAsia="Microsoft YaHei" w:hAnsi="Microsoft YaHei" w:cs="Microsoft YaHei"/>
          <w:b/>
          <w:bCs/>
          <w:spacing w:val="4"/>
          <w:sz w:val="24"/>
          <w:szCs w:val="24"/>
        </w:rPr>
        <w:t>核</w:t>
      </w:r>
      <w:r>
        <w:rPr>
          <w:rFonts w:ascii="Microsoft YaHei" w:eastAsia="Microsoft YaHei" w:hAnsi="Microsoft YaHei" w:cs="Microsoft YaHei"/>
          <w:b/>
          <w:bCs/>
          <w:spacing w:val="8"/>
          <w:sz w:val="24"/>
          <w:szCs w:val="24"/>
        </w:rPr>
        <w:t xml:space="preserve"> </w:t>
      </w:r>
      <w:r>
        <w:rPr>
          <w:rFonts w:ascii="Microsoft YaHei" w:eastAsia="Microsoft YaHei" w:hAnsi="Microsoft YaHei" w:cs="Microsoft YaHei"/>
          <w:b/>
          <w:bCs/>
          <w:spacing w:val="4"/>
          <w:sz w:val="24"/>
          <w:szCs w:val="24"/>
        </w:rPr>
        <w:t>检</w:t>
      </w:r>
      <w:r>
        <w:rPr>
          <w:rFonts w:ascii="Microsoft YaHei" w:eastAsia="Microsoft YaHei" w:hAnsi="Microsoft YaHei" w:cs="Microsoft YaHei"/>
          <w:b/>
          <w:bCs/>
          <w:spacing w:val="6"/>
          <w:sz w:val="24"/>
          <w:szCs w:val="24"/>
        </w:rPr>
        <w:t xml:space="preserve"> </w:t>
      </w:r>
      <w:r>
        <w:rPr>
          <w:rFonts w:ascii="Microsoft YaHei" w:eastAsia="Microsoft YaHei" w:hAnsi="Microsoft YaHei" w:cs="Microsoft YaHei"/>
          <w:b/>
          <w:bCs/>
          <w:spacing w:val="4"/>
          <w:sz w:val="24"/>
          <w:szCs w:val="24"/>
        </w:rPr>
        <w:t>查</w:t>
      </w:r>
      <w:r>
        <w:rPr>
          <w:rFonts w:ascii="Microsoft YaHei" w:eastAsia="Microsoft YaHei" w:hAnsi="Microsoft YaHei" w:cs="Microsoft YaHei"/>
          <w:b/>
          <w:bCs/>
          <w:spacing w:val="5"/>
          <w:sz w:val="24"/>
          <w:szCs w:val="24"/>
        </w:rPr>
        <w:t xml:space="preserve"> </w:t>
      </w:r>
      <w:r>
        <w:rPr>
          <w:rFonts w:ascii="Microsoft YaHei" w:eastAsia="Microsoft YaHei" w:hAnsi="Microsoft YaHei" w:cs="Microsoft YaHei"/>
          <w:b/>
          <w:bCs/>
          <w:spacing w:val="4"/>
          <w:sz w:val="24"/>
          <w:szCs w:val="24"/>
        </w:rPr>
        <w:t>表</w:t>
      </w:r>
    </w:p>
    <w:tbl>
      <w:tblPr>
        <w:tblStyle w:val="TableNormal"/>
        <w:tblW w:w="14715" w:type="dxa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05"/>
        <w:gridCol w:w="2410"/>
        <w:gridCol w:w="3560"/>
        <w:gridCol w:w="2970"/>
        <w:gridCol w:w="2562"/>
        <w:gridCol w:w="626"/>
        <w:gridCol w:w="603"/>
        <w:gridCol w:w="879"/>
      </w:tblGrid>
      <w:tr>
        <w:tblPrEx>
          <w:tblW w:w="14715" w:type="dxa"/>
          <w:tblInd w:w="29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</w:tblPrEx>
        <w:trPr>
          <w:trHeight w:val="349"/>
        </w:trPr>
        <w:tc>
          <w:tcPr>
            <w:tcW w:w="1105" w:type="dxa"/>
            <w:shd w:val="clear" w:color="auto" w:fill="8DB4E3"/>
          </w:tcPr>
          <w:p>
            <w:pPr>
              <w:spacing w:before="107" w:line="180" w:lineRule="auto"/>
              <w:ind w:left="197"/>
              <w:rPr>
                <w:rFonts w:ascii="Microsoft YaHei" w:eastAsia="Microsoft YaHei" w:hAnsi="Microsoft YaHei" w:cs="Microsoft YaHei"/>
                <w:sz w:val="18"/>
                <w:szCs w:val="18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2"/>
                <w:sz w:val="18"/>
                <w:szCs w:val="18"/>
              </w:rPr>
              <w:t>审核人：</w:t>
            </w:r>
          </w:p>
        </w:tc>
        <w:tc>
          <w:tcPr>
            <w:tcW w:w="5970" w:type="dxa"/>
            <w:gridSpan w:val="2"/>
            <w:shd w:val="clear" w:color="auto" w:fill="8DB4E3"/>
          </w:tcPr>
          <w:p>
            <w:pPr>
              <w:spacing w:before="106" w:line="181" w:lineRule="auto"/>
              <w:ind w:left="40"/>
              <w:rPr>
                <w:rFonts w:ascii="Microsoft YaHei" w:eastAsia="Microsoft YaHei" w:hAnsi="Microsoft YaHei" w:cs="Microsoft YaHei"/>
                <w:sz w:val="18"/>
                <w:szCs w:val="18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7"/>
                <w:sz w:val="18"/>
                <w:szCs w:val="18"/>
              </w:rPr>
              <w:t>姜晓建、谢晓彤、井红利</w:t>
            </w:r>
          </w:p>
        </w:tc>
        <w:tc>
          <w:tcPr>
            <w:tcW w:w="2970" w:type="dxa"/>
            <w:shd w:val="clear" w:color="auto" w:fill="8DB4E3"/>
          </w:tcPr>
          <w:p>
            <w:pPr>
              <w:pStyle w:val="TableText"/>
            </w:pPr>
          </w:p>
        </w:tc>
        <w:tc>
          <w:tcPr>
            <w:tcW w:w="2562" w:type="dxa"/>
            <w:shd w:val="clear" w:color="auto" w:fill="8DB4E3"/>
          </w:tcPr>
          <w:p>
            <w:pPr>
              <w:pStyle w:val="TableText"/>
            </w:pPr>
          </w:p>
        </w:tc>
        <w:tc>
          <w:tcPr>
            <w:tcW w:w="626" w:type="dxa"/>
            <w:shd w:val="clear" w:color="auto" w:fill="8DB4E3"/>
          </w:tcPr>
          <w:p>
            <w:pPr>
              <w:pStyle w:val="TableText"/>
            </w:pPr>
          </w:p>
        </w:tc>
        <w:tc>
          <w:tcPr>
            <w:tcW w:w="603" w:type="dxa"/>
            <w:shd w:val="clear" w:color="auto" w:fill="8DB4E3"/>
          </w:tcPr>
          <w:p>
            <w:pPr>
              <w:pStyle w:val="TableText"/>
            </w:pPr>
          </w:p>
        </w:tc>
        <w:tc>
          <w:tcPr>
            <w:tcW w:w="879" w:type="dxa"/>
            <w:shd w:val="clear" w:color="auto" w:fill="8DB4E3"/>
          </w:tcPr>
          <w:p>
            <w:pPr>
              <w:pStyle w:val="TableText"/>
            </w:pPr>
          </w:p>
        </w:tc>
      </w:tr>
      <w:tr>
        <w:tblPrEx>
          <w:tblW w:w="14715" w:type="dxa"/>
          <w:tblInd w:w="298" w:type="dxa"/>
          <w:tblLayout w:type="fixed"/>
        </w:tblPrEx>
        <w:trPr>
          <w:trHeight w:val="248"/>
        </w:trPr>
        <w:tc>
          <w:tcPr>
            <w:tcW w:w="1105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59" w:line="193" w:lineRule="auto"/>
              <w:ind w:left="32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3"/>
                <w:sz w:val="14"/>
                <w:szCs w:val="14"/>
              </w:rPr>
              <w:t>章条号</w:t>
            </w:r>
          </w:p>
        </w:tc>
        <w:tc>
          <w:tcPr>
            <w:tcW w:w="2410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2" w:line="192" w:lineRule="auto"/>
              <w:ind w:left="89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4"/>
                <w:sz w:val="14"/>
                <w:szCs w:val="14"/>
              </w:rPr>
              <w:t>体系要求</w:t>
            </w:r>
          </w:p>
        </w:tc>
        <w:tc>
          <w:tcPr>
            <w:tcW w:w="3560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0" w:line="192" w:lineRule="auto"/>
              <w:ind w:left="123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6"/>
                <w:sz w:val="14"/>
                <w:szCs w:val="14"/>
              </w:rPr>
              <w:t>成熟度三级要求</w:t>
            </w:r>
          </w:p>
        </w:tc>
        <w:tc>
          <w:tcPr>
            <w:tcW w:w="2970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2" w:line="192" w:lineRule="auto"/>
              <w:ind w:left="101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5"/>
                <w:sz w:val="14"/>
                <w:szCs w:val="14"/>
              </w:rPr>
              <w:t>检查项和内容</w:t>
            </w:r>
          </w:p>
        </w:tc>
        <w:tc>
          <w:tcPr>
            <w:tcW w:w="2562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3" w:line="191" w:lineRule="auto"/>
              <w:ind w:left="113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2"/>
                <w:sz w:val="14"/>
                <w:szCs w:val="14"/>
              </w:rPr>
              <w:t>发现</w:t>
            </w:r>
          </w:p>
        </w:tc>
        <w:tc>
          <w:tcPr>
            <w:tcW w:w="2108" w:type="dxa"/>
            <w:gridSpan w:val="3"/>
            <w:shd w:val="clear" w:color="auto" w:fill="8DB4E3"/>
          </w:tcPr>
          <w:p>
            <w:pPr>
              <w:spacing w:before="49" w:line="188" w:lineRule="auto"/>
              <w:ind w:left="75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4"/>
                <w:sz w:val="14"/>
                <w:szCs w:val="14"/>
              </w:rPr>
              <w:t>检查结果</w:t>
            </w:r>
          </w:p>
        </w:tc>
      </w:tr>
      <w:tr>
        <w:tblPrEx>
          <w:tblW w:w="14715" w:type="dxa"/>
          <w:tblInd w:w="298" w:type="dxa"/>
          <w:tblLayout w:type="fixed"/>
        </w:tblPrEx>
        <w:trPr>
          <w:trHeight w:val="249"/>
        </w:trPr>
        <w:tc>
          <w:tcPr>
            <w:tcW w:w="110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41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56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5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26" w:type="dxa"/>
            <w:shd w:val="clear" w:color="auto" w:fill="8DB4E3"/>
          </w:tcPr>
          <w:p>
            <w:pPr>
              <w:spacing w:before="51" w:line="187" w:lineRule="auto"/>
              <w:ind w:left="17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2"/>
                <w:sz w:val="14"/>
                <w:szCs w:val="14"/>
              </w:rPr>
              <w:t>符合</w:t>
            </w:r>
          </w:p>
        </w:tc>
        <w:tc>
          <w:tcPr>
            <w:tcW w:w="603" w:type="dxa"/>
            <w:shd w:val="clear" w:color="auto" w:fill="8DB4E3"/>
          </w:tcPr>
          <w:p>
            <w:pPr>
              <w:spacing w:before="51" w:line="187" w:lineRule="auto"/>
              <w:ind w:left="8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3"/>
                <w:sz w:val="14"/>
                <w:szCs w:val="14"/>
              </w:rPr>
              <w:t>不符合</w:t>
            </w:r>
          </w:p>
        </w:tc>
        <w:tc>
          <w:tcPr>
            <w:tcW w:w="879" w:type="dxa"/>
            <w:shd w:val="clear" w:color="auto" w:fill="8DB4E3"/>
          </w:tcPr>
          <w:p>
            <w:pPr>
              <w:spacing w:before="20" w:line="218" w:lineRule="auto"/>
              <w:ind w:left="10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3"/>
                <w:sz w:val="14"/>
                <w:szCs w:val="14"/>
              </w:rPr>
              <w:t>其他/说明</w:t>
            </w:r>
          </w:p>
        </w:tc>
      </w:tr>
      <w:tr>
        <w:tblPrEx>
          <w:tblW w:w="14715" w:type="dxa"/>
          <w:tblInd w:w="298" w:type="dxa"/>
          <w:tblLayout w:type="fixed"/>
        </w:tblPrEx>
        <w:trPr>
          <w:trHeight w:val="2648"/>
        </w:trPr>
        <w:tc>
          <w:tcPr>
            <w:tcW w:w="1105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0" w:line="238" w:lineRule="auto"/>
              <w:ind w:left="27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5.2</w:t>
            </w:r>
            <w:r>
              <w:rPr>
                <w:rFonts w:ascii="Microsoft YaHei" w:eastAsia="Microsoft YaHei" w:hAnsi="Microsoft YaHei" w:cs="Microsoft YaHei"/>
                <w:spacing w:val="10"/>
                <w:w w:val="10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策划</w:t>
            </w:r>
          </w:p>
        </w:tc>
        <w:tc>
          <w:tcPr>
            <w:tcW w:w="2410" w:type="dxa"/>
          </w:tcPr>
          <w:p>
            <w:pPr>
              <w:pStyle w:val="TableText"/>
              <w:spacing w:line="307" w:lineRule="auto"/>
            </w:pPr>
          </w:p>
          <w:p>
            <w:pPr>
              <w:pStyle w:val="TableText"/>
              <w:spacing w:line="307" w:lineRule="auto"/>
            </w:pPr>
          </w:p>
          <w:p>
            <w:pPr>
              <w:pStyle w:val="TableText"/>
              <w:spacing w:line="307" w:lineRule="auto"/>
            </w:pPr>
          </w:p>
          <w:p>
            <w:pPr>
              <w:spacing w:before="60" w:line="225" w:lineRule="auto"/>
              <w:ind w:left="33" w:right="12" w:firstLine="2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a)</w:t>
            </w:r>
            <w:r>
              <w:rPr>
                <w:rFonts w:ascii="Microsoft YaHei" w:eastAsia="Microsoft YaHei" w:hAnsi="Microsoft YaHei" w:cs="Microsoft YaHei"/>
                <w:spacing w:val="28"/>
                <w:w w:val="10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根据自身业务定位和能力</w:t>
            </w:r>
            <w:r>
              <w:rPr>
                <w:rFonts w:ascii="Microsoft YaHei" w:eastAsia="Microsoft YaHei" w:hAnsi="Microsoft YaHei" w:cs="Microsoft YaHei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策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划运行维护服务对象的服务内容与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要求</w:t>
            </w:r>
            <w:r>
              <w:rPr>
                <w:rFonts w:ascii="Microsoft YaHei" w:eastAsia="Microsoft YaHei" w:hAnsi="Microsoft YaHei" w:cs="Microsoft YaHei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，并形成服务目录；</w:t>
            </w:r>
          </w:p>
        </w:tc>
        <w:tc>
          <w:tcPr>
            <w:tcW w:w="3560" w:type="dxa"/>
          </w:tcPr>
          <w:p>
            <w:pPr>
              <w:spacing w:before="197" w:line="209" w:lineRule="auto"/>
              <w:ind w:left="32" w:right="8" w:firstLine="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a) 制定服务目录的管理流程</w:t>
            </w:r>
            <w:r>
              <w:rPr>
                <w:rFonts w:ascii="Microsoft YaHei" w:eastAsia="Microsoft YaHei" w:hAnsi="Microsoft YaHei" w:cs="Microsoft YaHei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，包括服务目录管理的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相关角色和职责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明确服务目录管理流程与其他流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程的关系</w:t>
            </w:r>
            <w:r>
              <w:rPr>
                <w:rFonts w:ascii="Microsoft YaHei" w:eastAsia="Microsoft YaHei" w:hAnsi="Microsoft YaHei" w:cs="Microsoft YaHei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，如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SLA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等；</w:t>
            </w:r>
          </w:p>
          <w:p>
            <w:pPr>
              <w:spacing w:line="211" w:lineRule="auto"/>
              <w:ind w:left="39" w:right="8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b) 服务目录应包括服务列表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，列表层次结构需符合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GB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/T29264-2012的要求；</w:t>
            </w:r>
          </w:p>
          <w:p>
            <w:pPr>
              <w:spacing w:before="3" w:line="211" w:lineRule="auto"/>
              <w:ind w:left="29" w:right="11" w:firstLine="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c) 服务目录应包括服务产品的详细描述内容</w:t>
            </w:r>
            <w:r>
              <w:rPr>
                <w:rFonts w:ascii="Microsoft YaHei" w:eastAsia="Microsoft YaHei" w:hAnsi="Microsoft YaHei" w:cs="Microsoft YaHei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，如服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务名称</w:t>
            </w:r>
            <w:r>
              <w:rPr>
                <w:rFonts w:ascii="Microsoft YaHei" w:eastAsia="Microsoft YaHei" w:hAnsi="Microsoft YaHei" w:cs="Microsoft YaHei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、服务简介</w:t>
            </w:r>
            <w:r>
              <w:rPr>
                <w:rFonts w:ascii="Microsoft YaHei" w:eastAsia="Microsoft YaHei" w:hAnsi="Microsoft YaHei" w:cs="Microsoft YaHei"/>
                <w:spacing w:val="-2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、服务目标</w:t>
            </w:r>
            <w:r>
              <w:rPr>
                <w:rFonts w:ascii="Microsoft YaHei" w:eastAsia="Microsoft YaHei" w:hAnsi="Microsoft YaHei" w:cs="Microsoft YaHei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以及服务对象、</w:t>
            </w:r>
            <w:r>
              <w:rPr>
                <w:rFonts w:ascii="Microsoft YaHei" w:eastAsia="Microsoft YaHei" w:hAnsi="Microsoft YaHei" w:cs="Microsoft YaHei"/>
                <w:spacing w:val="-2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服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务内容</w:t>
            </w:r>
            <w:r>
              <w:rPr>
                <w:rFonts w:ascii="Microsoft YaHei" w:eastAsia="Microsoft YaHei" w:hAnsi="Microsoft YaHei" w:cs="Microsoft YaHei"/>
                <w:spacing w:val="-1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、服务频度</w:t>
            </w:r>
            <w:r>
              <w:rPr>
                <w:rFonts w:ascii="Microsoft YaHei" w:eastAsia="Microsoft YaHei" w:hAnsi="Microsoft YaHei" w:cs="Microsoft YaHei"/>
                <w:spacing w:val="-2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、服务时间</w:t>
            </w:r>
            <w:r>
              <w:rPr>
                <w:rFonts w:ascii="Microsoft YaHei" w:eastAsia="Microsoft YaHei" w:hAnsi="Microsoft YaHei" w:cs="Microsoft YaHei"/>
                <w:spacing w:val="-2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交付方式</w:t>
            </w:r>
            <w:r>
              <w:rPr>
                <w:rFonts w:ascii="Microsoft YaHei" w:eastAsia="Microsoft YaHei" w:hAnsi="Microsoft YaHei" w:cs="Microsoft YaHei"/>
                <w:spacing w:val="-2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交付成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果等；</w:t>
            </w:r>
          </w:p>
          <w:p>
            <w:pPr>
              <w:spacing w:before="30" w:line="232" w:lineRule="auto"/>
              <w:ind w:left="3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d) 建立起服务目录与运维服务业务的关联关系。</w:t>
            </w:r>
          </w:p>
        </w:tc>
        <w:tc>
          <w:tcPr>
            <w:tcW w:w="2970" w:type="dxa"/>
          </w:tcPr>
          <w:p>
            <w:pPr>
              <w:pStyle w:val="TableText"/>
              <w:spacing w:line="315" w:lineRule="auto"/>
            </w:pPr>
          </w:p>
          <w:p>
            <w:pPr>
              <w:pStyle w:val="TableText"/>
              <w:spacing w:line="315" w:lineRule="auto"/>
            </w:pPr>
          </w:p>
          <w:p>
            <w:pPr>
              <w:pStyle w:val="TableText"/>
              <w:spacing w:line="316" w:lineRule="auto"/>
            </w:pPr>
          </w:p>
          <w:p>
            <w:pPr>
              <w:spacing w:before="60" w:line="210" w:lineRule="auto"/>
              <w:ind w:left="31" w:right="118" w:firstLine="7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：是否存在经过协商并签署的服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务协议？</w:t>
            </w:r>
            <w:r>
              <w:rPr>
                <w:rFonts w:ascii="Microsoft YaHei" w:eastAsia="Microsoft YaHei" w:hAnsi="Microsoft YaHei" w:cs="Microsoft YaHei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是否有组织级服务目录？</w:t>
            </w:r>
            <w:r>
              <w:rPr>
                <w:rFonts w:ascii="Microsoft YaHei" w:eastAsia="Microsoft YaHei" w:hAnsi="Microsoft YaHei" w:cs="Microsoft YaHei"/>
                <w:spacing w:val="-1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服务级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别协议是否定期得到评审？</w:t>
            </w:r>
          </w:p>
        </w:tc>
        <w:tc>
          <w:tcPr>
            <w:tcW w:w="2562" w:type="dxa"/>
          </w:tcPr>
          <w:p>
            <w:pPr>
              <w:pStyle w:val="TableText"/>
              <w:spacing w:line="316" w:lineRule="auto"/>
            </w:pPr>
          </w:p>
          <w:p>
            <w:pPr>
              <w:pStyle w:val="TableText"/>
              <w:spacing w:line="316" w:lineRule="auto"/>
            </w:pPr>
          </w:p>
          <w:p>
            <w:pPr>
              <w:pStyle w:val="TableText"/>
              <w:spacing w:line="316" w:lineRule="auto"/>
            </w:pPr>
          </w:p>
          <w:p>
            <w:pPr>
              <w:spacing w:before="60" w:line="216" w:lineRule="auto"/>
              <w:ind w:left="33" w:right="21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有服务级别协议；</w:t>
            </w:r>
            <w:r>
              <w:rPr>
                <w:rFonts w:ascii="Microsoft YaHei" w:eastAsia="Microsoft YaHei" w:hAnsi="Microsoft YaHei" w:cs="Microsoft YaHei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服务目录设计规范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及服务目录；</w:t>
            </w:r>
            <w:r>
              <w:rPr>
                <w:rFonts w:ascii="Microsoft YaHei" w:eastAsia="Microsoft YaHei" w:hAnsi="Microsoft YaHei" w:cs="Microsoft YaHei"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有与客户签署的服务协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议记录；</w:t>
            </w:r>
            <w:r>
              <w:rPr>
                <w:rFonts w:ascii="Microsoft YaHei" w:eastAsia="Microsoft YaHei" w:hAnsi="Microsoft YaHei" w:cs="Microsoft YaHei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服务级别有评审记录</w:t>
            </w:r>
          </w:p>
        </w:tc>
        <w:tc>
          <w:tcPr>
            <w:tcW w:w="626" w:type="dxa"/>
          </w:tcPr>
          <w:p>
            <w:pPr>
              <w:pStyle w:val="TableText"/>
              <w:spacing w:line="293" w:lineRule="auto"/>
            </w:pPr>
          </w:p>
          <w:p>
            <w:pPr>
              <w:pStyle w:val="TableText"/>
              <w:spacing w:line="293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spacing w:before="60" w:line="192" w:lineRule="auto"/>
              <w:ind w:left="16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603" w:type="dxa"/>
          </w:tcPr>
          <w:p>
            <w:pPr>
              <w:pStyle w:val="TableText"/>
            </w:pPr>
          </w:p>
        </w:tc>
        <w:tc>
          <w:tcPr>
            <w:tcW w:w="879" w:type="dxa"/>
          </w:tcPr>
          <w:p>
            <w:pPr>
              <w:pStyle w:val="TableText"/>
            </w:pPr>
          </w:p>
        </w:tc>
      </w:tr>
      <w:tr>
        <w:tblPrEx>
          <w:tblW w:w="14715" w:type="dxa"/>
          <w:tblInd w:w="298" w:type="dxa"/>
          <w:tblLayout w:type="fixed"/>
        </w:tblPrEx>
        <w:trPr>
          <w:trHeight w:val="929"/>
        </w:trPr>
        <w:tc>
          <w:tcPr>
            <w:tcW w:w="110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410" w:type="dxa"/>
          </w:tcPr>
          <w:p>
            <w:pPr>
              <w:spacing w:before="243" w:line="225" w:lineRule="auto"/>
              <w:ind w:left="27" w:right="135" w:firstLine="1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b) 依据服务目录策划如何建立相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应的组织架构和管理制度；</w:t>
            </w:r>
          </w:p>
        </w:tc>
        <w:tc>
          <w:tcPr>
            <w:tcW w:w="3560" w:type="dxa"/>
          </w:tcPr>
          <w:p>
            <w:pPr>
              <w:spacing w:before="255" w:line="232" w:lineRule="auto"/>
              <w:ind w:left="3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a) 运维服务团队相对独立</w:t>
            </w:r>
            <w:r>
              <w:rPr>
                <w:rFonts w:ascii="Microsoft YaHei" w:eastAsia="Microsoft YaHei" w:hAnsi="Microsoft YaHei" w:cs="Microsoft YaHei"/>
                <w:spacing w:val="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，并建立运维管理制度；</w:t>
            </w:r>
          </w:p>
          <w:p>
            <w:pPr>
              <w:spacing w:before="19" w:line="232" w:lineRule="auto"/>
              <w:ind w:left="4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b) 服务目录有实施保障措施。</w:t>
            </w:r>
          </w:p>
        </w:tc>
        <w:tc>
          <w:tcPr>
            <w:tcW w:w="2970" w:type="dxa"/>
          </w:tcPr>
          <w:p>
            <w:pPr>
              <w:spacing w:before="243" w:line="225" w:lineRule="auto"/>
              <w:ind w:left="31" w:right="231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：组织架构如何？是否有服务管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理制度</w:t>
            </w:r>
          </w:p>
        </w:tc>
        <w:tc>
          <w:tcPr>
            <w:tcW w:w="2562" w:type="dxa"/>
          </w:tcPr>
          <w:p>
            <w:pPr>
              <w:spacing w:before="157" w:line="217" w:lineRule="auto"/>
              <w:ind w:left="33" w:right="2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针对体系要求和建立的运维团队组织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架构进行了调整符合相关体系要求、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运维服务质量管理制度</w:t>
            </w:r>
          </w:p>
        </w:tc>
        <w:tc>
          <w:tcPr>
            <w:tcW w:w="626" w:type="dxa"/>
          </w:tcPr>
          <w:p>
            <w:pPr>
              <w:pStyle w:val="TableText"/>
              <w:spacing w:line="324" w:lineRule="auto"/>
            </w:pPr>
          </w:p>
          <w:p>
            <w:pPr>
              <w:spacing w:before="60" w:line="192" w:lineRule="auto"/>
              <w:ind w:left="16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603" w:type="dxa"/>
          </w:tcPr>
          <w:p>
            <w:pPr>
              <w:pStyle w:val="TableText"/>
            </w:pPr>
          </w:p>
        </w:tc>
        <w:tc>
          <w:tcPr>
            <w:tcW w:w="879" w:type="dxa"/>
          </w:tcPr>
          <w:p>
            <w:pPr>
              <w:pStyle w:val="TableText"/>
            </w:pPr>
          </w:p>
        </w:tc>
      </w:tr>
      <w:tr>
        <w:tblPrEx>
          <w:tblW w:w="14715" w:type="dxa"/>
          <w:tblInd w:w="298" w:type="dxa"/>
          <w:tblLayout w:type="fixed"/>
        </w:tblPrEx>
        <w:trPr>
          <w:trHeight w:val="1795"/>
        </w:trPr>
        <w:tc>
          <w:tcPr>
            <w:tcW w:w="110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410" w:type="dxa"/>
          </w:tcPr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spacing w:before="60" w:line="223" w:lineRule="auto"/>
              <w:ind w:left="29" w:right="39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c) 对人员、资源、技术和过程进行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规划</w:t>
            </w:r>
            <w:r>
              <w:rPr>
                <w:rFonts w:ascii="Microsoft YaHei" w:eastAsia="Microsoft YaHei" w:hAnsi="Microsoft YaHei" w:cs="Microsoft YaHei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，建立相适应的指标体系和服</w:t>
            </w:r>
          </w:p>
          <w:p>
            <w:pPr>
              <w:spacing w:line="192" w:lineRule="auto"/>
              <w:ind w:left="2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务保障体系；</w:t>
            </w:r>
          </w:p>
        </w:tc>
        <w:tc>
          <w:tcPr>
            <w:tcW w:w="3560" w:type="dxa"/>
          </w:tcPr>
          <w:p>
            <w:pPr>
              <w:spacing w:before="223" w:line="213" w:lineRule="auto"/>
              <w:ind w:left="31" w:right="11" w:firstLine="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a) 组织应对组织级运维服务能力管理进行策划</w:t>
            </w:r>
            <w:r>
              <w:rPr>
                <w:rFonts w:ascii="Microsoft YaHei" w:eastAsia="Microsoft YaHei" w:hAnsi="Microsoft YaHei" w:cs="Microsoft YaHei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围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绕人员</w:t>
            </w:r>
            <w:r>
              <w:rPr>
                <w:rFonts w:ascii="Microsoft YaHei" w:eastAsia="Microsoft YaHei" w:hAnsi="Microsoft YaHei" w:cs="Microsoft YaHei"/>
                <w:spacing w:val="-1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、资源</w:t>
            </w:r>
            <w:r>
              <w:rPr>
                <w:rFonts w:ascii="Microsoft YaHei" w:eastAsia="Microsoft YaHei" w:hAnsi="Microsoft YaHei" w:cs="Microsoft YaHei"/>
                <w:spacing w:val="-2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、技术和过程四要素进行考虑</w:t>
            </w:r>
            <w:r>
              <w:rPr>
                <w:rFonts w:ascii="Microsoft YaHei" w:eastAsia="Microsoft YaHei" w:hAnsi="Microsoft YaHei" w:cs="Microsoft YaHei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，形成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组织级运维服务能力管理计划；</w:t>
            </w:r>
          </w:p>
          <w:p>
            <w:pPr>
              <w:spacing w:before="11" w:line="201" w:lineRule="auto"/>
              <w:ind w:left="3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b) 组织应建立与能力策划相适应的能力指标体系；</w:t>
            </w:r>
          </w:p>
          <w:p>
            <w:pPr>
              <w:spacing w:line="215" w:lineRule="auto"/>
              <w:ind w:left="28" w:right="16" w:firstLine="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c) 建立能力管理计划和能力指标体系的考核方法及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考核准则。</w:t>
            </w:r>
          </w:p>
        </w:tc>
        <w:tc>
          <w:tcPr>
            <w:tcW w:w="2970" w:type="dxa"/>
          </w:tcPr>
          <w:p>
            <w:pPr>
              <w:spacing w:before="108" w:line="217" w:lineRule="auto"/>
              <w:ind w:left="30" w:right="121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：运维服务能力管理计划（包含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人员、资源、技术和过程的相关指标</w:t>
            </w:r>
            <w:r>
              <w:rPr>
                <w:rFonts w:ascii="Microsoft YaHei" w:eastAsia="Microsoft YaHei" w:hAnsi="Microsoft YaHei" w:cs="Microsoft YaHei"/>
                <w:spacing w:val="-7"/>
                <w:sz w:val="14"/>
                <w:szCs w:val="14"/>
              </w:rPr>
              <w:t>）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-7"/>
                <w:sz w:val="14"/>
                <w:szCs w:val="14"/>
              </w:rPr>
              <w:t>；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指标体系</w:t>
            </w:r>
            <w:r>
              <w:rPr>
                <w:rFonts w:ascii="Microsoft YaHei" w:eastAsia="Microsoft YaHei" w:hAnsi="Microsoft YaHei" w:cs="Microsoft YaHei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：组织为评估服务能力管理而定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义的关键指标和度量方法</w:t>
            </w:r>
          </w:p>
          <w:p>
            <w:pPr>
              <w:spacing w:before="1" w:line="216" w:lineRule="auto"/>
              <w:ind w:left="30" w:right="12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保障体系</w:t>
            </w:r>
            <w:r>
              <w:rPr>
                <w:rFonts w:ascii="Microsoft YaHei" w:eastAsia="Microsoft YaHei" w:hAnsi="Microsoft YaHei" w:cs="Microsoft YaHei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：包括与服务业务和服务目录相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配套的资源</w:t>
            </w:r>
            <w:r>
              <w:rPr>
                <w:rFonts w:ascii="Microsoft YaHei" w:eastAsia="Microsoft YaHei" w:hAnsi="Microsoft YaHei" w:cs="Microsoft YaHei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-2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以及客户投诉处理、满意度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调查、客户回访、备品备件管理等制度</w:t>
            </w:r>
          </w:p>
        </w:tc>
        <w:tc>
          <w:tcPr>
            <w:tcW w:w="2562" w:type="dxa"/>
          </w:tcPr>
          <w:p>
            <w:pPr>
              <w:pStyle w:val="TableText"/>
              <w:spacing w:line="386" w:lineRule="auto"/>
            </w:pPr>
          </w:p>
          <w:p>
            <w:pPr>
              <w:spacing w:before="60" w:line="217" w:lineRule="auto"/>
              <w:ind w:left="30" w:right="23" w:firstLine="1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《运维服务能力管理计划》</w:t>
            </w:r>
            <w:r>
              <w:rPr>
                <w:rFonts w:ascii="Microsoft YaHei" w:eastAsia="Microsoft YaHei" w:hAnsi="Microsoft YaHei" w:cs="Microsoft YaHei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2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《满意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度调查表》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2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《人员储备计划》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《客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户投诉处理结果》</w:t>
            </w:r>
            <w:r>
              <w:rPr>
                <w:rFonts w:ascii="Microsoft YaHei" w:eastAsia="Microsoft YaHei" w:hAnsi="Microsoft YaHei" w:cs="Microsoft YaHei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、《备品备件管理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等制度》</w:t>
            </w:r>
          </w:p>
        </w:tc>
        <w:tc>
          <w:tcPr>
            <w:tcW w:w="626" w:type="dxa"/>
          </w:tcPr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spacing w:before="61" w:line="192" w:lineRule="auto"/>
              <w:ind w:left="16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603" w:type="dxa"/>
          </w:tcPr>
          <w:p>
            <w:pPr>
              <w:pStyle w:val="TableText"/>
            </w:pPr>
          </w:p>
        </w:tc>
        <w:tc>
          <w:tcPr>
            <w:tcW w:w="879" w:type="dxa"/>
          </w:tcPr>
          <w:p>
            <w:pPr>
              <w:pStyle w:val="TableText"/>
            </w:pPr>
          </w:p>
        </w:tc>
      </w:tr>
      <w:tr>
        <w:tblPrEx>
          <w:tblW w:w="14715" w:type="dxa"/>
          <w:tblInd w:w="298" w:type="dxa"/>
          <w:tblLayout w:type="fixed"/>
        </w:tblPrEx>
        <w:trPr>
          <w:trHeight w:val="1432"/>
        </w:trPr>
        <w:tc>
          <w:tcPr>
            <w:tcW w:w="110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410" w:type="dxa"/>
          </w:tcPr>
          <w:p>
            <w:pPr>
              <w:pStyle w:val="TableText"/>
              <w:spacing w:line="434" w:lineRule="auto"/>
            </w:pPr>
          </w:p>
          <w:p>
            <w:pPr>
              <w:spacing w:before="60" w:line="227" w:lineRule="auto"/>
              <w:ind w:left="27" w:right="135" w:firstLine="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d) 策划如何管理、</w:t>
            </w:r>
            <w:r>
              <w:rPr>
                <w:rFonts w:ascii="Microsoft YaHei" w:eastAsia="Microsoft YaHei" w:hAnsi="Microsoft YaHei" w:cs="Microsoft YaHei"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审核并改进服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务质量</w:t>
            </w:r>
            <w:r>
              <w:rPr>
                <w:rFonts w:ascii="Microsoft YaHei" w:eastAsia="Microsoft YaHei" w:hAnsi="Microsoft YaHei" w:cs="Microsoft YaHei"/>
                <w:spacing w:val="-1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，建立内部审核评估机制。</w:t>
            </w:r>
          </w:p>
        </w:tc>
        <w:tc>
          <w:tcPr>
            <w:tcW w:w="3560" w:type="dxa"/>
          </w:tcPr>
          <w:p>
            <w:pPr>
              <w:spacing w:before="173" w:line="211" w:lineRule="auto"/>
              <w:ind w:left="3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a) 建立内部审核评估机制；</w:t>
            </w:r>
          </w:p>
          <w:p>
            <w:pPr>
              <w:spacing w:before="1" w:line="209" w:lineRule="auto"/>
              <w:ind w:left="28" w:right="40" w:firstLine="1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b) 策划内部审核评估</w:t>
            </w:r>
            <w:r>
              <w:rPr>
                <w:rFonts w:ascii="Microsoft YaHei" w:eastAsia="Microsoft YaHei" w:hAnsi="Microsoft YaHei" w:cs="Microsoft YaHei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-1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明确审核评估团队及审核周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期；</w:t>
            </w:r>
          </w:p>
          <w:p>
            <w:pPr>
              <w:spacing w:line="215" w:lineRule="auto"/>
              <w:ind w:left="48" w:right="40" w:hanging="1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c)</w:t>
            </w:r>
            <w:r>
              <w:rPr>
                <w:rFonts w:ascii="Microsoft YaHei" w:eastAsia="Microsoft YaHei" w:hAnsi="Microsoft YaHei" w:cs="Microsoft YaHei"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内部审核评估计划应覆盖运维业务相关部门及项</w:t>
            </w:r>
            <w:r>
              <w:rPr>
                <w:rFonts w:ascii="Microsoft YaHei" w:eastAsia="Microsoft YaHei" w:hAnsi="Microsoft YaHei" w:cs="Microsoft YaHei"/>
                <w:spacing w:val="2"/>
                <w:sz w:val="14"/>
                <w:szCs w:val="14"/>
              </w:rPr>
              <w:t>目层。</w:t>
            </w:r>
          </w:p>
        </w:tc>
        <w:tc>
          <w:tcPr>
            <w:tcW w:w="2970" w:type="dxa"/>
          </w:tcPr>
          <w:p>
            <w:pPr>
              <w:spacing w:before="45" w:line="221" w:lineRule="auto"/>
              <w:ind w:left="29" w:right="23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是否有服务质量管理制度（包括定期服务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质量评审、</w:t>
            </w:r>
            <w:r>
              <w:rPr>
                <w:rFonts w:ascii="Microsoft YaHei" w:eastAsia="Microsoft YaHei" w:hAnsi="Microsoft YaHei" w:cs="Microsoft YaHei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内部审核和服务改进制度</w:t>
            </w:r>
          </w:p>
          <w:p>
            <w:pPr>
              <w:spacing w:line="201" w:lineRule="auto"/>
              <w:ind w:left="3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等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）</w:t>
            </w:r>
            <w:r>
              <w:rPr>
                <w:rFonts w:ascii="Microsoft YaHei" w:eastAsia="Microsoft YaHei" w:hAnsi="Microsoft YaHei" w:cs="Microsoft YaHei"/>
                <w:spacing w:val="-1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；</w:t>
            </w:r>
          </w:p>
          <w:p>
            <w:pPr>
              <w:spacing w:line="221" w:lineRule="auto"/>
              <w:ind w:left="29" w:right="23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是否有服务质量管理计划（包括年度的服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务质量管理目标、主要活动和内审安排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等）</w:t>
            </w:r>
          </w:p>
        </w:tc>
        <w:tc>
          <w:tcPr>
            <w:tcW w:w="2562" w:type="dxa"/>
          </w:tcPr>
          <w:p>
            <w:pPr>
              <w:spacing w:before="185" w:line="210" w:lineRule="auto"/>
              <w:ind w:left="31" w:right="18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>有职责、方针、 目标、资源、培训、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持续改进</w:t>
            </w:r>
          </w:p>
          <w:p>
            <w:pPr>
              <w:spacing w:before="1" w:line="216" w:lineRule="auto"/>
              <w:ind w:left="31" w:right="2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公司是如何去执行质量管理制度的</w:t>
            </w:r>
            <w:r>
              <w:rPr>
                <w:rFonts w:ascii="Microsoft YaHei" w:eastAsia="Microsoft YaHei" w:hAnsi="Microsoft YaHei" w:cs="Microsoft YaHei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：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培训</w:t>
            </w:r>
            <w:r>
              <w:rPr>
                <w:rFonts w:ascii="Microsoft YaHei" w:eastAsia="Microsoft YaHei" w:hAnsi="Microsoft YaHei" w:cs="Microsoft YaHei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，公司张贴宣传；</w:t>
            </w:r>
            <w:r>
              <w:rPr>
                <w:rFonts w:ascii="Microsoft YaHei" w:eastAsia="Microsoft YaHei" w:hAnsi="Microsoft YaHei" w:cs="Microsoft YaHei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月度服务质量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评审记录</w:t>
            </w:r>
          </w:p>
        </w:tc>
        <w:tc>
          <w:tcPr>
            <w:tcW w:w="626" w:type="dxa"/>
          </w:tcPr>
          <w:p>
            <w:pPr>
              <w:pStyle w:val="TableText"/>
              <w:spacing w:line="289" w:lineRule="auto"/>
            </w:pPr>
          </w:p>
          <w:p>
            <w:pPr>
              <w:pStyle w:val="TableText"/>
              <w:spacing w:line="289" w:lineRule="auto"/>
            </w:pPr>
          </w:p>
          <w:p>
            <w:pPr>
              <w:spacing w:before="60" w:line="192" w:lineRule="auto"/>
              <w:ind w:left="17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603" w:type="dxa"/>
          </w:tcPr>
          <w:p>
            <w:pPr>
              <w:pStyle w:val="TableText"/>
            </w:pPr>
          </w:p>
        </w:tc>
        <w:tc>
          <w:tcPr>
            <w:tcW w:w="879" w:type="dxa"/>
          </w:tcPr>
          <w:p>
            <w:pPr>
              <w:pStyle w:val="TableText"/>
            </w:pPr>
          </w:p>
        </w:tc>
      </w:tr>
      <w:tr>
        <w:tblPrEx>
          <w:tblW w:w="14715" w:type="dxa"/>
          <w:tblInd w:w="298" w:type="dxa"/>
          <w:tblLayout w:type="fixed"/>
        </w:tblPrEx>
        <w:trPr>
          <w:trHeight w:val="1018"/>
        </w:trPr>
        <w:tc>
          <w:tcPr>
            <w:tcW w:w="1105" w:type="dxa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410" w:type="dxa"/>
          </w:tcPr>
          <w:p>
            <w:pPr>
              <w:spacing w:before="287" w:line="228" w:lineRule="auto"/>
              <w:ind w:left="33" w:right="298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a) 制定满足整体策划的实施计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划</w:t>
            </w:r>
            <w:r>
              <w:rPr>
                <w:rFonts w:ascii="Microsoft YaHei" w:eastAsia="Microsoft YaHei" w:hAnsi="Microsoft YaHei" w:cs="Microsoft YaHei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，并按计划实施；</w:t>
            </w:r>
          </w:p>
        </w:tc>
        <w:tc>
          <w:tcPr>
            <w:tcW w:w="3560" w:type="dxa"/>
          </w:tcPr>
          <w:p>
            <w:pPr>
              <w:spacing w:before="78" w:line="219" w:lineRule="auto"/>
              <w:ind w:left="42" w:right="194" w:hanging="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a)</w:t>
            </w:r>
            <w:r>
              <w:rPr>
                <w:rFonts w:ascii="Microsoft YaHei" w:eastAsia="Microsoft YaHei" w:hAnsi="Microsoft YaHei" w:cs="Microsoft YaHei"/>
                <w:spacing w:val="33"/>
                <w:w w:val="10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实施计划/方案应覆盖四要素</w:t>
            </w:r>
            <w:r>
              <w:rPr>
                <w:rFonts w:ascii="Microsoft YaHei" w:eastAsia="Microsoft YaHei" w:hAnsi="Microsoft YaHei" w:cs="Microsoft YaHei"/>
                <w:spacing w:val="-1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，包括具体的任务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、责任人、</w:t>
            </w:r>
            <w:r>
              <w:rPr>
                <w:rFonts w:ascii="Microsoft YaHei" w:eastAsia="Microsoft YaHei" w:hAnsi="Microsoft YaHei" w:cs="Microsoft YaHei"/>
                <w:spacing w:val="14"/>
                <w:w w:val="10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日程安排以及预期的目标或结果；</w:t>
            </w:r>
          </w:p>
          <w:p>
            <w:pPr>
              <w:spacing w:line="214" w:lineRule="auto"/>
              <w:ind w:left="35" w:right="35" w:firstLine="1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b) 管理实施记录以验证实施过程与实施计划的一致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性。</w:t>
            </w:r>
          </w:p>
        </w:tc>
        <w:tc>
          <w:tcPr>
            <w:tcW w:w="2970" w:type="dxa"/>
          </w:tcPr>
          <w:p>
            <w:pPr>
              <w:pStyle w:val="TableText"/>
              <w:spacing w:line="253" w:lineRule="auto"/>
            </w:pPr>
          </w:p>
          <w:p>
            <w:pPr>
              <w:spacing w:before="60" w:line="221" w:lineRule="auto"/>
              <w:ind w:left="35" w:right="229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：运维服务能力管理计划的具体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实施方案及跟踪记录；</w:t>
            </w:r>
          </w:p>
        </w:tc>
        <w:tc>
          <w:tcPr>
            <w:tcW w:w="2562" w:type="dxa"/>
          </w:tcPr>
          <w:p>
            <w:pPr>
              <w:spacing w:before="288" w:line="224" w:lineRule="auto"/>
              <w:ind w:left="37" w:right="119" w:firstLine="1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四要素指标的落实情况记录在《运维</w:t>
            </w: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服务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KPI</w:t>
            </w: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指标达成情况统计表》</w:t>
            </w:r>
          </w:p>
        </w:tc>
        <w:tc>
          <w:tcPr>
            <w:tcW w:w="626" w:type="dxa"/>
          </w:tcPr>
          <w:p>
            <w:pPr>
              <w:pStyle w:val="TableText"/>
              <w:spacing w:line="369" w:lineRule="auto"/>
            </w:pPr>
          </w:p>
          <w:p>
            <w:pPr>
              <w:spacing w:before="60" w:line="192" w:lineRule="auto"/>
              <w:ind w:left="16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603" w:type="dxa"/>
          </w:tcPr>
          <w:p>
            <w:pPr>
              <w:pStyle w:val="TableText"/>
            </w:pPr>
          </w:p>
        </w:tc>
        <w:tc>
          <w:tcPr>
            <w:tcW w:w="879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footerReference w:type="default" r:id="rId9"/>
          <w:pgSz w:w="16840" w:h="11910"/>
          <w:pgMar w:top="968" w:right="1084" w:bottom="400" w:left="736" w:header="0" w:footer="0" w:gutter="0"/>
          <w:cols w:space="720"/>
        </w:sectPr>
      </w:pPr>
    </w:p>
    <w:p>
      <w:pPr>
        <w:spacing w:line="467" w:lineRule="exact"/>
      </w:pPr>
      <w:r>
        <w:rPr>
          <w:position w:val="-9"/>
        </w:rPr>
        <w:drawing>
          <wp:inline distT="0" distB="0" distL="0" distR="0">
            <wp:extent cx="783457" cy="29686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3457" cy="2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7" w:lineRule="exact"/>
      </w:pPr>
    </w:p>
    <w:tbl>
      <w:tblPr>
        <w:tblStyle w:val="TableNormal"/>
        <w:tblW w:w="14715" w:type="dxa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05"/>
        <w:gridCol w:w="2410"/>
        <w:gridCol w:w="3560"/>
        <w:gridCol w:w="2970"/>
        <w:gridCol w:w="2562"/>
        <w:gridCol w:w="626"/>
        <w:gridCol w:w="603"/>
        <w:gridCol w:w="879"/>
      </w:tblGrid>
      <w:tr>
        <w:tblPrEx>
          <w:tblW w:w="14715" w:type="dxa"/>
          <w:tblInd w:w="29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</w:tblPrEx>
        <w:trPr>
          <w:trHeight w:val="256"/>
        </w:trPr>
        <w:tc>
          <w:tcPr>
            <w:tcW w:w="1105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59" w:line="193" w:lineRule="auto"/>
              <w:ind w:left="32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3"/>
                <w:sz w:val="14"/>
                <w:szCs w:val="14"/>
              </w:rPr>
              <w:t>章条号</w:t>
            </w:r>
          </w:p>
        </w:tc>
        <w:tc>
          <w:tcPr>
            <w:tcW w:w="2410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0" w:line="192" w:lineRule="auto"/>
              <w:ind w:left="89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4"/>
                <w:sz w:val="14"/>
                <w:szCs w:val="14"/>
              </w:rPr>
              <w:t>体系要求</w:t>
            </w:r>
          </w:p>
        </w:tc>
        <w:tc>
          <w:tcPr>
            <w:tcW w:w="3560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0" w:line="192" w:lineRule="auto"/>
              <w:ind w:left="123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6"/>
                <w:sz w:val="14"/>
                <w:szCs w:val="14"/>
              </w:rPr>
              <w:t>成熟度三级要求</w:t>
            </w:r>
          </w:p>
        </w:tc>
        <w:tc>
          <w:tcPr>
            <w:tcW w:w="2970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0" w:line="192" w:lineRule="auto"/>
              <w:ind w:left="102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5"/>
                <w:sz w:val="14"/>
                <w:szCs w:val="14"/>
              </w:rPr>
              <w:t>检查项和内容</w:t>
            </w:r>
          </w:p>
        </w:tc>
        <w:tc>
          <w:tcPr>
            <w:tcW w:w="2562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1" w:line="191" w:lineRule="auto"/>
              <w:ind w:left="113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2"/>
                <w:sz w:val="14"/>
                <w:szCs w:val="14"/>
              </w:rPr>
              <w:t>发现</w:t>
            </w:r>
          </w:p>
        </w:tc>
        <w:tc>
          <w:tcPr>
            <w:tcW w:w="2108" w:type="dxa"/>
            <w:gridSpan w:val="3"/>
            <w:shd w:val="clear" w:color="auto" w:fill="8DB4E3"/>
          </w:tcPr>
          <w:p>
            <w:pPr>
              <w:spacing w:before="57" w:line="188" w:lineRule="auto"/>
              <w:ind w:left="75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4"/>
                <w:sz w:val="14"/>
                <w:szCs w:val="14"/>
              </w:rPr>
              <w:t>检查结果</w:t>
            </w:r>
          </w:p>
        </w:tc>
      </w:tr>
      <w:tr>
        <w:tblPrEx>
          <w:tblW w:w="14715" w:type="dxa"/>
          <w:tblInd w:w="298" w:type="dxa"/>
          <w:tblLayout w:type="fixed"/>
        </w:tblPrEx>
        <w:trPr>
          <w:trHeight w:val="249"/>
        </w:trPr>
        <w:tc>
          <w:tcPr>
            <w:tcW w:w="110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41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56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5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26" w:type="dxa"/>
            <w:shd w:val="clear" w:color="auto" w:fill="8DB4E3"/>
          </w:tcPr>
          <w:p>
            <w:pPr>
              <w:spacing w:before="50" w:line="188" w:lineRule="auto"/>
              <w:ind w:left="17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2"/>
                <w:sz w:val="14"/>
                <w:szCs w:val="14"/>
              </w:rPr>
              <w:t>符合</w:t>
            </w:r>
          </w:p>
        </w:tc>
        <w:tc>
          <w:tcPr>
            <w:tcW w:w="603" w:type="dxa"/>
            <w:shd w:val="clear" w:color="auto" w:fill="8DB4E3"/>
          </w:tcPr>
          <w:p>
            <w:pPr>
              <w:spacing w:before="50" w:line="188" w:lineRule="auto"/>
              <w:ind w:left="8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3"/>
                <w:sz w:val="14"/>
                <w:szCs w:val="14"/>
              </w:rPr>
              <w:t>不符合</w:t>
            </w:r>
          </w:p>
        </w:tc>
        <w:tc>
          <w:tcPr>
            <w:tcW w:w="879" w:type="dxa"/>
            <w:shd w:val="clear" w:color="auto" w:fill="8DB4E3"/>
          </w:tcPr>
          <w:p>
            <w:pPr>
              <w:spacing w:before="19" w:line="219" w:lineRule="auto"/>
              <w:ind w:left="10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3"/>
                <w:sz w:val="14"/>
                <w:szCs w:val="14"/>
              </w:rPr>
              <w:t>其他/说明</w:t>
            </w:r>
          </w:p>
        </w:tc>
      </w:tr>
      <w:tr>
        <w:tblPrEx>
          <w:tblW w:w="14715" w:type="dxa"/>
          <w:tblInd w:w="298" w:type="dxa"/>
          <w:tblLayout w:type="fixed"/>
        </w:tblPrEx>
        <w:trPr>
          <w:trHeight w:val="1735"/>
        </w:trPr>
        <w:tc>
          <w:tcPr>
            <w:tcW w:w="1105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9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spacing w:before="60" w:line="237" w:lineRule="auto"/>
              <w:ind w:left="27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5.3</w:t>
            </w:r>
            <w:r>
              <w:rPr>
                <w:rFonts w:ascii="Microsoft YaHei" w:eastAsia="Microsoft YaHei" w:hAnsi="Microsoft YaHei" w:cs="Microsoft YaHei"/>
                <w:spacing w:val="11"/>
                <w:w w:val="10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实施</w:t>
            </w:r>
          </w:p>
        </w:tc>
        <w:tc>
          <w:tcPr>
            <w:tcW w:w="2410" w:type="dxa"/>
          </w:tcPr>
          <w:p>
            <w:pPr>
              <w:pStyle w:val="TableText"/>
              <w:spacing w:line="342" w:lineRule="auto"/>
            </w:pPr>
          </w:p>
          <w:p>
            <w:pPr>
              <w:pStyle w:val="TableText"/>
              <w:spacing w:line="342" w:lineRule="auto"/>
            </w:pPr>
          </w:p>
          <w:p>
            <w:pPr>
              <w:spacing w:before="60" w:line="232" w:lineRule="auto"/>
              <w:ind w:left="4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b) 建立与需方的沟通协调机制；</w:t>
            </w:r>
          </w:p>
        </w:tc>
        <w:tc>
          <w:tcPr>
            <w:tcW w:w="3560" w:type="dxa"/>
          </w:tcPr>
          <w:p>
            <w:pPr>
              <w:pStyle w:val="TableText"/>
              <w:spacing w:line="359" w:lineRule="auto"/>
            </w:pPr>
          </w:p>
          <w:p>
            <w:pPr>
              <w:spacing w:before="60" w:line="211" w:lineRule="auto"/>
              <w:ind w:left="3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a) 识别与需方沟通的干系人；</w:t>
            </w:r>
          </w:p>
          <w:p>
            <w:pPr>
              <w:spacing w:line="215" w:lineRule="auto"/>
              <w:ind w:left="33" w:right="35" w:firstLine="1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b) 建立与需方有效的沟通渠道</w:t>
            </w:r>
            <w:r>
              <w:rPr>
                <w:rFonts w:ascii="Microsoft YaHei" w:eastAsia="Microsoft YaHei" w:hAnsi="Microsoft YaHei" w:cs="Microsoft YaHei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，如定期访谈、</w:t>
            </w:r>
            <w:r>
              <w:rPr>
                <w:rFonts w:ascii="Microsoft YaHei" w:eastAsia="Microsoft YaHei" w:hAnsi="Microsoft YaHei" w:cs="Microsoft YaHei"/>
                <w:spacing w:val="-1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邮件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等；</w:t>
            </w:r>
          </w:p>
          <w:p>
            <w:pPr>
              <w:spacing w:before="30" w:line="232" w:lineRule="auto"/>
              <w:ind w:left="3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c) 建立组织级与需方的沟通制度。</w:t>
            </w:r>
          </w:p>
        </w:tc>
        <w:tc>
          <w:tcPr>
            <w:tcW w:w="2970" w:type="dxa"/>
          </w:tcPr>
          <w:p>
            <w:pPr>
              <w:pStyle w:val="TableText"/>
              <w:spacing w:line="298" w:lineRule="auto"/>
            </w:pPr>
          </w:p>
          <w:p>
            <w:pPr>
              <w:pStyle w:val="TableText"/>
              <w:spacing w:line="298" w:lineRule="auto"/>
            </w:pPr>
          </w:p>
          <w:p>
            <w:pPr>
              <w:spacing w:before="60" w:line="222" w:lineRule="auto"/>
              <w:ind w:left="35" w:right="229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：与需方有关的组织级沟通要求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和沟通记录；</w:t>
            </w:r>
          </w:p>
        </w:tc>
        <w:tc>
          <w:tcPr>
            <w:tcW w:w="2562" w:type="dxa"/>
          </w:tcPr>
          <w:p>
            <w:pPr>
              <w:pStyle w:val="TableText"/>
              <w:spacing w:line="345" w:lineRule="auto"/>
            </w:pPr>
          </w:p>
          <w:p>
            <w:pPr>
              <w:spacing w:before="60" w:line="199" w:lineRule="auto"/>
              <w:ind w:left="35" w:right="137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有相应的沟通制度和沟通记录单模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版</w:t>
            </w:r>
            <w:r>
              <w:rPr>
                <w:rFonts w:ascii="Microsoft YaHei" w:eastAsia="Microsoft YaHei" w:hAnsi="Microsoft YaHei" w:cs="Microsoft YaHei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，抽查</w:t>
            </w:r>
            <w:r>
              <w:rPr>
                <w:rFonts w:ascii="Microsoft YaHei" w:eastAsia="Microsoft YaHei" w:hAnsi="Microsoft YaHei" w:cs="Microsoft YaHei"/>
                <w:spacing w:val="6"/>
                <w:sz w:val="16"/>
                <w:szCs w:val="16"/>
              </w:rPr>
              <w:t>运维服务项目3月、4月</w:t>
            </w:r>
            <w:r>
              <w:rPr>
                <w:rFonts w:ascii="Microsoft YaHei" w:eastAsia="Microsoft YaHei" w:hAnsi="Microsoft YaHei" w:cs="Microsoft YaHei"/>
                <w:spacing w:val="8"/>
                <w:sz w:val="16"/>
                <w:szCs w:val="16"/>
              </w:rPr>
              <w:t>份记录沟通记录</w:t>
            </w:r>
            <w:r>
              <w:rPr>
                <w:rFonts w:ascii="Microsoft YaHei" w:eastAsia="Microsoft YaHei" w:hAnsi="Microsoft YaHei" w:cs="Microsoft YaHei"/>
                <w:spacing w:val="-22"/>
                <w:sz w:val="16"/>
                <w:szCs w:val="16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8"/>
                <w:sz w:val="16"/>
                <w:szCs w:val="16"/>
              </w:rPr>
              <w:t>，均有详实的记</w:t>
            </w:r>
            <w:r>
              <w:rPr>
                <w:rFonts w:ascii="Microsoft YaHei" w:eastAsia="Microsoft YaHei" w:hAnsi="Microsoft YaHei" w:cs="Microsoft YaHei"/>
                <w:spacing w:val="8"/>
                <w:sz w:val="16"/>
                <w:szCs w:val="16"/>
              </w:rPr>
              <w:t>录会议沟通内容。</w:t>
            </w:r>
          </w:p>
        </w:tc>
        <w:tc>
          <w:tcPr>
            <w:tcW w:w="626" w:type="dxa"/>
          </w:tcPr>
          <w:p>
            <w:pPr>
              <w:pStyle w:val="TableText"/>
              <w:spacing w:line="355" w:lineRule="auto"/>
            </w:pPr>
          </w:p>
          <w:p>
            <w:pPr>
              <w:pStyle w:val="TableText"/>
              <w:spacing w:line="356" w:lineRule="auto"/>
            </w:pPr>
          </w:p>
          <w:p>
            <w:pPr>
              <w:spacing w:before="60" w:line="192" w:lineRule="auto"/>
              <w:ind w:left="17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603" w:type="dxa"/>
          </w:tcPr>
          <w:p>
            <w:pPr>
              <w:pStyle w:val="TableText"/>
            </w:pPr>
          </w:p>
        </w:tc>
        <w:tc>
          <w:tcPr>
            <w:tcW w:w="879" w:type="dxa"/>
          </w:tcPr>
          <w:p>
            <w:pPr>
              <w:pStyle w:val="TableText"/>
            </w:pPr>
          </w:p>
        </w:tc>
      </w:tr>
      <w:tr>
        <w:tblPrEx>
          <w:tblW w:w="14715" w:type="dxa"/>
          <w:tblInd w:w="298" w:type="dxa"/>
          <w:tblLayout w:type="fixed"/>
        </w:tblPrEx>
        <w:trPr>
          <w:trHeight w:val="1023"/>
        </w:trPr>
        <w:tc>
          <w:tcPr>
            <w:tcW w:w="110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410" w:type="dxa"/>
          </w:tcPr>
          <w:p>
            <w:pPr>
              <w:spacing w:before="52" w:line="222" w:lineRule="auto"/>
              <w:ind w:left="33" w:right="27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c) 按照服务能力要求实施管理活动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并记录</w:t>
            </w:r>
            <w:r>
              <w:rPr>
                <w:rFonts w:ascii="Microsoft YaHei" w:eastAsia="Microsoft YaHei" w:hAnsi="Microsoft YaHei" w:cs="Microsoft YaHei"/>
                <w:spacing w:val="-2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，确保服务能力管理和服务过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程实施可追溯</w:t>
            </w:r>
            <w:r>
              <w:rPr>
                <w:rFonts w:ascii="Microsoft YaHei" w:eastAsia="Microsoft YaHei" w:hAnsi="Microsoft YaHei" w:cs="Microsoft YaHei"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，服务结果可计量或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可评估；</w:t>
            </w:r>
          </w:p>
        </w:tc>
        <w:tc>
          <w:tcPr>
            <w:tcW w:w="3560" w:type="dxa"/>
          </w:tcPr>
          <w:p>
            <w:pPr>
              <w:spacing w:before="190" w:line="217" w:lineRule="auto"/>
              <w:ind w:left="32" w:right="8" w:firstLine="3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按照服务能力管理实施计划进行实施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，做好过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程监</w:t>
            </w: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督考核</w:t>
            </w:r>
            <w:r>
              <w:rPr>
                <w:rFonts w:ascii="Microsoft YaHei" w:eastAsia="Microsoft YaHei" w:hAnsi="Microsoft YaHei" w:cs="Microsoft YaHei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，重点关注运维服务能力管理计划落实的相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关记录。</w:t>
            </w:r>
          </w:p>
        </w:tc>
        <w:tc>
          <w:tcPr>
            <w:tcW w:w="2970" w:type="dxa"/>
          </w:tcPr>
          <w:p>
            <w:pPr>
              <w:spacing w:before="192" w:line="208" w:lineRule="auto"/>
              <w:ind w:left="35" w:right="116" w:firstLine="5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：运维服务能力管理计划落实的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相关记录（包括与四要素相关的报告和记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录等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）</w:t>
            </w:r>
            <w:r>
              <w:rPr>
                <w:rFonts w:ascii="Microsoft YaHei" w:eastAsia="Microsoft YaHei" w:hAnsi="Microsoft YaHei" w:cs="Microsoft YaHei"/>
                <w:spacing w:val="-1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；</w:t>
            </w:r>
          </w:p>
        </w:tc>
        <w:tc>
          <w:tcPr>
            <w:tcW w:w="2562" w:type="dxa"/>
          </w:tcPr>
          <w:p>
            <w:pPr>
              <w:spacing w:before="78" w:line="212" w:lineRule="auto"/>
              <w:ind w:left="36" w:right="76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针对运维服务能力实施计划进行了总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结分析</w:t>
            </w:r>
            <w:r>
              <w:rPr>
                <w:rFonts w:ascii="Microsoft YaHei" w:eastAsia="Microsoft YaHei" w:hAnsi="Microsoft YaHei" w:cs="Microsoft YaHei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-1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四要素指标的落实情况记录</w:t>
            </w: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在《运维服务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KPI</w:t>
            </w: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指标达成情况统计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表》</w:t>
            </w:r>
          </w:p>
        </w:tc>
        <w:tc>
          <w:tcPr>
            <w:tcW w:w="626" w:type="dxa"/>
          </w:tcPr>
          <w:p>
            <w:pPr>
              <w:pStyle w:val="TableText"/>
              <w:spacing w:line="358" w:lineRule="auto"/>
            </w:pPr>
          </w:p>
          <w:p>
            <w:pPr>
              <w:spacing w:before="60" w:line="192" w:lineRule="auto"/>
              <w:ind w:left="16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603" w:type="dxa"/>
          </w:tcPr>
          <w:p>
            <w:pPr>
              <w:pStyle w:val="TableText"/>
            </w:pPr>
          </w:p>
        </w:tc>
        <w:tc>
          <w:tcPr>
            <w:tcW w:w="879" w:type="dxa"/>
          </w:tcPr>
          <w:p>
            <w:pPr>
              <w:pStyle w:val="TableText"/>
            </w:pPr>
          </w:p>
        </w:tc>
      </w:tr>
      <w:tr>
        <w:tblPrEx>
          <w:tblW w:w="14715" w:type="dxa"/>
          <w:tblInd w:w="298" w:type="dxa"/>
          <w:tblLayout w:type="fixed"/>
        </w:tblPrEx>
        <w:trPr>
          <w:trHeight w:val="1435"/>
        </w:trPr>
        <w:tc>
          <w:tcPr>
            <w:tcW w:w="110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410" w:type="dxa"/>
          </w:tcPr>
          <w:p>
            <w:pPr>
              <w:pStyle w:val="TableText"/>
              <w:spacing w:line="268" w:lineRule="auto"/>
            </w:pPr>
          </w:p>
          <w:p>
            <w:pPr>
              <w:pStyle w:val="TableText"/>
              <w:spacing w:line="269" w:lineRule="auto"/>
            </w:pPr>
          </w:p>
          <w:p>
            <w:pPr>
              <w:spacing w:before="60" w:line="232" w:lineRule="auto"/>
              <w:ind w:left="3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d) 提交满足质量要求的交付物。</w:t>
            </w:r>
          </w:p>
        </w:tc>
        <w:tc>
          <w:tcPr>
            <w:tcW w:w="3560" w:type="dxa"/>
          </w:tcPr>
          <w:p>
            <w:pPr>
              <w:pStyle w:val="TableText"/>
              <w:spacing w:line="437" w:lineRule="auto"/>
            </w:pPr>
          </w:p>
          <w:p>
            <w:pPr>
              <w:spacing w:before="60" w:line="232" w:lineRule="auto"/>
              <w:ind w:left="3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a) 能力管理过程中的交付物满足能力质量要求；</w:t>
            </w:r>
          </w:p>
          <w:p>
            <w:pPr>
              <w:spacing w:before="17" w:line="232" w:lineRule="auto"/>
              <w:ind w:left="4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b) 服务过程中的交付物满足服务质量要求。</w:t>
            </w:r>
          </w:p>
        </w:tc>
        <w:tc>
          <w:tcPr>
            <w:tcW w:w="2970" w:type="dxa"/>
          </w:tcPr>
          <w:p>
            <w:pPr>
              <w:spacing w:before="288" w:line="210" w:lineRule="auto"/>
              <w:ind w:left="34" w:right="116" w:firstLine="6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：运维服务能力管理计划的实施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结果或交付物的评审记录或总结报告；</w:t>
            </w:r>
            <w:r>
              <w:rPr>
                <w:rFonts w:ascii="Microsoft YaHei" w:eastAsia="Microsoft YaHei" w:hAnsi="Microsoft YaHei" w:cs="Microsoft YaHei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运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维项目验收管理制度、服务质量报告（包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括服务满意度报告、服务评审记录等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）；</w:t>
            </w:r>
          </w:p>
        </w:tc>
        <w:tc>
          <w:tcPr>
            <w:tcW w:w="2562" w:type="dxa"/>
          </w:tcPr>
          <w:p>
            <w:pPr>
              <w:pStyle w:val="TableText"/>
              <w:spacing w:line="281" w:lineRule="auto"/>
            </w:pPr>
          </w:p>
          <w:p>
            <w:pPr>
              <w:pStyle w:val="TableText"/>
              <w:spacing w:line="282" w:lineRule="auto"/>
            </w:pPr>
          </w:p>
          <w:p>
            <w:pPr>
              <w:spacing w:before="60" w:line="193" w:lineRule="auto"/>
              <w:ind w:left="3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客户满意度报告记录存档在质量部</w:t>
            </w:r>
          </w:p>
        </w:tc>
        <w:tc>
          <w:tcPr>
            <w:tcW w:w="626" w:type="dxa"/>
          </w:tcPr>
          <w:p>
            <w:pPr>
              <w:pStyle w:val="TableText"/>
              <w:spacing w:line="282" w:lineRule="auto"/>
            </w:pPr>
          </w:p>
          <w:p>
            <w:pPr>
              <w:pStyle w:val="TableText"/>
              <w:spacing w:line="282" w:lineRule="auto"/>
            </w:pPr>
          </w:p>
          <w:p>
            <w:pPr>
              <w:spacing w:before="60" w:line="192" w:lineRule="auto"/>
              <w:ind w:left="16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603" w:type="dxa"/>
          </w:tcPr>
          <w:p>
            <w:pPr>
              <w:pStyle w:val="TableText"/>
            </w:pPr>
          </w:p>
        </w:tc>
        <w:tc>
          <w:tcPr>
            <w:tcW w:w="879" w:type="dxa"/>
          </w:tcPr>
          <w:p>
            <w:pPr>
              <w:pStyle w:val="TableText"/>
            </w:pPr>
          </w:p>
        </w:tc>
      </w:tr>
      <w:tr>
        <w:tblPrEx>
          <w:tblW w:w="14715" w:type="dxa"/>
          <w:tblInd w:w="298" w:type="dxa"/>
          <w:tblLayout w:type="fixed"/>
        </w:tblPrEx>
        <w:trPr>
          <w:trHeight w:val="1023"/>
        </w:trPr>
        <w:tc>
          <w:tcPr>
            <w:tcW w:w="1105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spacing w:before="60" w:line="238" w:lineRule="auto"/>
              <w:ind w:left="27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5.4</w:t>
            </w:r>
            <w:r>
              <w:rPr>
                <w:rFonts w:ascii="Microsoft YaHei" w:eastAsia="Microsoft YaHei" w:hAnsi="Microsoft YaHei" w:cs="Microsoft YaHei"/>
                <w:spacing w:val="10"/>
                <w:w w:val="10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检查</w:t>
            </w:r>
          </w:p>
        </w:tc>
        <w:tc>
          <w:tcPr>
            <w:tcW w:w="2410" w:type="dxa"/>
          </w:tcPr>
          <w:p>
            <w:pPr>
              <w:spacing w:before="169" w:line="224" w:lineRule="auto"/>
              <w:ind w:left="30" w:right="15" w:firstLine="5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22"/>
                <w:sz w:val="14"/>
                <w:szCs w:val="14"/>
              </w:rPr>
              <w:t>a) 定期评审服务过程及相关管理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体系</w:t>
            </w:r>
            <w:r>
              <w:rPr>
                <w:rFonts w:ascii="Microsoft YaHei" w:eastAsia="Microsoft YaHei" w:hAnsi="Microsoft YaHei" w:cs="Microsoft YaHei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-1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以确保服务能力的适宜性和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有效性；</w:t>
            </w:r>
          </w:p>
        </w:tc>
        <w:tc>
          <w:tcPr>
            <w:tcW w:w="3560" w:type="dxa"/>
          </w:tcPr>
          <w:p>
            <w:pPr>
              <w:spacing w:before="69" w:line="225" w:lineRule="auto"/>
              <w:ind w:left="40" w:right="28" w:hanging="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a) 组织定期评审</w:t>
            </w:r>
            <w:r>
              <w:rPr>
                <w:rFonts w:ascii="Microsoft YaHei" w:eastAsia="Microsoft YaHei" w:hAnsi="Microsoft YaHei" w:cs="Microsoft YaHei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，并保存评审记录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，如评审检查表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、服务过程及管理体系评审记录、</w:t>
            </w:r>
            <w:r>
              <w:rPr>
                <w:rFonts w:ascii="Microsoft YaHei" w:eastAsia="Microsoft YaHei" w:hAnsi="Microsoft YaHei" w:cs="Microsoft YaHei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内审记录等；</w:t>
            </w:r>
          </w:p>
          <w:p>
            <w:pPr>
              <w:spacing w:before="8" w:line="232" w:lineRule="auto"/>
              <w:ind w:left="4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b) 依据评审结果形成评审报告；</w:t>
            </w:r>
          </w:p>
          <w:p>
            <w:pPr>
              <w:spacing w:before="12" w:line="232" w:lineRule="auto"/>
              <w:ind w:left="3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c) 评审应覆盖全部运维服务业务。</w:t>
            </w:r>
          </w:p>
        </w:tc>
        <w:tc>
          <w:tcPr>
            <w:tcW w:w="2970" w:type="dxa"/>
          </w:tcPr>
          <w:p>
            <w:pPr>
              <w:spacing w:before="196" w:line="208" w:lineRule="auto"/>
              <w:ind w:left="34" w:right="116" w:firstLine="6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：服务能力管理的评审和内部审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核制度（包括评审检查表</w:t>
            </w:r>
            <w:r>
              <w:rPr>
                <w:rFonts w:ascii="Microsoft YaHei" w:eastAsia="Microsoft YaHei" w:hAnsi="Microsoft YaHei" w:cs="Microsoft YaHei"/>
                <w:spacing w:val="-2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、服务过程及管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理体系评审记录、</w:t>
            </w:r>
            <w:r>
              <w:rPr>
                <w:rFonts w:ascii="Microsoft YaHei" w:eastAsia="Microsoft YaHei" w:hAnsi="Microsoft YaHei" w:cs="Microsoft YaHei"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内审记录等</w:t>
            </w: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>）</w:t>
            </w:r>
            <w:r>
              <w:rPr>
                <w:rFonts w:ascii="Microsoft YaHei" w:eastAsia="Microsoft YaHei" w:hAnsi="Microsoft YaHei" w:cs="Microsoft YaHei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>；</w:t>
            </w:r>
          </w:p>
        </w:tc>
        <w:tc>
          <w:tcPr>
            <w:tcW w:w="2562" w:type="dxa"/>
          </w:tcPr>
          <w:p>
            <w:pPr>
              <w:spacing w:before="196" w:line="216" w:lineRule="auto"/>
              <w:ind w:left="36" w:right="19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本次内审是运维服务能力管理体系运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行以来的首次内审</w:t>
            </w:r>
            <w:r>
              <w:rPr>
                <w:rFonts w:ascii="Microsoft YaHei" w:eastAsia="Microsoft YaHei" w:hAnsi="Microsoft YaHei" w:cs="Microsoft YaHei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，有内审实施计划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和内审检查表</w:t>
            </w:r>
          </w:p>
        </w:tc>
        <w:tc>
          <w:tcPr>
            <w:tcW w:w="626" w:type="dxa"/>
          </w:tcPr>
          <w:p>
            <w:pPr>
              <w:pStyle w:val="TableText"/>
              <w:spacing w:line="361" w:lineRule="auto"/>
            </w:pPr>
          </w:p>
          <w:p>
            <w:pPr>
              <w:spacing w:before="60" w:line="192" w:lineRule="auto"/>
              <w:ind w:left="16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603" w:type="dxa"/>
          </w:tcPr>
          <w:p>
            <w:pPr>
              <w:pStyle w:val="TableText"/>
            </w:pPr>
          </w:p>
        </w:tc>
        <w:tc>
          <w:tcPr>
            <w:tcW w:w="879" w:type="dxa"/>
          </w:tcPr>
          <w:p>
            <w:pPr>
              <w:pStyle w:val="TableText"/>
            </w:pPr>
          </w:p>
        </w:tc>
      </w:tr>
      <w:tr>
        <w:tblPrEx>
          <w:tblW w:w="14715" w:type="dxa"/>
          <w:tblInd w:w="298" w:type="dxa"/>
          <w:tblLayout w:type="fixed"/>
        </w:tblPrEx>
        <w:trPr>
          <w:trHeight w:val="2778"/>
        </w:trPr>
        <w:tc>
          <w:tcPr>
            <w:tcW w:w="110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410" w:type="dxa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spacing w:before="60" w:line="227" w:lineRule="auto"/>
              <w:ind w:left="32" w:right="130" w:firstLine="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b) 调查需方满意度</w:t>
            </w:r>
            <w:r>
              <w:rPr>
                <w:rFonts w:ascii="Microsoft YaHei" w:eastAsia="Microsoft YaHei" w:hAnsi="Microsoft YaHei" w:cs="Microsoft YaHei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，并对服务能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力策划实施的结果进行统计分析；</w:t>
            </w:r>
          </w:p>
        </w:tc>
        <w:tc>
          <w:tcPr>
            <w:tcW w:w="3560" w:type="dxa"/>
          </w:tcPr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spacing w:before="60" w:line="215" w:lineRule="auto"/>
              <w:ind w:left="34" w:right="47" w:firstLine="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a) 调查需方满意度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，检查运维服务能力管理计划的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实施效果；</w:t>
            </w:r>
          </w:p>
          <w:p>
            <w:pPr>
              <w:spacing w:before="10" w:line="204" w:lineRule="auto"/>
              <w:ind w:left="4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b) 制定客户满意度管理制度；</w:t>
            </w:r>
          </w:p>
          <w:p>
            <w:pPr>
              <w:spacing w:before="1" w:line="209" w:lineRule="auto"/>
              <w:ind w:left="31" w:right="37" w:firstLine="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c) 跟踪监督运维服务能力管理计划及实施计划执行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情况</w:t>
            </w:r>
            <w:r>
              <w:rPr>
                <w:rFonts w:ascii="Microsoft YaHei" w:eastAsia="Microsoft YaHei" w:hAnsi="Microsoft YaHei" w:cs="Microsoft YaHei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，并保存跟踪监督记录及效果反馈；</w:t>
            </w:r>
          </w:p>
          <w:p>
            <w:pPr>
              <w:spacing w:line="214" w:lineRule="auto"/>
              <w:ind w:left="30" w:right="37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d) 满意度调查结果形成相关报告</w:t>
            </w:r>
            <w:r>
              <w:rPr>
                <w:rFonts w:ascii="Microsoft YaHei" w:eastAsia="Microsoft YaHei" w:hAnsi="Microsoft YaHei" w:cs="Microsoft YaHei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内容应包括满意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度指标、计算方法、分析结果等。</w:t>
            </w:r>
          </w:p>
        </w:tc>
        <w:tc>
          <w:tcPr>
            <w:tcW w:w="2970" w:type="dxa"/>
          </w:tcPr>
          <w:p>
            <w:pPr>
              <w:spacing w:before="171" w:line="210" w:lineRule="auto"/>
              <w:ind w:left="31" w:right="118" w:firstLine="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：对运维服务能力管理计划及实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施计划执行情况的跟踪监督记录及效果反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馈（前期对内部用户的满意度调查可不作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为评估项）</w:t>
            </w:r>
            <w:r>
              <w:rPr>
                <w:rFonts w:ascii="Microsoft YaHei" w:eastAsia="Microsoft YaHei" w:hAnsi="Microsoft YaHei" w:cs="Microsoft YaHei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、客户满意度管理制度</w:t>
            </w:r>
            <w:r>
              <w:rPr>
                <w:rFonts w:ascii="Microsoft YaHei" w:eastAsia="Microsoft YaHei" w:hAnsi="Microsoft YaHei" w:cs="Microsoft YaHei"/>
                <w:spacing w:val="-2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、客户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满意度报告（包括满意度指标、计算方法</w:t>
            </w: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 xml:space="preserve">   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、分析结果</w:t>
            </w:r>
            <w:r>
              <w:rPr>
                <w:rFonts w:ascii="Microsoft YaHei" w:eastAsia="Microsoft YaHei" w:hAnsi="Microsoft YaHei" w:cs="Microsoft YaHei"/>
                <w:spacing w:val="1"/>
                <w:sz w:val="14"/>
                <w:szCs w:val="14"/>
              </w:rPr>
              <w:t>）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"/>
                <w:sz w:val="14"/>
                <w:szCs w:val="14"/>
              </w:rPr>
              <w:t>；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是否识别了服务项目的干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系人？</w:t>
            </w:r>
            <w:r>
              <w:rPr>
                <w:rFonts w:ascii="Microsoft YaHei" w:eastAsia="Microsoft YaHei" w:hAnsi="Microsoft YaHei" w:cs="Microsoft YaHei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是否定期和客户沟通并评审服务质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量？</w:t>
            </w:r>
            <w:r>
              <w:rPr>
                <w:rFonts w:ascii="Microsoft YaHei" w:eastAsia="Microsoft YaHei" w:hAnsi="Microsoft YaHei" w:cs="Microsoft YaHei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投诉是否与客户达成一致意见</w:t>
            </w:r>
            <w:r>
              <w:rPr>
                <w:rFonts w:ascii="Microsoft YaHei" w:eastAsia="Microsoft YaHei" w:hAnsi="Microsoft YaHei" w:cs="Microsoft YaHei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，并设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有投诉流程</w:t>
            </w:r>
            <w:r>
              <w:rPr>
                <w:rFonts w:ascii="Microsoft YaHei" w:eastAsia="Microsoft YaHei" w:hAnsi="Microsoft YaHei" w:cs="Microsoft YaHei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，投诉是否全部有按流程处理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并留存记录？</w:t>
            </w:r>
            <w:r>
              <w:rPr>
                <w:rFonts w:ascii="Microsoft YaHei" w:eastAsia="Microsoft YaHei" w:hAnsi="Microsoft YaHei" w:cs="Microsoft YaHei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是否测量客户满意度的记录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与流程？</w:t>
            </w:r>
          </w:p>
        </w:tc>
        <w:tc>
          <w:tcPr>
            <w:tcW w:w="2562" w:type="dxa"/>
          </w:tcPr>
          <w:p>
            <w:pPr>
              <w:pStyle w:val="TableText"/>
              <w:spacing w:line="298" w:lineRule="auto"/>
            </w:pPr>
          </w:p>
          <w:p>
            <w:pPr>
              <w:pStyle w:val="TableText"/>
              <w:spacing w:line="299" w:lineRule="auto"/>
            </w:pPr>
          </w:p>
          <w:p>
            <w:pPr>
              <w:pStyle w:val="TableText"/>
              <w:spacing w:line="299" w:lineRule="auto"/>
            </w:pPr>
          </w:p>
          <w:p>
            <w:pPr>
              <w:spacing w:before="60" w:line="206" w:lineRule="auto"/>
              <w:ind w:left="32" w:right="154" w:firstLine="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持续改进客户体验度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：客户满意度；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客户走访；</w:t>
            </w:r>
            <w:r>
              <w:rPr>
                <w:rFonts w:ascii="Microsoft YaHei" w:eastAsia="Microsoft YaHei" w:hAnsi="Microsoft YaHei" w:cs="Microsoft YaHei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客服代表沟通等。</w:t>
            </w:r>
          </w:p>
          <w:p>
            <w:pPr>
              <w:spacing w:line="236" w:lineRule="auto"/>
              <w:ind w:left="3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客户满意度调查</w:t>
            </w:r>
            <w:r>
              <w:rPr>
                <w:rFonts w:ascii="Microsoft YaHei" w:eastAsia="Microsoft YaHei" w:hAnsi="Microsoft YaHei" w:cs="Microsoft YaHei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：最近一次96.4分</w:t>
            </w:r>
          </w:p>
          <w:p>
            <w:pPr>
              <w:spacing w:before="139" w:line="86" w:lineRule="exact"/>
              <w:ind w:left="4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position w:val="2"/>
                <w:sz w:val="14"/>
                <w:szCs w:val="14"/>
              </w:rPr>
              <w:t>。</w:t>
            </w:r>
          </w:p>
        </w:tc>
        <w:tc>
          <w:tcPr>
            <w:tcW w:w="626" w:type="dxa"/>
          </w:tcPr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spacing w:before="60" w:line="192" w:lineRule="auto"/>
              <w:ind w:left="16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603" w:type="dxa"/>
          </w:tcPr>
          <w:p>
            <w:pPr>
              <w:pStyle w:val="TableText"/>
            </w:pPr>
          </w:p>
        </w:tc>
        <w:tc>
          <w:tcPr>
            <w:tcW w:w="879" w:type="dxa"/>
          </w:tcPr>
          <w:p>
            <w:pPr>
              <w:pStyle w:val="TableText"/>
            </w:pPr>
          </w:p>
        </w:tc>
      </w:tr>
      <w:tr>
        <w:tblPrEx>
          <w:tblW w:w="14715" w:type="dxa"/>
          <w:tblInd w:w="298" w:type="dxa"/>
          <w:tblLayout w:type="fixed"/>
        </w:tblPrEx>
        <w:trPr>
          <w:trHeight w:val="605"/>
        </w:trPr>
        <w:tc>
          <w:tcPr>
            <w:tcW w:w="110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410" w:type="dxa"/>
          </w:tcPr>
          <w:p>
            <w:pPr>
              <w:spacing w:before="187" w:line="232" w:lineRule="auto"/>
              <w:ind w:left="3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c) 检查各项指标达成情况。</w:t>
            </w:r>
          </w:p>
        </w:tc>
        <w:tc>
          <w:tcPr>
            <w:tcW w:w="3560" w:type="dxa"/>
          </w:tcPr>
          <w:p>
            <w:pPr>
              <w:spacing w:before="101" w:line="221" w:lineRule="auto"/>
              <w:ind w:left="31" w:right="6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检查能力指标体系中相关指标的落实情况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，并保存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记录。</w:t>
            </w:r>
          </w:p>
        </w:tc>
        <w:tc>
          <w:tcPr>
            <w:tcW w:w="2970" w:type="dxa"/>
          </w:tcPr>
          <w:p>
            <w:pPr>
              <w:spacing w:before="73" w:line="226" w:lineRule="auto"/>
              <w:ind w:left="32" w:right="243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：条款5.2c）</w:t>
            </w:r>
            <w:r>
              <w:rPr>
                <w:rFonts w:ascii="Microsoft YaHei" w:eastAsia="Microsoft YaHei" w:hAnsi="Microsoft YaHei" w:cs="Microsoft YaHei"/>
                <w:spacing w:val="-2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中相关指标的落实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情况记录；</w:t>
            </w:r>
          </w:p>
        </w:tc>
        <w:tc>
          <w:tcPr>
            <w:tcW w:w="2562" w:type="dxa"/>
          </w:tcPr>
          <w:p>
            <w:pPr>
              <w:spacing w:before="100" w:line="219" w:lineRule="auto"/>
              <w:ind w:left="33" w:right="15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对建立的指标体系进行了跟踪检查，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有相关跟踪记录表。</w:t>
            </w:r>
          </w:p>
        </w:tc>
        <w:tc>
          <w:tcPr>
            <w:tcW w:w="626" w:type="dxa"/>
          </w:tcPr>
          <w:p>
            <w:pPr>
              <w:spacing w:before="215" w:line="192" w:lineRule="auto"/>
              <w:ind w:left="16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603" w:type="dxa"/>
          </w:tcPr>
          <w:p>
            <w:pPr>
              <w:pStyle w:val="TableText"/>
            </w:pPr>
          </w:p>
        </w:tc>
        <w:tc>
          <w:tcPr>
            <w:tcW w:w="879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pgSz w:w="16840" w:h="11910"/>
          <w:pgMar w:top="968" w:right="1084" w:bottom="400" w:left="736" w:header="0" w:footer="0" w:gutter="0"/>
          <w:cols w:space="720"/>
        </w:sectPr>
      </w:pPr>
    </w:p>
    <w:p>
      <w:pPr>
        <w:spacing w:line="467" w:lineRule="exact"/>
      </w:pPr>
      <w:r>
        <w:rPr>
          <w:position w:val="-9"/>
        </w:rPr>
        <w:drawing>
          <wp:inline distT="0" distB="0" distL="0" distR="0">
            <wp:extent cx="783457" cy="29686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3457" cy="2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8" w:lineRule="exact"/>
      </w:pPr>
    </w:p>
    <w:tbl>
      <w:tblPr>
        <w:tblStyle w:val="TableNormal"/>
        <w:tblW w:w="14715" w:type="dxa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05"/>
        <w:gridCol w:w="2410"/>
        <w:gridCol w:w="3560"/>
        <w:gridCol w:w="2970"/>
        <w:gridCol w:w="2562"/>
        <w:gridCol w:w="626"/>
        <w:gridCol w:w="603"/>
        <w:gridCol w:w="879"/>
      </w:tblGrid>
      <w:tr>
        <w:tblPrEx>
          <w:tblW w:w="14715" w:type="dxa"/>
          <w:tblInd w:w="29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</w:tblPrEx>
        <w:trPr>
          <w:trHeight w:val="256"/>
        </w:trPr>
        <w:tc>
          <w:tcPr>
            <w:tcW w:w="1105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58" w:line="193" w:lineRule="auto"/>
              <w:ind w:left="32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3"/>
                <w:sz w:val="14"/>
                <w:szCs w:val="14"/>
              </w:rPr>
              <w:t>章条号</w:t>
            </w:r>
          </w:p>
        </w:tc>
        <w:tc>
          <w:tcPr>
            <w:tcW w:w="2410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59" w:line="192" w:lineRule="auto"/>
              <w:ind w:left="89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4"/>
                <w:sz w:val="14"/>
                <w:szCs w:val="14"/>
              </w:rPr>
              <w:t>体系要求</w:t>
            </w:r>
          </w:p>
        </w:tc>
        <w:tc>
          <w:tcPr>
            <w:tcW w:w="3560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59" w:line="192" w:lineRule="auto"/>
              <w:ind w:left="123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6"/>
                <w:sz w:val="14"/>
                <w:szCs w:val="14"/>
              </w:rPr>
              <w:t>成熟度三级要求</w:t>
            </w:r>
          </w:p>
        </w:tc>
        <w:tc>
          <w:tcPr>
            <w:tcW w:w="2970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59" w:line="192" w:lineRule="auto"/>
              <w:ind w:left="102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5"/>
                <w:sz w:val="14"/>
                <w:szCs w:val="14"/>
              </w:rPr>
              <w:t>检查项和内容</w:t>
            </w:r>
          </w:p>
        </w:tc>
        <w:tc>
          <w:tcPr>
            <w:tcW w:w="2562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0" w:line="191" w:lineRule="auto"/>
              <w:ind w:left="113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2"/>
                <w:sz w:val="14"/>
                <w:szCs w:val="14"/>
              </w:rPr>
              <w:t>发现</w:t>
            </w:r>
          </w:p>
        </w:tc>
        <w:tc>
          <w:tcPr>
            <w:tcW w:w="2108" w:type="dxa"/>
            <w:gridSpan w:val="3"/>
            <w:shd w:val="clear" w:color="auto" w:fill="8DB4E3"/>
          </w:tcPr>
          <w:p>
            <w:pPr>
              <w:spacing w:before="58" w:line="187" w:lineRule="auto"/>
              <w:ind w:left="75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4"/>
                <w:sz w:val="14"/>
                <w:szCs w:val="14"/>
              </w:rPr>
              <w:t>检查结果</w:t>
            </w:r>
          </w:p>
        </w:tc>
      </w:tr>
      <w:tr>
        <w:tblPrEx>
          <w:tblW w:w="14715" w:type="dxa"/>
          <w:tblInd w:w="298" w:type="dxa"/>
          <w:tblLayout w:type="fixed"/>
        </w:tblPrEx>
        <w:trPr>
          <w:trHeight w:val="248"/>
        </w:trPr>
        <w:tc>
          <w:tcPr>
            <w:tcW w:w="110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41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56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5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26" w:type="dxa"/>
            <w:shd w:val="clear" w:color="auto" w:fill="8DB4E3"/>
          </w:tcPr>
          <w:p>
            <w:pPr>
              <w:spacing w:before="51" w:line="186" w:lineRule="auto"/>
              <w:ind w:left="17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2"/>
                <w:sz w:val="14"/>
                <w:szCs w:val="14"/>
              </w:rPr>
              <w:t>符合</w:t>
            </w:r>
          </w:p>
        </w:tc>
        <w:tc>
          <w:tcPr>
            <w:tcW w:w="603" w:type="dxa"/>
            <w:shd w:val="clear" w:color="auto" w:fill="8DB4E3"/>
          </w:tcPr>
          <w:p>
            <w:pPr>
              <w:spacing w:before="51" w:line="186" w:lineRule="auto"/>
              <w:ind w:left="8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3"/>
                <w:sz w:val="14"/>
                <w:szCs w:val="14"/>
              </w:rPr>
              <w:t>不符合</w:t>
            </w:r>
          </w:p>
        </w:tc>
        <w:tc>
          <w:tcPr>
            <w:tcW w:w="879" w:type="dxa"/>
            <w:shd w:val="clear" w:color="auto" w:fill="8DB4E3"/>
          </w:tcPr>
          <w:p>
            <w:pPr>
              <w:spacing w:before="20" w:line="217" w:lineRule="auto"/>
              <w:ind w:left="10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3"/>
                <w:sz w:val="14"/>
                <w:szCs w:val="14"/>
              </w:rPr>
              <w:t>其他/说明</w:t>
            </w:r>
          </w:p>
        </w:tc>
      </w:tr>
      <w:tr>
        <w:tblPrEx>
          <w:tblW w:w="14715" w:type="dxa"/>
          <w:tblInd w:w="298" w:type="dxa"/>
          <w:tblLayout w:type="fixed"/>
        </w:tblPrEx>
        <w:trPr>
          <w:trHeight w:val="1659"/>
        </w:trPr>
        <w:tc>
          <w:tcPr>
            <w:tcW w:w="1105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spacing w:before="60" w:line="238" w:lineRule="auto"/>
              <w:ind w:left="27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5.5</w:t>
            </w:r>
            <w:r>
              <w:rPr>
                <w:rFonts w:ascii="Microsoft YaHei" w:eastAsia="Microsoft YaHei" w:hAnsi="Microsoft YaHei" w:cs="Microsoft YaHei"/>
                <w:spacing w:val="15"/>
                <w:w w:val="10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改进</w:t>
            </w:r>
          </w:p>
        </w:tc>
        <w:tc>
          <w:tcPr>
            <w:tcW w:w="2410" w:type="dxa"/>
          </w:tcPr>
          <w:p>
            <w:pPr>
              <w:pStyle w:val="TableText"/>
              <w:spacing w:line="324" w:lineRule="auto"/>
            </w:pPr>
          </w:p>
          <w:p>
            <w:pPr>
              <w:pStyle w:val="TableText"/>
              <w:spacing w:line="324" w:lineRule="auto"/>
            </w:pPr>
          </w:p>
          <w:p>
            <w:pPr>
              <w:spacing w:before="60" w:line="232" w:lineRule="auto"/>
              <w:ind w:left="3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a) 建立服务能力管理改进机制；</w:t>
            </w:r>
          </w:p>
        </w:tc>
        <w:tc>
          <w:tcPr>
            <w:tcW w:w="3560" w:type="dxa"/>
          </w:tcPr>
          <w:p>
            <w:pPr>
              <w:spacing w:before="159" w:line="211" w:lineRule="auto"/>
              <w:ind w:left="3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a) 建立运维服务能力管理改进机制；</w:t>
            </w:r>
          </w:p>
          <w:p>
            <w:pPr>
              <w:spacing w:line="214" w:lineRule="auto"/>
              <w:ind w:left="37" w:right="71" w:firstLine="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b) 运维服务能力管理改进机制至少包括改进流程、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改进策略，</w:t>
            </w:r>
          </w:p>
          <w:p>
            <w:pPr>
              <w:spacing w:before="37" w:line="177" w:lineRule="auto"/>
              <w:ind w:left="3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以及对发现的问题和不符合项处理的相关制度；</w:t>
            </w:r>
          </w:p>
          <w:p>
            <w:pPr>
              <w:spacing w:line="227" w:lineRule="auto"/>
              <w:ind w:left="32" w:right="35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c) 运维服务能力管理计划的跟踪监督应与内审和管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理评审相结合。</w:t>
            </w:r>
          </w:p>
        </w:tc>
        <w:tc>
          <w:tcPr>
            <w:tcW w:w="2970" w:type="dxa"/>
          </w:tcPr>
          <w:p>
            <w:pPr>
              <w:pStyle w:val="TableText"/>
              <w:spacing w:line="418" w:lineRule="auto"/>
            </w:pPr>
          </w:p>
          <w:p>
            <w:pPr>
              <w:spacing w:before="60" w:line="222" w:lineRule="auto"/>
              <w:ind w:left="38" w:right="229" w:firstLine="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：服务能力管理改进机制（包括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改进流程、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改进策略等</w:t>
            </w:r>
            <w:r>
              <w:rPr>
                <w:rFonts w:ascii="Microsoft YaHei" w:eastAsia="Microsoft YaHei" w:hAnsi="Microsoft YaHei" w:cs="Microsoft YaHei"/>
                <w:spacing w:val="1"/>
                <w:sz w:val="14"/>
                <w:szCs w:val="14"/>
              </w:rPr>
              <w:t>）</w:t>
            </w:r>
            <w:r>
              <w:rPr>
                <w:rFonts w:ascii="Microsoft YaHei" w:eastAsia="Microsoft YaHei" w:hAnsi="Microsoft YaHei" w:cs="Microsoft YaHei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"/>
                <w:sz w:val="14"/>
                <w:szCs w:val="14"/>
              </w:rPr>
              <w:t>；</w:t>
            </w:r>
          </w:p>
        </w:tc>
        <w:tc>
          <w:tcPr>
            <w:tcW w:w="2562" w:type="dxa"/>
          </w:tcPr>
          <w:p>
            <w:pPr>
              <w:pStyle w:val="TableText"/>
              <w:spacing w:line="279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spacing w:before="60" w:line="219" w:lineRule="auto"/>
              <w:ind w:left="36" w:right="11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建立年度运维服务能力管理计划</w:t>
            </w:r>
            <w:r>
              <w:rPr>
                <w:rFonts w:ascii="Microsoft YaHei" w:eastAsia="Microsoft YaHei" w:hAnsi="Microsoft YaHei" w:cs="Microsoft YaHei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，数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据分析</w:t>
            </w:r>
            <w:r>
              <w:rPr>
                <w:rFonts w:ascii="Microsoft YaHei" w:eastAsia="Microsoft YaHei" w:hAnsi="Microsoft YaHei" w:cs="Microsoft YaHei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，持续改进</w:t>
            </w:r>
          </w:p>
        </w:tc>
        <w:tc>
          <w:tcPr>
            <w:tcW w:w="626" w:type="dxa"/>
          </w:tcPr>
          <w:p>
            <w:pPr>
              <w:pStyle w:val="TableText"/>
              <w:spacing w:line="337" w:lineRule="auto"/>
            </w:pPr>
          </w:p>
          <w:p>
            <w:pPr>
              <w:pStyle w:val="TableText"/>
              <w:spacing w:line="338" w:lineRule="auto"/>
            </w:pPr>
          </w:p>
          <w:p>
            <w:pPr>
              <w:spacing w:before="60" w:line="192" w:lineRule="auto"/>
              <w:ind w:left="16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603" w:type="dxa"/>
          </w:tcPr>
          <w:p>
            <w:pPr>
              <w:pStyle w:val="TableText"/>
            </w:pPr>
          </w:p>
        </w:tc>
        <w:tc>
          <w:tcPr>
            <w:tcW w:w="879" w:type="dxa"/>
          </w:tcPr>
          <w:p>
            <w:pPr>
              <w:pStyle w:val="TableText"/>
            </w:pPr>
          </w:p>
        </w:tc>
      </w:tr>
      <w:tr>
        <w:tblPrEx>
          <w:tblW w:w="14715" w:type="dxa"/>
          <w:tblInd w:w="298" w:type="dxa"/>
          <w:tblLayout w:type="fixed"/>
        </w:tblPrEx>
        <w:trPr>
          <w:trHeight w:val="1538"/>
        </w:trPr>
        <w:tc>
          <w:tcPr>
            <w:tcW w:w="110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410" w:type="dxa"/>
          </w:tcPr>
          <w:p>
            <w:pPr>
              <w:pStyle w:val="TableText"/>
              <w:spacing w:line="478" w:lineRule="auto"/>
            </w:pPr>
          </w:p>
          <w:p>
            <w:pPr>
              <w:spacing w:before="60" w:line="225" w:lineRule="auto"/>
              <w:ind w:left="31" w:right="130" w:firstLine="1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b) 对不符合策划要求的行为进行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总结分析；</w:t>
            </w:r>
          </w:p>
        </w:tc>
        <w:tc>
          <w:tcPr>
            <w:tcW w:w="3560" w:type="dxa"/>
          </w:tcPr>
          <w:p>
            <w:pPr>
              <w:spacing w:before="103" w:line="209" w:lineRule="auto"/>
              <w:ind w:left="3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a) 对不符合策划要求的行为进行总结分析；</w:t>
            </w:r>
          </w:p>
          <w:p>
            <w:pPr>
              <w:spacing w:line="215" w:lineRule="auto"/>
              <w:ind w:left="32" w:right="35" w:firstLine="1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b) 对运维服务能力管理实施计划的执行有偏差的部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分进行总</w:t>
            </w:r>
          </w:p>
          <w:p>
            <w:pPr>
              <w:spacing w:before="38" w:line="192" w:lineRule="auto"/>
              <w:ind w:left="3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结分析；</w:t>
            </w:r>
          </w:p>
          <w:p>
            <w:pPr>
              <w:spacing w:before="3" w:line="232" w:lineRule="auto"/>
              <w:ind w:left="3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c) 对不符合项进行总结分析；</w:t>
            </w:r>
          </w:p>
          <w:p>
            <w:pPr>
              <w:spacing w:before="12" w:line="232" w:lineRule="auto"/>
              <w:ind w:left="3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d) 有预防与纠正措施的记录。</w:t>
            </w:r>
          </w:p>
        </w:tc>
        <w:tc>
          <w:tcPr>
            <w:tcW w:w="2970" w:type="dxa"/>
          </w:tcPr>
          <w:p>
            <w:pPr>
              <w:spacing w:before="225" w:line="214" w:lineRule="auto"/>
              <w:ind w:left="34" w:right="116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：对运维服务能力管理计划及实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施计划跟踪监督所发现问题的处理机制；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内审及管理评审中对不符合项处理的相关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制度；</w:t>
            </w:r>
            <w:r>
              <w:rPr>
                <w:rFonts w:ascii="Microsoft YaHei" w:eastAsia="Microsoft YaHei" w:hAnsi="Microsoft YaHei" w:cs="Microsoft YaHei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计划执行反馈问题的处理措施、不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符合项总结分析、预防与纠正措施记录</w:t>
            </w:r>
          </w:p>
        </w:tc>
        <w:tc>
          <w:tcPr>
            <w:tcW w:w="2562" w:type="dxa"/>
          </w:tcPr>
          <w:p>
            <w:pPr>
              <w:pStyle w:val="TableText"/>
              <w:spacing w:line="308" w:lineRule="auto"/>
            </w:pPr>
          </w:p>
          <w:p>
            <w:pPr>
              <w:pStyle w:val="TableText"/>
              <w:spacing w:line="308" w:lineRule="auto"/>
            </w:pPr>
          </w:p>
          <w:p>
            <w:pPr>
              <w:spacing w:before="60" w:line="193" w:lineRule="auto"/>
              <w:ind w:left="4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内审审核了体系运行的状态、</w:t>
            </w:r>
            <w:r>
              <w:rPr>
                <w:rFonts w:ascii="Microsoft YaHei" w:eastAsia="Microsoft YaHei" w:hAnsi="Microsoft YaHei" w:cs="Microsoft YaHei"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问题</w:t>
            </w:r>
          </w:p>
        </w:tc>
        <w:tc>
          <w:tcPr>
            <w:tcW w:w="626" w:type="dxa"/>
          </w:tcPr>
          <w:p>
            <w:pPr>
              <w:pStyle w:val="TableText"/>
              <w:spacing w:line="308" w:lineRule="auto"/>
            </w:pPr>
          </w:p>
          <w:p>
            <w:pPr>
              <w:pStyle w:val="TableText"/>
              <w:spacing w:line="308" w:lineRule="auto"/>
            </w:pPr>
          </w:p>
          <w:p>
            <w:pPr>
              <w:spacing w:before="61" w:line="192" w:lineRule="auto"/>
              <w:ind w:left="16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603" w:type="dxa"/>
          </w:tcPr>
          <w:p>
            <w:pPr>
              <w:pStyle w:val="TableText"/>
            </w:pPr>
          </w:p>
        </w:tc>
        <w:tc>
          <w:tcPr>
            <w:tcW w:w="879" w:type="dxa"/>
          </w:tcPr>
          <w:p>
            <w:pPr>
              <w:pStyle w:val="TableText"/>
            </w:pPr>
          </w:p>
        </w:tc>
      </w:tr>
      <w:tr>
        <w:tblPrEx>
          <w:tblW w:w="14715" w:type="dxa"/>
          <w:tblInd w:w="298" w:type="dxa"/>
          <w:tblLayout w:type="fixed"/>
        </w:tblPrEx>
        <w:trPr>
          <w:trHeight w:val="843"/>
        </w:trPr>
        <w:tc>
          <w:tcPr>
            <w:tcW w:w="110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410" w:type="dxa"/>
          </w:tcPr>
          <w:p>
            <w:pPr>
              <w:spacing w:before="191" w:line="229" w:lineRule="auto"/>
              <w:ind w:left="31" w:right="308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c) 对未达成的指标进行调查分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析；</w:t>
            </w:r>
          </w:p>
        </w:tc>
        <w:tc>
          <w:tcPr>
            <w:tcW w:w="3560" w:type="dxa"/>
          </w:tcPr>
          <w:p>
            <w:pPr>
              <w:spacing w:before="234" w:line="192" w:lineRule="auto"/>
              <w:ind w:left="3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对未达成的指标进行调查分析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，并形成报告或记录</w:t>
            </w:r>
          </w:p>
          <w:p>
            <w:pPr>
              <w:spacing w:before="166" w:line="85" w:lineRule="exact"/>
              <w:ind w:left="4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position w:val="2"/>
                <w:sz w:val="14"/>
                <w:szCs w:val="14"/>
              </w:rPr>
              <w:t>。</w:t>
            </w:r>
          </w:p>
        </w:tc>
        <w:tc>
          <w:tcPr>
            <w:tcW w:w="2970" w:type="dxa"/>
          </w:tcPr>
          <w:p>
            <w:pPr>
              <w:spacing w:before="218" w:line="224" w:lineRule="auto"/>
              <w:ind w:left="35" w:right="229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：未达成的指标调查分析报告或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记录；</w:t>
            </w:r>
          </w:p>
        </w:tc>
        <w:tc>
          <w:tcPr>
            <w:tcW w:w="2562" w:type="dxa"/>
          </w:tcPr>
          <w:p>
            <w:pPr>
              <w:pStyle w:val="TableText"/>
              <w:spacing w:line="273" w:lineRule="auto"/>
            </w:pPr>
          </w:p>
          <w:p>
            <w:pPr>
              <w:spacing w:before="60" w:line="192" w:lineRule="auto"/>
              <w:ind w:left="3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对不达标的指标进行测量及分析</w:t>
            </w:r>
          </w:p>
        </w:tc>
        <w:tc>
          <w:tcPr>
            <w:tcW w:w="626" w:type="dxa"/>
          </w:tcPr>
          <w:p>
            <w:pPr>
              <w:pStyle w:val="TableText"/>
              <w:spacing w:line="273" w:lineRule="auto"/>
            </w:pPr>
          </w:p>
          <w:p>
            <w:pPr>
              <w:spacing w:before="60" w:line="192" w:lineRule="auto"/>
              <w:ind w:left="16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603" w:type="dxa"/>
          </w:tcPr>
          <w:p>
            <w:pPr>
              <w:pStyle w:val="TableText"/>
            </w:pPr>
          </w:p>
        </w:tc>
        <w:tc>
          <w:tcPr>
            <w:tcW w:w="879" w:type="dxa"/>
          </w:tcPr>
          <w:p>
            <w:pPr>
              <w:pStyle w:val="TableText"/>
            </w:pPr>
          </w:p>
        </w:tc>
      </w:tr>
      <w:tr>
        <w:tblPrEx>
          <w:tblW w:w="14715" w:type="dxa"/>
          <w:tblInd w:w="298" w:type="dxa"/>
          <w:tblLayout w:type="fixed"/>
        </w:tblPrEx>
        <w:trPr>
          <w:trHeight w:val="2218"/>
        </w:trPr>
        <w:tc>
          <w:tcPr>
            <w:tcW w:w="110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410" w:type="dxa"/>
          </w:tcPr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spacing w:before="60" w:line="227" w:lineRule="auto"/>
              <w:ind w:left="32" w:right="166" w:firstLine="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d) 根据分析结果确定改进措施，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制定服务能力改进计划。</w:t>
            </w:r>
          </w:p>
        </w:tc>
        <w:tc>
          <w:tcPr>
            <w:tcW w:w="3560" w:type="dxa"/>
          </w:tcPr>
          <w:p>
            <w:pPr>
              <w:pStyle w:val="TableText"/>
              <w:spacing w:line="253" w:lineRule="auto"/>
            </w:pPr>
          </w:p>
          <w:p>
            <w:pPr>
              <w:spacing w:before="60" w:line="219" w:lineRule="auto"/>
              <w:ind w:left="34" w:right="47" w:firstLine="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a) 根据分析结果确定改进措施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，制定服务能力改进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计划；</w:t>
            </w:r>
          </w:p>
          <w:p>
            <w:pPr>
              <w:spacing w:before="1" w:line="237" w:lineRule="auto"/>
              <w:ind w:left="38" w:right="18" w:firstLine="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b) 服务能力改进计划至少有能力改进项、改进目标</w:t>
            </w:r>
            <w:r>
              <w:rPr>
                <w:rFonts w:ascii="Microsoft YaHei" w:eastAsia="Microsoft YaHei" w:hAnsi="Microsoft YaHei" w:cs="Microsoft YaHei"/>
                <w:spacing w:val="10"/>
                <w:w w:val="10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改进进</w:t>
            </w:r>
          </w:p>
          <w:p>
            <w:pPr>
              <w:spacing w:line="179" w:lineRule="auto"/>
              <w:ind w:left="3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度、责任人等；</w:t>
            </w:r>
          </w:p>
          <w:p>
            <w:pPr>
              <w:spacing w:line="227" w:lineRule="auto"/>
              <w:ind w:left="31" w:right="37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c) 保存运维服务能力管理改进过程相关记录</w:t>
            </w:r>
            <w:r>
              <w:rPr>
                <w:rFonts w:ascii="Microsoft YaHei" w:eastAsia="Microsoft YaHei" w:hAnsi="Microsoft YaHei" w:cs="Microsoft YaHei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，如改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进实施方案、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改进进展报告等。</w:t>
            </w:r>
          </w:p>
        </w:tc>
        <w:tc>
          <w:tcPr>
            <w:tcW w:w="2970" w:type="dxa"/>
          </w:tcPr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1" w:lineRule="auto"/>
            </w:pPr>
          </w:p>
          <w:p>
            <w:pPr>
              <w:spacing w:before="60" w:line="193" w:lineRule="auto"/>
              <w:ind w:left="3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：服务能力改进计划或措施；</w:t>
            </w:r>
          </w:p>
        </w:tc>
        <w:tc>
          <w:tcPr>
            <w:tcW w:w="2562" w:type="dxa"/>
          </w:tcPr>
          <w:p>
            <w:pPr>
              <w:pStyle w:val="TableText"/>
              <w:spacing w:line="317" w:lineRule="auto"/>
            </w:pPr>
          </w:p>
          <w:p>
            <w:pPr>
              <w:pStyle w:val="TableText"/>
              <w:spacing w:line="318" w:lineRule="auto"/>
            </w:pPr>
          </w:p>
          <w:p>
            <w:pPr>
              <w:pStyle w:val="TableText"/>
              <w:spacing w:line="318" w:lineRule="auto"/>
            </w:pPr>
          </w:p>
          <w:p>
            <w:pPr>
              <w:spacing w:before="60" w:line="193" w:lineRule="auto"/>
              <w:ind w:left="3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服务能力改进计划</w:t>
            </w:r>
            <w:r>
              <w:rPr>
                <w:rFonts w:ascii="Microsoft YaHei" w:eastAsia="Microsoft YaHei" w:hAnsi="Microsoft YaHei" w:cs="Microsoft YaHei"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，并评审改进措施</w:t>
            </w:r>
          </w:p>
        </w:tc>
        <w:tc>
          <w:tcPr>
            <w:tcW w:w="626" w:type="dxa"/>
          </w:tcPr>
          <w:p>
            <w:pPr>
              <w:pStyle w:val="TableText"/>
              <w:spacing w:line="318" w:lineRule="auto"/>
            </w:pPr>
          </w:p>
          <w:p>
            <w:pPr>
              <w:pStyle w:val="TableText"/>
              <w:spacing w:line="318" w:lineRule="auto"/>
            </w:pPr>
          </w:p>
          <w:p>
            <w:pPr>
              <w:pStyle w:val="TableText"/>
              <w:spacing w:line="318" w:lineRule="auto"/>
            </w:pPr>
          </w:p>
          <w:p>
            <w:pPr>
              <w:spacing w:before="60" w:line="192" w:lineRule="auto"/>
              <w:ind w:left="16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603" w:type="dxa"/>
          </w:tcPr>
          <w:p>
            <w:pPr>
              <w:pStyle w:val="TableText"/>
            </w:pPr>
          </w:p>
        </w:tc>
        <w:tc>
          <w:tcPr>
            <w:tcW w:w="879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pgSz w:w="16840" w:h="11910"/>
          <w:pgMar w:top="629" w:right="1084" w:bottom="400" w:left="736" w:header="0" w:footer="0" w:gutter="0"/>
          <w:cols w:space="720"/>
        </w:sectPr>
      </w:pPr>
    </w:p>
    <w:p>
      <w:pPr>
        <w:spacing w:line="467" w:lineRule="exact"/>
      </w:pPr>
      <w:r>
        <w:rPr>
          <w:position w:val="-9"/>
        </w:rPr>
        <w:drawing>
          <wp:inline distT="0" distB="0" distL="0" distR="0">
            <wp:extent cx="783457" cy="29686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3457" cy="2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5" w:line="225" w:lineRule="auto"/>
        <w:ind w:left="6588"/>
        <w:outlineLvl w:val="3"/>
        <w:rPr>
          <w:rFonts w:ascii="Microsoft YaHei" w:eastAsia="Microsoft YaHei" w:hAnsi="Microsoft YaHei" w:cs="Microsoft YaHei"/>
          <w:sz w:val="19"/>
          <w:szCs w:val="19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192592</wp:posOffset>
                </wp:positionH>
                <wp:positionV relativeFrom="paragraph">
                  <wp:posOffset>88312</wp:posOffset>
                </wp:positionV>
                <wp:extent cx="9374505" cy="243204"/>
                <wp:effectExtent l="0" t="0" r="0" b="0"/>
                <wp:wrapNone/>
                <wp:docPr id="16" name="Rect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Pr id="16" name="Rect 16"/>
                      <wps:cNvSpPr/>
                      <wps:spPr>
                        <a:xfrm>
                          <a:off x="192592" y="88312"/>
                          <a:ext cx="9374505" cy="243204"/>
                        </a:xfrm>
                        <a:prstGeom prst="rect">
                          <a:avLst/>
                        </a:prstGeom>
                        <a:solidFill>
                          <a:srgbClr val="8DB4E3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height:19.15pt;margin-left:15.16pt;margin-top:6.95pt;position:absolute;width:738.15pt;z-index:-251655168" fillcolor="#8db4e3"/>
            </w:pict>
          </mc:Fallback>
        </mc:AlternateContent>
      </w:r>
      <w:r>
        <w:rPr>
          <w:rFonts w:ascii="Microsoft YaHei" w:eastAsia="Microsoft YaHei" w:hAnsi="Microsoft YaHei" w:cs="Microsoft YaHei"/>
          <w:b/>
          <w:bCs/>
          <w:sz w:val="19"/>
          <w:szCs w:val="19"/>
        </w:rPr>
        <w:t>ITSS</w:t>
      </w:r>
      <w:r>
        <w:rPr>
          <w:rFonts w:ascii="Microsoft YaHei" w:eastAsia="Microsoft YaHei" w:hAnsi="Microsoft YaHei" w:cs="Microsoft YaHei"/>
          <w:b/>
          <w:bCs/>
          <w:spacing w:val="22"/>
          <w:w w:val="101"/>
          <w:sz w:val="19"/>
          <w:szCs w:val="19"/>
        </w:rPr>
        <w:t xml:space="preserve"> </w:t>
      </w:r>
      <w:r>
        <w:rPr>
          <w:rFonts w:ascii="Microsoft YaHei" w:eastAsia="Microsoft YaHei" w:hAnsi="Microsoft YaHei" w:cs="Microsoft YaHei"/>
          <w:b/>
          <w:bCs/>
          <w:spacing w:val="4"/>
          <w:sz w:val="19"/>
          <w:szCs w:val="19"/>
        </w:rPr>
        <w:t>内 部</w:t>
      </w:r>
      <w:r>
        <w:rPr>
          <w:rFonts w:ascii="Microsoft YaHei" w:eastAsia="Microsoft YaHei" w:hAnsi="Microsoft YaHei" w:cs="Microsoft YaHei"/>
          <w:b/>
          <w:bCs/>
          <w:spacing w:val="15"/>
          <w:w w:val="101"/>
          <w:sz w:val="19"/>
          <w:szCs w:val="19"/>
        </w:rPr>
        <w:t xml:space="preserve"> </w:t>
      </w:r>
      <w:r>
        <w:rPr>
          <w:rFonts w:ascii="Microsoft YaHei" w:eastAsia="Microsoft YaHei" w:hAnsi="Microsoft YaHei" w:cs="Microsoft YaHei"/>
          <w:b/>
          <w:bCs/>
          <w:spacing w:val="4"/>
          <w:sz w:val="19"/>
          <w:szCs w:val="19"/>
        </w:rPr>
        <w:t>审 核 检</w:t>
      </w:r>
      <w:r>
        <w:rPr>
          <w:rFonts w:ascii="Microsoft YaHei" w:eastAsia="Microsoft YaHei" w:hAnsi="Microsoft YaHei" w:cs="Microsoft YaHei"/>
          <w:b/>
          <w:bCs/>
          <w:spacing w:val="6"/>
          <w:sz w:val="19"/>
          <w:szCs w:val="19"/>
        </w:rPr>
        <w:t xml:space="preserve"> </w:t>
      </w:r>
      <w:r>
        <w:rPr>
          <w:rFonts w:ascii="Microsoft YaHei" w:eastAsia="Microsoft YaHei" w:hAnsi="Microsoft YaHei" w:cs="Microsoft YaHei"/>
          <w:b/>
          <w:bCs/>
          <w:spacing w:val="4"/>
          <w:sz w:val="19"/>
          <w:szCs w:val="19"/>
        </w:rPr>
        <w:t>查</w:t>
      </w:r>
      <w:r>
        <w:rPr>
          <w:rFonts w:ascii="Microsoft YaHei" w:eastAsia="Microsoft YaHei" w:hAnsi="Microsoft YaHei" w:cs="Microsoft YaHei"/>
          <w:b/>
          <w:bCs/>
          <w:spacing w:val="6"/>
          <w:sz w:val="19"/>
          <w:szCs w:val="19"/>
        </w:rPr>
        <w:t xml:space="preserve"> </w:t>
      </w:r>
      <w:r>
        <w:rPr>
          <w:rFonts w:ascii="Microsoft YaHei" w:eastAsia="Microsoft YaHei" w:hAnsi="Microsoft YaHei" w:cs="Microsoft YaHei"/>
          <w:b/>
          <w:bCs/>
          <w:spacing w:val="4"/>
          <w:sz w:val="19"/>
          <w:szCs w:val="19"/>
        </w:rPr>
        <w:t>表</w:t>
      </w:r>
    </w:p>
    <w:tbl>
      <w:tblPr>
        <w:tblStyle w:val="TableNormal"/>
        <w:tblW w:w="14766" w:type="dxa"/>
        <w:tblInd w:w="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91"/>
        <w:gridCol w:w="2721"/>
        <w:gridCol w:w="3138"/>
        <w:gridCol w:w="3004"/>
        <w:gridCol w:w="3323"/>
        <w:gridCol w:w="527"/>
        <w:gridCol w:w="566"/>
        <w:gridCol w:w="696"/>
      </w:tblGrid>
      <w:tr>
        <w:tblPrEx>
          <w:tblW w:w="14766" w:type="dxa"/>
          <w:tblInd w:w="301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</w:tblPrEx>
        <w:trPr>
          <w:trHeight w:val="395"/>
        </w:trPr>
        <w:tc>
          <w:tcPr>
            <w:tcW w:w="6650" w:type="dxa"/>
            <w:gridSpan w:val="3"/>
            <w:shd w:val="clear" w:color="auto" w:fill="8DB4E3"/>
          </w:tcPr>
          <w:p>
            <w:pPr>
              <w:spacing w:before="106" w:line="192" w:lineRule="auto"/>
              <w:ind w:left="4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9"/>
                <w:sz w:val="14"/>
                <w:szCs w:val="14"/>
              </w:rPr>
              <w:t>审核人：姜晓建、谢晓彤</w:t>
            </w:r>
          </w:p>
        </w:tc>
        <w:tc>
          <w:tcPr>
            <w:tcW w:w="3004" w:type="dxa"/>
            <w:shd w:val="clear" w:color="auto" w:fill="8DB4E3"/>
          </w:tcPr>
          <w:p>
            <w:pPr>
              <w:pStyle w:val="TableText"/>
            </w:pPr>
          </w:p>
        </w:tc>
        <w:tc>
          <w:tcPr>
            <w:tcW w:w="3323" w:type="dxa"/>
            <w:shd w:val="clear" w:color="auto" w:fill="8DB4E3"/>
          </w:tcPr>
          <w:p>
            <w:pPr>
              <w:pStyle w:val="TableText"/>
            </w:pPr>
          </w:p>
        </w:tc>
        <w:tc>
          <w:tcPr>
            <w:tcW w:w="527" w:type="dxa"/>
            <w:shd w:val="clear" w:color="auto" w:fill="8DB4E3"/>
          </w:tcPr>
          <w:p>
            <w:pPr>
              <w:pStyle w:val="TableText"/>
            </w:pPr>
          </w:p>
        </w:tc>
        <w:tc>
          <w:tcPr>
            <w:tcW w:w="566" w:type="dxa"/>
            <w:shd w:val="clear" w:color="auto" w:fill="8DB4E3"/>
          </w:tcPr>
          <w:p>
            <w:pPr>
              <w:pStyle w:val="TableText"/>
            </w:pPr>
          </w:p>
        </w:tc>
        <w:tc>
          <w:tcPr>
            <w:tcW w:w="696" w:type="dxa"/>
            <w:shd w:val="clear" w:color="auto" w:fill="8DB4E3"/>
          </w:tcPr>
          <w:p>
            <w:pPr>
              <w:pStyle w:val="TableText"/>
            </w:pPr>
          </w:p>
        </w:tc>
      </w:tr>
      <w:tr>
        <w:tblPrEx>
          <w:tblW w:w="14766" w:type="dxa"/>
          <w:tblInd w:w="301" w:type="dxa"/>
          <w:tblLayout w:type="fixed"/>
        </w:tblPrEx>
        <w:trPr>
          <w:trHeight w:val="210"/>
        </w:trPr>
        <w:tc>
          <w:tcPr>
            <w:tcW w:w="791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51" w:line="193" w:lineRule="auto"/>
              <w:ind w:left="20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3"/>
                <w:sz w:val="14"/>
                <w:szCs w:val="14"/>
              </w:rPr>
              <w:t>章条号</w:t>
            </w:r>
          </w:p>
        </w:tc>
        <w:tc>
          <w:tcPr>
            <w:tcW w:w="2721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52" w:line="192" w:lineRule="auto"/>
              <w:ind w:left="100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4"/>
                <w:sz w:val="14"/>
                <w:szCs w:val="14"/>
              </w:rPr>
              <w:t>体系要求</w:t>
            </w:r>
          </w:p>
        </w:tc>
        <w:tc>
          <w:tcPr>
            <w:tcW w:w="3138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52" w:line="192" w:lineRule="auto"/>
              <w:ind w:left="88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6"/>
                <w:sz w:val="14"/>
                <w:szCs w:val="14"/>
              </w:rPr>
              <w:t>成熟度三级要求</w:t>
            </w:r>
          </w:p>
        </w:tc>
        <w:tc>
          <w:tcPr>
            <w:tcW w:w="3004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52" w:line="192" w:lineRule="auto"/>
              <w:ind w:left="107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5"/>
                <w:sz w:val="14"/>
                <w:szCs w:val="14"/>
              </w:rPr>
              <w:t>检查项和内容</w:t>
            </w:r>
          </w:p>
        </w:tc>
        <w:tc>
          <w:tcPr>
            <w:tcW w:w="3323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53" w:line="191" w:lineRule="auto"/>
              <w:ind w:left="149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2"/>
                <w:sz w:val="14"/>
                <w:szCs w:val="14"/>
              </w:rPr>
              <w:t>发现</w:t>
            </w:r>
          </w:p>
        </w:tc>
        <w:tc>
          <w:tcPr>
            <w:tcW w:w="1789" w:type="dxa"/>
            <w:gridSpan w:val="3"/>
            <w:shd w:val="clear" w:color="auto" w:fill="8DB4E3"/>
          </w:tcPr>
          <w:p>
            <w:pPr>
              <w:spacing w:before="20" w:line="179" w:lineRule="auto"/>
              <w:ind w:left="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4"/>
                <w:sz w:val="14"/>
                <w:szCs w:val="14"/>
              </w:rPr>
              <w:t>检查结果</w:t>
            </w:r>
          </w:p>
        </w:tc>
      </w:tr>
      <w:tr>
        <w:tblPrEx>
          <w:tblW w:w="14766" w:type="dxa"/>
          <w:tblInd w:w="301" w:type="dxa"/>
          <w:tblLayout w:type="fixed"/>
        </w:tblPrEx>
        <w:trPr>
          <w:trHeight w:val="376"/>
        </w:trPr>
        <w:tc>
          <w:tcPr>
            <w:tcW w:w="79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72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138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00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32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27" w:type="dxa"/>
            <w:shd w:val="clear" w:color="auto" w:fill="8DB4E3"/>
          </w:tcPr>
          <w:p>
            <w:pPr>
              <w:spacing w:before="21" w:line="192" w:lineRule="auto"/>
              <w:ind w:left="3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2"/>
                <w:sz w:val="14"/>
                <w:szCs w:val="14"/>
              </w:rPr>
              <w:t>符合</w:t>
            </w:r>
          </w:p>
        </w:tc>
        <w:tc>
          <w:tcPr>
            <w:tcW w:w="566" w:type="dxa"/>
            <w:shd w:val="clear" w:color="auto" w:fill="8DB4E3"/>
          </w:tcPr>
          <w:p>
            <w:pPr>
              <w:spacing w:before="21" w:line="192" w:lineRule="auto"/>
              <w:ind w:left="3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3"/>
                <w:sz w:val="14"/>
                <w:szCs w:val="14"/>
              </w:rPr>
              <w:t>不符合</w:t>
            </w:r>
          </w:p>
        </w:tc>
        <w:tc>
          <w:tcPr>
            <w:tcW w:w="696" w:type="dxa"/>
            <w:shd w:val="clear" w:color="auto" w:fill="8DB4E3"/>
          </w:tcPr>
          <w:p>
            <w:pPr>
              <w:spacing w:before="1" w:line="182" w:lineRule="auto"/>
              <w:ind w:left="42" w:right="114" w:hanging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2"/>
                <w:sz w:val="14"/>
                <w:szCs w:val="14"/>
              </w:rPr>
              <w:t>其他/说</w:t>
            </w:r>
            <w:r>
              <w:rPr>
                <w:rFonts w:ascii="Microsoft YaHei" w:eastAsia="Microsoft YaHei" w:hAnsi="Microsoft YaHei" w:cs="Microsoft YaHei"/>
                <w:b/>
                <w:bCs/>
                <w:sz w:val="14"/>
                <w:szCs w:val="14"/>
              </w:rPr>
              <w:t>明</w:t>
            </w:r>
          </w:p>
        </w:tc>
      </w:tr>
      <w:tr>
        <w:tblPrEx>
          <w:tblW w:w="14766" w:type="dxa"/>
          <w:tblInd w:w="301" w:type="dxa"/>
          <w:tblLayout w:type="fixed"/>
        </w:tblPrEx>
        <w:trPr>
          <w:trHeight w:val="258"/>
        </w:trPr>
        <w:tc>
          <w:tcPr>
            <w:tcW w:w="791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spacing w:before="60" w:line="232" w:lineRule="auto"/>
              <w:ind w:left="332" w:right="109" w:hanging="23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6.2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人员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管理</w:t>
            </w:r>
          </w:p>
        </w:tc>
        <w:tc>
          <w:tcPr>
            <w:tcW w:w="2721" w:type="dxa"/>
          </w:tcPr>
          <w:p>
            <w:pPr>
              <w:spacing w:before="34" w:line="213" w:lineRule="auto"/>
              <w:ind w:left="2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a) 人员储备</w:t>
            </w:r>
          </w:p>
        </w:tc>
        <w:tc>
          <w:tcPr>
            <w:tcW w:w="3138" w:type="dxa"/>
          </w:tcPr>
          <w:p>
            <w:pPr>
              <w:pStyle w:val="TableText"/>
            </w:pPr>
          </w:p>
        </w:tc>
        <w:tc>
          <w:tcPr>
            <w:tcW w:w="300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spacing w:before="60" w:line="221" w:lineRule="auto"/>
              <w:ind w:left="25" w:right="298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：人员储备机制及相关计划、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人员变更记录；</w:t>
            </w:r>
            <w:r>
              <w:rPr>
                <w:rFonts w:ascii="Microsoft YaHei" w:eastAsia="Microsoft YaHei" w:hAnsi="Microsoft YaHei" w:cs="Microsoft YaHei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服务质量管理人员的岗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位职责说明。</w:t>
            </w:r>
          </w:p>
        </w:tc>
        <w:tc>
          <w:tcPr>
            <w:tcW w:w="332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30" w:lineRule="auto"/>
            </w:pPr>
          </w:p>
          <w:p>
            <w:pPr>
              <w:pStyle w:val="TableText"/>
              <w:spacing w:line="331" w:lineRule="auto"/>
            </w:pPr>
          </w:p>
          <w:p>
            <w:pPr>
              <w:spacing w:before="60" w:line="214" w:lineRule="auto"/>
              <w:ind w:left="30" w:right="13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有运维服务体系人员储备计划；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运维人员能力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级别规范和评价；</w:t>
            </w: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《储备人员定岗申请表》</w:t>
            </w:r>
            <w:r>
              <w:rPr>
                <w:rFonts w:ascii="Microsoft YaHei" w:eastAsia="Microsoft YaHei" w:hAnsi="Microsoft YaHei" w:cs="Microsoft YaHei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《人员储备盘点表》</w:t>
            </w:r>
          </w:p>
        </w:tc>
        <w:tc>
          <w:tcPr>
            <w:tcW w:w="52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47" w:lineRule="auto"/>
            </w:pPr>
          </w:p>
          <w:p>
            <w:pPr>
              <w:pStyle w:val="TableText"/>
              <w:spacing w:line="347" w:lineRule="auto"/>
            </w:pPr>
          </w:p>
          <w:p>
            <w:pPr>
              <w:spacing w:before="60" w:line="192" w:lineRule="auto"/>
              <w:ind w:left="2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566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766" w:type="dxa"/>
          <w:tblInd w:w="301" w:type="dxa"/>
          <w:tblLayout w:type="fixed"/>
        </w:tblPrEx>
        <w:trPr>
          <w:trHeight w:val="1584"/>
        </w:trPr>
        <w:tc>
          <w:tcPr>
            <w:tcW w:w="79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21" w:type="dxa"/>
          </w:tcPr>
          <w:p>
            <w:pPr>
              <w:pStyle w:val="TableText"/>
              <w:spacing w:line="423" w:lineRule="auto"/>
            </w:pPr>
          </w:p>
          <w:p>
            <w:pPr>
              <w:spacing w:before="60" w:line="221" w:lineRule="auto"/>
              <w:ind w:left="17" w:right="12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供方应建立运行维护服务相关的人员储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备计划和机制</w:t>
            </w: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，确保有足够的人员以满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足与需方约定的当前和未来的运维业务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需求。</w:t>
            </w:r>
          </w:p>
        </w:tc>
        <w:tc>
          <w:tcPr>
            <w:tcW w:w="3138" w:type="dxa"/>
          </w:tcPr>
          <w:p>
            <w:pPr>
              <w:spacing w:before="216" w:line="190" w:lineRule="auto"/>
              <w:ind w:left="2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2"/>
                <w:szCs w:val="12"/>
              </w:rPr>
              <w:t xml:space="preserve">a) 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制定人员储备管理文件及相关计划</w:t>
            </w:r>
          </w:p>
          <w:p>
            <w:pPr>
              <w:spacing w:line="188" w:lineRule="auto"/>
              <w:ind w:left="227" w:right="230" w:hanging="19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2"/>
                <w:szCs w:val="12"/>
              </w:rPr>
              <w:t xml:space="preserve">b) 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制定工作交接规范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，并保存人员变更记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录；</w:t>
            </w:r>
          </w:p>
          <w:p>
            <w:pPr>
              <w:spacing w:before="4" w:line="204" w:lineRule="auto"/>
              <w:ind w:left="26" w:right="143" w:firstLine="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2"/>
                <w:szCs w:val="12"/>
              </w:rPr>
              <w:t xml:space="preserve">c)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人员储备机制及人员储备计划需满足当前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运维业务要求；</w:t>
            </w:r>
          </w:p>
          <w:p>
            <w:pPr>
              <w:spacing w:before="23" w:line="177" w:lineRule="auto"/>
              <w:ind w:left="190" w:right="112" w:hanging="16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2"/>
                <w:szCs w:val="12"/>
              </w:rPr>
              <w:t xml:space="preserve">d)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具备足够的人员</w:t>
            </w:r>
            <w:r>
              <w:rPr>
                <w:rFonts w:ascii="Microsoft YaHei" w:eastAsia="Microsoft YaHei" w:hAnsi="Microsoft YaHei" w:cs="Microsoft YaHei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，并满足当前运维业务需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求。</w:t>
            </w:r>
          </w:p>
        </w:tc>
        <w:tc>
          <w:tcPr>
            <w:tcW w:w="300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32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2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4766" w:type="dxa"/>
          <w:tblInd w:w="301" w:type="dxa"/>
          <w:tblLayout w:type="fixed"/>
        </w:tblPrEx>
        <w:trPr>
          <w:trHeight w:val="210"/>
        </w:trPr>
        <w:tc>
          <w:tcPr>
            <w:tcW w:w="79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21" w:type="dxa"/>
          </w:tcPr>
          <w:p>
            <w:pPr>
              <w:spacing w:line="199" w:lineRule="auto"/>
              <w:ind w:left="2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b)</w:t>
            </w:r>
            <w:r>
              <w:rPr>
                <w:rFonts w:ascii="Microsoft YaHei" w:eastAsia="Microsoft YaHei" w:hAnsi="Microsoft YaHei" w:cs="Microsoft YaHei"/>
                <w:spacing w:val="12"/>
                <w:w w:val="10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人员培训</w:t>
            </w:r>
          </w:p>
        </w:tc>
        <w:tc>
          <w:tcPr>
            <w:tcW w:w="3138" w:type="dxa"/>
          </w:tcPr>
          <w:p>
            <w:pPr>
              <w:pStyle w:val="TableText"/>
              <w:spacing w:line="200" w:lineRule="exact"/>
              <w:rPr>
                <w:sz w:val="17"/>
              </w:rPr>
            </w:pPr>
          </w:p>
        </w:tc>
        <w:tc>
          <w:tcPr>
            <w:tcW w:w="300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15" w:lineRule="auto"/>
            </w:pPr>
          </w:p>
          <w:p>
            <w:pPr>
              <w:pStyle w:val="TableText"/>
              <w:spacing w:line="316" w:lineRule="auto"/>
            </w:pPr>
          </w:p>
          <w:p>
            <w:pPr>
              <w:pStyle w:val="TableText"/>
              <w:spacing w:line="316" w:lineRule="auto"/>
            </w:pPr>
          </w:p>
          <w:p>
            <w:pPr>
              <w:spacing w:before="60" w:line="216" w:lineRule="auto"/>
              <w:ind w:left="25" w:right="142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：是否有培训管理制度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，包括培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训需求、培训计划、培训教材、培训记</w:t>
            </w:r>
          </w:p>
          <w:p>
            <w:pPr>
              <w:spacing w:line="191" w:lineRule="auto"/>
              <w:ind w:left="2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录、培训成果评价；</w:t>
            </w:r>
          </w:p>
        </w:tc>
        <w:tc>
          <w:tcPr>
            <w:tcW w:w="332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15" w:lineRule="auto"/>
            </w:pPr>
          </w:p>
          <w:p>
            <w:pPr>
              <w:pStyle w:val="TableText"/>
              <w:spacing w:line="315" w:lineRule="auto"/>
            </w:pPr>
          </w:p>
          <w:p>
            <w:pPr>
              <w:pStyle w:val="TableText"/>
              <w:spacing w:line="316" w:lineRule="auto"/>
            </w:pPr>
          </w:p>
          <w:p>
            <w:pPr>
              <w:spacing w:before="61" w:line="201" w:lineRule="auto"/>
              <w:ind w:left="30" w:right="17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有内部培训和外部培训</w:t>
            </w:r>
            <w:r>
              <w:rPr>
                <w:rFonts w:ascii="Microsoft YaHei" w:eastAsia="Microsoft YaHei" w:hAnsi="Microsoft YaHei" w:cs="Microsoft YaHei"/>
                <w:spacing w:val="-1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，定期有培训的会议；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培训教材共享在知识库；</w:t>
            </w:r>
            <w:r>
              <w:rPr>
                <w:rFonts w:ascii="Microsoft YaHei" w:eastAsia="Microsoft YaHei" w:hAnsi="Microsoft YaHei" w:cs="Microsoft YaHei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《培训需求调查</w:t>
            </w:r>
          </w:p>
          <w:p>
            <w:pPr>
              <w:spacing w:line="215" w:lineRule="auto"/>
              <w:ind w:left="3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表》</w:t>
            </w:r>
            <w:r>
              <w:rPr>
                <w:rFonts w:ascii="Microsoft YaHei" w:eastAsia="Microsoft YaHei" w:hAnsi="Microsoft YaHei" w:cs="Microsoft YaHei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《年度培训计划表》</w:t>
            </w:r>
          </w:p>
          <w:p>
            <w:pPr>
              <w:spacing w:line="237" w:lineRule="auto"/>
              <w:ind w:left="3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《培训实施记录表》</w:t>
            </w:r>
            <w:r>
              <w:rPr>
                <w:rFonts w:ascii="Microsoft YaHei" w:eastAsia="Microsoft YaHei" w:hAnsi="Microsoft YaHei" w:cs="Microsoft YaHei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2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《培训评估表》</w:t>
            </w:r>
          </w:p>
        </w:tc>
        <w:tc>
          <w:tcPr>
            <w:tcW w:w="52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81" w:lineRule="auto"/>
            </w:pPr>
          </w:p>
          <w:p>
            <w:pPr>
              <w:pStyle w:val="TableText"/>
              <w:spacing w:line="281" w:lineRule="auto"/>
            </w:pPr>
          </w:p>
          <w:p>
            <w:pPr>
              <w:pStyle w:val="TableText"/>
              <w:spacing w:line="282" w:lineRule="auto"/>
            </w:pPr>
          </w:p>
          <w:p>
            <w:pPr>
              <w:pStyle w:val="TableText"/>
              <w:spacing w:line="282" w:lineRule="auto"/>
            </w:pPr>
          </w:p>
          <w:p>
            <w:pPr>
              <w:spacing w:before="60" w:line="192" w:lineRule="auto"/>
              <w:ind w:left="2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566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766" w:type="dxa"/>
          <w:tblInd w:w="301" w:type="dxa"/>
          <w:tblLayout w:type="fixed"/>
        </w:tblPrEx>
        <w:trPr>
          <w:trHeight w:val="2422"/>
        </w:trPr>
        <w:tc>
          <w:tcPr>
            <w:tcW w:w="79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21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61" w:line="222" w:lineRule="auto"/>
              <w:ind w:left="17" w:right="147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供方应建立运行维护服务相关的培训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体系或机 制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，在制定培训时应识别培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训要求</w:t>
            </w:r>
            <w:r>
              <w:rPr>
                <w:rFonts w:ascii="Microsoft YaHei" w:eastAsia="Microsoft YaHei" w:hAnsi="Microsoft YaHei" w:cs="Microsoft YaHei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，并提供及时和有效的培训。</w:t>
            </w:r>
          </w:p>
        </w:tc>
        <w:tc>
          <w:tcPr>
            <w:tcW w:w="3138" w:type="dxa"/>
          </w:tcPr>
          <w:p>
            <w:pPr>
              <w:pStyle w:val="TableText"/>
              <w:spacing w:line="318" w:lineRule="auto"/>
            </w:pPr>
          </w:p>
          <w:p>
            <w:pPr>
              <w:spacing w:before="60" w:line="201" w:lineRule="auto"/>
              <w:ind w:left="26" w:right="141" w:firstLine="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2"/>
                <w:szCs w:val="12"/>
              </w:rPr>
              <w:t xml:space="preserve">a)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制定培训管理制度、保存培训记录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，如培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训需求、培训计</w:t>
            </w:r>
          </w:p>
          <w:p>
            <w:pPr>
              <w:spacing w:line="222" w:lineRule="auto"/>
              <w:ind w:left="26" w:right="20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划、培训课程体系及教材/课件、培训实施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记录、培训效果评价；</w:t>
            </w:r>
          </w:p>
          <w:p>
            <w:pPr>
              <w:spacing w:line="194" w:lineRule="auto"/>
              <w:ind w:left="3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2"/>
                <w:szCs w:val="12"/>
              </w:rPr>
              <w:t xml:space="preserve">b)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培训体系或机制与运维业务相匹配；</w:t>
            </w:r>
          </w:p>
          <w:p>
            <w:pPr>
              <w:spacing w:before="1" w:line="203" w:lineRule="auto"/>
              <w:ind w:left="26" w:right="146" w:firstLine="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2"/>
                <w:szCs w:val="12"/>
              </w:rPr>
              <w:t xml:space="preserve">c)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识别各岗位、各级别培训要求</w:t>
            </w:r>
            <w:r>
              <w:rPr>
                <w:rFonts w:ascii="Microsoft YaHei" w:eastAsia="Microsoft YaHei" w:hAnsi="Microsoft YaHei" w:cs="Microsoft YaHei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，制定培训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计划</w:t>
            </w:r>
            <w:r>
              <w:rPr>
                <w:rFonts w:ascii="Microsoft YaHei" w:eastAsia="Microsoft YaHei" w:hAnsi="Microsoft YaHei" w:cs="Microsoft YaHei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，培训内容</w:t>
            </w:r>
          </w:p>
          <w:p>
            <w:pPr>
              <w:spacing w:before="8" w:line="193" w:lineRule="auto"/>
              <w:ind w:left="2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包括管理、技术、操作及综合知识等；</w:t>
            </w:r>
          </w:p>
          <w:p>
            <w:pPr>
              <w:spacing w:before="6" w:line="202" w:lineRule="auto"/>
              <w:ind w:left="2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2"/>
                <w:szCs w:val="12"/>
              </w:rPr>
              <w:t xml:space="preserve">d)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建立培训绩效评价机制。</w:t>
            </w:r>
          </w:p>
        </w:tc>
        <w:tc>
          <w:tcPr>
            <w:tcW w:w="300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32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2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4766" w:type="dxa"/>
          <w:tblInd w:w="301" w:type="dxa"/>
          <w:tblLayout w:type="fixed"/>
        </w:tblPrEx>
        <w:trPr>
          <w:trHeight w:val="210"/>
        </w:trPr>
        <w:tc>
          <w:tcPr>
            <w:tcW w:w="79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21" w:type="dxa"/>
          </w:tcPr>
          <w:p>
            <w:pPr>
              <w:spacing w:line="199" w:lineRule="auto"/>
              <w:ind w:left="2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c)</w:t>
            </w:r>
            <w:r>
              <w:rPr>
                <w:rFonts w:ascii="Microsoft YaHei" w:eastAsia="Microsoft YaHei" w:hAnsi="Microsoft YaHei" w:cs="Microsoft YaHei"/>
                <w:spacing w:val="15"/>
                <w:w w:val="10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绩效考核</w:t>
            </w:r>
          </w:p>
        </w:tc>
        <w:tc>
          <w:tcPr>
            <w:tcW w:w="3138" w:type="dxa"/>
          </w:tcPr>
          <w:p>
            <w:pPr>
              <w:pStyle w:val="TableText"/>
              <w:spacing w:line="200" w:lineRule="exact"/>
              <w:rPr>
                <w:sz w:val="17"/>
              </w:rPr>
            </w:pPr>
          </w:p>
        </w:tc>
        <w:tc>
          <w:tcPr>
            <w:tcW w:w="300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54" w:lineRule="auto"/>
            </w:pPr>
          </w:p>
          <w:p>
            <w:pPr>
              <w:spacing w:before="60" w:line="269" w:lineRule="auto"/>
              <w:ind w:left="25" w:right="142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：绩效考核办法、人员绩效评价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结果。</w:t>
            </w:r>
          </w:p>
        </w:tc>
        <w:tc>
          <w:tcPr>
            <w:tcW w:w="332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2" w:lineRule="auto"/>
            </w:pPr>
          </w:p>
          <w:p>
            <w:pPr>
              <w:pStyle w:val="TableText"/>
              <w:spacing w:line="263" w:lineRule="auto"/>
            </w:pPr>
          </w:p>
          <w:p>
            <w:pPr>
              <w:spacing w:before="61" w:line="267" w:lineRule="auto"/>
              <w:ind w:left="30" w:right="13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有项目经理绩效考核办法；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运维服务绩效考核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办法</w:t>
            </w:r>
          </w:p>
        </w:tc>
        <w:tc>
          <w:tcPr>
            <w:tcW w:w="52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spacing w:before="60" w:line="192" w:lineRule="auto"/>
              <w:ind w:left="2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566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766" w:type="dxa"/>
          <w:tblInd w:w="301" w:type="dxa"/>
          <w:tblLayout w:type="fixed"/>
        </w:tblPrEx>
        <w:trPr>
          <w:trHeight w:val="1097"/>
        </w:trPr>
        <w:tc>
          <w:tcPr>
            <w:tcW w:w="79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721" w:type="dxa"/>
          </w:tcPr>
          <w:p>
            <w:pPr>
              <w:pStyle w:val="TableText"/>
              <w:spacing w:line="314" w:lineRule="auto"/>
            </w:pPr>
          </w:p>
          <w:p>
            <w:pPr>
              <w:spacing w:before="60" w:line="226" w:lineRule="auto"/>
              <w:ind w:left="18" w:right="22" w:hanging="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供方应建立运行维护服务相关的绩效考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核体系或机制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，并能够有效组织实施</w:t>
            </w:r>
          </w:p>
        </w:tc>
        <w:tc>
          <w:tcPr>
            <w:tcW w:w="3138" w:type="dxa"/>
          </w:tcPr>
          <w:p>
            <w:pPr>
              <w:spacing w:before="295" w:line="203" w:lineRule="auto"/>
              <w:ind w:left="25" w:right="141" w:firstLine="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1"/>
                <w:sz w:val="12"/>
                <w:szCs w:val="12"/>
              </w:rPr>
              <w:t xml:space="preserve">a) 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制定绩效管理办法</w:t>
            </w:r>
            <w:r>
              <w:rPr>
                <w:rFonts w:ascii="Microsoft YaHei" w:eastAsia="Microsoft YaHei" w:hAnsi="Microsoft YaHei" w:cs="Microsoft YaHei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，建立考核体系</w:t>
            </w:r>
            <w:r>
              <w:rPr>
                <w:rFonts w:ascii="Microsoft YaHei" w:eastAsia="Microsoft YaHei" w:hAnsi="Microsoft YaHei" w:cs="Microsoft YaHei"/>
                <w:spacing w:val="-1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，考核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体系应与运维业务相匹配；</w:t>
            </w:r>
          </w:p>
          <w:p>
            <w:pPr>
              <w:spacing w:before="24" w:line="180" w:lineRule="auto"/>
              <w:ind w:left="189" w:right="112" w:hanging="15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2"/>
                <w:szCs w:val="12"/>
              </w:rPr>
              <w:t xml:space="preserve">b)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根据不同岗位制定具体的、差异化的考核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指标。</w:t>
            </w:r>
          </w:p>
        </w:tc>
        <w:tc>
          <w:tcPr>
            <w:tcW w:w="300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32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2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4766" w:type="dxa"/>
          <w:tblInd w:w="301" w:type="dxa"/>
          <w:tblLayout w:type="fixed"/>
        </w:tblPrEx>
        <w:trPr>
          <w:trHeight w:val="210"/>
        </w:trPr>
        <w:tc>
          <w:tcPr>
            <w:tcW w:w="791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21" w:type="dxa"/>
          </w:tcPr>
          <w:p>
            <w:pPr>
              <w:spacing w:line="199" w:lineRule="auto"/>
              <w:ind w:left="2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a) 管理岗人员和职责为：</w:t>
            </w:r>
          </w:p>
        </w:tc>
        <w:tc>
          <w:tcPr>
            <w:tcW w:w="3138" w:type="dxa"/>
          </w:tcPr>
          <w:p>
            <w:pPr>
              <w:pStyle w:val="TableText"/>
              <w:spacing w:line="200" w:lineRule="exact"/>
              <w:rPr>
                <w:sz w:val="17"/>
              </w:rPr>
            </w:pPr>
          </w:p>
        </w:tc>
        <w:tc>
          <w:tcPr>
            <w:tcW w:w="300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466" w:lineRule="auto"/>
            </w:pPr>
          </w:p>
          <w:p>
            <w:pPr>
              <w:spacing w:before="60" w:line="222" w:lineRule="auto"/>
              <w:ind w:left="23" w:right="39" w:firstLine="7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20"/>
                <w:sz w:val="14"/>
                <w:szCs w:val="14"/>
              </w:rPr>
              <w:t>审查内容：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0"/>
                <w:sz w:val="14"/>
                <w:szCs w:val="14"/>
              </w:rPr>
              <w:t>岗位职责说明书（包括运维相</w:t>
            </w:r>
            <w:r>
              <w:rPr>
                <w:rFonts w:ascii="Microsoft YaHei" w:eastAsia="Microsoft YaHei" w:hAnsi="Microsoft YaHei" w:cs="Microsoft YaHei"/>
                <w:spacing w:val="19"/>
                <w:sz w:val="14"/>
                <w:szCs w:val="14"/>
              </w:rPr>
              <w:t>关部门为运维服务提供支持的管理岗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9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9"/>
                <w:sz w:val="14"/>
                <w:szCs w:val="14"/>
              </w:rPr>
              <w:t>如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供应商管理</w:t>
            </w:r>
            <w:r>
              <w:rPr>
                <w:rFonts w:ascii="Microsoft YaHei" w:eastAsia="Microsoft YaHei" w:hAnsi="Microsoft YaHei" w:cs="Microsoft YaHei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1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服务级别管理等） 、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运维项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目管理制度文档；</w:t>
            </w:r>
          </w:p>
        </w:tc>
        <w:tc>
          <w:tcPr>
            <w:tcW w:w="332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spacing w:before="60" w:line="220" w:lineRule="auto"/>
              <w:ind w:left="30" w:right="9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有运维服务体系部门和岗位职责说明；</w:t>
            </w: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运维人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员能力级别规范和评价；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运维服务管理手册；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运维人员能力内部评分记录；</w:t>
            </w: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年度运维人员能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力评定记录</w:t>
            </w:r>
          </w:p>
        </w:tc>
        <w:tc>
          <w:tcPr>
            <w:tcW w:w="52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48" w:lineRule="auto"/>
            </w:pPr>
          </w:p>
          <w:p>
            <w:pPr>
              <w:pStyle w:val="TableText"/>
              <w:spacing w:line="349" w:lineRule="auto"/>
            </w:pPr>
          </w:p>
          <w:p>
            <w:pPr>
              <w:spacing w:before="60" w:line="192" w:lineRule="auto"/>
              <w:ind w:left="2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566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766" w:type="dxa"/>
          <w:tblInd w:w="301" w:type="dxa"/>
          <w:tblLayout w:type="fixed"/>
        </w:tblPrEx>
        <w:trPr>
          <w:trHeight w:val="614"/>
        </w:trPr>
        <w:tc>
          <w:tcPr>
            <w:tcW w:w="79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21" w:type="dxa"/>
          </w:tcPr>
          <w:p>
            <w:pPr>
              <w:spacing w:before="135" w:line="234" w:lineRule="auto"/>
              <w:ind w:left="18" w:right="147" w:firstLine="1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1) 在运行维护服务中负责管理运行维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护服务；</w:t>
            </w:r>
          </w:p>
        </w:tc>
        <w:tc>
          <w:tcPr>
            <w:tcW w:w="3138" w:type="dxa"/>
          </w:tcPr>
          <w:p>
            <w:pPr>
              <w:pStyle w:val="TableText"/>
            </w:pPr>
          </w:p>
        </w:tc>
        <w:tc>
          <w:tcPr>
            <w:tcW w:w="300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32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2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766" w:type="dxa"/>
          <w:tblInd w:w="301" w:type="dxa"/>
          <w:tblLayout w:type="fixed"/>
        </w:tblPrEx>
        <w:trPr>
          <w:trHeight w:val="413"/>
        </w:trPr>
        <w:tc>
          <w:tcPr>
            <w:tcW w:w="79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21" w:type="dxa"/>
          </w:tcPr>
          <w:p>
            <w:pPr>
              <w:spacing w:before="12" w:line="195" w:lineRule="auto"/>
              <w:ind w:left="17" w:right="147" w:firstLine="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2) 与需方建立顺畅的沟通渠道</w:t>
            </w:r>
            <w:r>
              <w:rPr>
                <w:rFonts w:ascii="Microsoft YaHei" w:eastAsia="Microsoft YaHei" w:hAnsi="Microsoft YaHei" w:cs="Microsoft YaHei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，准确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地将需方的需求传递到运维团队。</w:t>
            </w:r>
          </w:p>
        </w:tc>
        <w:tc>
          <w:tcPr>
            <w:tcW w:w="3138" w:type="dxa"/>
          </w:tcPr>
          <w:p>
            <w:pPr>
              <w:pStyle w:val="TableText"/>
            </w:pPr>
          </w:p>
        </w:tc>
        <w:tc>
          <w:tcPr>
            <w:tcW w:w="300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32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2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766" w:type="dxa"/>
          <w:tblInd w:w="301" w:type="dxa"/>
          <w:tblLayout w:type="fixed"/>
        </w:tblPrEx>
        <w:trPr>
          <w:trHeight w:val="976"/>
        </w:trPr>
        <w:tc>
          <w:tcPr>
            <w:tcW w:w="79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21" w:type="dxa"/>
          </w:tcPr>
          <w:p>
            <w:pPr>
              <w:spacing w:before="109" w:line="214" w:lineRule="auto"/>
              <w:ind w:left="17" w:right="12" w:firstLine="9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9"/>
                <w:sz w:val="14"/>
                <w:szCs w:val="14"/>
              </w:rPr>
              <w:t>3) 规划</w:t>
            </w:r>
            <w:r>
              <w:rPr>
                <w:rFonts w:ascii="Microsoft YaHei" w:eastAsia="Microsoft YaHei" w:hAnsi="Microsoft YaHei" w:cs="Microsoft YaHei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9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1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9"/>
                <w:sz w:val="14"/>
                <w:szCs w:val="14"/>
              </w:rPr>
              <w:t>检查运行维护服务的各个过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程</w:t>
            </w:r>
            <w:r>
              <w:rPr>
                <w:rFonts w:ascii="Microsoft YaHei" w:eastAsia="Microsoft YaHei" w:hAnsi="Microsoft YaHei" w:cs="Microsoft YaHei"/>
                <w:spacing w:val="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，对运行维护服务的策划、实施、检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查、</w:t>
            </w:r>
            <w:r>
              <w:rPr>
                <w:rFonts w:ascii="Microsoft YaHei" w:eastAsia="Microsoft YaHei" w:hAnsi="Microsoft YaHei" w:cs="Microsoft YaHei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改进的范围、过程、信息安全和成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果负责。</w:t>
            </w:r>
          </w:p>
        </w:tc>
        <w:tc>
          <w:tcPr>
            <w:tcW w:w="3138" w:type="dxa"/>
          </w:tcPr>
          <w:p>
            <w:pPr>
              <w:pStyle w:val="TableText"/>
            </w:pPr>
          </w:p>
        </w:tc>
        <w:tc>
          <w:tcPr>
            <w:tcW w:w="300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32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2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pgSz w:w="16840" w:h="11910"/>
          <w:pgMar w:top="629" w:right="1030" w:bottom="400" w:left="736" w:header="0" w:footer="0" w:gutter="0"/>
          <w:cols w:space="720"/>
        </w:sectPr>
      </w:pPr>
    </w:p>
    <w:tbl>
      <w:tblPr>
        <w:tblStyle w:val="TableNormal"/>
        <w:tblW w:w="14767" w:type="dxa"/>
        <w:tblInd w:w="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91"/>
        <w:gridCol w:w="2727"/>
        <w:gridCol w:w="3131"/>
        <w:gridCol w:w="3006"/>
        <w:gridCol w:w="3323"/>
        <w:gridCol w:w="527"/>
        <w:gridCol w:w="566"/>
        <w:gridCol w:w="696"/>
      </w:tblGrid>
      <w:tr>
        <w:tblPrEx>
          <w:tblW w:w="14767" w:type="dxa"/>
          <w:tblInd w:w="301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</w:tblPrEx>
        <w:trPr>
          <w:trHeight w:val="395"/>
        </w:trPr>
        <w:tc>
          <w:tcPr>
            <w:tcW w:w="6649" w:type="dxa"/>
            <w:gridSpan w:val="3"/>
            <w:shd w:val="clear" w:color="auto" w:fill="8DB4E3"/>
          </w:tcPr>
          <w:p>
            <w:pPr>
              <w:spacing w:before="106" w:line="192" w:lineRule="auto"/>
              <w:ind w:left="4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9"/>
                <w:sz w:val="14"/>
                <w:szCs w:val="14"/>
              </w:rPr>
              <w:t>审核人：姜晓建、谢晓彤</w:t>
            </w:r>
          </w:p>
        </w:tc>
        <w:tc>
          <w:tcPr>
            <w:tcW w:w="3006" w:type="dxa"/>
            <w:shd w:val="clear" w:color="auto" w:fill="8DB4E3"/>
          </w:tcPr>
          <w:p>
            <w:pPr>
              <w:pStyle w:val="TableText"/>
            </w:pPr>
          </w:p>
        </w:tc>
        <w:tc>
          <w:tcPr>
            <w:tcW w:w="3323" w:type="dxa"/>
            <w:shd w:val="clear" w:color="auto" w:fill="8DB4E3"/>
          </w:tcPr>
          <w:p>
            <w:pPr>
              <w:pStyle w:val="TableText"/>
            </w:pPr>
          </w:p>
        </w:tc>
        <w:tc>
          <w:tcPr>
            <w:tcW w:w="527" w:type="dxa"/>
            <w:shd w:val="clear" w:color="auto" w:fill="8DB4E3"/>
          </w:tcPr>
          <w:p>
            <w:pPr>
              <w:pStyle w:val="TableText"/>
            </w:pPr>
          </w:p>
        </w:tc>
        <w:tc>
          <w:tcPr>
            <w:tcW w:w="566" w:type="dxa"/>
            <w:shd w:val="clear" w:color="auto" w:fill="8DB4E3"/>
          </w:tcPr>
          <w:p>
            <w:pPr>
              <w:pStyle w:val="TableText"/>
            </w:pPr>
          </w:p>
        </w:tc>
        <w:tc>
          <w:tcPr>
            <w:tcW w:w="696" w:type="dxa"/>
            <w:shd w:val="clear" w:color="auto" w:fill="8DB4E3"/>
          </w:tcPr>
          <w:p>
            <w:pPr>
              <w:pStyle w:val="TableText"/>
            </w:pPr>
          </w:p>
        </w:tc>
      </w:tr>
      <w:tr>
        <w:tblPrEx>
          <w:tblW w:w="14767" w:type="dxa"/>
          <w:tblInd w:w="301" w:type="dxa"/>
          <w:tblLayout w:type="fixed"/>
        </w:tblPrEx>
        <w:trPr>
          <w:trHeight w:val="210"/>
        </w:trPr>
        <w:tc>
          <w:tcPr>
            <w:tcW w:w="791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51" w:line="193" w:lineRule="auto"/>
              <w:ind w:left="20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3"/>
                <w:sz w:val="14"/>
                <w:szCs w:val="14"/>
              </w:rPr>
              <w:t>章条号</w:t>
            </w:r>
          </w:p>
        </w:tc>
        <w:tc>
          <w:tcPr>
            <w:tcW w:w="2727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52" w:line="192" w:lineRule="auto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4"/>
                <w:sz w:val="14"/>
                <w:szCs w:val="14"/>
              </w:rPr>
              <w:t>体系要求</w:t>
            </w:r>
          </w:p>
        </w:tc>
        <w:tc>
          <w:tcPr>
            <w:tcW w:w="3131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52" w:line="192" w:lineRule="auto"/>
              <w:ind w:left="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6"/>
                <w:sz w:val="14"/>
                <w:szCs w:val="14"/>
              </w:rPr>
              <w:t>成熟度三级要求</w:t>
            </w:r>
          </w:p>
        </w:tc>
        <w:tc>
          <w:tcPr>
            <w:tcW w:w="3006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52" w:line="192" w:lineRule="auto"/>
              <w:ind w:left="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5"/>
                <w:sz w:val="14"/>
                <w:szCs w:val="14"/>
              </w:rPr>
              <w:t>检查项和内容</w:t>
            </w:r>
          </w:p>
        </w:tc>
        <w:tc>
          <w:tcPr>
            <w:tcW w:w="3323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53" w:line="191" w:lineRule="auto"/>
              <w:ind w:left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2"/>
                <w:sz w:val="14"/>
                <w:szCs w:val="14"/>
              </w:rPr>
              <w:t>发现</w:t>
            </w:r>
          </w:p>
        </w:tc>
        <w:tc>
          <w:tcPr>
            <w:tcW w:w="1789" w:type="dxa"/>
            <w:gridSpan w:val="3"/>
            <w:shd w:val="clear" w:color="auto" w:fill="8DB4E3"/>
          </w:tcPr>
          <w:p>
            <w:pPr>
              <w:spacing w:before="20" w:line="179" w:lineRule="auto"/>
              <w:ind w:left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4"/>
                <w:sz w:val="14"/>
                <w:szCs w:val="14"/>
              </w:rPr>
              <w:t>检查结果</w:t>
            </w:r>
          </w:p>
        </w:tc>
      </w:tr>
      <w:tr>
        <w:tblPrEx>
          <w:tblW w:w="14767" w:type="dxa"/>
          <w:tblInd w:w="301" w:type="dxa"/>
          <w:tblLayout w:type="fixed"/>
        </w:tblPrEx>
        <w:trPr>
          <w:trHeight w:val="376"/>
        </w:trPr>
        <w:tc>
          <w:tcPr>
            <w:tcW w:w="79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2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13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00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32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27" w:type="dxa"/>
            <w:shd w:val="clear" w:color="auto" w:fill="8DB4E3"/>
          </w:tcPr>
          <w:p>
            <w:pPr>
              <w:spacing w:before="21" w:line="192" w:lineRule="auto"/>
              <w:ind w:left="3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2"/>
                <w:sz w:val="14"/>
                <w:szCs w:val="14"/>
              </w:rPr>
              <w:t>符合</w:t>
            </w:r>
          </w:p>
        </w:tc>
        <w:tc>
          <w:tcPr>
            <w:tcW w:w="566" w:type="dxa"/>
            <w:shd w:val="clear" w:color="auto" w:fill="8DB4E3"/>
          </w:tcPr>
          <w:p>
            <w:pPr>
              <w:spacing w:before="21" w:line="192" w:lineRule="auto"/>
              <w:ind w:left="3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3"/>
                <w:sz w:val="14"/>
                <w:szCs w:val="14"/>
              </w:rPr>
              <w:t>不符合</w:t>
            </w:r>
          </w:p>
        </w:tc>
        <w:tc>
          <w:tcPr>
            <w:tcW w:w="696" w:type="dxa"/>
            <w:shd w:val="clear" w:color="auto" w:fill="8DB4E3"/>
          </w:tcPr>
          <w:p>
            <w:pPr>
              <w:spacing w:before="1" w:line="182" w:lineRule="auto"/>
              <w:ind w:left="41" w:right="115" w:hanging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2"/>
                <w:sz w:val="14"/>
                <w:szCs w:val="14"/>
              </w:rPr>
              <w:t>其他/说</w:t>
            </w:r>
            <w:r>
              <w:rPr>
                <w:rFonts w:ascii="Microsoft YaHei" w:eastAsia="Microsoft YaHei" w:hAnsi="Microsoft YaHei" w:cs="Microsoft YaHei"/>
                <w:b/>
                <w:bCs/>
                <w:sz w:val="14"/>
                <w:szCs w:val="14"/>
              </w:rPr>
              <w:t>明</w:t>
            </w:r>
          </w:p>
        </w:tc>
      </w:tr>
      <w:tr>
        <w:tblPrEx>
          <w:tblW w:w="14767" w:type="dxa"/>
          <w:tblInd w:w="301" w:type="dxa"/>
          <w:tblLayout w:type="fixed"/>
        </w:tblPrEx>
        <w:trPr>
          <w:trHeight w:val="210"/>
        </w:trPr>
        <w:tc>
          <w:tcPr>
            <w:tcW w:w="791" w:type="dxa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spacing w:line="453" w:lineRule="auto"/>
            </w:pPr>
          </w:p>
          <w:p>
            <w:pPr>
              <w:spacing w:before="60" w:line="232" w:lineRule="auto"/>
              <w:ind w:left="333" w:right="107" w:hanging="23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6.3</w:t>
            </w:r>
            <w:r>
              <w:rPr>
                <w:rFonts w:ascii="Microsoft YaHei" w:eastAsia="Microsoft YaHei" w:hAnsi="Microsoft YaHei" w:cs="Microsoft YaHei"/>
                <w:spacing w:val="2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岗位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结构</w:t>
            </w:r>
          </w:p>
        </w:tc>
        <w:tc>
          <w:tcPr>
            <w:tcW w:w="2727" w:type="dxa"/>
          </w:tcPr>
          <w:p>
            <w:pPr>
              <w:spacing w:line="199" w:lineRule="auto"/>
              <w:ind w:left="2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b) 技术支持岗人员和职责为：</w:t>
            </w:r>
          </w:p>
        </w:tc>
        <w:tc>
          <w:tcPr>
            <w:tcW w:w="3131" w:type="dxa"/>
          </w:tcPr>
          <w:p>
            <w:pPr>
              <w:pStyle w:val="TableText"/>
              <w:spacing w:line="200" w:lineRule="exact"/>
              <w:rPr>
                <w:sz w:val="17"/>
              </w:rPr>
            </w:pPr>
          </w:p>
        </w:tc>
        <w:tc>
          <w:tcPr>
            <w:tcW w:w="3006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spacing w:before="60" w:line="267" w:lineRule="auto"/>
              <w:ind w:left="26" w:right="143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审查内容：</w:t>
            </w:r>
            <w:r>
              <w:rPr>
                <w:rFonts w:ascii="Microsoft YaHei" w:eastAsia="Microsoft YaHei" w:hAnsi="Microsoft YaHei" w:cs="Microsoft YaHei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岗位职责说明书、技术岗人员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编制；</w:t>
            </w:r>
          </w:p>
        </w:tc>
        <w:tc>
          <w:tcPr>
            <w:tcW w:w="332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31" w:lineRule="auto"/>
            </w:pPr>
          </w:p>
          <w:p>
            <w:pPr>
              <w:pStyle w:val="TableText"/>
              <w:spacing w:line="332" w:lineRule="auto"/>
            </w:pPr>
          </w:p>
          <w:p>
            <w:pPr>
              <w:spacing w:before="60" w:line="226" w:lineRule="auto"/>
              <w:ind w:left="31" w:right="17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有明确的岗位职责说明书；</w:t>
            </w:r>
            <w:r>
              <w:rPr>
                <w:rFonts w:ascii="Microsoft YaHei" w:eastAsia="Microsoft YaHei" w:hAnsi="Microsoft YaHei" w:cs="Microsoft YaHei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操作岗</w:t>
            </w:r>
            <w:r>
              <w:rPr>
                <w:rFonts w:ascii="Microsoft YaHei" w:eastAsia="Microsoft YaHei" w:hAnsi="Microsoft YaHei" w:cs="Microsoft YaHei"/>
                <w:spacing w:val="-1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，技术岗，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管理岗</w:t>
            </w:r>
            <w:r>
              <w:rPr>
                <w:rFonts w:ascii="Microsoft YaHei" w:eastAsia="Microsoft YaHei" w:hAnsi="Microsoft YaHei" w:cs="Microsoft YaHei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，绩效考核办法</w:t>
            </w:r>
            <w:r>
              <w:rPr>
                <w:rFonts w:ascii="Microsoft YaHei" w:eastAsia="Microsoft YaHei" w:hAnsi="Microsoft YaHei" w:cs="Microsoft YaHei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，操作岗</w:t>
            </w:r>
          </w:p>
        </w:tc>
        <w:tc>
          <w:tcPr>
            <w:tcW w:w="52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spacing w:before="60" w:line="192" w:lineRule="auto"/>
              <w:ind w:left="3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566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767" w:type="dxa"/>
          <w:tblInd w:w="301" w:type="dxa"/>
          <w:tblLayout w:type="fixed"/>
        </w:tblPrEx>
        <w:trPr>
          <w:trHeight w:val="1168"/>
        </w:trPr>
        <w:tc>
          <w:tcPr>
            <w:tcW w:w="79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27" w:type="dxa"/>
          </w:tcPr>
          <w:p>
            <w:pPr>
              <w:spacing w:before="86" w:line="224" w:lineRule="auto"/>
              <w:ind w:left="21" w:right="62" w:firstLine="1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1) 在运行维护服务中负责技术支持的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人员</w:t>
            </w:r>
            <w:r>
              <w:rPr>
                <w:rFonts w:ascii="Microsoft YaHei" w:eastAsia="Microsoft YaHei" w:hAnsi="Microsoft YaHei" w:cs="Microsoft YaHei"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，包括网络、操作系统、数据库、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中间件、应用开发</w:t>
            </w:r>
          </w:p>
          <w:p>
            <w:pPr>
              <w:spacing w:line="199" w:lineRule="auto"/>
              <w:ind w:left="20" w:right="26" w:firstLine="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、硬件、集成、信息安全等方面的专业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技术人员；</w:t>
            </w:r>
          </w:p>
        </w:tc>
        <w:tc>
          <w:tcPr>
            <w:tcW w:w="3131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95" w:lineRule="auto"/>
            </w:pPr>
          </w:p>
          <w:p>
            <w:pPr>
              <w:pStyle w:val="TableText"/>
              <w:spacing w:line="295" w:lineRule="auto"/>
            </w:pPr>
          </w:p>
          <w:p>
            <w:pPr>
              <w:pStyle w:val="TableText"/>
              <w:spacing w:line="296" w:lineRule="auto"/>
            </w:pPr>
          </w:p>
          <w:p>
            <w:pPr>
              <w:pStyle w:val="TableText"/>
              <w:spacing w:line="296" w:lineRule="auto"/>
            </w:pPr>
          </w:p>
          <w:p>
            <w:pPr>
              <w:spacing w:before="60" w:line="190" w:lineRule="auto"/>
              <w:ind w:left="2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2"/>
                <w:szCs w:val="12"/>
              </w:rPr>
              <w:t xml:space="preserve">a)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具备完整的岗位职责说明；</w:t>
            </w:r>
          </w:p>
          <w:p>
            <w:pPr>
              <w:spacing w:before="1" w:line="188" w:lineRule="auto"/>
              <w:ind w:left="188" w:right="265" w:hanging="15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2"/>
                <w:szCs w:val="12"/>
              </w:rPr>
              <w:t>b)</w:t>
            </w:r>
            <w:r>
              <w:rPr>
                <w:rFonts w:ascii="Microsoft YaHei" w:eastAsia="Microsoft YaHei" w:hAnsi="Microsoft YaHei" w:cs="Microsoft YaHei"/>
                <w:spacing w:val="25"/>
                <w:w w:val="101"/>
                <w:sz w:val="12"/>
                <w:szCs w:val="12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岗位设置和要求与业务和服务目录相匹</w:t>
            </w: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>配；</w:t>
            </w:r>
          </w:p>
          <w:p>
            <w:pPr>
              <w:spacing w:before="6" w:line="201" w:lineRule="auto"/>
              <w:ind w:left="2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2"/>
                <w:szCs w:val="12"/>
              </w:rPr>
              <w:t>c)</w:t>
            </w:r>
            <w:r>
              <w:rPr>
                <w:rFonts w:ascii="Microsoft YaHei" w:eastAsia="Microsoft YaHei" w:hAnsi="Microsoft YaHei" w:cs="Microsoft YaHei"/>
                <w:spacing w:val="33"/>
                <w:w w:val="102"/>
                <w:sz w:val="12"/>
                <w:szCs w:val="12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岗位职责得到有效的执行</w:t>
            </w:r>
          </w:p>
        </w:tc>
        <w:tc>
          <w:tcPr>
            <w:tcW w:w="300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32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2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767" w:type="dxa"/>
          <w:tblInd w:w="301" w:type="dxa"/>
          <w:tblLayout w:type="fixed"/>
        </w:tblPrEx>
        <w:trPr>
          <w:trHeight w:val="874"/>
        </w:trPr>
        <w:tc>
          <w:tcPr>
            <w:tcW w:w="79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27" w:type="dxa"/>
          </w:tcPr>
          <w:p>
            <w:pPr>
              <w:spacing w:before="176" w:line="229" w:lineRule="auto"/>
              <w:ind w:left="17" w:right="28" w:firstLine="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2) 对运行维护服务过程中的请求、事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件和问题做出响应</w:t>
            </w:r>
            <w:r>
              <w:rPr>
                <w:rFonts w:ascii="Microsoft YaHei" w:eastAsia="Microsoft YaHei" w:hAnsi="Microsoft YaHei" w:cs="Microsoft YaHei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，保障信息安全并对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处理结果负责。</w:t>
            </w:r>
          </w:p>
        </w:tc>
        <w:tc>
          <w:tcPr>
            <w:tcW w:w="313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00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32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2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4767" w:type="dxa"/>
          <w:tblInd w:w="301" w:type="dxa"/>
          <w:tblLayout w:type="fixed"/>
        </w:tblPrEx>
        <w:trPr>
          <w:trHeight w:val="210"/>
        </w:trPr>
        <w:tc>
          <w:tcPr>
            <w:tcW w:w="79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27" w:type="dxa"/>
          </w:tcPr>
          <w:p>
            <w:pPr>
              <w:spacing w:line="199" w:lineRule="auto"/>
              <w:ind w:left="2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c) 操作岗人员和职责为：</w:t>
            </w:r>
          </w:p>
        </w:tc>
        <w:tc>
          <w:tcPr>
            <w:tcW w:w="313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006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09" w:lineRule="auto"/>
            </w:pPr>
          </w:p>
          <w:p>
            <w:pPr>
              <w:spacing w:before="60" w:line="226" w:lineRule="auto"/>
              <w:ind w:left="26" w:right="143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审查内容：</w:t>
            </w:r>
            <w:r>
              <w:rPr>
                <w:rFonts w:ascii="Microsoft YaHei" w:eastAsia="Microsoft YaHei" w:hAnsi="Microsoft YaHei" w:cs="Microsoft YaHei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岗位职责说明书、操作岗人员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编制、主要操作岗的操作规范和手册；</w:t>
            </w:r>
          </w:p>
        </w:tc>
        <w:tc>
          <w:tcPr>
            <w:tcW w:w="332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3" w:lineRule="auto"/>
            </w:pPr>
          </w:p>
          <w:p>
            <w:pPr>
              <w:spacing w:before="60" w:line="193" w:lineRule="auto"/>
              <w:ind w:left="3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制定了各岗位职责说明</w:t>
            </w:r>
            <w:r>
              <w:rPr>
                <w:rFonts w:ascii="Microsoft YaHei" w:eastAsia="Microsoft YaHei" w:hAnsi="Microsoft YaHei" w:cs="Microsoft YaHei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，建立了岗位目录</w:t>
            </w:r>
          </w:p>
        </w:tc>
        <w:tc>
          <w:tcPr>
            <w:tcW w:w="52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spacing w:before="60" w:line="192" w:lineRule="auto"/>
              <w:ind w:left="3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566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767" w:type="dxa"/>
          <w:tblInd w:w="301" w:type="dxa"/>
          <w:tblLayout w:type="fixed"/>
        </w:tblPrEx>
        <w:trPr>
          <w:trHeight w:val="481"/>
        </w:trPr>
        <w:tc>
          <w:tcPr>
            <w:tcW w:w="79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27" w:type="dxa"/>
          </w:tcPr>
          <w:p>
            <w:pPr>
              <w:spacing w:before="48" w:line="211" w:lineRule="auto"/>
              <w:ind w:left="20" w:right="148" w:firstLine="1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1) 在运行维护服务中负责日常操作实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施的人员；</w:t>
            </w:r>
          </w:p>
        </w:tc>
        <w:tc>
          <w:tcPr>
            <w:tcW w:w="313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00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32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2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767" w:type="dxa"/>
          <w:tblInd w:w="301" w:type="dxa"/>
          <w:tblLayout w:type="fixed"/>
        </w:tblPrEx>
        <w:trPr>
          <w:trHeight w:val="622"/>
        </w:trPr>
        <w:tc>
          <w:tcPr>
            <w:tcW w:w="79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727" w:type="dxa"/>
          </w:tcPr>
          <w:p>
            <w:pPr>
              <w:spacing w:before="124" w:line="231" w:lineRule="auto"/>
              <w:ind w:left="21" w:right="306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2) 根据规范和手册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，执行运行维护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服务各过程</w:t>
            </w:r>
            <w:r>
              <w:rPr>
                <w:rFonts w:ascii="Microsoft YaHei" w:eastAsia="Microsoft YaHei" w:hAnsi="Microsoft YaHei" w:cs="Microsoft YaHei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，并对其执行结果负责</w:t>
            </w:r>
          </w:p>
        </w:tc>
        <w:tc>
          <w:tcPr>
            <w:tcW w:w="313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00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32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2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4767" w:type="dxa"/>
          <w:tblInd w:w="301" w:type="dxa"/>
          <w:tblLayout w:type="fixed"/>
        </w:tblPrEx>
        <w:trPr>
          <w:trHeight w:val="210"/>
        </w:trPr>
        <w:tc>
          <w:tcPr>
            <w:tcW w:w="791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spacing w:before="60" w:line="238" w:lineRule="auto"/>
              <w:ind w:left="16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6.4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知识</w:t>
            </w:r>
          </w:p>
        </w:tc>
        <w:tc>
          <w:tcPr>
            <w:tcW w:w="2727" w:type="dxa"/>
          </w:tcPr>
          <w:p>
            <w:pPr>
              <w:spacing w:line="199" w:lineRule="auto"/>
              <w:ind w:left="2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a) 基础知识</w:t>
            </w:r>
          </w:p>
        </w:tc>
        <w:tc>
          <w:tcPr>
            <w:tcW w:w="3131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5" w:lineRule="auto"/>
            </w:pPr>
          </w:p>
          <w:p>
            <w:pPr>
              <w:spacing w:before="60" w:line="202" w:lineRule="auto"/>
              <w:ind w:left="2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2"/>
                <w:szCs w:val="12"/>
              </w:rPr>
              <w:t xml:space="preserve">a)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建立运维相关的知识体系或培训课程体</w:t>
            </w:r>
          </w:p>
          <w:p>
            <w:pPr>
              <w:spacing w:before="14" w:line="203" w:lineRule="auto"/>
              <w:ind w:left="22" w:right="12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系</w:t>
            </w:r>
            <w:r>
              <w:rPr>
                <w:rFonts w:ascii="Microsoft YaHei" w:eastAsia="Microsoft YaHei" w:hAnsi="Microsoft YaHei" w:cs="Microsoft YaHei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，包括运维基础、针对运维对象的专业知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识与行业知识；</w:t>
            </w:r>
          </w:p>
          <w:p>
            <w:pPr>
              <w:spacing w:before="23" w:line="204" w:lineRule="auto"/>
              <w:ind w:left="34" w:right="281" w:hanging="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2"/>
                <w:szCs w:val="12"/>
              </w:rPr>
              <w:t xml:space="preserve">b)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知识体系应对不同类别和级别的岗位提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出相应的知识要求。</w:t>
            </w:r>
          </w:p>
        </w:tc>
        <w:tc>
          <w:tcPr>
            <w:tcW w:w="3006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29" w:lineRule="auto"/>
            </w:pPr>
          </w:p>
          <w:p>
            <w:pPr>
              <w:pStyle w:val="TableText"/>
              <w:spacing w:line="330" w:lineRule="auto"/>
            </w:pPr>
          </w:p>
          <w:p>
            <w:pPr>
              <w:spacing w:before="60" w:line="221" w:lineRule="auto"/>
              <w:ind w:left="25" w:right="38" w:firstLine="7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21"/>
                <w:sz w:val="14"/>
                <w:szCs w:val="14"/>
              </w:rPr>
              <w:t>审查内容：</w:t>
            </w:r>
            <w:r>
              <w:rPr>
                <w:rFonts w:ascii="Microsoft YaHei" w:eastAsia="Microsoft YaHei" w:hAnsi="Microsoft YaHei" w:cs="Microsoft YaHei"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1"/>
                <w:sz w:val="14"/>
                <w:szCs w:val="14"/>
              </w:rPr>
              <w:t>运维相关的知识体系或培训课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程体系</w:t>
            </w:r>
            <w:r>
              <w:rPr>
                <w:rFonts w:ascii="Microsoft YaHei" w:eastAsia="Microsoft YaHei" w:hAnsi="Microsoft YaHei" w:cs="Microsoft YaHei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-1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包括运维基础</w:t>
            </w:r>
            <w:r>
              <w:rPr>
                <w:rFonts w:ascii="Microsoft YaHei" w:eastAsia="Microsoft YaHei" w:hAnsi="Microsoft YaHei" w:cs="Microsoft YaHei"/>
                <w:spacing w:val="-1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针对运维对象的</w:t>
            </w: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专业知识与行业知识；</w:t>
            </w:r>
            <w:r>
              <w:rPr>
                <w:rFonts w:ascii="Microsoft YaHei" w:eastAsia="Microsoft YaHei" w:hAnsi="Microsoft YaHei" w:cs="Microsoft YaHei"/>
                <w:spacing w:val="4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组织级及部门级培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训计划所包含的运维课程及培训记录；</w:t>
            </w:r>
          </w:p>
        </w:tc>
        <w:tc>
          <w:tcPr>
            <w:tcW w:w="332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spacing w:before="60" w:line="203" w:lineRule="auto"/>
              <w:ind w:left="32" w:right="13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运维服务体系人员培训管理制度；</w:t>
            </w:r>
            <w:r>
              <w:rPr>
                <w:rFonts w:ascii="Microsoft YaHei" w:eastAsia="Microsoft YaHei" w:hAnsi="Microsoft YaHei" w:cs="Microsoft YaHei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《年度培训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计划表》</w:t>
            </w:r>
            <w:r>
              <w:rPr>
                <w:rFonts w:ascii="Microsoft YaHei" w:eastAsia="Microsoft YaHei" w:hAnsi="Microsoft YaHei" w:cs="Microsoft YaHei"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、</w:t>
            </w:r>
          </w:p>
          <w:p>
            <w:pPr>
              <w:spacing w:line="225" w:lineRule="auto"/>
              <w:ind w:left="32" w:right="138" w:firstLine="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《培训签到表》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2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《培训实施记录表》</w:t>
            </w:r>
            <w:r>
              <w:rPr>
                <w:rFonts w:ascii="Microsoft YaHei" w:eastAsia="Microsoft YaHei" w:hAnsi="Microsoft YaHei" w:cs="Microsoft YaHei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2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《培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训效果调查表》</w:t>
            </w:r>
          </w:p>
        </w:tc>
        <w:tc>
          <w:tcPr>
            <w:tcW w:w="52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spacing w:before="60" w:line="192" w:lineRule="auto"/>
              <w:ind w:left="3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566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767" w:type="dxa"/>
          <w:tblInd w:w="301" w:type="dxa"/>
          <w:tblLayout w:type="fixed"/>
        </w:tblPrEx>
        <w:trPr>
          <w:trHeight w:val="201"/>
        </w:trPr>
        <w:tc>
          <w:tcPr>
            <w:tcW w:w="79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27" w:type="dxa"/>
          </w:tcPr>
          <w:p>
            <w:pPr>
              <w:spacing w:before="16" w:line="174" w:lineRule="auto"/>
              <w:ind w:left="1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信息技术相关基础知识</w:t>
            </w:r>
          </w:p>
        </w:tc>
        <w:tc>
          <w:tcPr>
            <w:tcW w:w="313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00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32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2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767" w:type="dxa"/>
          <w:tblInd w:w="301" w:type="dxa"/>
          <w:tblLayout w:type="fixed"/>
        </w:tblPrEx>
        <w:trPr>
          <w:trHeight w:val="201"/>
        </w:trPr>
        <w:tc>
          <w:tcPr>
            <w:tcW w:w="79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27" w:type="dxa"/>
          </w:tcPr>
          <w:p>
            <w:pPr>
              <w:spacing w:line="190" w:lineRule="auto"/>
              <w:ind w:left="2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b)</w:t>
            </w:r>
            <w:r>
              <w:rPr>
                <w:rFonts w:ascii="Microsoft YaHei" w:eastAsia="Microsoft YaHei" w:hAnsi="Microsoft YaHei" w:cs="Microsoft YaHei"/>
                <w:spacing w:val="12"/>
                <w:w w:val="10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专业知识</w:t>
            </w:r>
          </w:p>
        </w:tc>
        <w:tc>
          <w:tcPr>
            <w:tcW w:w="313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00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32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2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767" w:type="dxa"/>
          <w:tblInd w:w="301" w:type="dxa"/>
          <w:tblLayout w:type="fixed"/>
        </w:tblPrEx>
        <w:trPr>
          <w:trHeight w:val="1046"/>
        </w:trPr>
        <w:tc>
          <w:tcPr>
            <w:tcW w:w="79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27" w:type="dxa"/>
          </w:tcPr>
          <w:p>
            <w:pPr>
              <w:spacing w:before="207" w:line="207" w:lineRule="auto"/>
              <w:ind w:left="17" w:right="18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从事运行维护服务所必备的知识</w:t>
            </w:r>
            <w:r>
              <w:rPr>
                <w:rFonts w:ascii="Microsoft YaHei" w:eastAsia="Microsoft YaHei" w:hAnsi="Microsoft YaHei" w:cs="Microsoft YaHei"/>
                <w:spacing w:val="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，应具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有较为系统的内容体系和知识范围。如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网络技术人员应具备网络专业整体的内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容体系和知识</w:t>
            </w:r>
          </w:p>
        </w:tc>
        <w:tc>
          <w:tcPr>
            <w:tcW w:w="313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00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32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2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767" w:type="dxa"/>
          <w:tblInd w:w="301" w:type="dxa"/>
          <w:tblLayout w:type="fixed"/>
        </w:tblPrEx>
        <w:trPr>
          <w:trHeight w:val="201"/>
        </w:trPr>
        <w:tc>
          <w:tcPr>
            <w:tcW w:w="79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27" w:type="dxa"/>
          </w:tcPr>
          <w:p>
            <w:pPr>
              <w:spacing w:line="190" w:lineRule="auto"/>
              <w:ind w:left="2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c)</w:t>
            </w:r>
            <w:r>
              <w:rPr>
                <w:rFonts w:ascii="Microsoft YaHei" w:eastAsia="Microsoft YaHei" w:hAnsi="Microsoft YaHei" w:cs="Microsoft YaHei"/>
                <w:spacing w:val="15"/>
                <w:w w:val="10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综合知识</w:t>
            </w:r>
          </w:p>
        </w:tc>
        <w:tc>
          <w:tcPr>
            <w:tcW w:w="313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00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32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2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767" w:type="dxa"/>
          <w:tblInd w:w="301" w:type="dxa"/>
          <w:tblLayout w:type="fixed"/>
        </w:tblPrEx>
        <w:trPr>
          <w:trHeight w:val="574"/>
        </w:trPr>
        <w:tc>
          <w:tcPr>
            <w:tcW w:w="79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727" w:type="dxa"/>
          </w:tcPr>
          <w:p>
            <w:pPr>
              <w:spacing w:before="237" w:line="193" w:lineRule="auto"/>
              <w:ind w:left="1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与运行维护服务相关的企业和行业知识</w:t>
            </w:r>
          </w:p>
        </w:tc>
        <w:tc>
          <w:tcPr>
            <w:tcW w:w="313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00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32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2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4767" w:type="dxa"/>
          <w:tblInd w:w="301" w:type="dxa"/>
          <w:tblLayout w:type="fixed"/>
        </w:tblPrEx>
        <w:trPr>
          <w:trHeight w:val="485"/>
        </w:trPr>
        <w:tc>
          <w:tcPr>
            <w:tcW w:w="791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spacing w:before="60" w:line="237" w:lineRule="auto"/>
              <w:ind w:left="16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6.5</w:t>
            </w:r>
            <w:r>
              <w:rPr>
                <w:rFonts w:ascii="Microsoft YaHei" w:eastAsia="Microsoft YaHei" w:hAnsi="Microsoft YaHei" w:cs="Microsoft YaHei"/>
                <w:spacing w:val="10"/>
                <w:w w:val="10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技能</w:t>
            </w:r>
          </w:p>
        </w:tc>
        <w:tc>
          <w:tcPr>
            <w:tcW w:w="2727" w:type="dxa"/>
          </w:tcPr>
          <w:p>
            <w:pPr>
              <w:spacing w:before="54" w:line="210" w:lineRule="auto"/>
              <w:ind w:left="19" w:right="158" w:firstLine="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a) 确定运行维护服务人员在运行维护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服务中所必备的能力；</w:t>
            </w:r>
          </w:p>
        </w:tc>
        <w:tc>
          <w:tcPr>
            <w:tcW w:w="3131" w:type="dxa"/>
            <w:vMerge w:val="restart"/>
            <w:tcBorders>
              <w:bottom w:val="nil"/>
            </w:tcBorders>
          </w:tcPr>
          <w:p>
            <w:pPr>
              <w:spacing w:before="222" w:line="195" w:lineRule="auto"/>
              <w:ind w:left="173" w:right="121" w:hanging="14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2"/>
                <w:szCs w:val="12"/>
              </w:rPr>
              <w:t xml:space="preserve">a)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制定运维人员技能级别规范</w:t>
            </w:r>
            <w:r>
              <w:rPr>
                <w:rFonts w:ascii="Microsoft YaHei" w:eastAsia="Microsoft YaHei" w:hAnsi="Microsoft YaHei" w:cs="Microsoft YaHei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，保存从业资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格证书；</w:t>
            </w:r>
          </w:p>
          <w:p>
            <w:pPr>
              <w:spacing w:line="199" w:lineRule="auto"/>
              <w:ind w:left="3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2"/>
                <w:szCs w:val="12"/>
              </w:rPr>
              <w:t xml:space="preserve">b)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人员技能与服务目录匹配；</w:t>
            </w:r>
          </w:p>
          <w:p>
            <w:pPr>
              <w:spacing w:line="204" w:lineRule="auto"/>
              <w:ind w:left="23" w:right="142" w:firstLine="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2"/>
                <w:szCs w:val="12"/>
              </w:rPr>
              <w:t xml:space="preserve">c)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建立人员技能评价体系</w:t>
            </w:r>
            <w:r>
              <w:rPr>
                <w:rFonts w:ascii="Microsoft YaHei" w:eastAsia="Microsoft YaHei" w:hAnsi="Microsoft YaHei" w:cs="Microsoft YaHei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，人员技能与岗位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要求匹配</w:t>
            </w:r>
            <w:r>
              <w:rPr>
                <w:rFonts w:ascii="Microsoft YaHei" w:eastAsia="Microsoft YaHei" w:hAnsi="Microsoft YaHei" w:cs="Microsoft YaHei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保存</w:t>
            </w:r>
          </w:p>
          <w:p>
            <w:pPr>
              <w:spacing w:before="22" w:line="193" w:lineRule="auto"/>
              <w:ind w:left="2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技能评价记录；</w:t>
            </w:r>
          </w:p>
        </w:tc>
        <w:tc>
          <w:tcPr>
            <w:tcW w:w="3006" w:type="dxa"/>
            <w:vMerge w:val="restart"/>
            <w:tcBorders>
              <w:bottom w:val="nil"/>
            </w:tcBorders>
          </w:tcPr>
          <w:p>
            <w:pPr>
              <w:spacing w:before="222" w:line="188" w:lineRule="auto"/>
              <w:ind w:left="26" w:right="143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：运维人员能力级别规范、从业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资格证书</w:t>
            </w:r>
          </w:p>
          <w:p>
            <w:pPr>
              <w:spacing w:line="231" w:lineRule="auto"/>
              <w:ind w:left="25" w:right="141" w:firstLine="2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（例如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ITSS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资质证书）</w:t>
            </w:r>
            <w:r>
              <w:rPr>
                <w:rFonts w:ascii="Microsoft YaHei" w:eastAsia="Microsoft YaHei" w:hAnsi="Microsoft YaHei" w:cs="Microsoft YaHei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、人员技能评价体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系、技能评价记录；</w:t>
            </w:r>
          </w:p>
        </w:tc>
        <w:tc>
          <w:tcPr>
            <w:tcW w:w="332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15" w:lineRule="auto"/>
            </w:pPr>
          </w:p>
          <w:p>
            <w:pPr>
              <w:spacing w:before="60" w:line="207" w:lineRule="auto"/>
              <w:ind w:left="32" w:right="138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运维人员能力级别规范和评价</w:t>
            </w:r>
            <w:r>
              <w:rPr>
                <w:rFonts w:ascii="Microsoft YaHei" w:eastAsia="Microsoft YaHei" w:hAnsi="Microsoft YaHei" w:cs="Microsoft YaHei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，有资质证书的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要求；</w:t>
            </w:r>
            <w:r>
              <w:rPr>
                <w:rFonts w:ascii="Microsoft YaHei" w:eastAsia="Microsoft YaHei" w:hAnsi="Microsoft YaHei" w:cs="Microsoft YaHei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运维人员能力评定每年进行一次。</w:t>
            </w:r>
            <w:r>
              <w:rPr>
                <w:rFonts w:ascii="Microsoft YaHei" w:eastAsia="Microsoft YaHei" w:hAnsi="Microsoft YaHei" w:cs="Microsoft YaHei"/>
                <w:spacing w:val="-2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《运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维人员能力内部评分表</w:t>
            </w:r>
          </w:p>
          <w:p>
            <w:pPr>
              <w:spacing w:line="236" w:lineRule="auto"/>
              <w:ind w:left="4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》</w:t>
            </w:r>
            <w:r>
              <w:rPr>
                <w:rFonts w:ascii="Microsoft YaHei" w:eastAsia="Microsoft YaHei" w:hAnsi="Microsoft YaHei" w:cs="Microsoft YaHei"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、《年度运维人员能力评定表》</w:t>
            </w:r>
          </w:p>
        </w:tc>
        <w:tc>
          <w:tcPr>
            <w:tcW w:w="52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spacing w:before="61" w:line="192" w:lineRule="auto"/>
              <w:ind w:left="3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566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767" w:type="dxa"/>
          <w:tblInd w:w="301" w:type="dxa"/>
          <w:tblLayout w:type="fixed"/>
        </w:tblPrEx>
        <w:trPr>
          <w:trHeight w:val="413"/>
        </w:trPr>
        <w:tc>
          <w:tcPr>
            <w:tcW w:w="79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27" w:type="dxa"/>
          </w:tcPr>
          <w:p>
            <w:pPr>
              <w:spacing w:before="10" w:line="196" w:lineRule="auto"/>
              <w:ind w:left="22" w:right="143" w:firstLine="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b) 要求运行维护服务人员具备从事相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关运行维护服务的资格；</w:t>
            </w:r>
          </w:p>
        </w:tc>
        <w:tc>
          <w:tcPr>
            <w:tcW w:w="313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00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32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2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767" w:type="dxa"/>
          <w:tblInd w:w="301" w:type="dxa"/>
          <w:tblLayout w:type="fixed"/>
        </w:tblPrEx>
        <w:trPr>
          <w:trHeight w:val="620"/>
        </w:trPr>
        <w:tc>
          <w:tcPr>
            <w:tcW w:w="79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727" w:type="dxa"/>
          </w:tcPr>
          <w:p>
            <w:pPr>
              <w:spacing w:before="143" w:line="233" w:lineRule="auto"/>
              <w:ind w:left="21" w:right="162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c) 特殊环境运行维护服务人员应具备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相关资格</w:t>
            </w:r>
          </w:p>
        </w:tc>
        <w:tc>
          <w:tcPr>
            <w:tcW w:w="313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00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32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2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4767" w:type="dxa"/>
          <w:tblInd w:w="301" w:type="dxa"/>
          <w:tblLayout w:type="fixed"/>
        </w:tblPrEx>
        <w:trPr>
          <w:trHeight w:val="510"/>
        </w:trPr>
        <w:tc>
          <w:tcPr>
            <w:tcW w:w="791" w:type="dxa"/>
          </w:tcPr>
          <w:p>
            <w:pPr>
              <w:pStyle w:val="TableText"/>
            </w:pPr>
          </w:p>
        </w:tc>
        <w:tc>
          <w:tcPr>
            <w:tcW w:w="2727" w:type="dxa"/>
          </w:tcPr>
          <w:p>
            <w:pPr>
              <w:spacing w:before="77" w:line="211" w:lineRule="auto"/>
              <w:ind w:left="21" w:right="155" w:firstLine="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a) 运行维护服务人员应具备所从事运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行维护服务活动的经验；</w:t>
            </w:r>
          </w:p>
        </w:tc>
        <w:tc>
          <w:tcPr>
            <w:tcW w:w="3131" w:type="dxa"/>
          </w:tcPr>
          <w:p>
            <w:pPr>
              <w:spacing w:before="224" w:line="202" w:lineRule="auto"/>
              <w:ind w:left="2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2"/>
                <w:szCs w:val="12"/>
              </w:rPr>
              <w:t xml:space="preserve">a)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建立人员履历、培训及其管理的相关制</w:t>
            </w:r>
          </w:p>
        </w:tc>
        <w:tc>
          <w:tcPr>
            <w:tcW w:w="3006" w:type="dxa"/>
          </w:tcPr>
          <w:p>
            <w:pPr>
              <w:pStyle w:val="TableText"/>
            </w:pPr>
          </w:p>
        </w:tc>
        <w:tc>
          <w:tcPr>
            <w:tcW w:w="3323" w:type="dxa"/>
          </w:tcPr>
          <w:p>
            <w:pPr>
              <w:pStyle w:val="TableText"/>
            </w:pPr>
          </w:p>
        </w:tc>
        <w:tc>
          <w:tcPr>
            <w:tcW w:w="527" w:type="dxa"/>
          </w:tcPr>
          <w:p>
            <w:pPr>
              <w:spacing w:before="69" w:line="192" w:lineRule="auto"/>
              <w:ind w:left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566" w:type="dxa"/>
          </w:tcPr>
          <w:p>
            <w:pPr>
              <w:pStyle w:val="TableText"/>
            </w:pPr>
          </w:p>
        </w:tc>
        <w:tc>
          <w:tcPr>
            <w:tcW w:w="696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headerReference w:type="default" r:id="rId10"/>
          <w:pgSz w:w="16840" w:h="11910"/>
          <w:pgMar w:top="1618" w:right="1029" w:bottom="400" w:left="736" w:header="629" w:footer="0" w:gutter="0"/>
          <w:cols w:space="720"/>
        </w:sectPr>
      </w:pPr>
    </w:p>
    <w:p>
      <w:pPr>
        <w:spacing w:line="138" w:lineRule="exact"/>
      </w:pPr>
    </w:p>
    <w:tbl>
      <w:tblPr>
        <w:tblStyle w:val="TableNormal"/>
        <w:tblW w:w="14767" w:type="dxa"/>
        <w:tblInd w:w="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91"/>
        <w:gridCol w:w="2727"/>
        <w:gridCol w:w="3131"/>
        <w:gridCol w:w="3006"/>
        <w:gridCol w:w="3323"/>
        <w:gridCol w:w="527"/>
        <w:gridCol w:w="566"/>
        <w:gridCol w:w="696"/>
      </w:tblGrid>
      <w:tr>
        <w:tblPrEx>
          <w:tblW w:w="14767" w:type="dxa"/>
          <w:tblInd w:w="301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</w:tblPrEx>
        <w:trPr>
          <w:trHeight w:val="658"/>
        </w:trPr>
        <w:tc>
          <w:tcPr>
            <w:tcW w:w="791" w:type="dxa"/>
            <w:tcBorders>
              <w:top w:val="nil"/>
            </w:tcBorders>
          </w:tcPr>
          <w:p>
            <w:pPr>
              <w:spacing w:before="40" w:line="241" w:lineRule="auto"/>
              <w:ind w:left="16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6.6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经验</w:t>
            </w:r>
          </w:p>
        </w:tc>
        <w:tc>
          <w:tcPr>
            <w:tcW w:w="2727" w:type="dxa"/>
          </w:tcPr>
          <w:p>
            <w:pPr>
              <w:spacing w:before="185" w:line="231" w:lineRule="auto"/>
              <w:ind w:left="19" w:right="141" w:firstLine="1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b) 供方应具备一定的从事运行维护服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务活动的经验</w:t>
            </w:r>
          </w:p>
        </w:tc>
        <w:tc>
          <w:tcPr>
            <w:tcW w:w="3131" w:type="dxa"/>
            <w:tcBorders>
              <w:top w:val="nil"/>
            </w:tcBorders>
          </w:tcPr>
          <w:p>
            <w:pPr>
              <w:spacing w:before="40" w:line="193" w:lineRule="auto"/>
              <w:ind w:left="17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度；</w:t>
            </w:r>
          </w:p>
          <w:p>
            <w:pPr>
              <w:spacing w:before="9" w:line="202" w:lineRule="auto"/>
              <w:ind w:left="22" w:right="281" w:firstLine="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2"/>
                <w:szCs w:val="12"/>
              </w:rPr>
              <w:t xml:space="preserve">b)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人员经验与业务需求匹配</w:t>
            </w:r>
            <w:r>
              <w:rPr>
                <w:rFonts w:ascii="Microsoft YaHei" w:eastAsia="Microsoft YaHei" w:hAnsi="Microsoft YaHei" w:cs="Microsoft YaHei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，如项目人员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分配</w:t>
            </w:r>
            <w:r>
              <w:rPr>
                <w:rFonts w:ascii="Microsoft YaHei" w:eastAsia="Microsoft YaHei" w:hAnsi="Microsoft YaHei" w:cs="Microsoft YaHei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岗位职责等。</w:t>
            </w:r>
          </w:p>
        </w:tc>
        <w:tc>
          <w:tcPr>
            <w:tcW w:w="3006" w:type="dxa"/>
            <w:tcBorders>
              <w:top w:val="nil"/>
            </w:tcBorders>
          </w:tcPr>
          <w:p>
            <w:pPr>
              <w:spacing w:before="122" w:line="223" w:lineRule="auto"/>
              <w:ind w:left="25" w:right="143" w:firstLine="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：人员履历（包括</w:t>
            </w:r>
            <w:r>
              <w:rPr>
                <w:rFonts w:ascii="Microsoft YaHei" w:eastAsia="Microsoft YaHei" w:hAnsi="Microsoft YaHei" w:cs="Microsoft YaHei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：运维服务经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验、角色、从事运维服务的项目列表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）</w:t>
            </w:r>
            <w:r>
              <w:rPr>
                <w:rFonts w:ascii="Microsoft YaHei" w:eastAsia="Microsoft YaHei" w:hAnsi="Microsoft YaHei" w:cs="Microsoft YaHei"/>
                <w:spacing w:val="-1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；</w:t>
            </w:r>
          </w:p>
        </w:tc>
        <w:tc>
          <w:tcPr>
            <w:tcW w:w="3323" w:type="dxa"/>
            <w:tcBorders>
              <w:top w:val="nil"/>
            </w:tcBorders>
          </w:tcPr>
          <w:p>
            <w:pPr>
              <w:spacing w:before="159" w:line="244" w:lineRule="auto"/>
              <w:ind w:left="32" w:right="13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查运运维工程师的工作履历中都有相关参与运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维项目的说明</w:t>
            </w:r>
          </w:p>
        </w:tc>
        <w:tc>
          <w:tcPr>
            <w:tcW w:w="527" w:type="dxa"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66" w:type="dxa"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96" w:type="dxa"/>
            <w:tcBorders>
              <w:top w:val="nil"/>
            </w:tcBorders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headerReference w:type="default" r:id="rId11"/>
          <w:pgSz w:w="16840" w:h="11910"/>
          <w:pgMar w:top="1097" w:right="1029" w:bottom="400" w:left="736" w:header="629" w:footer="0" w:gutter="0"/>
          <w:cols w:space="720"/>
        </w:sectPr>
      </w:pPr>
    </w:p>
    <w:p>
      <w:pPr>
        <w:spacing w:before="210" w:line="468" w:lineRule="exact"/>
      </w:pPr>
      <w:r>
        <w:rPr>
          <w:position w:val="-9"/>
        </w:rPr>
        <w:drawing>
          <wp:inline distT="0" distB="0" distL="0" distR="0">
            <wp:extent cx="783457" cy="29686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3457" cy="2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7" w:lineRule="exact"/>
      </w:pPr>
    </w:p>
    <w:tbl>
      <w:tblPr>
        <w:tblStyle w:val="TableNormal"/>
        <w:tblW w:w="15196" w:type="dxa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005"/>
        <w:gridCol w:w="3131"/>
        <w:gridCol w:w="3131"/>
        <w:gridCol w:w="3394"/>
        <w:gridCol w:w="2355"/>
        <w:gridCol w:w="650"/>
        <w:gridCol w:w="571"/>
        <w:gridCol w:w="959"/>
      </w:tblGrid>
      <w:tr>
        <w:tblPrEx>
          <w:tblW w:w="15196" w:type="dxa"/>
          <w:tblInd w:w="38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355"/>
        </w:trPr>
        <w:tc>
          <w:tcPr>
            <w:tcW w:w="15196" w:type="dxa"/>
            <w:gridSpan w:val="8"/>
            <w:tcBorders>
              <w:top w:val="single" w:sz="16" w:space="0" w:color="000000"/>
              <w:left w:val="single" w:sz="16" w:space="0" w:color="000000"/>
              <w:right w:val="single" w:sz="16" w:space="0" w:color="000000"/>
            </w:tcBorders>
            <w:shd w:val="clear" w:color="auto" w:fill="8DB4E3"/>
          </w:tcPr>
          <w:p>
            <w:pPr>
              <w:spacing w:line="193" w:lineRule="auto"/>
              <w:ind w:left="6165"/>
              <w:rPr>
                <w:rFonts w:ascii="Microsoft YaHei" w:eastAsia="Microsoft YaHei" w:hAnsi="Microsoft YaHei" w:cs="Microsoft YaHei"/>
                <w:sz w:val="25"/>
                <w:szCs w:val="25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z w:val="25"/>
                <w:szCs w:val="25"/>
              </w:rPr>
              <w:t>ITSS</w:t>
            </w:r>
            <w:r>
              <w:rPr>
                <w:rFonts w:ascii="Microsoft YaHei" w:eastAsia="Microsoft YaHei" w:hAnsi="Microsoft YaHei" w:cs="Microsoft YaHei"/>
                <w:b/>
                <w:bCs/>
                <w:spacing w:val="25"/>
                <w:sz w:val="25"/>
                <w:szCs w:val="25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b/>
                <w:bCs/>
                <w:spacing w:val="3"/>
                <w:sz w:val="25"/>
                <w:szCs w:val="25"/>
              </w:rPr>
              <w:t>内 部</w:t>
            </w:r>
            <w:r>
              <w:rPr>
                <w:rFonts w:ascii="Microsoft YaHei" w:eastAsia="Microsoft YaHei" w:hAnsi="Microsoft YaHei" w:cs="Microsoft YaHei"/>
                <w:b/>
                <w:bCs/>
                <w:spacing w:val="18"/>
                <w:sz w:val="25"/>
                <w:szCs w:val="25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b/>
                <w:bCs/>
                <w:spacing w:val="3"/>
                <w:sz w:val="25"/>
                <w:szCs w:val="25"/>
              </w:rPr>
              <w:t>审 核 检</w:t>
            </w:r>
            <w:r>
              <w:rPr>
                <w:rFonts w:ascii="Microsoft YaHei" w:eastAsia="Microsoft YaHei" w:hAnsi="Microsoft YaHei" w:cs="Microsoft YaHei"/>
                <w:b/>
                <w:bCs/>
                <w:spacing w:val="8"/>
                <w:sz w:val="25"/>
                <w:szCs w:val="25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b/>
                <w:bCs/>
                <w:spacing w:val="3"/>
                <w:sz w:val="25"/>
                <w:szCs w:val="25"/>
              </w:rPr>
              <w:t>查</w:t>
            </w:r>
            <w:r>
              <w:rPr>
                <w:rFonts w:ascii="Microsoft YaHei" w:eastAsia="Microsoft YaHei" w:hAnsi="Microsoft YaHei" w:cs="Microsoft YaHei"/>
                <w:b/>
                <w:bCs/>
                <w:spacing w:val="6"/>
                <w:sz w:val="25"/>
                <w:szCs w:val="25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b/>
                <w:bCs/>
                <w:spacing w:val="3"/>
                <w:sz w:val="25"/>
                <w:szCs w:val="25"/>
              </w:rPr>
              <w:t>表</w:t>
            </w:r>
          </w:p>
        </w:tc>
      </w:tr>
      <w:tr>
        <w:tblPrEx>
          <w:tblW w:w="15196" w:type="dxa"/>
          <w:tblInd w:w="38" w:type="dxa"/>
          <w:tblLayout w:type="fixed"/>
        </w:tblPrEx>
        <w:trPr>
          <w:trHeight w:val="358"/>
        </w:trPr>
        <w:tc>
          <w:tcPr>
            <w:tcW w:w="7267" w:type="dxa"/>
            <w:gridSpan w:val="3"/>
            <w:shd w:val="clear" w:color="auto" w:fill="8DB4E3"/>
          </w:tcPr>
          <w:p>
            <w:pPr>
              <w:spacing w:before="93" w:line="187" w:lineRule="auto"/>
              <w:ind w:left="486"/>
              <w:rPr>
                <w:rFonts w:ascii="Microsoft YaHei" w:eastAsia="Microsoft YaHei" w:hAnsi="Microsoft YaHei" w:cs="Microsoft YaHei"/>
                <w:sz w:val="19"/>
                <w:szCs w:val="19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9"/>
                <w:sz w:val="19"/>
                <w:szCs w:val="19"/>
              </w:rPr>
              <w:t>审核人员：姜晓建、谢晓彤</w:t>
            </w:r>
          </w:p>
        </w:tc>
        <w:tc>
          <w:tcPr>
            <w:tcW w:w="7929" w:type="dxa"/>
            <w:gridSpan w:val="5"/>
            <w:tcBorders>
              <w:right w:val="nil"/>
            </w:tcBorders>
            <w:shd w:val="clear" w:color="auto" w:fill="8DB4E3"/>
          </w:tcPr>
          <w:p>
            <w:pPr>
              <w:pStyle w:val="TableText"/>
            </w:pPr>
          </w:p>
        </w:tc>
      </w:tr>
      <w:tr>
        <w:tblPrEx>
          <w:tblW w:w="15196" w:type="dxa"/>
          <w:tblInd w:w="38" w:type="dxa"/>
          <w:tblLayout w:type="fixed"/>
        </w:tblPrEx>
        <w:trPr>
          <w:trHeight w:val="259"/>
        </w:trPr>
        <w:tc>
          <w:tcPr>
            <w:tcW w:w="1005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3" w:line="185" w:lineRule="auto"/>
              <w:ind w:left="257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5"/>
                <w:sz w:val="16"/>
                <w:szCs w:val="16"/>
              </w:rPr>
              <w:t>章条号</w:t>
            </w:r>
          </w:p>
        </w:tc>
        <w:tc>
          <w:tcPr>
            <w:tcW w:w="3131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4" w:line="184" w:lineRule="auto"/>
              <w:ind w:left="1229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6"/>
                <w:sz w:val="16"/>
                <w:szCs w:val="16"/>
              </w:rPr>
              <w:t>条款要求</w:t>
            </w:r>
          </w:p>
        </w:tc>
        <w:tc>
          <w:tcPr>
            <w:tcW w:w="3131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4" w:line="184" w:lineRule="auto"/>
              <w:ind w:left="994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6"/>
                <w:sz w:val="16"/>
                <w:szCs w:val="16"/>
              </w:rPr>
              <w:t>三级成熟度要求</w:t>
            </w:r>
          </w:p>
        </w:tc>
        <w:tc>
          <w:tcPr>
            <w:tcW w:w="3394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4" w:line="184" w:lineRule="auto"/>
              <w:ind w:left="1211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7"/>
                <w:sz w:val="16"/>
                <w:szCs w:val="16"/>
              </w:rPr>
              <w:t>检查项和内容</w:t>
            </w:r>
          </w:p>
        </w:tc>
        <w:tc>
          <w:tcPr>
            <w:tcW w:w="2355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5" w:line="183" w:lineRule="auto"/>
              <w:ind w:left="1033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5"/>
                <w:sz w:val="16"/>
                <w:szCs w:val="16"/>
              </w:rPr>
              <w:t>发现</w:t>
            </w:r>
          </w:p>
        </w:tc>
        <w:tc>
          <w:tcPr>
            <w:tcW w:w="2180" w:type="dxa"/>
            <w:gridSpan w:val="3"/>
            <w:shd w:val="clear" w:color="auto" w:fill="8DB4E3"/>
          </w:tcPr>
          <w:p>
            <w:pPr>
              <w:spacing w:before="48" w:line="175" w:lineRule="auto"/>
              <w:ind w:left="780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6"/>
                <w:sz w:val="16"/>
                <w:szCs w:val="16"/>
              </w:rPr>
              <w:t>检查结果</w:t>
            </w:r>
          </w:p>
        </w:tc>
      </w:tr>
      <w:tr>
        <w:tblPrEx>
          <w:tblW w:w="15196" w:type="dxa"/>
          <w:tblInd w:w="38" w:type="dxa"/>
          <w:tblLayout w:type="fixed"/>
        </w:tblPrEx>
        <w:trPr>
          <w:trHeight w:val="260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13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13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39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35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50" w:type="dxa"/>
            <w:shd w:val="clear" w:color="auto" w:fill="8DB4E3"/>
          </w:tcPr>
          <w:p>
            <w:pPr>
              <w:spacing w:before="50" w:line="174" w:lineRule="auto"/>
              <w:ind w:left="195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4"/>
                <w:sz w:val="16"/>
                <w:szCs w:val="16"/>
              </w:rPr>
              <w:t>符合</w:t>
            </w:r>
          </w:p>
        </w:tc>
        <w:tc>
          <w:tcPr>
            <w:tcW w:w="571" w:type="dxa"/>
            <w:shd w:val="clear" w:color="auto" w:fill="8DB4E3"/>
          </w:tcPr>
          <w:p>
            <w:pPr>
              <w:spacing w:before="50" w:line="174" w:lineRule="auto"/>
              <w:jc w:val="right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z w:val="16"/>
                <w:szCs w:val="16"/>
              </w:rPr>
              <w:t>不符合</w:t>
            </w:r>
          </w:p>
        </w:tc>
        <w:tc>
          <w:tcPr>
            <w:tcW w:w="959" w:type="dxa"/>
            <w:shd w:val="clear" w:color="auto" w:fill="8DB4E3"/>
          </w:tcPr>
          <w:p>
            <w:pPr>
              <w:spacing w:before="17" w:line="203" w:lineRule="auto"/>
              <w:ind w:left="139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5"/>
                <w:sz w:val="16"/>
                <w:szCs w:val="16"/>
              </w:rPr>
              <w:t>其他/说明</w:t>
            </w:r>
          </w:p>
        </w:tc>
      </w:tr>
      <w:tr>
        <w:tblPrEx>
          <w:tblW w:w="15196" w:type="dxa"/>
          <w:tblInd w:w="38" w:type="dxa"/>
          <w:tblLayout w:type="fixed"/>
        </w:tblPrEx>
        <w:trPr>
          <w:trHeight w:val="1980"/>
        </w:trPr>
        <w:tc>
          <w:tcPr>
            <w:tcW w:w="1005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spacing w:before="60" w:line="229" w:lineRule="auto"/>
              <w:ind w:left="423" w:right="142" w:hanging="30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7.2</w:t>
            </w:r>
            <w:r>
              <w:rPr>
                <w:rFonts w:ascii="Microsoft YaHei" w:eastAsia="Microsoft YaHei" w:hAnsi="Microsoft YaHei" w:cs="Microsoft YaHei"/>
                <w:spacing w:val="12"/>
                <w:w w:val="10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运维工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具</w:t>
            </w:r>
          </w:p>
        </w:tc>
        <w:tc>
          <w:tcPr>
            <w:tcW w:w="3131" w:type="dxa"/>
          </w:tcPr>
          <w:p>
            <w:pPr>
              <w:pStyle w:val="TableText"/>
              <w:spacing w:line="406" w:lineRule="auto"/>
            </w:pPr>
          </w:p>
          <w:p>
            <w:pPr>
              <w:spacing w:before="60" w:line="222" w:lineRule="auto"/>
              <w:ind w:left="23" w:right="5" w:firstLine="7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a) 监控工具对运行维护服务对象进行数据的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采集和监控</w:t>
            </w:r>
            <w:r>
              <w:rPr>
                <w:rFonts w:ascii="Microsoft YaHei" w:eastAsia="Microsoft YaHei" w:hAnsi="Microsoft YaHei" w:cs="Microsoft YaHei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，评估可能导致运行维护服务对象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故障的因素；</w:t>
            </w:r>
          </w:p>
        </w:tc>
        <w:tc>
          <w:tcPr>
            <w:tcW w:w="3131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spacing w:before="69" w:line="204" w:lineRule="auto"/>
              <w:ind w:left="30" w:right="71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4"/>
                <w:sz w:val="16"/>
                <w:szCs w:val="16"/>
              </w:rPr>
              <w:t xml:space="preserve">a)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制</w:t>
            </w:r>
            <w:r>
              <w:rPr>
                <w:rFonts w:ascii="Microsoft YaHei" w:eastAsia="Microsoft YaHei" w:hAnsi="Microsoft YaHei" w:cs="Microsoft YaHei"/>
                <w:spacing w:val="-2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定</w:t>
            </w:r>
            <w:r>
              <w:rPr>
                <w:rFonts w:ascii="Microsoft YaHei" w:eastAsia="Microsoft YaHei" w:hAnsi="Microsoft YaHei" w:cs="Microsoft YaHei"/>
                <w:spacing w:val="-1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服</w:t>
            </w:r>
            <w:r>
              <w:rPr>
                <w:rFonts w:ascii="Microsoft YaHei" w:eastAsia="Microsoft YaHei" w:hAnsi="Microsoft YaHei" w:cs="Microsoft YaHei"/>
                <w:spacing w:val="-2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务</w:t>
            </w:r>
            <w:r>
              <w:rPr>
                <w:rFonts w:ascii="Microsoft YaHei" w:eastAsia="Microsoft YaHei" w:hAnsi="Microsoft YaHei" w:cs="Microsoft YaHei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台</w:t>
            </w:r>
            <w:r>
              <w:rPr>
                <w:rFonts w:ascii="Microsoft YaHei" w:eastAsia="Microsoft YaHei" w:hAnsi="Microsoft YaHei" w:cs="Microsoft YaHei"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的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职</w:t>
            </w:r>
            <w:r>
              <w:rPr>
                <w:rFonts w:ascii="Microsoft YaHei" w:eastAsia="Microsoft YaHei" w:hAnsi="Microsoft YaHei" w:cs="Microsoft YaHei"/>
                <w:spacing w:val="-2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能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说</w:t>
            </w:r>
            <w:r>
              <w:rPr>
                <w:rFonts w:ascii="Microsoft YaHei" w:eastAsia="Microsoft YaHei" w:hAnsi="Microsoft YaHei" w:cs="Microsoft YaHei"/>
                <w:spacing w:val="-1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明</w:t>
            </w:r>
            <w:r>
              <w:rPr>
                <w:rFonts w:ascii="Microsoft YaHei" w:eastAsia="Microsoft YaHei" w:hAnsi="Microsoft YaHei" w:cs="Microsoft YaHei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服</w:t>
            </w:r>
            <w:r>
              <w:rPr>
                <w:rFonts w:ascii="Microsoft YaHei" w:eastAsia="Microsoft YaHei" w:hAnsi="Microsoft YaHei" w:cs="Microsoft YaHei"/>
                <w:spacing w:val="-2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务</w:t>
            </w:r>
            <w:r>
              <w:rPr>
                <w:rFonts w:ascii="Microsoft YaHei" w:eastAsia="Microsoft YaHei" w:hAnsi="Microsoft YaHei" w:cs="Microsoft YaHei"/>
                <w:spacing w:val="-1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台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管</w:t>
            </w:r>
            <w:r>
              <w:rPr>
                <w:rFonts w:ascii="Microsoft YaHei" w:eastAsia="Microsoft YaHei" w:hAnsi="Microsoft YaHei" w:cs="Microsoft YaHei"/>
                <w:spacing w:val="-2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理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制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度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、服务流程</w:t>
            </w:r>
            <w:r>
              <w:rPr>
                <w:rFonts w:ascii="Microsoft YaHei" w:eastAsia="Microsoft YaHei" w:hAnsi="Microsoft YaHei" w:cs="Microsoft YaHei"/>
                <w:spacing w:val="-2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、操作手册</w:t>
            </w:r>
            <w:r>
              <w:rPr>
                <w:rFonts w:ascii="Microsoft YaHei" w:eastAsia="Microsoft YaHei" w:hAnsi="Microsoft YaHei" w:cs="Microsoft YaHei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，并保存用户评价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记录；</w:t>
            </w:r>
          </w:p>
          <w:p>
            <w:pPr>
              <w:spacing w:line="200" w:lineRule="auto"/>
              <w:ind w:left="31" w:right="63" w:firstLine="1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6"/>
                <w:szCs w:val="16"/>
              </w:rPr>
              <w:t xml:space="preserve">b)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建立服务请求的流程</w:t>
            </w:r>
            <w:r>
              <w:rPr>
                <w:rFonts w:ascii="Microsoft YaHei" w:eastAsia="Microsoft YaHei" w:hAnsi="Microsoft YaHei" w:cs="Microsoft YaHei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，包括服务请求的操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作规程、跟踪和反馈方法；</w:t>
            </w:r>
          </w:p>
          <w:p>
            <w:pPr>
              <w:spacing w:before="1" w:line="205" w:lineRule="auto"/>
              <w:ind w:left="31" w:right="78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4"/>
                <w:sz w:val="16"/>
                <w:szCs w:val="16"/>
              </w:rPr>
              <w:t xml:space="preserve">c)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建</w:t>
            </w:r>
            <w:r>
              <w:rPr>
                <w:rFonts w:ascii="Microsoft YaHei" w:eastAsia="Microsoft YaHei" w:hAnsi="Microsoft YaHei" w:cs="Microsoft YaHei"/>
                <w:spacing w:val="-1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立</w:t>
            </w:r>
            <w:r>
              <w:rPr>
                <w:rFonts w:ascii="Microsoft YaHei" w:eastAsia="Microsoft YaHei" w:hAnsi="Microsoft YaHei" w:cs="Microsoft YaHei"/>
                <w:spacing w:val="-2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用</w:t>
            </w:r>
            <w:r>
              <w:rPr>
                <w:rFonts w:ascii="Microsoft YaHei" w:eastAsia="Microsoft YaHei" w:hAnsi="Microsoft YaHei" w:cs="Microsoft YaHei"/>
                <w:spacing w:val="-2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户</w:t>
            </w:r>
            <w:r>
              <w:rPr>
                <w:rFonts w:ascii="Microsoft YaHei" w:eastAsia="Microsoft YaHei" w:hAnsi="Microsoft YaHei" w:cs="Microsoft YaHei"/>
                <w:spacing w:val="-2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评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价</w:t>
            </w:r>
            <w:r>
              <w:rPr>
                <w:rFonts w:ascii="Microsoft YaHei" w:eastAsia="Microsoft YaHei" w:hAnsi="Microsoft YaHei" w:cs="Microsoft YaHei"/>
                <w:spacing w:val="-2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记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录</w:t>
            </w:r>
            <w:r>
              <w:rPr>
                <w:rFonts w:ascii="Microsoft YaHei" w:eastAsia="Microsoft YaHei" w:hAnsi="Microsoft YaHei" w:cs="Microsoft YaHei"/>
                <w:spacing w:val="-2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产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生</w:t>
            </w:r>
            <w:r>
              <w:rPr>
                <w:rFonts w:ascii="Microsoft YaHei" w:eastAsia="Microsoft YaHei" w:hAnsi="Microsoft YaHei" w:cs="Microsoft YaHei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的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流</w:t>
            </w:r>
            <w:r>
              <w:rPr>
                <w:rFonts w:ascii="Microsoft YaHei" w:eastAsia="Microsoft YaHei" w:hAnsi="Microsoft YaHei" w:cs="Microsoft YaHei"/>
                <w:spacing w:val="-2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程</w:t>
            </w:r>
            <w:r>
              <w:rPr>
                <w:rFonts w:ascii="Microsoft YaHei" w:eastAsia="Microsoft YaHei" w:hAnsi="Microsoft YaHei" w:cs="Microsoft YaHei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主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要</w:t>
            </w:r>
            <w:r>
              <w:rPr>
                <w:rFonts w:ascii="Microsoft YaHei" w:eastAsia="Microsoft YaHei" w:hAnsi="Microsoft YaHei" w:cs="Microsoft YaHei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内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容、评价结果与考核的关系；</w:t>
            </w:r>
          </w:p>
          <w:p>
            <w:pPr>
              <w:spacing w:before="31" w:line="222" w:lineRule="auto"/>
              <w:ind w:left="3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6"/>
                <w:szCs w:val="16"/>
              </w:rPr>
              <w:t xml:space="preserve">d)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监督管理服务台的日常工作。</w:t>
            </w:r>
          </w:p>
        </w:tc>
        <w:tc>
          <w:tcPr>
            <w:tcW w:w="339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25" w:lineRule="auto"/>
            </w:pPr>
          </w:p>
          <w:p>
            <w:pPr>
              <w:pStyle w:val="TableText"/>
              <w:spacing w:line="326" w:lineRule="auto"/>
            </w:pPr>
          </w:p>
          <w:p>
            <w:pPr>
              <w:spacing w:before="60" w:line="214" w:lineRule="auto"/>
              <w:ind w:left="39" w:right="26" w:firstLine="6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：是否有自有监控工具、过程管理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工具的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著作权登记证书或外购工具合同；对采用开源软件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的工具应签署有授权协议；工具操作手册；</w:t>
            </w:r>
          </w:p>
        </w:tc>
        <w:tc>
          <w:tcPr>
            <w:tcW w:w="2355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91" w:lineRule="auto"/>
            </w:pPr>
          </w:p>
          <w:p>
            <w:pPr>
              <w:pStyle w:val="TableText"/>
              <w:spacing w:line="292" w:lineRule="auto"/>
            </w:pPr>
          </w:p>
          <w:p>
            <w:pPr>
              <w:pStyle w:val="TableText"/>
              <w:spacing w:line="292" w:lineRule="auto"/>
            </w:pPr>
          </w:p>
          <w:p>
            <w:pPr>
              <w:pStyle w:val="TableText"/>
              <w:spacing w:line="292" w:lineRule="auto"/>
            </w:pPr>
          </w:p>
          <w:p>
            <w:pPr>
              <w:spacing w:before="60" w:line="215" w:lineRule="auto"/>
              <w:ind w:left="51" w:right="137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查快维运维管理工具</w:t>
            </w:r>
            <w:r>
              <w:rPr>
                <w:rFonts w:ascii="Microsoft YaHei" w:eastAsia="Microsoft YaHei" w:hAnsi="Microsoft YaHei" w:cs="Microsoft YaHei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，有签署采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购协议内容。监控工具为采购工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具有采购协议</w:t>
            </w:r>
          </w:p>
        </w:tc>
        <w:tc>
          <w:tcPr>
            <w:tcW w:w="650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spacing w:before="60" w:line="192" w:lineRule="auto"/>
              <w:ind w:left="5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571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959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5196" w:type="dxa"/>
          <w:tblInd w:w="38" w:type="dxa"/>
          <w:tblLayout w:type="fixed"/>
        </w:tblPrEx>
        <w:trPr>
          <w:trHeight w:val="1170"/>
        </w:trPr>
        <w:tc>
          <w:tcPr>
            <w:tcW w:w="100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131" w:type="dxa"/>
          </w:tcPr>
          <w:p>
            <w:pPr>
              <w:spacing w:before="107" w:line="220" w:lineRule="auto"/>
              <w:ind w:left="20" w:right="7" w:firstLine="14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b) 过程管理工具按照商定的服务级别协议管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理运行维护服务的交付过程</w:t>
            </w:r>
            <w:r>
              <w:rPr>
                <w:rFonts w:ascii="Microsoft YaHei" w:eastAsia="Microsoft YaHei" w:hAnsi="Microsoft YaHei" w:cs="Microsoft YaHei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，过程管理工具宜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包括日常运维管理、记录、测量、监督和评估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等功能；</w:t>
            </w:r>
          </w:p>
        </w:tc>
        <w:tc>
          <w:tcPr>
            <w:tcW w:w="313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39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3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5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7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959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5196" w:type="dxa"/>
          <w:tblInd w:w="38" w:type="dxa"/>
          <w:tblLayout w:type="fixed"/>
        </w:tblPrEx>
        <w:trPr>
          <w:trHeight w:val="1094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131" w:type="dxa"/>
          </w:tcPr>
          <w:p>
            <w:pPr>
              <w:spacing w:before="173" w:line="226" w:lineRule="auto"/>
              <w:ind w:left="21" w:right="91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c) 专用工具能够根据服务要求配备安全工具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和用于特殊要求的工具</w:t>
            </w:r>
          </w:p>
        </w:tc>
        <w:tc>
          <w:tcPr>
            <w:tcW w:w="313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394" w:type="dxa"/>
          </w:tcPr>
          <w:p>
            <w:pPr>
              <w:spacing w:before="99" w:line="215" w:lineRule="auto"/>
              <w:ind w:left="37" w:right="28" w:firstLine="5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：根据与需方达成的服务协议</w:t>
            </w:r>
            <w:r>
              <w:rPr>
                <w:rFonts w:ascii="Microsoft YaHei" w:eastAsia="Microsoft YaHei" w:hAnsi="Microsoft YaHei" w:cs="Microsoft YaHei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，其中明确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要求使用其他专用工具的</w:t>
            </w:r>
            <w:r>
              <w:rPr>
                <w:rFonts w:ascii="Microsoft YaHei" w:eastAsia="Microsoft YaHei" w:hAnsi="Microsoft YaHei" w:cs="Microsoft YaHei"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，提供相关的著作权登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记证书或外购工具合同。</w:t>
            </w:r>
          </w:p>
        </w:tc>
        <w:tc>
          <w:tcPr>
            <w:tcW w:w="235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50" w:type="dxa"/>
          </w:tcPr>
          <w:p>
            <w:pPr>
              <w:pStyle w:val="TableText"/>
              <w:spacing w:line="317" w:lineRule="auto"/>
            </w:pPr>
          </w:p>
          <w:p>
            <w:pPr>
              <w:spacing w:before="60" w:line="192" w:lineRule="auto"/>
              <w:ind w:left="5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571" w:type="dxa"/>
          </w:tcPr>
          <w:p>
            <w:pPr>
              <w:pStyle w:val="TableText"/>
            </w:pPr>
          </w:p>
        </w:tc>
        <w:tc>
          <w:tcPr>
            <w:tcW w:w="959" w:type="dxa"/>
          </w:tcPr>
          <w:p>
            <w:pPr>
              <w:pStyle w:val="TableText"/>
            </w:pPr>
          </w:p>
        </w:tc>
      </w:tr>
      <w:tr>
        <w:tblPrEx>
          <w:tblW w:w="15196" w:type="dxa"/>
          <w:tblInd w:w="38" w:type="dxa"/>
          <w:tblLayout w:type="fixed"/>
        </w:tblPrEx>
        <w:trPr>
          <w:trHeight w:val="1058"/>
        </w:trPr>
        <w:tc>
          <w:tcPr>
            <w:tcW w:w="1005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9" w:lineRule="auto"/>
            </w:pPr>
          </w:p>
          <w:p>
            <w:pPr>
              <w:pStyle w:val="TableText"/>
              <w:spacing w:line="279" w:lineRule="auto"/>
            </w:pPr>
          </w:p>
          <w:p>
            <w:pPr>
              <w:pStyle w:val="TableText"/>
              <w:spacing w:line="279" w:lineRule="auto"/>
            </w:pPr>
          </w:p>
          <w:p>
            <w:pPr>
              <w:spacing w:before="60" w:line="237" w:lineRule="auto"/>
              <w:ind w:left="12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7.3</w:t>
            </w:r>
            <w:r>
              <w:rPr>
                <w:rFonts w:ascii="Microsoft YaHei" w:eastAsia="Microsoft YaHei" w:hAnsi="Microsoft YaHei" w:cs="Microsoft YaHei"/>
                <w:spacing w:val="12"/>
                <w:w w:val="10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服务台</w:t>
            </w:r>
          </w:p>
        </w:tc>
        <w:tc>
          <w:tcPr>
            <w:tcW w:w="3131" w:type="dxa"/>
          </w:tcPr>
          <w:p>
            <w:pPr>
              <w:spacing w:before="179" w:line="222" w:lineRule="auto"/>
              <w:ind w:left="18" w:right="10" w:firstLine="7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a) 供方应设置专门的沟通渠道作为与需方的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联络点</w:t>
            </w:r>
            <w:r>
              <w:rPr>
                <w:rFonts w:ascii="Microsoft YaHei" w:eastAsia="Microsoft YaHei" w:hAnsi="Microsoft YaHei" w:cs="Microsoft YaHei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，沟通渠道可以是热线电话、传真</w:t>
            </w:r>
            <w:r>
              <w:rPr>
                <w:rFonts w:ascii="Microsoft YaHei" w:eastAsia="Microsoft YaHei" w:hAnsi="Microsoft YaHei" w:cs="Microsoft YaHei"/>
                <w:spacing w:val="-2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网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站、</w:t>
            </w:r>
            <w:r>
              <w:rPr>
                <w:rFonts w:ascii="Microsoft YaHei" w:eastAsia="Microsoft YaHei" w:hAnsi="Microsoft YaHei" w:cs="Microsoft YaHei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电子邮箱等；</w:t>
            </w:r>
          </w:p>
        </w:tc>
        <w:tc>
          <w:tcPr>
            <w:tcW w:w="3131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9" w:lineRule="auto"/>
            </w:pPr>
          </w:p>
          <w:p>
            <w:pPr>
              <w:spacing w:before="69" w:line="204" w:lineRule="auto"/>
              <w:ind w:left="30" w:right="71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4"/>
                <w:sz w:val="16"/>
                <w:szCs w:val="16"/>
              </w:rPr>
              <w:t xml:space="preserve">a)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制</w:t>
            </w:r>
            <w:r>
              <w:rPr>
                <w:rFonts w:ascii="Microsoft YaHei" w:eastAsia="Microsoft YaHei" w:hAnsi="Microsoft YaHei" w:cs="Microsoft YaHei"/>
                <w:spacing w:val="-2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定</w:t>
            </w:r>
            <w:r>
              <w:rPr>
                <w:rFonts w:ascii="Microsoft YaHei" w:eastAsia="Microsoft YaHei" w:hAnsi="Microsoft YaHei" w:cs="Microsoft YaHei"/>
                <w:spacing w:val="-1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服</w:t>
            </w:r>
            <w:r>
              <w:rPr>
                <w:rFonts w:ascii="Microsoft YaHei" w:eastAsia="Microsoft YaHei" w:hAnsi="Microsoft YaHei" w:cs="Microsoft YaHei"/>
                <w:spacing w:val="-2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务</w:t>
            </w:r>
            <w:r>
              <w:rPr>
                <w:rFonts w:ascii="Microsoft YaHei" w:eastAsia="Microsoft YaHei" w:hAnsi="Microsoft YaHei" w:cs="Microsoft YaHei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台</w:t>
            </w:r>
            <w:r>
              <w:rPr>
                <w:rFonts w:ascii="Microsoft YaHei" w:eastAsia="Microsoft YaHei" w:hAnsi="Microsoft YaHei" w:cs="Microsoft YaHei"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的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职</w:t>
            </w:r>
            <w:r>
              <w:rPr>
                <w:rFonts w:ascii="Microsoft YaHei" w:eastAsia="Microsoft YaHei" w:hAnsi="Microsoft YaHei" w:cs="Microsoft YaHei"/>
                <w:spacing w:val="-2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能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说</w:t>
            </w:r>
            <w:r>
              <w:rPr>
                <w:rFonts w:ascii="Microsoft YaHei" w:eastAsia="Microsoft YaHei" w:hAnsi="Microsoft YaHei" w:cs="Microsoft YaHei"/>
                <w:spacing w:val="-1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明</w:t>
            </w:r>
            <w:r>
              <w:rPr>
                <w:rFonts w:ascii="Microsoft YaHei" w:eastAsia="Microsoft YaHei" w:hAnsi="Microsoft YaHei" w:cs="Microsoft YaHei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服</w:t>
            </w:r>
            <w:r>
              <w:rPr>
                <w:rFonts w:ascii="Microsoft YaHei" w:eastAsia="Microsoft YaHei" w:hAnsi="Microsoft YaHei" w:cs="Microsoft YaHei"/>
                <w:spacing w:val="-2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务</w:t>
            </w:r>
            <w:r>
              <w:rPr>
                <w:rFonts w:ascii="Microsoft YaHei" w:eastAsia="Microsoft YaHei" w:hAnsi="Microsoft YaHei" w:cs="Microsoft YaHei"/>
                <w:spacing w:val="-1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台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管</w:t>
            </w:r>
            <w:r>
              <w:rPr>
                <w:rFonts w:ascii="Microsoft YaHei" w:eastAsia="Microsoft YaHei" w:hAnsi="Microsoft YaHei" w:cs="Microsoft YaHei"/>
                <w:spacing w:val="-2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理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制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度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、服务流程</w:t>
            </w:r>
            <w:r>
              <w:rPr>
                <w:rFonts w:ascii="Microsoft YaHei" w:eastAsia="Microsoft YaHei" w:hAnsi="Microsoft YaHei" w:cs="Microsoft YaHei"/>
                <w:spacing w:val="-2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、操作手册</w:t>
            </w:r>
            <w:r>
              <w:rPr>
                <w:rFonts w:ascii="Microsoft YaHei" w:eastAsia="Microsoft YaHei" w:hAnsi="Microsoft YaHei" w:cs="Microsoft YaHei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，并保存用户评价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记录；</w:t>
            </w:r>
          </w:p>
          <w:p>
            <w:pPr>
              <w:spacing w:line="200" w:lineRule="auto"/>
              <w:ind w:left="31" w:right="63" w:firstLine="1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6"/>
                <w:szCs w:val="16"/>
              </w:rPr>
              <w:t xml:space="preserve">b)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建立服务请求的流程</w:t>
            </w:r>
            <w:r>
              <w:rPr>
                <w:rFonts w:ascii="Microsoft YaHei" w:eastAsia="Microsoft YaHei" w:hAnsi="Microsoft YaHei" w:cs="Microsoft YaHei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，包括服务请求的操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作规程、跟踪和反馈方法；</w:t>
            </w:r>
          </w:p>
          <w:p>
            <w:pPr>
              <w:spacing w:before="1" w:line="205" w:lineRule="auto"/>
              <w:ind w:left="31" w:right="78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4"/>
                <w:sz w:val="16"/>
                <w:szCs w:val="16"/>
              </w:rPr>
              <w:t xml:space="preserve">c)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建</w:t>
            </w:r>
            <w:r>
              <w:rPr>
                <w:rFonts w:ascii="Microsoft YaHei" w:eastAsia="Microsoft YaHei" w:hAnsi="Microsoft YaHei" w:cs="Microsoft YaHei"/>
                <w:spacing w:val="-1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立</w:t>
            </w:r>
            <w:r>
              <w:rPr>
                <w:rFonts w:ascii="Microsoft YaHei" w:eastAsia="Microsoft YaHei" w:hAnsi="Microsoft YaHei" w:cs="Microsoft YaHei"/>
                <w:spacing w:val="-2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用</w:t>
            </w:r>
            <w:r>
              <w:rPr>
                <w:rFonts w:ascii="Microsoft YaHei" w:eastAsia="Microsoft YaHei" w:hAnsi="Microsoft YaHei" w:cs="Microsoft YaHei"/>
                <w:spacing w:val="-2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户</w:t>
            </w:r>
            <w:r>
              <w:rPr>
                <w:rFonts w:ascii="Microsoft YaHei" w:eastAsia="Microsoft YaHei" w:hAnsi="Microsoft YaHei" w:cs="Microsoft YaHei"/>
                <w:spacing w:val="-2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评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价</w:t>
            </w:r>
            <w:r>
              <w:rPr>
                <w:rFonts w:ascii="Microsoft YaHei" w:eastAsia="Microsoft YaHei" w:hAnsi="Microsoft YaHei" w:cs="Microsoft YaHei"/>
                <w:spacing w:val="-2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记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录</w:t>
            </w:r>
            <w:r>
              <w:rPr>
                <w:rFonts w:ascii="Microsoft YaHei" w:eastAsia="Microsoft YaHei" w:hAnsi="Microsoft YaHei" w:cs="Microsoft YaHei"/>
                <w:spacing w:val="-2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产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生</w:t>
            </w:r>
            <w:r>
              <w:rPr>
                <w:rFonts w:ascii="Microsoft YaHei" w:eastAsia="Microsoft YaHei" w:hAnsi="Microsoft YaHei" w:cs="Microsoft YaHei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的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流</w:t>
            </w:r>
            <w:r>
              <w:rPr>
                <w:rFonts w:ascii="Microsoft YaHei" w:eastAsia="Microsoft YaHei" w:hAnsi="Microsoft YaHei" w:cs="Microsoft YaHei"/>
                <w:spacing w:val="-2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程</w:t>
            </w:r>
            <w:r>
              <w:rPr>
                <w:rFonts w:ascii="Microsoft YaHei" w:eastAsia="Microsoft YaHei" w:hAnsi="Microsoft YaHei" w:cs="Microsoft YaHei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主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要</w:t>
            </w:r>
            <w:r>
              <w:rPr>
                <w:rFonts w:ascii="Microsoft YaHei" w:eastAsia="Microsoft YaHei" w:hAnsi="Microsoft YaHei" w:cs="Microsoft YaHei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内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容、评价结果与考核的关系；</w:t>
            </w:r>
          </w:p>
          <w:p>
            <w:pPr>
              <w:spacing w:before="31" w:line="222" w:lineRule="auto"/>
              <w:ind w:left="3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6"/>
                <w:szCs w:val="16"/>
              </w:rPr>
              <w:t xml:space="preserve">d)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监督管理服务台的日常工作。</w:t>
            </w:r>
          </w:p>
        </w:tc>
        <w:tc>
          <w:tcPr>
            <w:tcW w:w="339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86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spacing w:before="60" w:line="278" w:lineRule="auto"/>
              <w:ind w:left="47" w:right="343" w:hanging="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审查内容 ：服务台职能说明、服务台管理制度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、服务流程、操作手册、用户评价记录。</w:t>
            </w:r>
          </w:p>
        </w:tc>
        <w:tc>
          <w:tcPr>
            <w:tcW w:w="2355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spacing w:before="60" w:line="193" w:lineRule="auto"/>
              <w:ind w:left="5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有服务台</w:t>
            </w:r>
            <w:r>
              <w:rPr>
                <w:rFonts w:ascii="Microsoft YaHei" w:eastAsia="Microsoft YaHei" w:hAnsi="Microsoft YaHei" w:cs="Microsoft YaHei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，专线作为联络点</w:t>
            </w:r>
          </w:p>
        </w:tc>
        <w:tc>
          <w:tcPr>
            <w:tcW w:w="650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9" w:lineRule="auto"/>
            </w:pPr>
          </w:p>
          <w:p>
            <w:pPr>
              <w:spacing w:before="60" w:line="192" w:lineRule="auto"/>
              <w:ind w:left="5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571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959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5196" w:type="dxa"/>
          <w:tblInd w:w="38" w:type="dxa"/>
          <w:tblLayout w:type="fixed"/>
        </w:tblPrEx>
        <w:trPr>
          <w:trHeight w:val="692"/>
        </w:trPr>
        <w:tc>
          <w:tcPr>
            <w:tcW w:w="100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131" w:type="dxa"/>
          </w:tcPr>
          <w:p>
            <w:pPr>
              <w:spacing w:before="233" w:line="232" w:lineRule="auto"/>
              <w:ind w:left="2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b) 供方应设定专人负责服务请求的处理；</w:t>
            </w:r>
          </w:p>
        </w:tc>
        <w:tc>
          <w:tcPr>
            <w:tcW w:w="313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39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3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50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7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959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5196" w:type="dxa"/>
          <w:tblInd w:w="38" w:type="dxa"/>
          <w:tblLayout w:type="fixed"/>
        </w:tblPrEx>
        <w:trPr>
          <w:trHeight w:val="1104"/>
        </w:trPr>
        <w:tc>
          <w:tcPr>
            <w:tcW w:w="100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131" w:type="dxa"/>
          </w:tcPr>
          <w:p>
            <w:pPr>
              <w:spacing w:before="78" w:line="222" w:lineRule="auto"/>
              <w:ind w:left="18" w:right="10" w:firstLine="5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9"/>
                <w:sz w:val="14"/>
                <w:szCs w:val="14"/>
              </w:rPr>
              <w:t>c) 供方应针对沟通渠道建立服务流程和管理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制度</w:t>
            </w:r>
            <w:r>
              <w:rPr>
                <w:rFonts w:ascii="Microsoft YaHei" w:eastAsia="Microsoft YaHei" w:hAnsi="Microsoft YaHei" w:cs="Microsoft YaHei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，包括服务请求的接收、记录、跟踪和反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馈等机制</w:t>
            </w:r>
            <w:r>
              <w:rPr>
                <w:rFonts w:ascii="Microsoft YaHei" w:eastAsia="Microsoft YaHei" w:hAnsi="Microsoft YaHei" w:cs="Microsoft YaHei"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，以及日常工作的监督和考核</w:t>
            </w:r>
          </w:p>
        </w:tc>
        <w:tc>
          <w:tcPr>
            <w:tcW w:w="313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39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35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5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7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959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headerReference w:type="default" r:id="rId12"/>
          <w:pgSz w:w="16840" w:h="11910"/>
          <w:pgMar w:top="400" w:right="848" w:bottom="400" w:left="736" w:header="0" w:footer="0" w:gutter="0"/>
          <w:cols w:space="720"/>
        </w:sectPr>
      </w:pPr>
    </w:p>
    <w:p>
      <w:pPr>
        <w:spacing w:before="229" w:line="468" w:lineRule="exact"/>
      </w:pPr>
      <w:r>
        <w:rPr>
          <w:position w:val="-9"/>
        </w:rPr>
        <w:drawing>
          <wp:inline distT="0" distB="0" distL="0" distR="0">
            <wp:extent cx="783457" cy="29686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3457" cy="2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8" w:lineRule="exact"/>
      </w:pPr>
    </w:p>
    <w:tbl>
      <w:tblPr>
        <w:tblStyle w:val="TableNormal"/>
        <w:tblW w:w="15197" w:type="dxa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994"/>
        <w:gridCol w:w="3136"/>
        <w:gridCol w:w="3136"/>
        <w:gridCol w:w="3400"/>
        <w:gridCol w:w="2359"/>
        <w:gridCol w:w="651"/>
        <w:gridCol w:w="572"/>
        <w:gridCol w:w="949"/>
      </w:tblGrid>
      <w:tr>
        <w:tblPrEx>
          <w:tblW w:w="15197" w:type="dxa"/>
          <w:tblInd w:w="20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269"/>
        </w:trPr>
        <w:tc>
          <w:tcPr>
            <w:tcW w:w="994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2" w:line="185" w:lineRule="auto"/>
              <w:ind w:left="251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5"/>
                <w:sz w:val="16"/>
                <w:szCs w:val="16"/>
              </w:rPr>
              <w:t>章条号</w:t>
            </w:r>
          </w:p>
        </w:tc>
        <w:tc>
          <w:tcPr>
            <w:tcW w:w="3136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3" w:line="184" w:lineRule="auto"/>
              <w:ind w:left="1235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6"/>
                <w:sz w:val="16"/>
                <w:szCs w:val="16"/>
              </w:rPr>
              <w:t>条款要求</w:t>
            </w:r>
          </w:p>
        </w:tc>
        <w:tc>
          <w:tcPr>
            <w:tcW w:w="3136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3" w:line="184" w:lineRule="auto"/>
              <w:ind w:left="992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6"/>
                <w:sz w:val="16"/>
                <w:szCs w:val="16"/>
              </w:rPr>
              <w:t>三级成熟度要求</w:t>
            </w:r>
          </w:p>
        </w:tc>
        <w:tc>
          <w:tcPr>
            <w:tcW w:w="3400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3" w:line="184" w:lineRule="auto"/>
              <w:ind w:left="1204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7"/>
                <w:sz w:val="16"/>
                <w:szCs w:val="16"/>
              </w:rPr>
              <w:t>检查项和内容</w:t>
            </w:r>
          </w:p>
        </w:tc>
        <w:tc>
          <w:tcPr>
            <w:tcW w:w="2359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4" w:line="183" w:lineRule="auto"/>
              <w:ind w:left="1020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5"/>
                <w:sz w:val="16"/>
                <w:szCs w:val="16"/>
              </w:rPr>
              <w:t>发现</w:t>
            </w:r>
          </w:p>
        </w:tc>
        <w:tc>
          <w:tcPr>
            <w:tcW w:w="2172" w:type="dxa"/>
            <w:gridSpan w:val="3"/>
            <w:shd w:val="clear" w:color="auto" w:fill="8DB4E3"/>
          </w:tcPr>
          <w:p>
            <w:pPr>
              <w:spacing w:before="57" w:line="176" w:lineRule="auto"/>
              <w:ind w:left="766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6"/>
                <w:sz w:val="16"/>
                <w:szCs w:val="16"/>
              </w:rPr>
              <w:t>检查结果</w:t>
            </w:r>
          </w:p>
        </w:tc>
      </w:tr>
      <w:tr>
        <w:tblPrEx>
          <w:tblW w:w="15197" w:type="dxa"/>
          <w:tblInd w:w="20" w:type="dxa"/>
          <w:tblLayout w:type="fixed"/>
        </w:tblPrEx>
        <w:trPr>
          <w:trHeight w:val="260"/>
        </w:trPr>
        <w:tc>
          <w:tcPr>
            <w:tcW w:w="99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13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13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40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359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51" w:type="dxa"/>
            <w:shd w:val="clear" w:color="auto" w:fill="8DB4E3"/>
          </w:tcPr>
          <w:p>
            <w:pPr>
              <w:spacing w:before="47" w:line="177" w:lineRule="auto"/>
              <w:ind w:left="178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4"/>
                <w:sz w:val="16"/>
                <w:szCs w:val="16"/>
              </w:rPr>
              <w:t>符合</w:t>
            </w:r>
          </w:p>
        </w:tc>
        <w:tc>
          <w:tcPr>
            <w:tcW w:w="572" w:type="dxa"/>
            <w:shd w:val="clear" w:color="auto" w:fill="8DB4E3"/>
          </w:tcPr>
          <w:p>
            <w:pPr>
              <w:spacing w:before="47" w:line="177" w:lineRule="auto"/>
              <w:ind w:right="1"/>
              <w:jc w:val="right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5"/>
                <w:sz w:val="16"/>
                <w:szCs w:val="16"/>
              </w:rPr>
              <w:t>不符合</w:t>
            </w:r>
          </w:p>
        </w:tc>
        <w:tc>
          <w:tcPr>
            <w:tcW w:w="949" w:type="dxa"/>
            <w:shd w:val="clear" w:color="auto" w:fill="8DB4E3"/>
          </w:tcPr>
          <w:p>
            <w:pPr>
              <w:spacing w:before="14" w:line="206" w:lineRule="auto"/>
              <w:ind w:left="120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5"/>
                <w:sz w:val="16"/>
                <w:szCs w:val="16"/>
              </w:rPr>
              <w:t>其他/说明</w:t>
            </w:r>
          </w:p>
        </w:tc>
      </w:tr>
      <w:tr>
        <w:tblPrEx>
          <w:tblW w:w="15197" w:type="dxa"/>
          <w:tblInd w:w="20" w:type="dxa"/>
          <w:tblLayout w:type="fixed"/>
        </w:tblPrEx>
        <w:trPr>
          <w:trHeight w:val="4976"/>
        </w:trPr>
        <w:tc>
          <w:tcPr>
            <w:tcW w:w="99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spacing w:before="60" w:line="237" w:lineRule="auto"/>
              <w:ind w:left="11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7.4</w:t>
            </w:r>
            <w:r>
              <w:rPr>
                <w:rFonts w:ascii="Microsoft YaHei" w:eastAsia="Microsoft YaHei" w:hAnsi="Microsoft YaHei" w:cs="Microsoft YaHei"/>
                <w:spacing w:val="12"/>
                <w:w w:val="10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备件库</w:t>
            </w:r>
          </w:p>
        </w:tc>
        <w:tc>
          <w:tcPr>
            <w:tcW w:w="3136" w:type="dxa"/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0" w:line="225" w:lineRule="auto"/>
              <w:ind w:left="28" w:right="66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a) 备件响应方式和级别定义</w:t>
            </w:r>
            <w:r>
              <w:rPr>
                <w:rFonts w:ascii="Microsoft YaHei" w:eastAsia="Microsoft YaHei" w:hAnsi="Microsoft YaHei" w:cs="Microsoft YaHei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2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能够满足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SLA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所要求的备件支持；</w:t>
            </w:r>
          </w:p>
        </w:tc>
        <w:tc>
          <w:tcPr>
            <w:tcW w:w="3136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4" w:lineRule="auto"/>
            </w:pPr>
          </w:p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5" w:lineRule="auto"/>
            </w:pPr>
          </w:p>
          <w:p>
            <w:pPr>
              <w:spacing w:before="60" w:line="200" w:lineRule="auto"/>
              <w:ind w:left="28" w:right="241" w:firstLine="1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根据服务目录及服务级别协议</w:t>
            </w:r>
            <w:r>
              <w:rPr>
                <w:rFonts w:ascii="Microsoft YaHei" w:eastAsia="Microsoft YaHei" w:hAnsi="Microsoft YaHei" w:cs="Microsoft YaHei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，对于其中明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确要求提供备品 备件的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，应建立备件库，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并要求：</w:t>
            </w:r>
          </w:p>
          <w:p>
            <w:pPr>
              <w:spacing w:before="1" w:line="204" w:lineRule="auto"/>
              <w:ind w:left="30" w:right="195" w:firstLine="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6"/>
                <w:sz w:val="16"/>
                <w:szCs w:val="16"/>
              </w:rPr>
              <w:t xml:space="preserve">a)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制定备件库管理规范</w:t>
            </w:r>
            <w:r>
              <w:rPr>
                <w:rFonts w:ascii="Microsoft YaHei" w:eastAsia="Microsoft YaHei" w:hAnsi="Microsoft YaHei" w:cs="Microsoft YaHei"/>
                <w:spacing w:val="-1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，包括</w:t>
            </w:r>
            <w:r>
              <w:rPr>
                <w:rFonts w:ascii="Microsoft YaHei" w:eastAsia="Microsoft YaHei" w:hAnsi="Microsoft YaHei" w:cs="Microsoft YaHei"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：备件响应方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式和级别定义、 备品备件的数量和类型</w:t>
            </w:r>
          </w:p>
          <w:p>
            <w:pPr>
              <w:spacing w:before="18" w:line="196" w:lineRule="auto"/>
              <w:ind w:left="29" w:right="61" w:firstLine="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、类别与编码、存放环境</w:t>
            </w:r>
            <w:r>
              <w:rPr>
                <w:rFonts w:ascii="Microsoft YaHei" w:eastAsia="Microsoft YaHei" w:hAnsi="Microsoft YaHei" w:cs="Microsoft YaHei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，以上内 容均能够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满足</w:t>
            </w:r>
            <w:r>
              <w:rPr>
                <w:rFonts w:ascii="Microsoft YaHei" w:eastAsia="Microsoft YaHei" w:hAnsi="Microsoft YaHei" w:cs="Microsoft YaHei"/>
                <w:spacing w:val="2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SLA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 xml:space="preserve"> 所要求的备件支持；</w:t>
            </w:r>
          </w:p>
          <w:p>
            <w:pPr>
              <w:spacing w:before="3" w:line="204" w:lineRule="auto"/>
              <w:ind w:left="29" w:right="53" w:firstLine="1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6"/>
                <w:szCs w:val="16"/>
              </w:rPr>
              <w:t xml:space="preserve">b)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制定备件采购计划或方案</w:t>
            </w:r>
            <w:r>
              <w:rPr>
                <w:rFonts w:ascii="Microsoft YaHei" w:eastAsia="Microsoft YaHei" w:hAnsi="Microsoft YaHei" w:cs="Microsoft YaHei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，包括采购人员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职责、采购流程、</w:t>
            </w:r>
            <w:r>
              <w:rPr>
                <w:rFonts w:ascii="Microsoft YaHei" w:eastAsia="Microsoft YaHei" w:hAnsi="Microsoft YaHei" w:cs="Microsoft YaHei"/>
                <w:spacing w:val="30"/>
                <w:w w:val="10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库存策略、紧急采购预案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等。制定供应商管理制度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，至少 每年对供应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商进行一次评估；</w:t>
            </w:r>
          </w:p>
          <w:p>
            <w:pPr>
              <w:spacing w:before="2" w:line="202" w:lineRule="auto"/>
              <w:ind w:left="28" w:right="58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2"/>
                <w:sz w:val="16"/>
                <w:szCs w:val="16"/>
              </w:rPr>
              <w:t xml:space="preserve">c) </w:t>
            </w:r>
            <w:r>
              <w:rPr>
                <w:rFonts w:ascii="Microsoft YaHei" w:eastAsia="Microsoft YaHei" w:hAnsi="Microsoft YaHei" w:cs="Microsoft YaHei"/>
                <w:spacing w:val="2"/>
                <w:sz w:val="14"/>
                <w:szCs w:val="14"/>
              </w:rPr>
              <w:t>制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"/>
                <w:sz w:val="14"/>
                <w:szCs w:val="14"/>
              </w:rPr>
              <w:t>定</w:t>
            </w:r>
            <w:r>
              <w:rPr>
                <w:rFonts w:ascii="Microsoft YaHei" w:eastAsia="Microsoft YaHei" w:hAnsi="Microsoft YaHei" w:cs="Microsoft YaHei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"/>
                <w:sz w:val="14"/>
                <w:szCs w:val="14"/>
              </w:rPr>
              <w:t>出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"/>
                <w:sz w:val="14"/>
                <w:szCs w:val="14"/>
              </w:rPr>
              <w:t>入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"/>
                <w:sz w:val="14"/>
                <w:szCs w:val="14"/>
              </w:rPr>
              <w:t>库</w:t>
            </w:r>
            <w:r>
              <w:rPr>
                <w:rFonts w:ascii="Microsoft YaHei" w:eastAsia="Microsoft YaHei" w:hAnsi="Microsoft YaHei" w:cs="Microsoft YaHei"/>
                <w:spacing w:val="-1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"/>
                <w:sz w:val="14"/>
                <w:szCs w:val="14"/>
              </w:rPr>
              <w:t>制</w:t>
            </w:r>
            <w:r>
              <w:rPr>
                <w:rFonts w:ascii="Microsoft YaHei" w:eastAsia="Microsoft YaHei" w:hAnsi="Microsoft YaHei" w:cs="Microsoft YaHei"/>
                <w:spacing w:val="-2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"/>
                <w:sz w:val="14"/>
                <w:szCs w:val="14"/>
              </w:rPr>
              <w:t>度 ，</w:t>
            </w:r>
            <w:r>
              <w:rPr>
                <w:rFonts w:ascii="Microsoft YaHei" w:eastAsia="Microsoft YaHei" w:hAnsi="Microsoft YaHei" w:cs="Microsoft YaHei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"/>
                <w:sz w:val="14"/>
                <w:szCs w:val="14"/>
              </w:rPr>
              <w:t>包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"/>
                <w:sz w:val="14"/>
                <w:szCs w:val="14"/>
              </w:rPr>
              <w:t>括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"/>
                <w:sz w:val="14"/>
                <w:szCs w:val="14"/>
              </w:rPr>
              <w:t>送</w:t>
            </w:r>
            <w:r>
              <w:rPr>
                <w:rFonts w:ascii="Microsoft YaHei" w:eastAsia="Microsoft YaHei" w:hAnsi="Microsoft YaHei" w:cs="Microsoft YaHei"/>
                <w:spacing w:val="-1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"/>
                <w:sz w:val="14"/>
                <w:szCs w:val="14"/>
              </w:rPr>
              <w:t>货</w:t>
            </w:r>
            <w:r>
              <w:rPr>
                <w:rFonts w:ascii="Microsoft YaHei" w:eastAsia="Microsoft YaHei" w:hAnsi="Microsoft YaHei" w:cs="Microsoft YaHei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"/>
                <w:sz w:val="14"/>
                <w:szCs w:val="14"/>
              </w:rPr>
              <w:t>验</w:t>
            </w:r>
            <w:r>
              <w:rPr>
                <w:rFonts w:ascii="Microsoft YaHei" w:eastAsia="Microsoft YaHei" w:hAnsi="Microsoft YaHei" w:cs="Microsoft YaHei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"/>
                <w:sz w:val="14"/>
                <w:szCs w:val="14"/>
              </w:rPr>
              <w:t>收</w:t>
            </w:r>
            <w:r>
              <w:rPr>
                <w:rFonts w:ascii="Microsoft YaHei" w:eastAsia="Microsoft YaHei" w:hAnsi="Microsoft YaHei" w:cs="Microsoft YaHei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1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"/>
                <w:sz w:val="14"/>
                <w:szCs w:val="14"/>
              </w:rPr>
              <w:t>入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库、</w:t>
            </w:r>
            <w:r>
              <w:rPr>
                <w:rFonts w:ascii="Microsoft YaHei" w:eastAsia="Microsoft YaHei" w:hAnsi="Microsoft YaHei" w:cs="Microsoft YaHei"/>
                <w:spacing w:val="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出库等的流程</w:t>
            </w:r>
            <w:r>
              <w:rPr>
                <w:rFonts w:ascii="Microsoft YaHei" w:eastAsia="Microsoft YaHei" w:hAnsi="Microsoft YaHei" w:cs="Microsoft YaHei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22"/>
                <w:w w:val="10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并实施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，具有备件库存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管理的记录或报告；</w:t>
            </w:r>
          </w:p>
          <w:p>
            <w:pPr>
              <w:spacing w:before="2" w:line="206" w:lineRule="auto"/>
              <w:ind w:left="29" w:right="53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6"/>
                <w:szCs w:val="16"/>
              </w:rPr>
              <w:t xml:space="preserve">d)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制定备件的检测、报废制度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，能定期对备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件状态进行检测</w:t>
            </w: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24"/>
                <w:w w:val="10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以确保其功能满足运维需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求。对涉及国家强制规定检定设 备须送专业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机构检测并获得检测报告。</w:t>
            </w:r>
          </w:p>
        </w:tc>
        <w:tc>
          <w:tcPr>
            <w:tcW w:w="3400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spacing w:before="60" w:line="217" w:lineRule="auto"/>
              <w:ind w:left="35" w:right="43" w:firstLine="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：备件库管理规范、出入库记录、检测报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告、采购单。</w:t>
            </w:r>
          </w:p>
        </w:tc>
        <w:tc>
          <w:tcPr>
            <w:tcW w:w="2359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spacing w:before="60" w:line="215" w:lineRule="auto"/>
              <w:ind w:left="35" w:right="154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建立了备件管理制度</w:t>
            </w:r>
            <w:r>
              <w:rPr>
                <w:rFonts w:ascii="Microsoft YaHei" w:eastAsia="Microsoft YaHei" w:hAnsi="Microsoft YaHei" w:cs="Microsoft YaHei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，各项目都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有备件库</w:t>
            </w:r>
            <w:r>
              <w:rPr>
                <w:rFonts w:ascii="Microsoft YaHei" w:eastAsia="Microsoft YaHei" w:hAnsi="Microsoft YaHei" w:cs="Microsoft YaHei"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，备品备件充足</w:t>
            </w:r>
            <w:r>
              <w:rPr>
                <w:rFonts w:ascii="Microsoft YaHei" w:eastAsia="Microsoft YaHei" w:hAnsi="Microsoft YaHei" w:cs="Microsoft YaHei"/>
                <w:spacing w:val="-1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14"/>
                <w:w w:val="10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进行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了备件的巡检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，确保可用</w:t>
            </w:r>
          </w:p>
        </w:tc>
        <w:tc>
          <w:tcPr>
            <w:tcW w:w="651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6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pStyle w:val="TableText"/>
              <w:spacing w:line="267" w:lineRule="auto"/>
            </w:pPr>
          </w:p>
          <w:p>
            <w:pPr>
              <w:pStyle w:val="TableText"/>
              <w:spacing w:line="267" w:lineRule="auto"/>
            </w:pPr>
          </w:p>
          <w:p>
            <w:pPr>
              <w:pStyle w:val="TableText"/>
              <w:spacing w:line="267" w:lineRule="auto"/>
            </w:pPr>
          </w:p>
          <w:p>
            <w:pPr>
              <w:pStyle w:val="TableText"/>
              <w:spacing w:line="267" w:lineRule="auto"/>
            </w:pPr>
          </w:p>
          <w:p>
            <w:pPr>
              <w:spacing w:before="60" w:line="192" w:lineRule="auto"/>
              <w:ind w:left="3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572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949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5197" w:type="dxa"/>
          <w:tblInd w:w="20" w:type="dxa"/>
          <w:tblLayout w:type="fixed"/>
        </w:tblPrEx>
        <w:trPr>
          <w:trHeight w:val="533"/>
        </w:trPr>
        <w:tc>
          <w:tcPr>
            <w:tcW w:w="99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136" w:type="dxa"/>
          </w:tcPr>
          <w:p>
            <w:pPr>
              <w:spacing w:before="25" w:line="225" w:lineRule="auto"/>
              <w:ind w:left="25" w:right="66" w:firstLine="1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b) 备件供应商管理</w:t>
            </w:r>
            <w:r>
              <w:rPr>
                <w:rFonts w:ascii="Microsoft YaHei" w:eastAsia="Microsoft YaHei" w:hAnsi="Microsoft YaHei" w:cs="Microsoft YaHei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：能够规范备件的采购过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程</w:t>
            </w:r>
            <w:r>
              <w:rPr>
                <w:rFonts w:ascii="Microsoft YaHei" w:eastAsia="Microsoft YaHei" w:hAnsi="Microsoft YaHei" w:cs="Microsoft YaHei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，对供应商进行选择和评价；</w:t>
            </w:r>
          </w:p>
        </w:tc>
        <w:tc>
          <w:tcPr>
            <w:tcW w:w="313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400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359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5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7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949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5197" w:type="dxa"/>
          <w:tblInd w:w="20" w:type="dxa"/>
          <w:tblLayout w:type="fixed"/>
        </w:tblPrEx>
        <w:trPr>
          <w:trHeight w:val="808"/>
        </w:trPr>
        <w:tc>
          <w:tcPr>
            <w:tcW w:w="99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136" w:type="dxa"/>
          </w:tcPr>
          <w:p>
            <w:pPr>
              <w:spacing w:before="46" w:line="222" w:lineRule="auto"/>
              <w:ind w:left="26" w:right="7" w:firstLine="5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c) 备件出入库管理：</w:t>
            </w:r>
            <w:r>
              <w:rPr>
                <w:rFonts w:ascii="Microsoft YaHei" w:eastAsia="Microsoft YaHei" w:hAnsi="Microsoft YaHei" w:cs="Microsoft YaHei"/>
                <w:spacing w:val="-1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能够对入库备件进行标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识</w:t>
            </w: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，规范备件的使用和核销</w:t>
            </w:r>
            <w:r>
              <w:rPr>
                <w:rFonts w:ascii="Microsoft YaHei" w:eastAsia="Microsoft YaHei" w:hAnsi="Microsoft YaHei" w:cs="Microsoft YaHei"/>
                <w:spacing w:val="-1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，备件物品的帐务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管理；</w:t>
            </w:r>
          </w:p>
        </w:tc>
        <w:tc>
          <w:tcPr>
            <w:tcW w:w="313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400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359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5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7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949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5197" w:type="dxa"/>
          <w:tblInd w:w="20" w:type="dxa"/>
          <w:tblLayout w:type="fixed"/>
        </w:tblPrEx>
        <w:trPr>
          <w:trHeight w:val="904"/>
        </w:trPr>
        <w:tc>
          <w:tcPr>
            <w:tcW w:w="99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136" w:type="dxa"/>
          </w:tcPr>
          <w:p>
            <w:pPr>
              <w:spacing w:before="187" w:line="223" w:lineRule="auto"/>
              <w:ind w:left="27" w:right="69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d) 备件可用性管理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：能够定期对备件状态进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行检测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，以确保其功能满足运维需求</w:t>
            </w:r>
          </w:p>
        </w:tc>
        <w:tc>
          <w:tcPr>
            <w:tcW w:w="313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40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359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5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7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949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pgSz w:w="16840" w:h="11910"/>
          <w:pgMar w:top="400" w:right="878" w:bottom="400" w:left="736" w:header="0" w:footer="0" w:gutter="0"/>
          <w:cols w:space="720"/>
        </w:sectPr>
      </w:pPr>
    </w:p>
    <w:p>
      <w:pPr>
        <w:spacing w:before="229" w:line="468" w:lineRule="exact"/>
      </w:pPr>
      <w:r>
        <w:rPr>
          <w:position w:val="-9"/>
        </w:rPr>
        <w:drawing>
          <wp:inline distT="0" distB="0" distL="0" distR="0">
            <wp:extent cx="783457" cy="29686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3457" cy="2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8" w:lineRule="exact"/>
      </w:pPr>
    </w:p>
    <w:tbl>
      <w:tblPr>
        <w:tblStyle w:val="TableNormal"/>
        <w:tblW w:w="15197" w:type="dxa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994"/>
        <w:gridCol w:w="3136"/>
        <w:gridCol w:w="3136"/>
        <w:gridCol w:w="3400"/>
        <w:gridCol w:w="2359"/>
        <w:gridCol w:w="651"/>
        <w:gridCol w:w="572"/>
        <w:gridCol w:w="949"/>
      </w:tblGrid>
      <w:tr>
        <w:tblPrEx>
          <w:tblW w:w="15197" w:type="dxa"/>
          <w:tblInd w:w="20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269"/>
        </w:trPr>
        <w:tc>
          <w:tcPr>
            <w:tcW w:w="994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2" w:line="185" w:lineRule="auto"/>
              <w:ind w:left="251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5"/>
                <w:sz w:val="16"/>
                <w:szCs w:val="16"/>
              </w:rPr>
              <w:t>章条号</w:t>
            </w:r>
          </w:p>
        </w:tc>
        <w:tc>
          <w:tcPr>
            <w:tcW w:w="3136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3" w:line="184" w:lineRule="auto"/>
              <w:ind w:left="1235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6"/>
                <w:sz w:val="16"/>
                <w:szCs w:val="16"/>
              </w:rPr>
              <w:t>条款要求</w:t>
            </w:r>
          </w:p>
        </w:tc>
        <w:tc>
          <w:tcPr>
            <w:tcW w:w="3136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3" w:line="184" w:lineRule="auto"/>
              <w:ind w:left="992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6"/>
                <w:sz w:val="16"/>
                <w:szCs w:val="16"/>
              </w:rPr>
              <w:t>三级成熟度要求</w:t>
            </w:r>
          </w:p>
        </w:tc>
        <w:tc>
          <w:tcPr>
            <w:tcW w:w="3400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3" w:line="184" w:lineRule="auto"/>
              <w:ind w:left="1204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7"/>
                <w:sz w:val="16"/>
                <w:szCs w:val="16"/>
              </w:rPr>
              <w:t>检查项和内容</w:t>
            </w:r>
          </w:p>
        </w:tc>
        <w:tc>
          <w:tcPr>
            <w:tcW w:w="2359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64" w:line="183" w:lineRule="auto"/>
              <w:ind w:left="1020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5"/>
                <w:sz w:val="16"/>
                <w:szCs w:val="16"/>
              </w:rPr>
              <w:t>发现</w:t>
            </w:r>
          </w:p>
        </w:tc>
        <w:tc>
          <w:tcPr>
            <w:tcW w:w="2172" w:type="dxa"/>
            <w:gridSpan w:val="3"/>
            <w:shd w:val="clear" w:color="auto" w:fill="8DB4E3"/>
          </w:tcPr>
          <w:p>
            <w:pPr>
              <w:spacing w:before="57" w:line="176" w:lineRule="auto"/>
              <w:ind w:left="766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6"/>
                <w:sz w:val="16"/>
                <w:szCs w:val="16"/>
              </w:rPr>
              <w:t>检查结果</w:t>
            </w:r>
          </w:p>
        </w:tc>
      </w:tr>
      <w:tr>
        <w:tblPrEx>
          <w:tblW w:w="15197" w:type="dxa"/>
          <w:tblInd w:w="20" w:type="dxa"/>
          <w:tblLayout w:type="fixed"/>
        </w:tblPrEx>
        <w:trPr>
          <w:trHeight w:val="259"/>
        </w:trPr>
        <w:tc>
          <w:tcPr>
            <w:tcW w:w="99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13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13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40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359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51" w:type="dxa"/>
            <w:shd w:val="clear" w:color="auto" w:fill="8DB4E3"/>
          </w:tcPr>
          <w:p>
            <w:pPr>
              <w:spacing w:before="47" w:line="176" w:lineRule="auto"/>
              <w:ind w:left="178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4"/>
                <w:sz w:val="16"/>
                <w:szCs w:val="16"/>
              </w:rPr>
              <w:t>符合</w:t>
            </w:r>
          </w:p>
        </w:tc>
        <w:tc>
          <w:tcPr>
            <w:tcW w:w="572" w:type="dxa"/>
            <w:shd w:val="clear" w:color="auto" w:fill="8DB4E3"/>
          </w:tcPr>
          <w:p>
            <w:pPr>
              <w:spacing w:before="47" w:line="176" w:lineRule="auto"/>
              <w:ind w:right="1"/>
              <w:jc w:val="right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5"/>
                <w:sz w:val="16"/>
                <w:szCs w:val="16"/>
              </w:rPr>
              <w:t>不符合</w:t>
            </w:r>
          </w:p>
        </w:tc>
        <w:tc>
          <w:tcPr>
            <w:tcW w:w="949" w:type="dxa"/>
            <w:shd w:val="clear" w:color="auto" w:fill="8DB4E3"/>
          </w:tcPr>
          <w:p>
            <w:pPr>
              <w:spacing w:before="14" w:line="205" w:lineRule="auto"/>
              <w:ind w:left="120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5"/>
                <w:sz w:val="16"/>
                <w:szCs w:val="16"/>
              </w:rPr>
              <w:t>其他/说明</w:t>
            </w:r>
          </w:p>
        </w:tc>
      </w:tr>
      <w:tr>
        <w:tblPrEx>
          <w:tblW w:w="15197" w:type="dxa"/>
          <w:tblInd w:w="20" w:type="dxa"/>
          <w:tblLayout w:type="fixed"/>
        </w:tblPrEx>
        <w:trPr>
          <w:trHeight w:val="907"/>
        </w:trPr>
        <w:tc>
          <w:tcPr>
            <w:tcW w:w="99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spacing w:before="60" w:line="237" w:lineRule="auto"/>
              <w:ind w:left="11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7.5 知识库</w:t>
            </w:r>
          </w:p>
        </w:tc>
        <w:tc>
          <w:tcPr>
            <w:tcW w:w="3136" w:type="dxa"/>
          </w:tcPr>
          <w:p>
            <w:pPr>
              <w:spacing w:before="168" w:line="225" w:lineRule="auto"/>
              <w:ind w:left="28" w:right="81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a) 组织应针对常见问题的描述、分析和解决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方法建立知识库；</w:t>
            </w:r>
          </w:p>
        </w:tc>
        <w:tc>
          <w:tcPr>
            <w:tcW w:w="3136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spacing w:before="69" w:line="216" w:lineRule="auto"/>
              <w:ind w:left="3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1"/>
                <w:sz w:val="16"/>
                <w:szCs w:val="16"/>
              </w:rPr>
              <w:t xml:space="preserve">a) 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知识库的覆盖范围；</w:t>
            </w:r>
          </w:p>
          <w:p>
            <w:pPr>
              <w:spacing w:before="1" w:line="221" w:lineRule="auto"/>
              <w:ind w:left="3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6"/>
                <w:szCs w:val="16"/>
              </w:rPr>
              <w:t xml:space="preserve">b)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知识库的可用性和有效性；</w:t>
            </w:r>
          </w:p>
          <w:p>
            <w:pPr>
              <w:spacing w:before="5" w:line="222" w:lineRule="auto"/>
              <w:ind w:left="3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6"/>
                <w:szCs w:val="16"/>
              </w:rPr>
              <w:t xml:space="preserve">c)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入库管理和审批记录的有效性。</w:t>
            </w:r>
          </w:p>
        </w:tc>
        <w:tc>
          <w:tcPr>
            <w:tcW w:w="3400" w:type="dxa"/>
          </w:tcPr>
          <w:p>
            <w:pPr>
              <w:spacing w:before="108" w:line="219" w:lineRule="auto"/>
              <w:ind w:left="36" w:right="41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审查内容：</w:t>
            </w:r>
            <w:r>
              <w:rPr>
                <w:rFonts w:ascii="Microsoft YaHei" w:eastAsia="Microsoft YaHei" w:hAnsi="Microsoft YaHei" w:cs="Microsoft YaHei"/>
                <w:spacing w:val="-1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自有知识库管理工具软件的著作权登记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证书或外购知识库合同</w:t>
            </w:r>
          </w:p>
        </w:tc>
        <w:tc>
          <w:tcPr>
            <w:tcW w:w="2359" w:type="dxa"/>
          </w:tcPr>
          <w:p>
            <w:pPr>
              <w:spacing w:before="196" w:line="219" w:lineRule="auto"/>
              <w:ind w:left="39" w:right="20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运维管理工具中有知识管理平台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软件</w:t>
            </w:r>
          </w:p>
        </w:tc>
        <w:tc>
          <w:tcPr>
            <w:tcW w:w="651" w:type="dxa"/>
          </w:tcPr>
          <w:p>
            <w:pPr>
              <w:spacing w:before="234" w:line="192" w:lineRule="auto"/>
              <w:ind w:left="4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572" w:type="dxa"/>
          </w:tcPr>
          <w:p>
            <w:pPr>
              <w:pStyle w:val="TableText"/>
            </w:pPr>
          </w:p>
        </w:tc>
        <w:tc>
          <w:tcPr>
            <w:tcW w:w="949" w:type="dxa"/>
          </w:tcPr>
          <w:p>
            <w:pPr>
              <w:pStyle w:val="TableText"/>
            </w:pPr>
          </w:p>
        </w:tc>
      </w:tr>
      <w:tr>
        <w:tblPrEx>
          <w:tblW w:w="15197" w:type="dxa"/>
          <w:tblInd w:w="20" w:type="dxa"/>
          <w:tblLayout w:type="fixed"/>
        </w:tblPrEx>
        <w:trPr>
          <w:trHeight w:val="1081"/>
        </w:trPr>
        <w:tc>
          <w:tcPr>
            <w:tcW w:w="99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136" w:type="dxa"/>
          </w:tcPr>
          <w:p>
            <w:pPr>
              <w:spacing w:before="166" w:line="232" w:lineRule="auto"/>
              <w:ind w:left="3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b) 整个组织内的知识是可用的、可共享的；</w:t>
            </w:r>
          </w:p>
        </w:tc>
        <w:tc>
          <w:tcPr>
            <w:tcW w:w="313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400" w:type="dxa"/>
          </w:tcPr>
          <w:p>
            <w:pPr>
              <w:spacing w:before="200" w:line="214" w:lineRule="auto"/>
              <w:ind w:left="34" w:right="37" w:firstLine="6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：知识库开通权限功能</w:t>
            </w:r>
            <w:r>
              <w:rPr>
                <w:rFonts w:ascii="Microsoft YaHei" w:eastAsia="Microsoft YaHei" w:hAnsi="Microsoft YaHei" w:cs="Microsoft YaHei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，运维服务人员能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够自由查看知识内容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，知识库定期进行审核检查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活动</w:t>
            </w:r>
          </w:p>
        </w:tc>
        <w:tc>
          <w:tcPr>
            <w:tcW w:w="2359" w:type="dxa"/>
          </w:tcPr>
          <w:p>
            <w:pPr>
              <w:spacing w:before="79" w:line="217" w:lineRule="auto"/>
              <w:ind w:left="35" w:right="11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有上传共享及查看、下载的权限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控制。</w:t>
            </w:r>
          </w:p>
        </w:tc>
        <w:tc>
          <w:tcPr>
            <w:tcW w:w="651" w:type="dxa"/>
          </w:tcPr>
          <w:p>
            <w:pPr>
              <w:pStyle w:val="TableText"/>
              <w:spacing w:line="297" w:lineRule="auto"/>
            </w:pPr>
          </w:p>
          <w:p>
            <w:pPr>
              <w:spacing w:before="60" w:line="192" w:lineRule="auto"/>
              <w:ind w:left="4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572" w:type="dxa"/>
          </w:tcPr>
          <w:p>
            <w:pPr>
              <w:pStyle w:val="TableText"/>
            </w:pPr>
          </w:p>
        </w:tc>
        <w:tc>
          <w:tcPr>
            <w:tcW w:w="949" w:type="dxa"/>
          </w:tcPr>
          <w:p>
            <w:pPr>
              <w:pStyle w:val="TableText"/>
            </w:pPr>
          </w:p>
        </w:tc>
      </w:tr>
      <w:tr>
        <w:tblPrEx>
          <w:tblW w:w="15197" w:type="dxa"/>
          <w:tblInd w:w="20" w:type="dxa"/>
          <w:tblLayout w:type="fixed"/>
        </w:tblPrEx>
        <w:trPr>
          <w:trHeight w:val="1093"/>
        </w:trPr>
        <w:tc>
          <w:tcPr>
            <w:tcW w:w="99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136" w:type="dxa"/>
          </w:tcPr>
          <w:p>
            <w:pPr>
              <w:pStyle w:val="TableText"/>
              <w:spacing w:line="278" w:lineRule="auto"/>
            </w:pPr>
          </w:p>
          <w:p>
            <w:pPr>
              <w:spacing w:before="60" w:line="232" w:lineRule="auto"/>
              <w:ind w:left="3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c) 组织应选择一种合适的知识管理策略；</w:t>
            </w:r>
          </w:p>
        </w:tc>
        <w:tc>
          <w:tcPr>
            <w:tcW w:w="313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400" w:type="dxa"/>
          </w:tcPr>
          <w:p>
            <w:pPr>
              <w:spacing w:before="173" w:line="221" w:lineRule="auto"/>
              <w:ind w:left="44" w:right="41" w:hanging="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：知识管理策略（包括知识来源、共享范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围、更新升级、传播方式等）</w:t>
            </w:r>
          </w:p>
        </w:tc>
        <w:tc>
          <w:tcPr>
            <w:tcW w:w="2359" w:type="dxa"/>
          </w:tcPr>
          <w:p>
            <w:pPr>
              <w:spacing w:before="87" w:line="213" w:lineRule="auto"/>
              <w:ind w:left="36" w:right="199" w:hanging="1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知识来源于各项管理制度、工作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流程、模板、经典案例、解决方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案等；</w:t>
            </w:r>
            <w:r>
              <w:rPr>
                <w:rFonts w:ascii="Microsoft YaHei" w:eastAsia="Microsoft YaHei" w:hAnsi="Microsoft YaHei" w:cs="Microsoft YaHei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设有专人更新记录；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以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网络传播</w:t>
            </w:r>
          </w:p>
        </w:tc>
        <w:tc>
          <w:tcPr>
            <w:tcW w:w="651" w:type="dxa"/>
          </w:tcPr>
          <w:p>
            <w:pPr>
              <w:pStyle w:val="TableText"/>
              <w:spacing w:line="305" w:lineRule="auto"/>
            </w:pPr>
          </w:p>
          <w:p>
            <w:pPr>
              <w:spacing w:before="60" w:line="192" w:lineRule="auto"/>
              <w:ind w:left="4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572" w:type="dxa"/>
          </w:tcPr>
          <w:p>
            <w:pPr>
              <w:pStyle w:val="TableText"/>
            </w:pPr>
          </w:p>
        </w:tc>
        <w:tc>
          <w:tcPr>
            <w:tcW w:w="949" w:type="dxa"/>
          </w:tcPr>
          <w:p>
            <w:pPr>
              <w:pStyle w:val="TableText"/>
            </w:pPr>
          </w:p>
        </w:tc>
      </w:tr>
      <w:tr>
        <w:tblPrEx>
          <w:tblW w:w="15197" w:type="dxa"/>
          <w:tblInd w:w="20" w:type="dxa"/>
          <w:tblLayout w:type="fixed"/>
        </w:tblPrEx>
        <w:trPr>
          <w:trHeight w:val="669"/>
        </w:trPr>
        <w:tc>
          <w:tcPr>
            <w:tcW w:w="99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136" w:type="dxa"/>
          </w:tcPr>
          <w:p>
            <w:pPr>
              <w:spacing w:before="92" w:line="223" w:lineRule="auto"/>
              <w:ind w:left="27" w:right="66" w:firstLine="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d) 知识库应具备知识的添加、更新和查询功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能；</w:t>
            </w:r>
          </w:p>
        </w:tc>
        <w:tc>
          <w:tcPr>
            <w:tcW w:w="313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400" w:type="dxa"/>
          </w:tcPr>
          <w:p>
            <w:pPr>
              <w:spacing w:before="117" w:line="270" w:lineRule="auto"/>
              <w:ind w:left="40" w:right="356" w:hanging="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审查内容 ：知识库使用手册和知识维护（添加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、更新等）</w:t>
            </w:r>
            <w:r>
              <w:rPr>
                <w:rFonts w:ascii="Microsoft YaHei" w:eastAsia="Microsoft YaHei" w:hAnsi="Microsoft YaHei" w:cs="Microsoft YaHei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记录。</w:t>
            </w:r>
          </w:p>
        </w:tc>
        <w:tc>
          <w:tcPr>
            <w:tcW w:w="2359" w:type="dxa"/>
          </w:tcPr>
          <w:p>
            <w:pPr>
              <w:spacing w:before="120" w:line="220" w:lineRule="auto"/>
              <w:ind w:left="36" w:right="206" w:hanging="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有版本更新记录</w:t>
            </w:r>
            <w:r>
              <w:rPr>
                <w:rFonts w:ascii="Microsoft YaHei" w:eastAsia="Microsoft YaHei" w:hAnsi="Microsoft YaHei" w:cs="Microsoft YaHei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，有工具的使用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手册</w:t>
            </w:r>
          </w:p>
        </w:tc>
        <w:tc>
          <w:tcPr>
            <w:tcW w:w="651" w:type="dxa"/>
          </w:tcPr>
          <w:p>
            <w:pPr>
              <w:spacing w:before="240" w:line="192" w:lineRule="auto"/>
              <w:ind w:left="3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572" w:type="dxa"/>
          </w:tcPr>
          <w:p>
            <w:pPr>
              <w:pStyle w:val="TableText"/>
            </w:pPr>
          </w:p>
        </w:tc>
        <w:tc>
          <w:tcPr>
            <w:tcW w:w="949" w:type="dxa"/>
          </w:tcPr>
          <w:p>
            <w:pPr>
              <w:pStyle w:val="TableText"/>
            </w:pPr>
          </w:p>
        </w:tc>
      </w:tr>
      <w:tr>
        <w:tblPrEx>
          <w:tblW w:w="15197" w:type="dxa"/>
          <w:tblInd w:w="20" w:type="dxa"/>
          <w:tblLayout w:type="fixed"/>
        </w:tblPrEx>
        <w:trPr>
          <w:trHeight w:val="1128"/>
        </w:trPr>
        <w:tc>
          <w:tcPr>
            <w:tcW w:w="99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136" w:type="dxa"/>
          </w:tcPr>
          <w:p>
            <w:pPr>
              <w:spacing w:before="181" w:line="223" w:lineRule="auto"/>
              <w:ind w:left="25" w:right="81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e) 组织应针对知识管理要求制定相关管理制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度</w:t>
            </w:r>
            <w:r>
              <w:rPr>
                <w:rFonts w:ascii="Microsoft YaHei" w:eastAsia="Microsoft YaHei" w:hAnsi="Microsoft YaHei" w:cs="Microsoft YaHei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，并进行知识生命周期管理</w:t>
            </w:r>
          </w:p>
        </w:tc>
        <w:tc>
          <w:tcPr>
            <w:tcW w:w="313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400" w:type="dxa"/>
          </w:tcPr>
          <w:p>
            <w:pPr>
              <w:spacing w:before="208" w:line="217" w:lineRule="auto"/>
              <w:ind w:left="31" w:right="43" w:firstLine="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：知识管理和使用制度；知识库与相关文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档的符合性。</w:t>
            </w:r>
          </w:p>
        </w:tc>
        <w:tc>
          <w:tcPr>
            <w:tcW w:w="2359" w:type="dxa"/>
          </w:tcPr>
          <w:p>
            <w:pPr>
              <w:spacing w:before="181" w:line="222" w:lineRule="auto"/>
              <w:ind w:left="36" w:right="209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color w:val="FF0000"/>
                <w:spacing w:val="9"/>
                <w:sz w:val="14"/>
                <w:szCs w:val="14"/>
              </w:rPr>
              <w:t>按照《知识库管理制度》应定期</w:t>
            </w:r>
            <w:r>
              <w:rPr>
                <w:rFonts w:ascii="Microsoft YaHei" w:eastAsia="Microsoft YaHei" w:hAnsi="Microsoft YaHei" w:cs="Microsoft YaHei"/>
                <w:color w:val="FF0000"/>
                <w:spacing w:val="8"/>
                <w:sz w:val="14"/>
                <w:szCs w:val="14"/>
              </w:rPr>
              <w:t>对知识库进行评审</w:t>
            </w:r>
            <w:r>
              <w:rPr>
                <w:rFonts w:ascii="Microsoft YaHei" w:eastAsia="Microsoft YaHei" w:hAnsi="Microsoft YaHei" w:cs="Microsoft YaHei"/>
                <w:color w:val="FF0000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color w:val="FF0000"/>
                <w:spacing w:val="8"/>
                <w:sz w:val="14"/>
                <w:szCs w:val="14"/>
              </w:rPr>
              <w:t>，但是没有定</w:t>
            </w:r>
            <w:r>
              <w:rPr>
                <w:rFonts w:ascii="Microsoft YaHei" w:eastAsia="Microsoft YaHei" w:hAnsi="Microsoft YaHei" w:cs="Microsoft YaHei"/>
                <w:color w:val="FF0000"/>
                <w:spacing w:val="7"/>
                <w:sz w:val="14"/>
                <w:szCs w:val="14"/>
              </w:rPr>
              <w:t>期审查记录。</w:t>
            </w:r>
          </w:p>
        </w:tc>
        <w:tc>
          <w:tcPr>
            <w:tcW w:w="651" w:type="dxa"/>
          </w:tcPr>
          <w:p>
            <w:pPr>
              <w:pStyle w:val="TableText"/>
            </w:pPr>
          </w:p>
        </w:tc>
        <w:tc>
          <w:tcPr>
            <w:tcW w:w="572" w:type="dxa"/>
          </w:tcPr>
          <w:p>
            <w:pPr>
              <w:spacing w:before="69" w:line="269" w:lineRule="auto"/>
              <w:ind w:left="9" w:right="10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color w:val="FF0000"/>
                <w:spacing w:val="8"/>
                <w:sz w:val="14"/>
                <w:szCs w:val="14"/>
              </w:rPr>
              <w:t>一般不</w:t>
            </w:r>
            <w:r>
              <w:rPr>
                <w:rFonts w:ascii="Microsoft YaHei" w:eastAsia="Microsoft YaHei" w:hAnsi="Microsoft YaHei" w:cs="Microsoft YaHei"/>
                <w:color w:val="FF0000"/>
                <w:spacing w:val="7"/>
                <w:sz w:val="14"/>
                <w:szCs w:val="14"/>
              </w:rPr>
              <w:t>符合</w:t>
            </w:r>
          </w:p>
        </w:tc>
        <w:tc>
          <w:tcPr>
            <w:tcW w:w="949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pgSz w:w="16840" w:h="11910"/>
          <w:pgMar w:top="400" w:right="878" w:bottom="400" w:left="736" w:header="0" w:footer="0" w:gutter="0"/>
          <w:cols w:space="720"/>
        </w:sectPr>
      </w:pPr>
    </w:p>
    <w:p>
      <w:pPr>
        <w:spacing w:before="229" w:line="468" w:lineRule="exact"/>
      </w:pPr>
      <w:r>
        <w:rPr>
          <w:position w:val="-9"/>
        </w:rPr>
        <w:drawing>
          <wp:inline distT="0" distB="0" distL="0" distR="0">
            <wp:extent cx="783457" cy="29686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3457" cy="2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2" w:line="198" w:lineRule="auto"/>
        <w:ind w:left="5912"/>
        <w:outlineLvl w:val="3"/>
        <w:rPr>
          <w:rFonts w:ascii="Microsoft YaHei" w:eastAsia="Microsoft YaHei" w:hAnsi="Microsoft YaHei" w:cs="Microsoft YaHei"/>
          <w:sz w:val="31"/>
          <w:szCs w:val="31"/>
        </w:rPr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193862</wp:posOffset>
                </wp:positionH>
                <wp:positionV relativeFrom="paragraph">
                  <wp:posOffset>87533</wp:posOffset>
                </wp:positionV>
                <wp:extent cx="9350375" cy="269240"/>
                <wp:effectExtent l="0" t="0" r="0" b="0"/>
                <wp:wrapNone/>
                <wp:docPr id="30" name="Rect 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Pr id="30" name="Rect 30"/>
                      <wps:cNvSpPr/>
                      <wps:spPr>
                        <a:xfrm>
                          <a:off x="193862" y="87533"/>
                          <a:ext cx="9350375" cy="269240"/>
                        </a:xfrm>
                        <a:prstGeom prst="rect">
                          <a:avLst/>
                        </a:prstGeom>
                        <a:solidFill>
                          <a:srgbClr val="8DB4E3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height:21.2pt;margin-left:15.26pt;margin-top:6.89pt;position:absolute;width:736.25pt;z-index:-251653120" fillcolor="#8db4e3"/>
            </w:pict>
          </mc:Fallback>
        </mc:AlternateContent>
      </w:r>
      <w:r>
        <w:rPr>
          <w:rFonts w:ascii="Microsoft YaHei" w:eastAsia="Microsoft YaHei" w:hAnsi="Microsoft YaHei" w:cs="Microsoft YaHei"/>
          <w:b/>
          <w:bCs/>
          <w:sz w:val="31"/>
          <w:szCs w:val="31"/>
        </w:rPr>
        <w:t>ITSS</w:t>
      </w:r>
      <w:r>
        <w:rPr>
          <w:rFonts w:ascii="Microsoft YaHei" w:eastAsia="Microsoft YaHei" w:hAnsi="Microsoft YaHei" w:cs="Microsoft YaHei"/>
          <w:b/>
          <w:bCs/>
          <w:spacing w:val="34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b/>
          <w:bCs/>
          <w:spacing w:val="1"/>
          <w:sz w:val="31"/>
          <w:szCs w:val="31"/>
        </w:rPr>
        <w:t>内 部</w:t>
      </w:r>
      <w:r>
        <w:rPr>
          <w:rFonts w:ascii="Microsoft YaHei" w:eastAsia="Microsoft YaHei" w:hAnsi="Microsoft YaHei" w:cs="Microsoft YaHei"/>
          <w:b/>
          <w:bCs/>
          <w:spacing w:val="19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b/>
          <w:bCs/>
          <w:spacing w:val="1"/>
          <w:sz w:val="31"/>
          <w:szCs w:val="31"/>
        </w:rPr>
        <w:t>审 核</w:t>
      </w:r>
      <w:r>
        <w:rPr>
          <w:rFonts w:ascii="Microsoft YaHei" w:eastAsia="Microsoft YaHei" w:hAnsi="Microsoft YaHei" w:cs="Microsoft YaHei"/>
          <w:b/>
          <w:bCs/>
          <w:spacing w:val="11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b/>
          <w:bCs/>
          <w:spacing w:val="1"/>
          <w:sz w:val="31"/>
          <w:szCs w:val="31"/>
        </w:rPr>
        <w:t>检 查</w:t>
      </w:r>
      <w:r>
        <w:rPr>
          <w:rFonts w:ascii="Microsoft YaHei" w:eastAsia="Microsoft YaHei" w:hAnsi="Microsoft YaHei" w:cs="Microsoft YaHei"/>
          <w:b/>
          <w:bCs/>
          <w:spacing w:val="7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b/>
          <w:bCs/>
          <w:spacing w:val="1"/>
          <w:sz w:val="31"/>
          <w:szCs w:val="31"/>
        </w:rPr>
        <w:t>表</w:t>
      </w:r>
    </w:p>
    <w:tbl>
      <w:tblPr>
        <w:tblStyle w:val="TableNormal"/>
        <w:tblW w:w="14727" w:type="dxa"/>
        <w:tblInd w:w="3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186"/>
        <w:gridCol w:w="3054"/>
        <w:gridCol w:w="3054"/>
        <w:gridCol w:w="2663"/>
        <w:gridCol w:w="2417"/>
        <w:gridCol w:w="762"/>
        <w:gridCol w:w="673"/>
        <w:gridCol w:w="918"/>
      </w:tblGrid>
      <w:tr>
        <w:tblPrEx>
          <w:tblW w:w="14727" w:type="dxa"/>
          <w:tblInd w:w="303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35"/>
        </w:trPr>
        <w:tc>
          <w:tcPr>
            <w:tcW w:w="7294" w:type="dxa"/>
            <w:gridSpan w:val="3"/>
            <w:shd w:val="clear" w:color="auto" w:fill="8DB4E3"/>
          </w:tcPr>
          <w:p>
            <w:pPr>
              <w:spacing w:before="135" w:line="190" w:lineRule="auto"/>
              <w:ind w:left="14"/>
              <w:rPr>
                <w:rFonts w:ascii="Microsoft YaHei" w:eastAsia="Microsoft YaHei" w:hAnsi="Microsoft YaHei" w:cs="Microsoft YaHei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5"/>
                <w:sz w:val="20"/>
                <w:szCs w:val="20"/>
              </w:rPr>
              <w:t>审核人员</w:t>
            </w:r>
            <w:r>
              <w:rPr>
                <w:rFonts w:ascii="Microsoft YaHei" w:eastAsia="Microsoft YaHei" w:hAnsi="Microsoft YaHei" w:cs="Microsoft YaHei"/>
                <w:b/>
                <w:bCs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b/>
                <w:bCs/>
                <w:spacing w:val="5"/>
                <w:sz w:val="20"/>
                <w:szCs w:val="20"/>
              </w:rPr>
              <w:t>：宋晓明、谢晓彤</w:t>
            </w:r>
          </w:p>
        </w:tc>
        <w:tc>
          <w:tcPr>
            <w:tcW w:w="2663" w:type="dxa"/>
            <w:shd w:val="clear" w:color="auto" w:fill="8DB4E3"/>
          </w:tcPr>
          <w:p>
            <w:pPr>
              <w:pStyle w:val="TableText"/>
            </w:pPr>
          </w:p>
        </w:tc>
        <w:tc>
          <w:tcPr>
            <w:tcW w:w="2417" w:type="dxa"/>
            <w:shd w:val="clear" w:color="auto" w:fill="8DB4E3"/>
          </w:tcPr>
          <w:p>
            <w:pPr>
              <w:pStyle w:val="TableText"/>
            </w:pPr>
          </w:p>
        </w:tc>
        <w:tc>
          <w:tcPr>
            <w:tcW w:w="762" w:type="dxa"/>
            <w:shd w:val="clear" w:color="auto" w:fill="8DB4E3"/>
          </w:tcPr>
          <w:p>
            <w:pPr>
              <w:pStyle w:val="TableText"/>
            </w:pPr>
          </w:p>
        </w:tc>
        <w:tc>
          <w:tcPr>
            <w:tcW w:w="673" w:type="dxa"/>
            <w:shd w:val="clear" w:color="auto" w:fill="8DB4E3"/>
          </w:tcPr>
          <w:p>
            <w:pPr>
              <w:pStyle w:val="TableText"/>
            </w:pPr>
          </w:p>
        </w:tc>
        <w:tc>
          <w:tcPr>
            <w:tcW w:w="918" w:type="dxa"/>
            <w:shd w:val="clear" w:color="auto" w:fill="8DB4E3"/>
          </w:tcPr>
          <w:p>
            <w:pPr>
              <w:pStyle w:val="TableText"/>
            </w:pPr>
          </w:p>
        </w:tc>
      </w:tr>
      <w:tr>
        <w:tblPrEx>
          <w:tblW w:w="14727" w:type="dxa"/>
          <w:tblInd w:w="303" w:type="dxa"/>
          <w:tblLayout w:type="fixed"/>
        </w:tblPrEx>
        <w:trPr>
          <w:trHeight w:val="279"/>
        </w:trPr>
        <w:tc>
          <w:tcPr>
            <w:tcW w:w="1186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80" w:line="192" w:lineRule="auto"/>
              <w:ind w:left="329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5"/>
                <w:sz w:val="16"/>
                <w:szCs w:val="16"/>
              </w:rPr>
              <w:t>章条号</w:t>
            </w:r>
          </w:p>
        </w:tc>
        <w:tc>
          <w:tcPr>
            <w:tcW w:w="3054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80" w:line="192" w:lineRule="auto"/>
              <w:ind w:left="1170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6"/>
                <w:sz w:val="16"/>
                <w:szCs w:val="16"/>
              </w:rPr>
              <w:t>条款要求</w:t>
            </w:r>
          </w:p>
        </w:tc>
        <w:tc>
          <w:tcPr>
            <w:tcW w:w="3054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80" w:line="192" w:lineRule="auto"/>
              <w:ind w:left="909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7"/>
                <w:sz w:val="16"/>
                <w:szCs w:val="16"/>
              </w:rPr>
              <w:t>成熟度三级要求</w:t>
            </w:r>
          </w:p>
        </w:tc>
        <w:tc>
          <w:tcPr>
            <w:tcW w:w="2663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80" w:line="192" w:lineRule="auto"/>
              <w:ind w:left="804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7"/>
                <w:sz w:val="16"/>
                <w:szCs w:val="16"/>
              </w:rPr>
              <w:t>检查项和内容</w:t>
            </w:r>
          </w:p>
        </w:tc>
        <w:tc>
          <w:tcPr>
            <w:tcW w:w="2417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81" w:line="191" w:lineRule="auto"/>
              <w:ind w:left="1041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4"/>
                <w:sz w:val="16"/>
                <w:szCs w:val="16"/>
              </w:rPr>
              <w:t>发现</w:t>
            </w:r>
          </w:p>
        </w:tc>
        <w:tc>
          <w:tcPr>
            <w:tcW w:w="2353" w:type="dxa"/>
            <w:gridSpan w:val="3"/>
            <w:shd w:val="clear" w:color="auto" w:fill="8DB4E3"/>
          </w:tcPr>
          <w:p>
            <w:pPr>
              <w:spacing w:before="55" w:line="187" w:lineRule="auto"/>
              <w:ind w:left="836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6"/>
                <w:sz w:val="16"/>
                <w:szCs w:val="16"/>
              </w:rPr>
              <w:t>检查结果</w:t>
            </w:r>
          </w:p>
        </w:tc>
      </w:tr>
      <w:tr>
        <w:tblPrEx>
          <w:tblW w:w="14727" w:type="dxa"/>
          <w:tblInd w:w="303" w:type="dxa"/>
          <w:tblLayout w:type="fixed"/>
        </w:tblPrEx>
        <w:trPr>
          <w:trHeight w:val="280"/>
        </w:trPr>
        <w:tc>
          <w:tcPr>
            <w:tcW w:w="118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05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05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66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41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762" w:type="dxa"/>
            <w:shd w:val="clear" w:color="auto" w:fill="8DB4E3"/>
          </w:tcPr>
          <w:p>
            <w:pPr>
              <w:spacing w:before="57" w:line="186" w:lineRule="auto"/>
              <w:ind w:left="222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4"/>
                <w:sz w:val="16"/>
                <w:szCs w:val="16"/>
              </w:rPr>
              <w:t>符合</w:t>
            </w:r>
          </w:p>
        </w:tc>
        <w:tc>
          <w:tcPr>
            <w:tcW w:w="673" w:type="dxa"/>
            <w:shd w:val="clear" w:color="auto" w:fill="8DB4E3"/>
          </w:tcPr>
          <w:p>
            <w:pPr>
              <w:spacing w:before="57" w:line="186" w:lineRule="auto"/>
              <w:ind w:left="89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6"/>
                <w:sz w:val="16"/>
                <w:szCs w:val="16"/>
              </w:rPr>
              <w:t>不符合</w:t>
            </w:r>
          </w:p>
        </w:tc>
        <w:tc>
          <w:tcPr>
            <w:tcW w:w="918" w:type="dxa"/>
            <w:shd w:val="clear" w:color="auto" w:fill="8DB4E3"/>
          </w:tcPr>
          <w:p>
            <w:pPr>
              <w:spacing w:before="21" w:line="217" w:lineRule="auto"/>
              <w:ind w:left="79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4"/>
                <w:sz w:val="16"/>
                <w:szCs w:val="16"/>
              </w:rPr>
              <w:t>其他/说明</w:t>
            </w:r>
          </w:p>
        </w:tc>
      </w:tr>
      <w:tr>
        <w:tblPrEx>
          <w:tblW w:w="14727" w:type="dxa"/>
          <w:tblInd w:w="303" w:type="dxa"/>
          <w:tblLayout w:type="fixed"/>
        </w:tblPrEx>
        <w:trPr>
          <w:trHeight w:val="1255"/>
        </w:trPr>
        <w:tc>
          <w:tcPr>
            <w:tcW w:w="1186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spacing w:before="60" w:line="237" w:lineRule="auto"/>
              <w:ind w:left="9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8.2 技术研发</w:t>
            </w:r>
          </w:p>
        </w:tc>
        <w:tc>
          <w:tcPr>
            <w:tcW w:w="3054" w:type="dxa"/>
          </w:tcPr>
          <w:p>
            <w:pPr>
              <w:spacing w:before="174" w:line="228" w:lineRule="auto"/>
              <w:ind w:left="31" w:right="18" w:firstLine="2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a)</w:t>
            </w:r>
            <w:r>
              <w:rPr>
                <w:rFonts w:ascii="Microsoft YaHei" w:eastAsia="Microsoft YaHei" w:hAnsi="Microsoft YaHei" w:cs="Microsoft YaHei"/>
                <w:spacing w:val="34"/>
                <w:w w:val="10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根据业务和市场分析</w:t>
            </w:r>
            <w:r>
              <w:rPr>
                <w:rFonts w:ascii="Microsoft YaHei" w:eastAsia="Microsoft YaHei" w:hAnsi="Microsoft YaHei" w:cs="Microsoft YaHei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制定研发规划，</w:t>
            </w:r>
            <w:r>
              <w:rPr>
                <w:rFonts w:ascii="Microsoft YaHei" w:eastAsia="Microsoft YaHei" w:hAnsi="Microsoft YaHei" w:cs="Microsoft YaHei"/>
                <w:spacing w:val="23"/>
                <w:sz w:val="14"/>
                <w:szCs w:val="14"/>
              </w:rPr>
              <w:t>包括新技术和前沿技术的应用</w:t>
            </w:r>
            <w:r>
              <w:rPr>
                <w:rFonts w:ascii="Microsoft YaHei" w:eastAsia="Microsoft YaHei" w:hAnsi="Microsoft YaHei" w:cs="Microsoft YaHei"/>
                <w:spacing w:val="-1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3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3"/>
                <w:sz w:val="14"/>
                <w:szCs w:val="14"/>
              </w:rPr>
              <w:t>技术储备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等；</w:t>
            </w:r>
          </w:p>
        </w:tc>
        <w:tc>
          <w:tcPr>
            <w:tcW w:w="3054" w:type="dxa"/>
            <w:vMerge w:val="restart"/>
            <w:tcBorders>
              <w:bottom w:val="nil"/>
            </w:tcBorders>
          </w:tcPr>
          <w:p>
            <w:pPr>
              <w:spacing w:before="224" w:line="216" w:lineRule="auto"/>
              <w:ind w:left="4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6"/>
                <w:szCs w:val="16"/>
              </w:rPr>
              <w:t xml:space="preserve">a)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运维技术研发应与业务发展匹配；</w:t>
            </w:r>
          </w:p>
          <w:p>
            <w:pPr>
              <w:spacing w:before="3" w:line="211" w:lineRule="auto"/>
              <w:ind w:left="34" w:right="110" w:firstLine="1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6"/>
                <w:szCs w:val="16"/>
              </w:rPr>
              <w:t xml:space="preserve">b)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根据业务及市场分析</w:t>
            </w:r>
            <w:r>
              <w:rPr>
                <w:rFonts w:ascii="Microsoft YaHei" w:eastAsia="Microsoft YaHei" w:hAnsi="Microsoft YaHei" w:cs="Microsoft YaHei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，制定研发规划文</w:t>
            </w:r>
            <w:r>
              <w:rPr>
                <w:rFonts w:ascii="Microsoft YaHei" w:eastAsia="Microsoft YaHei" w:hAnsi="Microsoft YaHei" w:cs="Microsoft YaHei"/>
                <w:spacing w:val="19"/>
                <w:sz w:val="14"/>
                <w:szCs w:val="14"/>
              </w:rPr>
              <w:t>件</w:t>
            </w:r>
            <w:r>
              <w:rPr>
                <w:rFonts w:ascii="Microsoft YaHei" w:eastAsia="Microsoft YaHei" w:hAnsi="Microsoft YaHei" w:cs="Microsoft YaHei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9"/>
                <w:sz w:val="14"/>
                <w:szCs w:val="14"/>
              </w:rPr>
              <w:t>，规划文件应包括当前技术的发展动态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分析</w:t>
            </w:r>
            <w:r>
              <w:rPr>
                <w:rFonts w:ascii="Microsoft YaHei" w:eastAsia="Microsoft YaHei" w:hAnsi="Microsoft YaHei" w:cs="Microsoft YaHei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拟关注的重点方向</w:t>
            </w:r>
            <w:r>
              <w:rPr>
                <w:rFonts w:ascii="Microsoft YaHei" w:eastAsia="Microsoft YaHei" w:hAnsi="Microsoft YaHei" w:cs="Microsoft YaHei"/>
                <w:spacing w:val="-2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、拟研发的技术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与业务的关联程度等内容；</w:t>
            </w:r>
          </w:p>
          <w:p>
            <w:pPr>
              <w:spacing w:before="1" w:line="212" w:lineRule="auto"/>
              <w:ind w:left="35" w:right="134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6"/>
                <w:szCs w:val="16"/>
              </w:rPr>
              <w:t xml:space="preserve">c)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研发规划得到实施</w:t>
            </w:r>
            <w:r>
              <w:rPr>
                <w:rFonts w:ascii="Microsoft YaHei" w:eastAsia="Microsoft YaHei" w:hAnsi="Microsoft YaHei" w:cs="Microsoft YaHei"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，具备与规划相适应</w:t>
            </w: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的研发组织结构和人员数量</w:t>
            </w:r>
            <w:r>
              <w:rPr>
                <w:rFonts w:ascii="Microsoft YaHei" w:eastAsia="Microsoft YaHei" w:hAnsi="Microsoft YaHei" w:cs="Microsoft YaHei"/>
                <w:spacing w:val="-1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、研发经费投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入、研发环境以及研发成果等。</w:t>
            </w:r>
          </w:p>
        </w:tc>
        <w:tc>
          <w:tcPr>
            <w:tcW w:w="266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456" w:lineRule="auto"/>
            </w:pPr>
          </w:p>
          <w:p>
            <w:pPr>
              <w:spacing w:before="60" w:line="220" w:lineRule="auto"/>
              <w:ind w:left="37" w:right="66" w:firstLine="7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审查内容：</w:t>
            </w:r>
            <w:r>
              <w:rPr>
                <w:rFonts w:ascii="Microsoft YaHei" w:eastAsia="Microsoft YaHei" w:hAnsi="Microsoft YaHei" w:cs="Microsoft YaHei"/>
                <w:spacing w:val="27"/>
                <w:w w:val="10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研发规划文件（包括当前</w:t>
            </w: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技术的发展动态分析、拟关注的重点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方向</w:t>
            </w:r>
            <w:r>
              <w:rPr>
                <w:rFonts w:ascii="Microsoft YaHei" w:eastAsia="Microsoft YaHei" w:hAnsi="Microsoft YaHei" w:cs="Microsoft YaHei"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7"/>
                <w:sz w:val="14"/>
                <w:szCs w:val="14"/>
              </w:rPr>
              <w:t>、拟研发的技术与业务的关联程</w:t>
            </w: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度等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）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18"/>
                <w:sz w:val="14"/>
                <w:szCs w:val="14"/>
              </w:rPr>
              <w:t>研发队伍组织结构和人员数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量</w:t>
            </w:r>
            <w:r>
              <w:rPr>
                <w:rFonts w:ascii="Microsoft YaHei" w:eastAsia="Microsoft YaHei" w:hAnsi="Microsoft YaHei" w:cs="Microsoft YaHei"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，研发经费投入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，研发成果数量</w:t>
            </w:r>
          </w:p>
        </w:tc>
        <w:tc>
          <w:tcPr>
            <w:tcW w:w="241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06" w:lineRule="auto"/>
            </w:pPr>
          </w:p>
          <w:p>
            <w:pPr>
              <w:spacing w:before="60" w:line="211" w:lineRule="auto"/>
              <w:ind w:left="42" w:right="16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查见运维服务技术研发规划及成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果说明</w:t>
            </w:r>
            <w:r>
              <w:rPr>
                <w:rFonts w:ascii="Microsoft YaHei" w:eastAsia="Microsoft YaHei" w:hAnsi="Microsoft YaHei" w:cs="Microsoft YaHei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，主要针对</w:t>
            </w:r>
          </w:p>
          <w:p>
            <w:pPr>
              <w:spacing w:line="238" w:lineRule="auto"/>
              <w:ind w:left="5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6"/>
                <w:szCs w:val="16"/>
              </w:rPr>
              <w:t xml:space="preserve">1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软件移动运维工具开发</w:t>
            </w:r>
          </w:p>
          <w:p>
            <w:pPr>
              <w:spacing w:before="5" w:line="239" w:lineRule="auto"/>
              <w:ind w:left="5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6"/>
                <w:szCs w:val="16"/>
              </w:rPr>
              <w:t xml:space="preserve">2 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发现问题解决问题的开发</w:t>
            </w:r>
          </w:p>
          <w:p>
            <w:pPr>
              <w:spacing w:before="161" w:line="219" w:lineRule="auto"/>
              <w:ind w:left="41" w:right="116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包含了研发队伍组织结构</w:t>
            </w:r>
            <w:r>
              <w:rPr>
                <w:rFonts w:ascii="Microsoft YaHei" w:eastAsia="Microsoft YaHei" w:hAnsi="Microsoft YaHei" w:cs="Microsoft YaHei"/>
                <w:spacing w:val="30"/>
                <w:w w:val="10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、人员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数量、经费支出和研发成果数量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等内容。</w:t>
            </w:r>
          </w:p>
        </w:tc>
        <w:tc>
          <w:tcPr>
            <w:tcW w:w="76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spacing w:before="60" w:line="192" w:lineRule="auto"/>
              <w:ind w:left="21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673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918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727" w:type="dxa"/>
          <w:tblInd w:w="303" w:type="dxa"/>
          <w:tblLayout w:type="fixed"/>
        </w:tblPrEx>
        <w:trPr>
          <w:trHeight w:val="615"/>
        </w:trPr>
        <w:tc>
          <w:tcPr>
            <w:tcW w:w="118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054" w:type="dxa"/>
          </w:tcPr>
          <w:p>
            <w:pPr>
              <w:spacing w:before="179" w:line="232" w:lineRule="auto"/>
              <w:ind w:left="4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b) 配备与规划相适应的研发环境；</w:t>
            </w:r>
          </w:p>
        </w:tc>
        <w:tc>
          <w:tcPr>
            <w:tcW w:w="305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66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41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91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727" w:type="dxa"/>
          <w:tblInd w:w="303" w:type="dxa"/>
          <w:tblLayout w:type="fixed"/>
        </w:tblPrEx>
        <w:trPr>
          <w:trHeight w:val="1419"/>
        </w:trPr>
        <w:tc>
          <w:tcPr>
            <w:tcW w:w="118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054" w:type="dxa"/>
          </w:tcPr>
          <w:p>
            <w:pPr>
              <w:pStyle w:val="TableText"/>
              <w:spacing w:line="324" w:lineRule="auto"/>
            </w:pPr>
          </w:p>
          <w:p>
            <w:pPr>
              <w:spacing w:before="60" w:line="232" w:lineRule="auto"/>
              <w:ind w:left="3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c) 配备与规划相适应的研发队伍</w:t>
            </w:r>
          </w:p>
        </w:tc>
        <w:tc>
          <w:tcPr>
            <w:tcW w:w="305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66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41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7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7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918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4727" w:type="dxa"/>
          <w:tblInd w:w="303" w:type="dxa"/>
          <w:tblLayout w:type="fixed"/>
        </w:tblPrEx>
        <w:trPr>
          <w:trHeight w:val="384"/>
        </w:trPr>
        <w:tc>
          <w:tcPr>
            <w:tcW w:w="1186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94" w:lineRule="auto"/>
            </w:pPr>
          </w:p>
          <w:p>
            <w:pPr>
              <w:spacing w:before="60" w:line="230" w:lineRule="auto"/>
              <w:ind w:left="61" w:right="57" w:firstLine="5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8.3与发现问题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相关的技术</w:t>
            </w:r>
          </w:p>
        </w:tc>
        <w:tc>
          <w:tcPr>
            <w:tcW w:w="3054" w:type="dxa"/>
          </w:tcPr>
          <w:p>
            <w:pPr>
              <w:spacing w:before="68" w:line="232" w:lineRule="auto"/>
              <w:ind w:left="3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a) 具有信息采集和监控的手段；</w:t>
            </w:r>
          </w:p>
        </w:tc>
        <w:tc>
          <w:tcPr>
            <w:tcW w:w="305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95" w:lineRule="auto"/>
            </w:pPr>
          </w:p>
          <w:p>
            <w:pPr>
              <w:spacing w:before="69" w:line="232" w:lineRule="auto"/>
              <w:ind w:left="4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6"/>
                <w:szCs w:val="16"/>
              </w:rPr>
              <w:t xml:space="preserve">a)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信息采集手段的可用性和使用便捷性；</w:t>
            </w:r>
          </w:p>
          <w:p>
            <w:pPr>
              <w:spacing w:before="13" w:line="232" w:lineRule="auto"/>
              <w:ind w:left="4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6"/>
                <w:szCs w:val="16"/>
              </w:rPr>
              <w:t xml:space="preserve">b)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诊断方案或手册的有效性。</w:t>
            </w:r>
          </w:p>
        </w:tc>
        <w:tc>
          <w:tcPr>
            <w:tcW w:w="2663" w:type="dxa"/>
            <w:vMerge w:val="restart"/>
            <w:tcBorders>
              <w:bottom w:val="nil"/>
            </w:tcBorders>
          </w:tcPr>
          <w:p>
            <w:pPr>
              <w:spacing w:before="201" w:line="221" w:lineRule="auto"/>
              <w:ind w:left="39" w:right="116" w:firstLine="6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：信息采集和监控技术的说</w:t>
            </w:r>
            <w:r>
              <w:rPr>
                <w:rFonts w:ascii="Microsoft YaHei" w:eastAsia="Microsoft YaHei" w:hAnsi="Microsoft YaHei" w:cs="Microsoft YaHei"/>
                <w:spacing w:val="21"/>
                <w:sz w:val="14"/>
                <w:szCs w:val="14"/>
              </w:rPr>
              <w:t>明文件</w:t>
            </w:r>
            <w:r>
              <w:rPr>
                <w:rFonts w:ascii="Microsoft YaHei" w:eastAsia="Microsoft YaHei" w:hAnsi="Microsoft YaHei" w:cs="Microsoft YaHei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1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1"/>
                <w:sz w:val="14"/>
                <w:szCs w:val="14"/>
              </w:rPr>
              <w:t>诊断和分析问题的知识</w:t>
            </w:r>
            <w:r>
              <w:rPr>
                <w:rFonts w:ascii="Microsoft YaHei" w:eastAsia="Microsoft YaHei" w:hAnsi="Microsoft YaHei" w:cs="Microsoft YaHei"/>
                <w:spacing w:val="-2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1"/>
                <w:sz w:val="14"/>
                <w:szCs w:val="14"/>
              </w:rPr>
              <w:t>记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录文档；</w:t>
            </w:r>
          </w:p>
        </w:tc>
        <w:tc>
          <w:tcPr>
            <w:tcW w:w="2417" w:type="dxa"/>
            <w:vMerge w:val="restart"/>
            <w:tcBorders>
              <w:bottom w:val="nil"/>
            </w:tcBorders>
          </w:tcPr>
          <w:p>
            <w:pPr>
              <w:spacing w:before="204" w:line="220" w:lineRule="auto"/>
              <w:ind w:left="43" w:right="47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20"/>
                <w:sz w:val="14"/>
                <w:szCs w:val="14"/>
              </w:rPr>
              <w:t>制定了问题发现手册； 发现问题</w:t>
            </w:r>
            <w:r>
              <w:rPr>
                <w:rFonts w:ascii="Microsoft YaHei" w:eastAsia="Microsoft YaHei" w:hAnsi="Microsoft YaHei" w:cs="Microsoft YaHei"/>
                <w:spacing w:val="21"/>
                <w:sz w:val="14"/>
                <w:szCs w:val="14"/>
              </w:rPr>
              <w:t>的方法主要来自网络监控</w:t>
            </w:r>
            <w:r>
              <w:rPr>
                <w:rFonts w:ascii="Microsoft YaHei" w:eastAsia="Microsoft YaHei" w:hAnsi="Microsoft YaHei" w:cs="Microsoft YaHei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1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1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1"/>
                <w:sz w:val="14"/>
                <w:szCs w:val="14"/>
              </w:rPr>
              <w:t>硬件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设施的监控、软件设施的监控</w:t>
            </w:r>
          </w:p>
        </w:tc>
        <w:tc>
          <w:tcPr>
            <w:tcW w:w="76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spacing w:before="60" w:line="192" w:lineRule="auto"/>
              <w:ind w:left="21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673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918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727" w:type="dxa"/>
          <w:tblInd w:w="303" w:type="dxa"/>
          <w:tblLayout w:type="fixed"/>
        </w:tblPrEx>
        <w:trPr>
          <w:trHeight w:val="1269"/>
        </w:trPr>
        <w:tc>
          <w:tcPr>
            <w:tcW w:w="118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054" w:type="dxa"/>
          </w:tcPr>
          <w:p>
            <w:pPr>
              <w:pStyle w:val="TableText"/>
              <w:spacing w:line="323" w:lineRule="auto"/>
            </w:pPr>
          </w:p>
          <w:p>
            <w:pPr>
              <w:spacing w:before="60" w:line="232" w:lineRule="auto"/>
              <w:ind w:left="4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b) 具有诊断和分析问题的方法</w:t>
            </w:r>
          </w:p>
        </w:tc>
        <w:tc>
          <w:tcPr>
            <w:tcW w:w="305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66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41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7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7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918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4727" w:type="dxa"/>
          <w:tblInd w:w="303" w:type="dxa"/>
          <w:tblLayout w:type="fixed"/>
        </w:tblPrEx>
        <w:trPr>
          <w:trHeight w:val="291"/>
        </w:trPr>
        <w:tc>
          <w:tcPr>
            <w:tcW w:w="1186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460" w:lineRule="auto"/>
            </w:pPr>
          </w:p>
          <w:p>
            <w:pPr>
              <w:spacing w:before="60" w:line="230" w:lineRule="auto"/>
              <w:ind w:left="61" w:right="36" w:firstLine="3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8.4</w:t>
            </w:r>
            <w:r>
              <w:rPr>
                <w:rFonts w:ascii="Microsoft YaHei" w:eastAsia="Microsoft YaHei" w:hAnsi="Microsoft YaHei" w:cs="Microsoft YaHei"/>
                <w:spacing w:val="13"/>
                <w:w w:val="10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与解决问题</w:t>
            </w:r>
            <w:r>
              <w:rPr>
                <w:rFonts w:ascii="Microsoft YaHei" w:eastAsia="Microsoft YaHei" w:hAnsi="Microsoft YaHei" w:cs="Microsoft YaHei"/>
                <w:spacing w:val="15"/>
                <w:sz w:val="14"/>
                <w:szCs w:val="14"/>
              </w:rPr>
              <w:t>相关的技术</w:t>
            </w:r>
          </w:p>
        </w:tc>
        <w:tc>
          <w:tcPr>
            <w:tcW w:w="3054" w:type="dxa"/>
          </w:tcPr>
          <w:p>
            <w:pPr>
              <w:spacing w:before="65" w:line="215" w:lineRule="auto"/>
              <w:ind w:left="3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a) 解决问题的技术指标或标准；</w:t>
            </w:r>
          </w:p>
        </w:tc>
        <w:tc>
          <w:tcPr>
            <w:tcW w:w="305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5" w:lineRule="auto"/>
            </w:pPr>
          </w:p>
          <w:p>
            <w:pPr>
              <w:spacing w:before="69" w:line="208" w:lineRule="auto"/>
              <w:ind w:left="4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6"/>
                <w:szCs w:val="16"/>
              </w:rPr>
              <w:t xml:space="preserve">a)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解决问题的技术指标或标准的有效性；</w:t>
            </w:r>
          </w:p>
          <w:p>
            <w:pPr>
              <w:spacing w:line="212" w:lineRule="auto"/>
              <w:ind w:left="34" w:right="295" w:firstLine="1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6"/>
                <w:szCs w:val="16"/>
              </w:rPr>
              <w:t xml:space="preserve">b)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测试环境与需方运行维护环境的匹配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度；</w:t>
            </w:r>
          </w:p>
          <w:p>
            <w:pPr>
              <w:spacing w:before="37" w:line="232" w:lineRule="auto"/>
              <w:ind w:left="4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6"/>
                <w:szCs w:val="16"/>
              </w:rPr>
              <w:t xml:space="preserve">c)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测试标准和方法的有效性。</w:t>
            </w:r>
          </w:p>
        </w:tc>
        <w:tc>
          <w:tcPr>
            <w:tcW w:w="266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21" w:lineRule="auto"/>
            </w:pPr>
          </w:p>
          <w:p>
            <w:pPr>
              <w:spacing w:before="60" w:line="219" w:lineRule="auto"/>
              <w:ind w:left="39" w:right="116" w:firstLine="5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：系统或设备处于正常状态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的指标体系文档审查</w:t>
            </w:r>
            <w:r>
              <w:rPr>
                <w:rFonts w:ascii="Microsoft YaHei" w:eastAsia="Microsoft YaHei" w:hAnsi="Microsoft YaHei" w:cs="Microsoft YaHei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-1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问题解决方案</w:t>
            </w:r>
            <w:r>
              <w:rPr>
                <w:rFonts w:ascii="Microsoft YaHei" w:eastAsia="Microsoft YaHei" w:hAnsi="Microsoft YaHei" w:cs="Microsoft YaHei"/>
                <w:spacing w:val="20"/>
                <w:sz w:val="14"/>
                <w:szCs w:val="14"/>
              </w:rPr>
              <w:t>或操作手册</w:t>
            </w: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0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-1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0"/>
                <w:sz w:val="14"/>
                <w:szCs w:val="14"/>
              </w:rPr>
              <w:t>测试标准和方法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0"/>
                <w:sz w:val="14"/>
                <w:szCs w:val="14"/>
              </w:rPr>
              <w:t>相关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文档，</w:t>
            </w:r>
          </w:p>
        </w:tc>
        <w:tc>
          <w:tcPr>
            <w:tcW w:w="241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spacing w:before="60" w:line="221" w:lineRule="auto"/>
              <w:ind w:left="42" w:right="32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制定了问题解决手册、测试环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境、测试标准和方法</w:t>
            </w:r>
          </w:p>
        </w:tc>
        <w:tc>
          <w:tcPr>
            <w:tcW w:w="76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30" w:lineRule="auto"/>
            </w:pPr>
          </w:p>
          <w:p>
            <w:pPr>
              <w:pStyle w:val="TableText"/>
              <w:spacing w:line="330" w:lineRule="auto"/>
            </w:pPr>
          </w:p>
          <w:p>
            <w:pPr>
              <w:spacing w:before="60" w:line="192" w:lineRule="auto"/>
              <w:ind w:left="21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符合</w:t>
            </w:r>
          </w:p>
        </w:tc>
        <w:tc>
          <w:tcPr>
            <w:tcW w:w="673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918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727" w:type="dxa"/>
          <w:tblInd w:w="303" w:type="dxa"/>
          <w:tblLayout w:type="fixed"/>
        </w:tblPrEx>
        <w:trPr>
          <w:trHeight w:val="291"/>
        </w:trPr>
        <w:tc>
          <w:tcPr>
            <w:tcW w:w="118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054" w:type="dxa"/>
          </w:tcPr>
          <w:p>
            <w:pPr>
              <w:spacing w:before="66" w:line="214" w:lineRule="auto"/>
              <w:ind w:left="4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b) 解决问题的方案或手册；</w:t>
            </w:r>
          </w:p>
        </w:tc>
        <w:tc>
          <w:tcPr>
            <w:tcW w:w="305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66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41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7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91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727" w:type="dxa"/>
          <w:tblInd w:w="303" w:type="dxa"/>
          <w:tblLayout w:type="fixed"/>
        </w:tblPrEx>
        <w:trPr>
          <w:trHeight w:val="1535"/>
        </w:trPr>
        <w:tc>
          <w:tcPr>
            <w:tcW w:w="118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054" w:type="dxa"/>
          </w:tcPr>
          <w:p>
            <w:pPr>
              <w:pStyle w:val="TableText"/>
              <w:spacing w:line="327" w:lineRule="auto"/>
            </w:pPr>
          </w:p>
          <w:p>
            <w:pPr>
              <w:spacing w:before="60" w:line="232" w:lineRule="auto"/>
              <w:ind w:left="3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>c) 测试环境、测试标准和方法</w:t>
            </w:r>
          </w:p>
        </w:tc>
        <w:tc>
          <w:tcPr>
            <w:tcW w:w="305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66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41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7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7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918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pgSz w:w="16840" w:h="11910"/>
          <w:pgMar w:top="400" w:right="1065" w:bottom="400" w:left="736" w:header="0" w:footer="0" w:gutter="0"/>
          <w:cols w:space="720"/>
        </w:sectPr>
      </w:pPr>
    </w:p>
    <w:p>
      <w:pPr>
        <w:spacing w:before="229" w:line="468" w:lineRule="exact"/>
      </w:pPr>
      <w:r>
        <w:rPr>
          <w:position w:val="-9"/>
        </w:rPr>
        <w:drawing>
          <wp:inline distT="0" distB="0" distL="0" distR="0">
            <wp:extent cx="783457" cy="29686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3457" cy="2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3" w:line="204" w:lineRule="auto"/>
        <w:ind w:left="6452"/>
        <w:outlineLvl w:val="3"/>
        <w:rPr>
          <w:rFonts w:ascii="Microsoft YaHei" w:eastAsia="Microsoft YaHei" w:hAnsi="Microsoft YaHei" w:cs="Microsoft YaHei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column">
                  <wp:posOffset>192592</wp:posOffset>
                </wp:positionH>
                <wp:positionV relativeFrom="paragraph">
                  <wp:posOffset>88388</wp:posOffset>
                </wp:positionV>
                <wp:extent cx="9268459" cy="175260"/>
                <wp:effectExtent l="0" t="0" r="0" b="0"/>
                <wp:wrapNone/>
                <wp:docPr id="34" name="Rect 3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Pr id="34" name="Rect 34"/>
                      <wps:cNvSpPr/>
                      <wps:spPr>
                        <a:xfrm>
                          <a:off x="192592" y="88388"/>
                          <a:ext cx="9268459" cy="175260"/>
                        </a:xfrm>
                        <a:prstGeom prst="rect">
                          <a:avLst/>
                        </a:prstGeom>
                        <a:solidFill>
                          <a:srgbClr val="8DB4E3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8" style="height:13.8pt;margin-left:15.16pt;margin-top:6.96pt;position:absolute;width:729.8pt;z-index:-251651072" fillcolor="#8db4e3"/>
            </w:pict>
          </mc:Fallback>
        </mc:AlternateContent>
      </w:r>
      <w:r>
        <w:rPr>
          <w:rFonts w:ascii="Microsoft YaHei" w:eastAsia="Microsoft YaHei" w:hAnsi="Microsoft YaHei" w:cs="Microsoft YaHei"/>
          <w:b/>
          <w:bCs/>
          <w:sz w:val="20"/>
          <w:szCs w:val="20"/>
        </w:rPr>
        <w:t>ITSS</w:t>
      </w:r>
      <w:r>
        <w:rPr>
          <w:rFonts w:ascii="Microsoft YaHei" w:eastAsia="Microsoft YaHei" w:hAnsi="Microsoft YaHei" w:cs="Microsoft YaHei"/>
          <w:b/>
          <w:bCs/>
          <w:spacing w:val="23"/>
          <w:sz w:val="20"/>
          <w:szCs w:val="20"/>
        </w:rPr>
        <w:t xml:space="preserve"> </w:t>
      </w:r>
      <w:r>
        <w:rPr>
          <w:rFonts w:ascii="Microsoft YaHei" w:eastAsia="Microsoft YaHei" w:hAnsi="Microsoft YaHei" w:cs="Microsoft YaHei"/>
          <w:b/>
          <w:bCs/>
          <w:spacing w:val="4"/>
          <w:sz w:val="20"/>
          <w:szCs w:val="20"/>
        </w:rPr>
        <w:t>内 部</w:t>
      </w:r>
      <w:r>
        <w:rPr>
          <w:rFonts w:ascii="Microsoft YaHei" w:eastAsia="Microsoft YaHei" w:hAnsi="Microsoft YaHei" w:cs="Microsoft YaHei"/>
          <w:b/>
          <w:bCs/>
          <w:spacing w:val="13"/>
          <w:sz w:val="20"/>
          <w:szCs w:val="20"/>
        </w:rPr>
        <w:t xml:space="preserve"> </w:t>
      </w:r>
      <w:r>
        <w:rPr>
          <w:rFonts w:ascii="Microsoft YaHei" w:eastAsia="Microsoft YaHei" w:hAnsi="Microsoft YaHei" w:cs="Microsoft YaHei"/>
          <w:b/>
          <w:bCs/>
          <w:spacing w:val="4"/>
          <w:sz w:val="20"/>
          <w:szCs w:val="20"/>
        </w:rPr>
        <w:t>审 核</w:t>
      </w:r>
      <w:r>
        <w:rPr>
          <w:rFonts w:ascii="Microsoft YaHei" w:eastAsia="Microsoft YaHei" w:hAnsi="Microsoft YaHei" w:cs="Microsoft YaHei"/>
          <w:b/>
          <w:bCs/>
          <w:spacing w:val="5"/>
          <w:sz w:val="20"/>
          <w:szCs w:val="20"/>
        </w:rPr>
        <w:t xml:space="preserve"> </w:t>
      </w:r>
      <w:r>
        <w:rPr>
          <w:rFonts w:ascii="Microsoft YaHei" w:eastAsia="Microsoft YaHei" w:hAnsi="Microsoft YaHei" w:cs="Microsoft YaHei"/>
          <w:b/>
          <w:bCs/>
          <w:spacing w:val="4"/>
          <w:sz w:val="20"/>
          <w:szCs w:val="20"/>
        </w:rPr>
        <w:t>检</w:t>
      </w:r>
      <w:r>
        <w:rPr>
          <w:rFonts w:ascii="Microsoft YaHei" w:eastAsia="Microsoft YaHei" w:hAnsi="Microsoft YaHei" w:cs="Microsoft YaHei"/>
          <w:b/>
          <w:bCs/>
          <w:spacing w:val="8"/>
          <w:sz w:val="20"/>
          <w:szCs w:val="20"/>
        </w:rPr>
        <w:t xml:space="preserve"> </w:t>
      </w:r>
      <w:r>
        <w:rPr>
          <w:rFonts w:ascii="Microsoft YaHei" w:eastAsia="Microsoft YaHei" w:hAnsi="Microsoft YaHei" w:cs="Microsoft YaHei"/>
          <w:b/>
          <w:bCs/>
          <w:spacing w:val="4"/>
          <w:sz w:val="20"/>
          <w:szCs w:val="20"/>
        </w:rPr>
        <w:t>查</w:t>
      </w:r>
      <w:r>
        <w:rPr>
          <w:rFonts w:ascii="Microsoft YaHei" w:eastAsia="Microsoft YaHei" w:hAnsi="Microsoft YaHei" w:cs="Microsoft YaHei"/>
          <w:b/>
          <w:bCs/>
          <w:spacing w:val="7"/>
          <w:sz w:val="20"/>
          <w:szCs w:val="20"/>
        </w:rPr>
        <w:t xml:space="preserve"> </w:t>
      </w:r>
      <w:r>
        <w:rPr>
          <w:rFonts w:ascii="Microsoft YaHei" w:eastAsia="Microsoft YaHei" w:hAnsi="Microsoft YaHei" w:cs="Microsoft YaHei"/>
          <w:b/>
          <w:bCs/>
          <w:spacing w:val="4"/>
          <w:sz w:val="20"/>
          <w:szCs w:val="20"/>
        </w:rPr>
        <w:t>表</w:t>
      </w:r>
    </w:p>
    <w:tbl>
      <w:tblPr>
        <w:tblStyle w:val="TableNormal"/>
        <w:tblW w:w="14599" w:type="dxa"/>
        <w:tblInd w:w="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22"/>
        <w:gridCol w:w="3281"/>
        <w:gridCol w:w="2961"/>
        <w:gridCol w:w="2787"/>
        <w:gridCol w:w="2845"/>
        <w:gridCol w:w="661"/>
        <w:gridCol w:w="599"/>
        <w:gridCol w:w="643"/>
      </w:tblGrid>
      <w:tr>
        <w:tblPrEx>
          <w:tblW w:w="14599" w:type="dxa"/>
          <w:tblInd w:w="301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</w:tblPrEx>
        <w:trPr>
          <w:trHeight w:val="289"/>
        </w:trPr>
        <w:tc>
          <w:tcPr>
            <w:tcW w:w="7064" w:type="dxa"/>
            <w:gridSpan w:val="3"/>
            <w:shd w:val="clear" w:color="auto" w:fill="8DB4E3"/>
          </w:tcPr>
          <w:p>
            <w:pPr>
              <w:spacing w:before="53" w:line="225" w:lineRule="auto"/>
              <w:ind w:left="92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10"/>
                <w:sz w:val="14"/>
                <w:szCs w:val="14"/>
              </w:rPr>
              <w:t>审核人员</w:t>
            </w:r>
            <w:r>
              <w:rPr>
                <w:rFonts w:ascii="Microsoft YaHei" w:eastAsia="Microsoft YaHei" w:hAnsi="Microsoft YaHei" w:cs="Microsoft YaHei"/>
                <w:b/>
                <w:b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b/>
                <w:bCs/>
                <w:spacing w:val="10"/>
                <w:sz w:val="14"/>
                <w:szCs w:val="14"/>
              </w:rPr>
              <w:t>：</w:t>
            </w:r>
            <w:r>
              <w:rPr>
                <w:rFonts w:ascii="Microsoft YaHei" w:eastAsia="Microsoft YaHei" w:hAnsi="Microsoft YaHei" w:cs="Microsoft YaHei"/>
                <w:b/>
                <w:bCs/>
                <w:spacing w:val="-2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b/>
                <w:bCs/>
                <w:spacing w:val="10"/>
                <w:sz w:val="14"/>
                <w:szCs w:val="14"/>
              </w:rPr>
              <w:t>9.2/9.3/9.7/9.8/9.9</w:t>
            </w:r>
            <w:r>
              <w:rPr>
                <w:rFonts w:ascii="Microsoft YaHei" w:eastAsia="Microsoft YaHei" w:hAnsi="Microsoft YaHei" w:cs="Microsoft YaHei"/>
                <w:b/>
                <w:bCs/>
                <w:spacing w:val="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b/>
                <w:bCs/>
                <w:spacing w:val="10"/>
                <w:sz w:val="14"/>
                <w:szCs w:val="14"/>
              </w:rPr>
              <w:t>姜晓建、谢晓彤</w:t>
            </w:r>
            <w:r>
              <w:rPr>
                <w:rFonts w:ascii="Microsoft YaHei" w:eastAsia="Microsoft YaHei" w:hAnsi="Microsoft YaHei" w:cs="Microsoft YaHei"/>
                <w:b/>
                <w:bCs/>
                <w:spacing w:val="19"/>
                <w:w w:val="10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b/>
                <w:bCs/>
                <w:spacing w:val="10"/>
                <w:sz w:val="14"/>
                <w:szCs w:val="14"/>
              </w:rPr>
              <w:t>9.4/9.5/9.6姜晓建、谢晓彤</w:t>
            </w:r>
          </w:p>
        </w:tc>
        <w:tc>
          <w:tcPr>
            <w:tcW w:w="2787" w:type="dxa"/>
            <w:shd w:val="clear" w:color="auto" w:fill="8DB4E3"/>
          </w:tcPr>
          <w:p>
            <w:pPr>
              <w:pStyle w:val="TableText"/>
            </w:pPr>
          </w:p>
        </w:tc>
        <w:tc>
          <w:tcPr>
            <w:tcW w:w="2845" w:type="dxa"/>
            <w:shd w:val="clear" w:color="auto" w:fill="8DB4E3"/>
          </w:tcPr>
          <w:p>
            <w:pPr>
              <w:pStyle w:val="TableText"/>
            </w:pPr>
          </w:p>
        </w:tc>
        <w:tc>
          <w:tcPr>
            <w:tcW w:w="661" w:type="dxa"/>
            <w:shd w:val="clear" w:color="auto" w:fill="8DB4E3"/>
          </w:tcPr>
          <w:p>
            <w:pPr>
              <w:pStyle w:val="TableText"/>
            </w:pPr>
          </w:p>
        </w:tc>
        <w:tc>
          <w:tcPr>
            <w:tcW w:w="599" w:type="dxa"/>
            <w:shd w:val="clear" w:color="auto" w:fill="8DB4E3"/>
          </w:tcPr>
          <w:p>
            <w:pPr>
              <w:pStyle w:val="TableText"/>
            </w:pPr>
          </w:p>
        </w:tc>
        <w:tc>
          <w:tcPr>
            <w:tcW w:w="643" w:type="dxa"/>
            <w:shd w:val="clear" w:color="auto" w:fill="8DB4E3"/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205"/>
        </w:trPr>
        <w:tc>
          <w:tcPr>
            <w:tcW w:w="822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25" w:line="195" w:lineRule="auto"/>
              <w:ind w:left="215"/>
              <w:rPr>
                <w:rFonts w:ascii="Microsoft YaHei" w:eastAsia="Microsoft YaHei" w:hAnsi="Microsoft YaHei" w:cs="Microsoft YaHei"/>
                <w:sz w:val="12"/>
                <w:szCs w:val="12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8"/>
                <w:sz w:val="12"/>
                <w:szCs w:val="12"/>
              </w:rPr>
              <w:t>章条号</w:t>
            </w:r>
          </w:p>
        </w:tc>
        <w:tc>
          <w:tcPr>
            <w:tcW w:w="3281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26" w:line="194" w:lineRule="auto"/>
              <w:ind w:left="1374"/>
              <w:rPr>
                <w:rFonts w:ascii="Microsoft YaHei" w:eastAsia="Microsoft YaHei" w:hAnsi="Microsoft YaHei" w:cs="Microsoft YaHei"/>
                <w:sz w:val="12"/>
                <w:szCs w:val="12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9"/>
                <w:sz w:val="12"/>
                <w:szCs w:val="12"/>
              </w:rPr>
              <w:t>体系要求</w:t>
            </w:r>
          </w:p>
        </w:tc>
        <w:tc>
          <w:tcPr>
            <w:tcW w:w="2961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25" w:line="195" w:lineRule="auto"/>
              <w:ind w:left="1025"/>
              <w:rPr>
                <w:rFonts w:ascii="Microsoft YaHei" w:eastAsia="Microsoft YaHei" w:hAnsi="Microsoft YaHei" w:cs="Microsoft YaHei"/>
                <w:sz w:val="12"/>
                <w:szCs w:val="12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9"/>
                <w:sz w:val="12"/>
                <w:szCs w:val="12"/>
              </w:rPr>
              <w:t>三级成熟度要求</w:t>
            </w:r>
          </w:p>
        </w:tc>
        <w:tc>
          <w:tcPr>
            <w:tcW w:w="2787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26" w:line="194" w:lineRule="auto"/>
              <w:ind w:left="1007"/>
              <w:rPr>
                <w:rFonts w:ascii="Microsoft YaHei" w:eastAsia="Microsoft YaHei" w:hAnsi="Microsoft YaHei" w:cs="Microsoft YaHei"/>
                <w:sz w:val="12"/>
                <w:szCs w:val="12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9"/>
                <w:sz w:val="12"/>
                <w:szCs w:val="12"/>
              </w:rPr>
              <w:t>检查项和内容</w:t>
            </w:r>
          </w:p>
        </w:tc>
        <w:tc>
          <w:tcPr>
            <w:tcW w:w="2845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26" w:line="194" w:lineRule="auto"/>
              <w:ind w:left="1295"/>
              <w:rPr>
                <w:rFonts w:ascii="Microsoft YaHei" w:eastAsia="Microsoft YaHei" w:hAnsi="Microsoft YaHei" w:cs="Microsoft YaHei"/>
                <w:sz w:val="12"/>
                <w:szCs w:val="12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8"/>
                <w:sz w:val="12"/>
                <w:szCs w:val="12"/>
              </w:rPr>
              <w:t>发现</w:t>
            </w:r>
          </w:p>
        </w:tc>
        <w:tc>
          <w:tcPr>
            <w:tcW w:w="661" w:type="dxa"/>
            <w:tcBorders>
              <w:right w:val="nil"/>
            </w:tcBorders>
            <w:shd w:val="clear" w:color="auto" w:fill="8DB4E3"/>
          </w:tcPr>
          <w:p>
            <w:pPr>
              <w:pStyle w:val="TableText"/>
              <w:spacing w:line="195" w:lineRule="exact"/>
              <w:rPr>
                <w:sz w:val="16"/>
              </w:rPr>
            </w:pPr>
          </w:p>
        </w:tc>
        <w:tc>
          <w:tcPr>
            <w:tcW w:w="599" w:type="dxa"/>
            <w:tcBorders>
              <w:left w:val="nil"/>
              <w:right w:val="nil"/>
            </w:tcBorders>
            <w:shd w:val="clear" w:color="auto" w:fill="8DB4E3"/>
          </w:tcPr>
          <w:p>
            <w:pPr>
              <w:spacing w:before="30" w:line="192" w:lineRule="auto"/>
              <w:ind w:left="45"/>
              <w:rPr>
                <w:rFonts w:ascii="Microsoft YaHei" w:eastAsia="Microsoft YaHei" w:hAnsi="Microsoft YaHei" w:cs="Microsoft YaHei"/>
                <w:sz w:val="12"/>
                <w:szCs w:val="12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9"/>
                <w:sz w:val="12"/>
                <w:szCs w:val="12"/>
              </w:rPr>
              <w:t>检查结果</w:t>
            </w:r>
          </w:p>
        </w:tc>
        <w:tc>
          <w:tcPr>
            <w:tcW w:w="643" w:type="dxa"/>
            <w:tcBorders>
              <w:left w:val="nil"/>
            </w:tcBorders>
            <w:shd w:val="clear" w:color="auto" w:fill="8DB4E3"/>
          </w:tcPr>
          <w:p>
            <w:pPr>
              <w:pStyle w:val="TableText"/>
              <w:spacing w:line="195" w:lineRule="exact"/>
              <w:rPr>
                <w:sz w:val="16"/>
              </w:rPr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206"/>
        </w:trPr>
        <w:tc>
          <w:tcPr>
            <w:tcW w:w="82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28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78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84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61" w:type="dxa"/>
            <w:shd w:val="clear" w:color="auto" w:fill="8DB4E3"/>
          </w:tcPr>
          <w:p>
            <w:pPr>
              <w:spacing w:before="31" w:line="192" w:lineRule="auto"/>
              <w:ind w:left="211"/>
              <w:rPr>
                <w:rFonts w:ascii="Microsoft YaHei" w:eastAsia="Microsoft YaHei" w:hAnsi="Microsoft YaHei" w:cs="Microsoft YaHei"/>
                <w:sz w:val="12"/>
                <w:szCs w:val="12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8"/>
                <w:sz w:val="12"/>
                <w:szCs w:val="12"/>
              </w:rPr>
              <w:t>符合</w:t>
            </w:r>
          </w:p>
        </w:tc>
        <w:tc>
          <w:tcPr>
            <w:tcW w:w="599" w:type="dxa"/>
            <w:shd w:val="clear" w:color="auto" w:fill="8DB4E3"/>
          </w:tcPr>
          <w:p>
            <w:pPr>
              <w:spacing w:before="31" w:line="192" w:lineRule="auto"/>
              <w:ind w:left="119"/>
              <w:rPr>
                <w:rFonts w:ascii="Microsoft YaHei" w:eastAsia="Microsoft YaHei" w:hAnsi="Microsoft YaHei" w:cs="Microsoft YaHei"/>
                <w:sz w:val="12"/>
                <w:szCs w:val="12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9"/>
                <w:sz w:val="12"/>
                <w:szCs w:val="12"/>
              </w:rPr>
              <w:t>不符合</w:t>
            </w:r>
          </w:p>
        </w:tc>
        <w:tc>
          <w:tcPr>
            <w:tcW w:w="643" w:type="dxa"/>
            <w:shd w:val="clear" w:color="auto" w:fill="8DB4E3"/>
          </w:tcPr>
          <w:p>
            <w:pPr>
              <w:spacing w:before="3" w:line="224" w:lineRule="auto"/>
              <w:ind w:left="42"/>
              <w:rPr>
                <w:rFonts w:ascii="Microsoft YaHei" w:eastAsia="Microsoft YaHei" w:hAnsi="Microsoft YaHei" w:cs="Microsoft YaHei"/>
                <w:sz w:val="12"/>
                <w:szCs w:val="12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8"/>
                <w:sz w:val="12"/>
                <w:szCs w:val="12"/>
              </w:rPr>
              <w:t>其他/说明</w:t>
            </w: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456"/>
        </w:trPr>
        <w:tc>
          <w:tcPr>
            <w:tcW w:w="82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9" w:lineRule="auto"/>
            </w:pPr>
          </w:p>
          <w:p>
            <w:pPr>
              <w:spacing w:before="61" w:line="219" w:lineRule="auto"/>
              <w:ind w:left="281" w:right="71" w:hanging="23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9.2 服务级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别管理</w:t>
            </w:r>
          </w:p>
        </w:tc>
        <w:tc>
          <w:tcPr>
            <w:tcW w:w="3281" w:type="dxa"/>
          </w:tcPr>
          <w:p>
            <w:pPr>
              <w:spacing w:before="127" w:line="232" w:lineRule="auto"/>
              <w:ind w:left="2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a) 建立服务目录；</w:t>
            </w:r>
          </w:p>
        </w:tc>
        <w:tc>
          <w:tcPr>
            <w:tcW w:w="2961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91" w:lineRule="auto"/>
            </w:pPr>
          </w:p>
          <w:p>
            <w:pPr>
              <w:spacing w:before="60" w:line="202" w:lineRule="auto"/>
              <w:ind w:left="23" w:right="73" w:firstLine="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0"/>
                <w:sz w:val="12"/>
                <w:szCs w:val="12"/>
              </w:rPr>
              <w:t xml:space="preserve">a)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建立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SLA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考核自评估机制</w:t>
            </w:r>
            <w:r>
              <w:rPr>
                <w:rFonts w:ascii="Microsoft YaHei" w:eastAsia="Microsoft YaHei" w:hAnsi="Microsoft YaHei" w:cs="Microsoft YaHei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，具有服务级别</w:t>
            </w:r>
            <w:r>
              <w:rPr>
                <w:rFonts w:ascii="Microsoft YaHei" w:eastAsia="Microsoft YaHei" w:hAnsi="Microsoft YaHei" w:cs="Microsoft YaHei"/>
                <w:spacing w:val="20"/>
                <w:sz w:val="14"/>
                <w:szCs w:val="14"/>
              </w:rPr>
              <w:t>协议的执行绩效跟踪记录</w:t>
            </w:r>
            <w:r>
              <w:rPr>
                <w:rFonts w:ascii="Microsoft YaHei" w:eastAsia="Microsoft YaHei" w:hAnsi="Microsoft YaHei" w:cs="Microsoft YaHei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20"/>
                <w:sz w:val="14"/>
                <w:szCs w:val="14"/>
              </w:rPr>
              <w:t>，如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SLA</w:t>
            </w:r>
            <w:r>
              <w:rPr>
                <w:rFonts w:ascii="Microsoft YaHei" w:eastAsia="Microsoft YaHei" w:hAnsi="Microsoft YaHei" w:cs="Microsoft YaHei"/>
                <w:spacing w:val="20"/>
                <w:sz w:val="14"/>
                <w:szCs w:val="14"/>
              </w:rPr>
              <w:t>完成情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况、达成率、用户反馈等</w:t>
            </w:r>
            <w:r>
              <w:rPr>
                <w:rFonts w:ascii="Microsoft YaHei" w:eastAsia="Microsoft YaHei" w:hAnsi="Microsoft YaHei" w:cs="Microsoft YaHei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，在评估后制定改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进内容及改进措施；</w:t>
            </w:r>
          </w:p>
          <w:p>
            <w:pPr>
              <w:spacing w:before="1" w:line="202" w:lineRule="auto"/>
              <w:ind w:left="29" w:right="39" w:firstLine="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2"/>
                <w:szCs w:val="12"/>
              </w:rPr>
              <w:t xml:space="preserve">b)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服务级别协议中应包含量化指标</w:t>
            </w:r>
            <w:r>
              <w:rPr>
                <w:rFonts w:ascii="Microsoft YaHei" w:eastAsia="Microsoft YaHei" w:hAnsi="Microsoft YaHei" w:cs="Microsoft YaHei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，如响应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时间、解决问题的时间等。</w:t>
            </w:r>
          </w:p>
        </w:tc>
        <w:tc>
          <w:tcPr>
            <w:tcW w:w="278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476" w:lineRule="auto"/>
            </w:pPr>
          </w:p>
          <w:p>
            <w:pPr>
              <w:spacing w:before="60" w:line="200" w:lineRule="auto"/>
              <w:ind w:left="27" w:right="23" w:firstLine="7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：服务级别管理过程、项目服务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目录及服务级别协议（包括必要的量化指</w:t>
            </w:r>
            <w:r>
              <w:rPr>
                <w:rFonts w:ascii="Microsoft YaHei" w:eastAsia="Microsoft YaHei" w:hAnsi="Microsoft YaHei" w:cs="Microsoft YaHei"/>
                <w:spacing w:val="16"/>
                <w:sz w:val="14"/>
                <w:szCs w:val="14"/>
              </w:rPr>
              <w:t>标） 、服务级别协议的执行绩效跟踪文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档；</w:t>
            </w:r>
          </w:p>
        </w:tc>
        <w:tc>
          <w:tcPr>
            <w:tcW w:w="2845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403" w:lineRule="auto"/>
            </w:pPr>
          </w:p>
          <w:p>
            <w:pPr>
              <w:spacing w:before="60" w:line="207" w:lineRule="auto"/>
              <w:ind w:left="39" w:right="70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有定义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SLA</w:t>
            </w:r>
            <w:r>
              <w:rPr>
                <w:rFonts w:ascii="Microsoft YaHei" w:eastAsia="Microsoft YaHei" w:hAnsi="Microsoft YaHei" w:cs="Microsoft YaHei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，有与客户签订的服务级别协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议</w:t>
            </w:r>
            <w:r>
              <w:rPr>
                <w:rFonts w:ascii="Microsoft YaHei" w:eastAsia="Microsoft YaHei" w:hAnsi="Microsoft YaHei" w:cs="Microsoft YaHei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，协议中量化了服务级别；有定期针对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服务级别协议做评审</w:t>
            </w:r>
            <w:r>
              <w:rPr>
                <w:rFonts w:ascii="Microsoft YaHei" w:eastAsia="Microsoft YaHei" w:hAnsi="Microsoft YaHei" w:cs="Microsoft YaHei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，评估执行情况、评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估实际提供服务内容是否与服务级别协议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相符。</w:t>
            </w:r>
          </w:p>
        </w:tc>
        <w:tc>
          <w:tcPr>
            <w:tcW w:w="661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42" w:lineRule="auto"/>
            </w:pPr>
          </w:p>
          <w:p>
            <w:pPr>
              <w:pStyle w:val="TableText"/>
              <w:spacing w:line="343" w:lineRule="auto"/>
            </w:pPr>
          </w:p>
          <w:p>
            <w:pPr>
              <w:spacing w:before="60" w:line="192" w:lineRule="auto"/>
              <w:ind w:left="20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符合</w:t>
            </w:r>
          </w:p>
        </w:tc>
        <w:tc>
          <w:tcPr>
            <w:tcW w:w="599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362"/>
        </w:trPr>
        <w:tc>
          <w:tcPr>
            <w:tcW w:w="8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281" w:type="dxa"/>
          </w:tcPr>
          <w:p>
            <w:pPr>
              <w:spacing w:before="90" w:line="232" w:lineRule="auto"/>
              <w:ind w:left="2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b) 与需方签订服务级别协议；</w:t>
            </w:r>
          </w:p>
        </w:tc>
        <w:tc>
          <w:tcPr>
            <w:tcW w:w="296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8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84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6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99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536"/>
        </w:trPr>
        <w:tc>
          <w:tcPr>
            <w:tcW w:w="8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281" w:type="dxa"/>
          </w:tcPr>
          <w:p>
            <w:pPr>
              <w:spacing w:before="75" w:line="219" w:lineRule="auto"/>
              <w:ind w:left="17" w:right="119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c) 根据需方的考核评估要求</w:t>
            </w:r>
            <w:r>
              <w:rPr>
                <w:rFonts w:ascii="Microsoft YaHei" w:eastAsia="Microsoft YaHei" w:hAnsi="Microsoft YaHei" w:cs="Microsoft YaHei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，建立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SLA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考核自评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估机制</w:t>
            </w:r>
            <w:r>
              <w:rPr>
                <w:rFonts w:ascii="Microsoft YaHei" w:eastAsia="Microsoft YaHei" w:hAnsi="Microsoft YaHei" w:cs="Microsoft YaHei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， 包括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SLA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完成情况、达成率；</w:t>
            </w:r>
          </w:p>
        </w:tc>
        <w:tc>
          <w:tcPr>
            <w:tcW w:w="296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8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84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6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99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330"/>
        </w:trPr>
        <w:tc>
          <w:tcPr>
            <w:tcW w:w="82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281" w:type="dxa"/>
          </w:tcPr>
          <w:p>
            <w:pPr>
              <w:spacing w:before="75" w:line="232" w:lineRule="auto"/>
              <w:ind w:left="2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d) 在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SLA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评估后制定改进内容及改进措施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78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84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99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3314"/>
        </w:trPr>
        <w:tc>
          <w:tcPr>
            <w:tcW w:w="82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spacing w:before="60" w:line="268" w:lineRule="auto"/>
              <w:ind w:left="41" w:right="69" w:firstLine="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9.3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服务报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告</w:t>
            </w:r>
          </w:p>
        </w:tc>
        <w:tc>
          <w:tcPr>
            <w:tcW w:w="3281" w:type="dxa"/>
          </w:tcPr>
          <w:p>
            <w:pPr>
              <w:pStyle w:val="TableText"/>
              <w:spacing w:line="266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pStyle w:val="TableText"/>
              <w:spacing w:line="267" w:lineRule="auto"/>
            </w:pPr>
          </w:p>
          <w:p>
            <w:pPr>
              <w:spacing w:before="60" w:line="229" w:lineRule="auto"/>
              <w:ind w:left="18" w:right="230" w:firstLine="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a) 与服务报告过程一致的活动</w:t>
            </w:r>
            <w:r>
              <w:rPr>
                <w:rFonts w:ascii="Microsoft YaHei" w:eastAsia="Microsoft YaHei" w:hAnsi="Microsoft YaHei" w:cs="Microsoft YaHei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，包括建立、审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批、分发</w:t>
            </w:r>
          </w:p>
          <w:p>
            <w:pPr>
              <w:spacing w:line="191" w:lineRule="auto"/>
              <w:ind w:left="2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、归档等；</w:t>
            </w:r>
          </w:p>
        </w:tc>
        <w:tc>
          <w:tcPr>
            <w:tcW w:w="2961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spacing w:before="60" w:line="202" w:lineRule="auto"/>
              <w:ind w:left="22" w:right="11" w:firstLine="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0"/>
                <w:sz w:val="12"/>
                <w:szCs w:val="12"/>
              </w:rPr>
              <w:t>a)</w:t>
            </w:r>
            <w:r>
              <w:rPr>
                <w:rFonts w:ascii="Microsoft YaHei" w:eastAsia="Microsoft YaHei" w:hAnsi="Microsoft YaHei" w:cs="Microsoft YaHei"/>
                <w:spacing w:val="25"/>
                <w:w w:val="101"/>
                <w:sz w:val="12"/>
                <w:szCs w:val="12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制定服务报告的管理规范</w:t>
            </w:r>
            <w:r>
              <w:rPr>
                <w:rFonts w:ascii="Microsoft YaHei" w:eastAsia="Microsoft YaHei" w:hAnsi="Microsoft YaHei" w:cs="Microsoft YaHei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，并对服务报告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内容、产生频次、审核要求、传播和保存等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做出说明；</w:t>
            </w:r>
          </w:p>
          <w:p>
            <w:pPr>
              <w:spacing w:before="3" w:line="202" w:lineRule="auto"/>
              <w:ind w:left="24" w:right="8" w:firstLine="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2"/>
                <w:szCs w:val="12"/>
              </w:rPr>
              <w:t>b)</w:t>
            </w:r>
            <w:r>
              <w:rPr>
                <w:rFonts w:ascii="Microsoft YaHei" w:eastAsia="Microsoft YaHei" w:hAnsi="Microsoft YaHei" w:cs="Microsoft YaHei"/>
                <w:spacing w:val="30"/>
                <w:sz w:val="12"/>
                <w:szCs w:val="12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服务报告内容应完备</w:t>
            </w:r>
            <w:r>
              <w:rPr>
                <w:rFonts w:ascii="Microsoft YaHei" w:eastAsia="Microsoft YaHei" w:hAnsi="Microsoft YaHei" w:cs="Microsoft YaHei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，至少包括运维服务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相关的基</w:t>
            </w:r>
            <w:r>
              <w:rPr>
                <w:rFonts w:ascii="Microsoft YaHei" w:eastAsia="Microsoft YaHei" w:hAnsi="Microsoft YaHei" w:cs="Microsoft YaHei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本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要</w:t>
            </w:r>
            <w:r>
              <w:rPr>
                <w:rFonts w:ascii="Microsoft YaHei" w:eastAsia="Microsoft YaHei" w:hAnsi="Microsoft YaHei" w:cs="Microsoft YaHei"/>
                <w:spacing w:val="-1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素 ，</w:t>
            </w:r>
            <w:r>
              <w:rPr>
                <w:rFonts w:ascii="Microsoft YaHei" w:eastAsia="Microsoft YaHei" w:hAnsi="Microsoft YaHei" w:cs="Microsoft YaHei"/>
                <w:spacing w:val="-1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如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与</w:t>
            </w:r>
            <w:r>
              <w:rPr>
                <w:rFonts w:ascii="Microsoft YaHei" w:eastAsia="Microsoft YaHei" w:hAnsi="Microsoft YaHei" w:cs="Microsoft YaHei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SLA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相</w:t>
            </w:r>
            <w:r>
              <w:rPr>
                <w:rFonts w:ascii="Microsoft YaHei" w:eastAsia="Microsoft YaHei" w:hAnsi="Microsoft YaHei" w:cs="Microsoft YaHei"/>
                <w:spacing w:val="-2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对的</w:t>
            </w:r>
            <w:r>
              <w:rPr>
                <w:rFonts w:ascii="Microsoft YaHei" w:eastAsia="Microsoft YaHei" w:hAnsi="Microsoft YaHei" w:cs="Microsoft YaHei"/>
                <w:spacing w:val="-2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服</w:t>
            </w:r>
            <w:r>
              <w:rPr>
                <w:rFonts w:ascii="Microsoft YaHei" w:eastAsia="Microsoft YaHei" w:hAnsi="Microsoft YaHei" w:cs="Microsoft YaHei"/>
                <w:spacing w:val="-2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务绩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效、满意度分析</w:t>
            </w:r>
          </w:p>
          <w:p>
            <w:pPr>
              <w:spacing w:before="11" w:line="199" w:lineRule="auto"/>
              <w:ind w:left="25" w:right="6" w:firstLine="7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、工作量、重大事件后的性能分析、趋势分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析、未达标的内容和事件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2"/>
                <w:sz w:val="14"/>
                <w:szCs w:val="14"/>
              </w:rPr>
              <w:t>，并针对不同运维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服务内容提供服务报告模板；</w:t>
            </w:r>
          </w:p>
          <w:p>
            <w:pPr>
              <w:spacing w:line="191" w:lineRule="auto"/>
              <w:ind w:left="2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2"/>
                <w:szCs w:val="12"/>
              </w:rPr>
              <w:t xml:space="preserve">c)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及时跟进和解决服务报告中提出的问题；</w:t>
            </w:r>
          </w:p>
          <w:p>
            <w:pPr>
              <w:spacing w:before="1" w:line="200" w:lineRule="auto"/>
              <w:ind w:left="28" w:right="87" w:firstLine="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2"/>
                <w:szCs w:val="12"/>
              </w:rPr>
              <w:t>d)</w:t>
            </w:r>
            <w:r>
              <w:rPr>
                <w:rFonts w:ascii="Microsoft YaHei" w:eastAsia="Microsoft YaHei" w:hAnsi="Microsoft YaHei" w:cs="Microsoft YaHei"/>
                <w:spacing w:val="24"/>
                <w:w w:val="101"/>
                <w:sz w:val="12"/>
                <w:szCs w:val="12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服务报告计划需满足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SLA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的约定或供方的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制度。服务报告计划可多种形式；</w:t>
            </w:r>
          </w:p>
          <w:p>
            <w:pPr>
              <w:spacing w:before="21" w:line="211" w:lineRule="auto"/>
              <w:ind w:left="3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2"/>
                <w:szCs w:val="12"/>
              </w:rPr>
              <w:t xml:space="preserve">e)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服务报告应进行有效的分类。</w:t>
            </w:r>
          </w:p>
        </w:tc>
        <w:tc>
          <w:tcPr>
            <w:tcW w:w="278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spacing w:before="60" w:line="219" w:lineRule="auto"/>
              <w:ind w:left="27" w:right="131" w:firstLine="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>：如何进行服务报告管理过程？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是否有服务报告计划、服务报告模板？</w:t>
            </w:r>
          </w:p>
        </w:tc>
        <w:tc>
          <w:tcPr>
            <w:tcW w:w="2845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spacing w:before="60" w:line="209" w:lineRule="auto"/>
              <w:ind w:left="30" w:right="79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在服务报告管理中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，有对项目组成员的日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常运维工作进行数据采集；月、季报</w:t>
            </w:r>
            <w:r>
              <w:rPr>
                <w:rFonts w:ascii="Microsoft YaHei" w:eastAsia="Microsoft YaHei" w:hAnsi="Microsoft YaHei" w:cs="Microsoft YaHei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，有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评估报告；有服务报告计划及模板</w:t>
            </w:r>
          </w:p>
        </w:tc>
        <w:tc>
          <w:tcPr>
            <w:tcW w:w="661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spacing w:before="60" w:line="192" w:lineRule="auto"/>
              <w:ind w:left="20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符合</w:t>
            </w:r>
          </w:p>
        </w:tc>
        <w:tc>
          <w:tcPr>
            <w:tcW w:w="599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604"/>
        </w:trPr>
        <w:tc>
          <w:tcPr>
            <w:tcW w:w="8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281" w:type="dxa"/>
          </w:tcPr>
          <w:p>
            <w:pPr>
              <w:spacing w:before="15" w:line="212" w:lineRule="auto"/>
              <w:ind w:left="24" w:right="64" w:firstLine="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b) 服务报告计划</w:t>
            </w:r>
            <w:r>
              <w:rPr>
                <w:rFonts w:ascii="Microsoft YaHei" w:eastAsia="Microsoft YaHei" w:hAnsi="Microsoft YaHei" w:cs="Microsoft YaHei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，包括提交方式、时间、需方接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收对象</w:t>
            </w:r>
          </w:p>
          <w:p>
            <w:pPr>
              <w:spacing w:line="154" w:lineRule="exact"/>
              <w:ind w:left="2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>等；</w:t>
            </w:r>
          </w:p>
        </w:tc>
        <w:tc>
          <w:tcPr>
            <w:tcW w:w="296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8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84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6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99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318"/>
        </w:trPr>
        <w:tc>
          <w:tcPr>
            <w:tcW w:w="82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281" w:type="dxa"/>
          </w:tcPr>
          <w:p>
            <w:pPr>
              <w:spacing w:before="73" w:line="232" w:lineRule="auto"/>
              <w:ind w:left="2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c) 服务报告模板</w:t>
            </w:r>
            <w:r>
              <w:rPr>
                <w:rFonts w:ascii="Microsoft YaHei" w:eastAsia="Microsoft YaHei" w:hAnsi="Microsoft YaHei" w:cs="Microsoft YaHei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，包括格式、提纲等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78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84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99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667"/>
        </w:trPr>
        <w:tc>
          <w:tcPr>
            <w:tcW w:w="82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spacing w:before="60" w:line="270" w:lineRule="auto"/>
              <w:ind w:left="38" w:right="69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9.4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事件管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理</w:t>
            </w:r>
          </w:p>
        </w:tc>
        <w:tc>
          <w:tcPr>
            <w:tcW w:w="3281" w:type="dxa"/>
          </w:tcPr>
          <w:p>
            <w:pPr>
              <w:spacing w:before="50" w:line="202" w:lineRule="auto"/>
              <w:ind w:left="20" w:right="18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a) 与事件管理过程一致的活动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，包括事件受理、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分类和初步支持、调查和诊断、解决、进展监控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与跟踪、关闭等；</w:t>
            </w:r>
          </w:p>
        </w:tc>
        <w:tc>
          <w:tcPr>
            <w:tcW w:w="2961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469" w:lineRule="auto"/>
            </w:pPr>
          </w:p>
          <w:p>
            <w:pPr>
              <w:spacing w:before="60" w:line="202" w:lineRule="auto"/>
              <w:ind w:left="27" w:right="75" w:firstLine="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6"/>
                <w:sz w:val="12"/>
                <w:szCs w:val="12"/>
              </w:rPr>
              <w:t>a)</w:t>
            </w:r>
            <w:r>
              <w:rPr>
                <w:rFonts w:ascii="Microsoft YaHei" w:eastAsia="Microsoft YaHei" w:hAnsi="Microsoft YaHei" w:cs="Microsoft YaHei"/>
                <w:spacing w:val="13"/>
                <w:w w:val="101"/>
                <w:sz w:val="12"/>
                <w:szCs w:val="12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具备事件管理工具</w:t>
            </w:r>
            <w:r>
              <w:rPr>
                <w:rFonts w:ascii="Microsoft YaHei" w:eastAsia="Microsoft YaHei" w:hAnsi="Microsoft YaHei" w:cs="Microsoft YaHei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，制定事件记录模板</w:t>
            </w:r>
            <w:r>
              <w:rPr>
                <w:rFonts w:ascii="Microsoft YaHei" w:eastAsia="Microsoft YaHei" w:hAnsi="Microsoft YaHei" w:cs="Microsoft YaHei"/>
                <w:spacing w:val="-1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保存事件记录、事件回访记录和事件管理报</w:t>
            </w: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>告；</w:t>
            </w:r>
          </w:p>
          <w:p>
            <w:pPr>
              <w:spacing w:before="3" w:line="201" w:lineRule="auto"/>
              <w:ind w:left="31" w:right="75" w:firstLine="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6"/>
                <w:sz w:val="12"/>
                <w:szCs w:val="12"/>
              </w:rPr>
              <w:t>b)</w:t>
            </w:r>
            <w:r>
              <w:rPr>
                <w:rFonts w:ascii="Microsoft YaHei" w:eastAsia="Microsoft YaHei" w:hAnsi="Microsoft YaHei" w:cs="Microsoft YaHei"/>
                <w:spacing w:val="23"/>
                <w:sz w:val="12"/>
                <w:szCs w:val="12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建立事件或故障分类分级机制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，并保持与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组织业务相适应。</w:t>
            </w:r>
          </w:p>
          <w:p>
            <w:pPr>
              <w:spacing w:before="1" w:line="192" w:lineRule="auto"/>
              <w:ind w:left="3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6"/>
                <w:sz w:val="12"/>
                <w:szCs w:val="12"/>
              </w:rPr>
              <w:t>c)</w:t>
            </w:r>
            <w:r>
              <w:rPr>
                <w:rFonts w:ascii="Microsoft YaHei" w:eastAsia="Microsoft YaHei" w:hAnsi="Microsoft YaHei" w:cs="Microsoft YaHei"/>
                <w:spacing w:val="17"/>
                <w:w w:val="102"/>
                <w:sz w:val="12"/>
                <w:szCs w:val="12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建立事件升级机制；</w:t>
            </w:r>
          </w:p>
          <w:p>
            <w:pPr>
              <w:spacing w:before="1" w:line="201" w:lineRule="auto"/>
              <w:ind w:left="30" w:right="73" w:firstLine="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6"/>
                <w:sz w:val="12"/>
                <w:szCs w:val="12"/>
              </w:rPr>
              <w:t>d)</w:t>
            </w:r>
            <w:r>
              <w:rPr>
                <w:rFonts w:ascii="Microsoft YaHei" w:eastAsia="Microsoft YaHei" w:hAnsi="Microsoft YaHei" w:cs="Microsoft YaHei"/>
                <w:spacing w:val="29"/>
                <w:w w:val="102"/>
                <w:sz w:val="12"/>
                <w:szCs w:val="12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建立事件评估机制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，包括事件解决率、事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件平均解决时间等</w:t>
            </w:r>
          </w:p>
        </w:tc>
        <w:tc>
          <w:tcPr>
            <w:tcW w:w="278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spacing w:before="60" w:line="203" w:lineRule="auto"/>
              <w:ind w:left="28" w:right="52" w:firstLine="6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：事件的来源有哪些？事件记录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模板有哪些要素？事件有无回访记录？事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件管理报告</w:t>
            </w:r>
          </w:p>
          <w:p>
            <w:pPr>
              <w:spacing w:before="7" w:line="203" w:lineRule="auto"/>
              <w:ind w:left="27" w:right="52" w:firstLine="25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（如服务报告中对事件解决的相关数据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：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如事件解决率、事件响应时间、事件解决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时间等量化指标；对事件处理情况的趋势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分析；事件处理与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SLA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的关联分析；事件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解决与服务人员绩效考核相关联</w:t>
            </w:r>
            <w:r>
              <w:rPr>
                <w:rFonts w:ascii="Microsoft YaHei" w:eastAsia="Microsoft YaHei" w:hAnsi="Microsoft YaHei" w:cs="Microsoft YaHei"/>
                <w:spacing w:val="-1"/>
                <w:sz w:val="14"/>
                <w:szCs w:val="14"/>
              </w:rPr>
              <w:t>）</w:t>
            </w:r>
            <w:r>
              <w:rPr>
                <w:rFonts w:ascii="Microsoft YaHei" w:eastAsia="Microsoft YaHei" w:hAnsi="Microsoft YaHei" w:cs="Microsoft YaHei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-1"/>
                <w:sz w:val="14"/>
                <w:szCs w:val="14"/>
              </w:rPr>
              <w:t>；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事件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升级的过程是怎么样的？如何来处理重大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事件的？重大事件是否有单独的分析报告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记录？</w:t>
            </w:r>
          </w:p>
        </w:tc>
        <w:tc>
          <w:tcPr>
            <w:tcW w:w="2845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25" w:lineRule="auto"/>
            </w:pPr>
          </w:p>
          <w:p>
            <w:pPr>
              <w:pStyle w:val="TableText"/>
              <w:spacing w:line="325" w:lineRule="auto"/>
            </w:pPr>
          </w:p>
          <w:p>
            <w:pPr>
              <w:spacing w:before="60" w:line="206" w:lineRule="auto"/>
              <w:ind w:left="39" w:right="70" w:firstLine="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事件的来源有电话、邮件、</w:t>
            </w:r>
            <w:r>
              <w:rPr>
                <w:rFonts w:ascii="Microsoft YaHei" w:eastAsia="Microsoft YaHei" w:hAnsi="Microsoft YaHei" w:cs="Microsoft YaHei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口头、监控报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警；事件对象、受理时间、故障现像、解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决时间都有记录；事件有定期回访记录；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事件的升级有定义； 按事件的影响范围、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紧急程度来升级事件；重大事件根据情况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启动应急预案</w:t>
            </w:r>
            <w:r>
              <w:rPr>
                <w:rFonts w:ascii="Microsoft YaHei" w:eastAsia="Microsoft YaHei" w:hAnsi="Microsoft YaHei" w:cs="Microsoft YaHei"/>
                <w:spacing w:val="-1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，有独立的重大事件报告。</w:t>
            </w:r>
          </w:p>
        </w:tc>
        <w:tc>
          <w:tcPr>
            <w:tcW w:w="661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spacing w:before="61" w:line="192" w:lineRule="auto"/>
              <w:ind w:left="21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符合</w:t>
            </w:r>
          </w:p>
        </w:tc>
        <w:tc>
          <w:tcPr>
            <w:tcW w:w="599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206"/>
        </w:trPr>
        <w:tc>
          <w:tcPr>
            <w:tcW w:w="8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281" w:type="dxa"/>
          </w:tcPr>
          <w:p>
            <w:pPr>
              <w:spacing w:line="195" w:lineRule="auto"/>
              <w:ind w:left="3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b) 事件分类、分级机制；</w:t>
            </w:r>
          </w:p>
        </w:tc>
        <w:tc>
          <w:tcPr>
            <w:tcW w:w="296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8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84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6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99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389"/>
        </w:trPr>
        <w:tc>
          <w:tcPr>
            <w:tcW w:w="8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281" w:type="dxa"/>
          </w:tcPr>
          <w:p>
            <w:pPr>
              <w:spacing w:before="110" w:line="232" w:lineRule="auto"/>
              <w:ind w:left="2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c) 事件升级机制；</w:t>
            </w:r>
          </w:p>
        </w:tc>
        <w:tc>
          <w:tcPr>
            <w:tcW w:w="296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8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84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6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99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206"/>
        </w:trPr>
        <w:tc>
          <w:tcPr>
            <w:tcW w:w="82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281" w:type="dxa"/>
          </w:tcPr>
          <w:p>
            <w:pPr>
              <w:spacing w:line="195" w:lineRule="auto"/>
              <w:ind w:left="2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d) 满意度调查机制；</w:t>
            </w:r>
          </w:p>
        </w:tc>
        <w:tc>
          <w:tcPr>
            <w:tcW w:w="296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8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84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6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99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1054"/>
        </w:trPr>
        <w:tc>
          <w:tcPr>
            <w:tcW w:w="82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281" w:type="dxa"/>
          </w:tcPr>
          <w:p>
            <w:pPr>
              <w:pStyle w:val="TableText"/>
              <w:spacing w:line="285" w:lineRule="auto"/>
            </w:pPr>
          </w:p>
          <w:p>
            <w:pPr>
              <w:spacing w:before="60" w:line="221" w:lineRule="auto"/>
              <w:ind w:left="21" w:right="76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e) 事件解决评估机制</w:t>
            </w:r>
            <w:r>
              <w:rPr>
                <w:rFonts w:ascii="Microsoft YaHei" w:eastAsia="Microsoft YaHei" w:hAnsi="Microsoft YaHei" w:cs="Microsoft YaHei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，包括事件解决率、事件平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均解决时间等</w:t>
            </w:r>
          </w:p>
        </w:tc>
        <w:tc>
          <w:tcPr>
            <w:tcW w:w="296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78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84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99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pgSz w:w="16840" w:h="11910"/>
          <w:pgMar w:top="400" w:right="1197" w:bottom="400" w:left="736" w:header="0" w:footer="0" w:gutter="0"/>
          <w:cols w:space="720"/>
        </w:sectPr>
      </w:pPr>
    </w:p>
    <w:p>
      <w:pPr>
        <w:spacing w:before="229" w:line="468" w:lineRule="exact"/>
      </w:pPr>
      <w:r>
        <w:rPr>
          <w:position w:val="-9"/>
        </w:rPr>
        <w:drawing>
          <wp:inline distT="0" distB="0" distL="0" distR="0">
            <wp:extent cx="783457" cy="29686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3457" cy="2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8" w:lineRule="exact"/>
      </w:pPr>
    </w:p>
    <w:tbl>
      <w:tblPr>
        <w:tblStyle w:val="TableNormal"/>
        <w:tblW w:w="14599" w:type="dxa"/>
        <w:tblInd w:w="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16"/>
        <w:gridCol w:w="3281"/>
        <w:gridCol w:w="2967"/>
        <w:gridCol w:w="2787"/>
        <w:gridCol w:w="2842"/>
        <w:gridCol w:w="664"/>
        <w:gridCol w:w="599"/>
        <w:gridCol w:w="643"/>
      </w:tblGrid>
      <w:tr>
        <w:tblPrEx>
          <w:tblW w:w="14599" w:type="dxa"/>
          <w:tblInd w:w="301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</w:tblPrEx>
        <w:trPr>
          <w:trHeight w:val="212"/>
        </w:trPr>
        <w:tc>
          <w:tcPr>
            <w:tcW w:w="816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27" w:line="195" w:lineRule="auto"/>
              <w:ind w:left="215"/>
              <w:rPr>
                <w:rFonts w:ascii="Microsoft YaHei" w:eastAsia="Microsoft YaHei" w:hAnsi="Microsoft YaHei" w:cs="Microsoft YaHei"/>
                <w:sz w:val="12"/>
                <w:szCs w:val="12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8"/>
                <w:sz w:val="12"/>
                <w:szCs w:val="12"/>
              </w:rPr>
              <w:t>章条号</w:t>
            </w:r>
          </w:p>
        </w:tc>
        <w:tc>
          <w:tcPr>
            <w:tcW w:w="3281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28" w:line="194" w:lineRule="auto"/>
              <w:ind w:left="1380"/>
              <w:rPr>
                <w:rFonts w:ascii="Microsoft YaHei" w:eastAsia="Microsoft YaHei" w:hAnsi="Microsoft YaHei" w:cs="Microsoft YaHei"/>
                <w:sz w:val="12"/>
                <w:szCs w:val="12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9"/>
                <w:sz w:val="12"/>
                <w:szCs w:val="12"/>
              </w:rPr>
              <w:t>体系要求</w:t>
            </w:r>
          </w:p>
        </w:tc>
        <w:tc>
          <w:tcPr>
            <w:tcW w:w="2967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27" w:line="195" w:lineRule="auto"/>
              <w:ind w:left="1031"/>
              <w:rPr>
                <w:rFonts w:ascii="Microsoft YaHei" w:eastAsia="Microsoft YaHei" w:hAnsi="Microsoft YaHei" w:cs="Microsoft YaHei"/>
                <w:sz w:val="12"/>
                <w:szCs w:val="12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9"/>
                <w:sz w:val="12"/>
                <w:szCs w:val="12"/>
              </w:rPr>
              <w:t>三级成熟度要求</w:t>
            </w:r>
          </w:p>
        </w:tc>
        <w:tc>
          <w:tcPr>
            <w:tcW w:w="2787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28" w:line="194" w:lineRule="auto"/>
              <w:ind w:left="1007"/>
              <w:rPr>
                <w:rFonts w:ascii="Microsoft YaHei" w:eastAsia="Microsoft YaHei" w:hAnsi="Microsoft YaHei" w:cs="Microsoft YaHei"/>
                <w:sz w:val="12"/>
                <w:szCs w:val="12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9"/>
                <w:sz w:val="12"/>
                <w:szCs w:val="12"/>
              </w:rPr>
              <w:t>检查项和内容</w:t>
            </w:r>
          </w:p>
        </w:tc>
        <w:tc>
          <w:tcPr>
            <w:tcW w:w="2842" w:type="dxa"/>
            <w:vMerge w:val="restart"/>
            <w:tcBorders>
              <w:bottom w:val="nil"/>
            </w:tcBorders>
            <w:shd w:val="clear" w:color="auto" w:fill="8DB4E3"/>
          </w:tcPr>
          <w:p>
            <w:pPr>
              <w:spacing w:before="128" w:line="194" w:lineRule="auto"/>
              <w:ind w:left="1295"/>
              <w:rPr>
                <w:rFonts w:ascii="Microsoft YaHei" w:eastAsia="Microsoft YaHei" w:hAnsi="Microsoft YaHei" w:cs="Microsoft YaHei"/>
                <w:sz w:val="12"/>
                <w:szCs w:val="12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8"/>
                <w:sz w:val="12"/>
                <w:szCs w:val="12"/>
              </w:rPr>
              <w:t>发现</w:t>
            </w:r>
          </w:p>
        </w:tc>
        <w:tc>
          <w:tcPr>
            <w:tcW w:w="1906" w:type="dxa"/>
            <w:gridSpan w:val="3"/>
            <w:shd w:val="clear" w:color="auto" w:fill="8DB4E3"/>
          </w:tcPr>
          <w:p>
            <w:pPr>
              <w:spacing w:before="39" w:line="190" w:lineRule="auto"/>
              <w:ind w:left="704"/>
              <w:rPr>
                <w:rFonts w:ascii="Microsoft YaHei" w:eastAsia="Microsoft YaHei" w:hAnsi="Microsoft YaHei" w:cs="Microsoft YaHei"/>
                <w:sz w:val="12"/>
                <w:szCs w:val="12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9"/>
                <w:sz w:val="12"/>
                <w:szCs w:val="12"/>
              </w:rPr>
              <w:t>检查结果</w:t>
            </w: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205"/>
        </w:trPr>
        <w:tc>
          <w:tcPr>
            <w:tcW w:w="81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28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96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78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84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64" w:type="dxa"/>
            <w:shd w:val="clear" w:color="auto" w:fill="8DB4E3"/>
          </w:tcPr>
          <w:p>
            <w:pPr>
              <w:spacing w:before="30" w:line="192" w:lineRule="auto"/>
              <w:ind w:left="214"/>
              <w:rPr>
                <w:rFonts w:ascii="Microsoft YaHei" w:eastAsia="Microsoft YaHei" w:hAnsi="Microsoft YaHei" w:cs="Microsoft YaHei"/>
                <w:sz w:val="12"/>
                <w:szCs w:val="12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8"/>
                <w:sz w:val="12"/>
                <w:szCs w:val="12"/>
              </w:rPr>
              <w:t>符合</w:t>
            </w:r>
          </w:p>
        </w:tc>
        <w:tc>
          <w:tcPr>
            <w:tcW w:w="599" w:type="dxa"/>
            <w:shd w:val="clear" w:color="auto" w:fill="8DB4E3"/>
          </w:tcPr>
          <w:p>
            <w:pPr>
              <w:spacing w:before="30" w:line="192" w:lineRule="auto"/>
              <w:ind w:left="119"/>
              <w:rPr>
                <w:rFonts w:ascii="Microsoft YaHei" w:eastAsia="Microsoft YaHei" w:hAnsi="Microsoft YaHei" w:cs="Microsoft YaHei"/>
                <w:sz w:val="12"/>
                <w:szCs w:val="12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9"/>
                <w:sz w:val="12"/>
                <w:szCs w:val="12"/>
              </w:rPr>
              <w:t>不符合</w:t>
            </w:r>
          </w:p>
        </w:tc>
        <w:tc>
          <w:tcPr>
            <w:tcW w:w="643" w:type="dxa"/>
            <w:shd w:val="clear" w:color="auto" w:fill="8DB4E3"/>
          </w:tcPr>
          <w:p>
            <w:pPr>
              <w:spacing w:before="3" w:line="223" w:lineRule="auto"/>
              <w:ind w:left="42"/>
              <w:rPr>
                <w:rFonts w:ascii="Microsoft YaHei" w:eastAsia="Microsoft YaHei" w:hAnsi="Microsoft YaHei" w:cs="Microsoft YaHei"/>
                <w:sz w:val="12"/>
                <w:szCs w:val="12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pacing w:val="8"/>
                <w:sz w:val="12"/>
                <w:szCs w:val="12"/>
              </w:rPr>
              <w:t>其他/说明</w:t>
            </w: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826"/>
        </w:trPr>
        <w:tc>
          <w:tcPr>
            <w:tcW w:w="816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spacing w:before="60" w:line="270" w:lineRule="auto"/>
              <w:ind w:left="43" w:right="58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>9.5</w:t>
            </w:r>
            <w:r>
              <w:rPr>
                <w:rFonts w:ascii="Microsoft YaHei" w:eastAsia="Microsoft YaHei" w:hAnsi="Microsoft YaHei" w:cs="Microsoft YaHei"/>
                <w:spacing w:val="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>问题管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理</w:t>
            </w:r>
          </w:p>
        </w:tc>
        <w:tc>
          <w:tcPr>
            <w:tcW w:w="3281" w:type="dxa"/>
          </w:tcPr>
          <w:p>
            <w:pPr>
              <w:spacing w:before="193" w:line="229" w:lineRule="auto"/>
              <w:ind w:left="24" w:right="224" w:firstLine="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a) 与问题管理过程一致的活动</w:t>
            </w:r>
            <w:r>
              <w:rPr>
                <w:rFonts w:ascii="Microsoft YaHei" w:eastAsia="Microsoft YaHei" w:hAnsi="Microsoft YaHei" w:cs="Microsoft YaHei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，包括问题的识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别、分类</w:t>
            </w:r>
          </w:p>
          <w:p>
            <w:pPr>
              <w:spacing w:line="164" w:lineRule="auto"/>
              <w:ind w:left="3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、调查和诊断、解决、关闭等；</w:t>
            </w:r>
          </w:p>
        </w:tc>
        <w:tc>
          <w:tcPr>
            <w:tcW w:w="296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spacing w:before="60" w:line="209" w:lineRule="auto"/>
              <w:ind w:left="184" w:right="75" w:hanging="15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2"/>
                <w:szCs w:val="12"/>
              </w:rPr>
              <w:t>a)</w:t>
            </w:r>
            <w:r>
              <w:rPr>
                <w:rFonts w:ascii="Microsoft YaHei" w:eastAsia="Microsoft YaHei" w:hAnsi="Microsoft YaHei" w:cs="Microsoft YaHei"/>
                <w:spacing w:val="20"/>
                <w:w w:val="101"/>
                <w:sz w:val="12"/>
                <w:szCs w:val="12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建立与问题管理过程一致的活动</w:t>
            </w:r>
            <w:r>
              <w:rPr>
                <w:rFonts w:ascii="Microsoft YaHei" w:eastAsia="Microsoft YaHei" w:hAnsi="Microsoft YaHei" w:cs="Microsoft YaHei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，包括问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题建立</w:t>
            </w:r>
          </w:p>
          <w:p>
            <w:pPr>
              <w:spacing w:line="181" w:lineRule="auto"/>
              <w:ind w:left="3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、分类、调查和诊断、关闭等；</w:t>
            </w:r>
          </w:p>
          <w:p>
            <w:pPr>
              <w:spacing w:before="1" w:line="193" w:lineRule="auto"/>
              <w:ind w:left="194" w:right="66" w:hanging="15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2"/>
                <w:szCs w:val="12"/>
              </w:rPr>
              <w:t xml:space="preserve">b)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建立有效的问题解决评估机制</w:t>
            </w:r>
            <w:r>
              <w:rPr>
                <w:rFonts w:ascii="Microsoft YaHei" w:eastAsia="Microsoft YaHei" w:hAnsi="Microsoft YaHei" w:cs="Microsoft YaHei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，包括问题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解决率</w:t>
            </w:r>
          </w:p>
          <w:p>
            <w:pPr>
              <w:spacing w:line="183" w:lineRule="auto"/>
              <w:ind w:left="3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、问题平均解决时间等；</w:t>
            </w:r>
          </w:p>
          <w:p>
            <w:pPr>
              <w:spacing w:before="1" w:line="211" w:lineRule="auto"/>
              <w:ind w:left="32" w:right="80" w:firstLine="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2"/>
                <w:szCs w:val="12"/>
              </w:rPr>
              <w:t xml:space="preserve">c)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有支撑问题管理活动和结果的问题记录文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档、</w:t>
            </w:r>
            <w:r>
              <w:rPr>
                <w:rFonts w:ascii="Microsoft YaHei" w:eastAsia="Microsoft YaHei" w:hAnsi="Microsoft YaHei" w:cs="Microsoft YaHei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问题管理报等</w:t>
            </w:r>
            <w:r>
              <w:rPr>
                <w:rFonts w:ascii="Microsoft YaHei" w:eastAsia="Microsoft YaHei" w:hAnsi="Microsoft YaHei" w:cs="Microsoft YaHei"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，并与知识库关联。</w:t>
            </w:r>
          </w:p>
        </w:tc>
        <w:tc>
          <w:tcPr>
            <w:tcW w:w="278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09" w:lineRule="auto"/>
            </w:pPr>
          </w:p>
          <w:p>
            <w:pPr>
              <w:pStyle w:val="TableText"/>
              <w:spacing w:line="310" w:lineRule="auto"/>
            </w:pPr>
          </w:p>
          <w:p>
            <w:pPr>
              <w:spacing w:before="60" w:line="210" w:lineRule="auto"/>
              <w:ind w:left="35" w:right="16" w:firstLine="6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：问题的来源有哪些？</w:t>
            </w:r>
            <w:r>
              <w:rPr>
                <w:rFonts w:ascii="Microsoft YaHei" w:eastAsia="Microsoft YaHei" w:hAnsi="Microsoft YaHei" w:cs="Microsoft YaHei"/>
                <w:spacing w:val="-1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问题管理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过程；</w:t>
            </w:r>
            <w:r>
              <w:rPr>
                <w:rFonts w:ascii="Microsoft YaHei" w:eastAsia="Microsoft YaHei" w:hAnsi="Microsoft YaHei" w:cs="Microsoft YaHei"/>
                <w:spacing w:val="3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问题记录模板、问题管理报告；问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题的解决方案是如何整理的？解决方案一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般都经过评审吗？</w:t>
            </w:r>
            <w:r>
              <w:rPr>
                <w:rFonts w:ascii="Microsoft YaHei" w:eastAsia="Microsoft YaHei" w:hAnsi="Microsoft YaHei" w:cs="Microsoft YaHei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问题解决率和解决时效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有无统计？</w:t>
            </w:r>
          </w:p>
        </w:tc>
        <w:tc>
          <w:tcPr>
            <w:tcW w:w="284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26" w:lineRule="auto"/>
            </w:pPr>
          </w:p>
          <w:p>
            <w:pPr>
              <w:pStyle w:val="TableText"/>
              <w:spacing w:line="326" w:lineRule="auto"/>
            </w:pPr>
          </w:p>
          <w:p>
            <w:pPr>
              <w:spacing w:before="60" w:line="214" w:lineRule="auto"/>
              <w:ind w:left="45" w:right="72" w:hanging="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有问题管理制度</w:t>
            </w:r>
            <w:r>
              <w:rPr>
                <w:rFonts w:ascii="Microsoft YaHei" w:eastAsia="Microsoft YaHei" w:hAnsi="Microsoft YaHei" w:cs="Microsoft YaHei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，对问题进行了分类</w:t>
            </w:r>
            <w:r>
              <w:rPr>
                <w:rFonts w:ascii="Microsoft YaHei" w:eastAsia="Microsoft YaHei" w:hAnsi="Microsoft YaHei" w:cs="Microsoft YaHei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，有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问题记录</w:t>
            </w:r>
            <w:r>
              <w:rPr>
                <w:rFonts w:ascii="Microsoft YaHei" w:eastAsia="Microsoft YaHei" w:hAnsi="Microsoft YaHei" w:cs="Microsoft YaHei"/>
                <w:spacing w:val="-1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，符合要求。</w:t>
            </w:r>
          </w:p>
        </w:tc>
        <w:tc>
          <w:tcPr>
            <w:tcW w:w="66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41" w:lineRule="auto"/>
            </w:pPr>
          </w:p>
          <w:p>
            <w:pPr>
              <w:spacing w:before="60" w:line="192" w:lineRule="auto"/>
              <w:ind w:left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符合</w:t>
            </w:r>
          </w:p>
        </w:tc>
        <w:tc>
          <w:tcPr>
            <w:tcW w:w="599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596"/>
        </w:trPr>
        <w:tc>
          <w:tcPr>
            <w:tcW w:w="81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281" w:type="dxa"/>
          </w:tcPr>
          <w:p>
            <w:pPr>
              <w:spacing w:before="3" w:line="210" w:lineRule="auto"/>
              <w:ind w:left="25" w:right="60" w:firstLine="1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b) 问题分类管理机制</w:t>
            </w:r>
            <w:r>
              <w:rPr>
                <w:rFonts w:ascii="Microsoft YaHei" w:eastAsia="Microsoft YaHei" w:hAnsi="Microsoft YaHei" w:cs="Microsoft YaHei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，包括问题的影响范围、重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要程度</w:t>
            </w:r>
          </w:p>
          <w:p>
            <w:pPr>
              <w:spacing w:line="161" w:lineRule="auto"/>
              <w:ind w:left="3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、紧急程度并确定优先级；</w:t>
            </w:r>
          </w:p>
        </w:tc>
        <w:tc>
          <w:tcPr>
            <w:tcW w:w="296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8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84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6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99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586"/>
        </w:trPr>
        <w:tc>
          <w:tcPr>
            <w:tcW w:w="81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281" w:type="dxa"/>
          </w:tcPr>
          <w:p>
            <w:pPr>
              <w:spacing w:before="209" w:line="232" w:lineRule="auto"/>
              <w:ind w:left="3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c)</w:t>
            </w:r>
            <w:r>
              <w:rPr>
                <w:rFonts w:ascii="Microsoft YaHei" w:eastAsia="Microsoft YaHei" w:hAnsi="Microsoft YaHei" w:cs="Microsoft YaHei"/>
                <w:spacing w:val="20"/>
                <w:w w:val="10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问题导入知识库机制；</w:t>
            </w:r>
          </w:p>
        </w:tc>
        <w:tc>
          <w:tcPr>
            <w:tcW w:w="296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8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84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6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99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567"/>
        </w:trPr>
        <w:tc>
          <w:tcPr>
            <w:tcW w:w="81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281" w:type="dxa"/>
          </w:tcPr>
          <w:p>
            <w:pPr>
              <w:spacing w:before="86" w:line="219" w:lineRule="auto"/>
              <w:ind w:left="27" w:right="60" w:firstLine="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d) 问题解决评估机制</w:t>
            </w:r>
            <w:r>
              <w:rPr>
                <w:rFonts w:ascii="Microsoft YaHei" w:eastAsia="Microsoft YaHei" w:hAnsi="Microsoft YaHei" w:cs="Microsoft YaHei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，包括问题解决率、问题平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均解决时间等</w:t>
            </w:r>
          </w:p>
        </w:tc>
        <w:tc>
          <w:tcPr>
            <w:tcW w:w="296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78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84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6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99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771"/>
        </w:trPr>
        <w:tc>
          <w:tcPr>
            <w:tcW w:w="816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spacing w:before="60" w:line="270" w:lineRule="auto"/>
              <w:ind w:left="43" w:right="58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9.6</w:t>
            </w:r>
            <w:r>
              <w:rPr>
                <w:rFonts w:ascii="Microsoft YaHei" w:eastAsia="Microsoft YaHei" w:hAnsi="Microsoft YaHei" w:cs="Microsoft YaHei"/>
                <w:spacing w:val="1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配置管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理</w:t>
            </w:r>
          </w:p>
        </w:tc>
        <w:tc>
          <w:tcPr>
            <w:tcW w:w="3281" w:type="dxa"/>
          </w:tcPr>
          <w:p>
            <w:pPr>
              <w:spacing w:before="165" w:line="221" w:lineRule="auto"/>
              <w:ind w:left="27" w:right="221" w:firstLine="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a) 与配置管理过程一致的活动</w:t>
            </w:r>
            <w:r>
              <w:rPr>
                <w:rFonts w:ascii="Microsoft YaHei" w:eastAsia="Microsoft YaHei" w:hAnsi="Microsoft YaHei" w:cs="Microsoft YaHei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，包括识别、记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录、更新和审计等；</w:t>
            </w:r>
          </w:p>
        </w:tc>
        <w:tc>
          <w:tcPr>
            <w:tcW w:w="296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23" w:lineRule="auto"/>
            </w:pPr>
          </w:p>
          <w:p>
            <w:pPr>
              <w:spacing w:before="60" w:line="199" w:lineRule="auto"/>
              <w:ind w:left="3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2"/>
                <w:szCs w:val="12"/>
              </w:rPr>
              <w:t xml:space="preserve">a)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建立与业务相适应的配置管理数据库；</w:t>
            </w:r>
          </w:p>
          <w:p>
            <w:pPr>
              <w:spacing w:line="212" w:lineRule="auto"/>
              <w:ind w:left="34" w:right="78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2"/>
                <w:szCs w:val="12"/>
              </w:rPr>
              <w:t>b)</w:t>
            </w:r>
            <w:r>
              <w:rPr>
                <w:rFonts w:ascii="Microsoft YaHei" w:eastAsia="Microsoft YaHei" w:hAnsi="Microsoft YaHei" w:cs="Microsoft YaHei"/>
                <w:spacing w:val="25"/>
                <w:sz w:val="12"/>
                <w:szCs w:val="12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建立配置管理规范、配置管理数据库管理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规范、配置管理记录。</w:t>
            </w:r>
          </w:p>
        </w:tc>
        <w:tc>
          <w:tcPr>
            <w:tcW w:w="2787" w:type="dxa"/>
            <w:vMerge w:val="restart"/>
            <w:tcBorders>
              <w:bottom w:val="nil"/>
            </w:tcBorders>
          </w:tcPr>
          <w:p>
            <w:pPr>
              <w:spacing w:before="228" w:line="193" w:lineRule="auto"/>
              <w:ind w:left="4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：是否有</w:t>
            </w:r>
          </w:p>
          <w:p>
            <w:pPr>
              <w:spacing w:before="7" w:line="198" w:lineRule="auto"/>
              <w:ind w:left="36" w:right="712" w:firstLine="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a、配置管理规范、配置管理记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录；</w:t>
            </w:r>
            <w:r>
              <w:rPr>
                <w:rFonts w:ascii="Microsoft YaHei" w:eastAsia="Microsoft YaHei" w:hAnsi="Microsoft YaHei" w:cs="Microsoft YaHei"/>
                <w:spacing w:val="3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b、配置管理数据库管理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规范；</w:t>
            </w:r>
          </w:p>
          <w:p>
            <w:pPr>
              <w:spacing w:before="30" w:line="193" w:lineRule="auto"/>
              <w:ind w:left="4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c、配置项审计规范、配置审计记录等</w:t>
            </w:r>
          </w:p>
        </w:tc>
        <w:tc>
          <w:tcPr>
            <w:tcW w:w="284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07" w:lineRule="auto"/>
            </w:pPr>
          </w:p>
          <w:p>
            <w:pPr>
              <w:spacing w:before="60" w:line="207" w:lineRule="auto"/>
              <w:ind w:left="37" w:right="69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有配置管理规范；配置审计规范包含在配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置管理规范中；配置库管理规范；配置项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清单；每月提供一次配置状态报告；</w:t>
            </w:r>
            <w:r>
              <w:rPr>
                <w:rFonts w:ascii="Microsoft YaHei" w:eastAsia="Microsoft YaHei" w:hAnsi="Microsoft YaHei" w:cs="Microsoft YaHei"/>
                <w:spacing w:val="-2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配置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审计报告</w:t>
            </w:r>
          </w:p>
        </w:tc>
        <w:tc>
          <w:tcPr>
            <w:tcW w:w="66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3" w:lineRule="auto"/>
            </w:pPr>
          </w:p>
          <w:p>
            <w:pPr>
              <w:spacing w:before="60" w:line="192" w:lineRule="auto"/>
              <w:ind w:left="21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符合</w:t>
            </w:r>
          </w:p>
        </w:tc>
        <w:tc>
          <w:tcPr>
            <w:tcW w:w="599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234"/>
        </w:trPr>
        <w:tc>
          <w:tcPr>
            <w:tcW w:w="81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281" w:type="dxa"/>
          </w:tcPr>
          <w:p>
            <w:pPr>
              <w:spacing w:before="16" w:line="207" w:lineRule="auto"/>
              <w:ind w:left="3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b) 配置（管理）数据库管理机制；</w:t>
            </w:r>
          </w:p>
        </w:tc>
        <w:tc>
          <w:tcPr>
            <w:tcW w:w="296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8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84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6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99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371"/>
        </w:trPr>
        <w:tc>
          <w:tcPr>
            <w:tcW w:w="81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281" w:type="dxa"/>
          </w:tcPr>
          <w:p>
            <w:pPr>
              <w:spacing w:before="92" w:line="232" w:lineRule="auto"/>
              <w:ind w:left="32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c) 配置项审计机制</w:t>
            </w:r>
          </w:p>
        </w:tc>
        <w:tc>
          <w:tcPr>
            <w:tcW w:w="296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78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84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6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99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721"/>
        </w:trPr>
        <w:tc>
          <w:tcPr>
            <w:tcW w:w="816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36" w:lineRule="auto"/>
            </w:pPr>
          </w:p>
          <w:p>
            <w:pPr>
              <w:pStyle w:val="TableText"/>
              <w:spacing w:line="337" w:lineRule="auto"/>
            </w:pPr>
          </w:p>
          <w:p>
            <w:pPr>
              <w:spacing w:before="60" w:line="270" w:lineRule="auto"/>
              <w:ind w:left="43" w:right="58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9.7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变更管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理</w:t>
            </w:r>
          </w:p>
        </w:tc>
        <w:tc>
          <w:tcPr>
            <w:tcW w:w="3281" w:type="dxa"/>
          </w:tcPr>
          <w:p>
            <w:pPr>
              <w:spacing w:before="94" w:line="228" w:lineRule="auto"/>
              <w:ind w:left="26" w:right="221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a) 与变更管理过程一致的活动</w:t>
            </w:r>
            <w:r>
              <w:rPr>
                <w:rFonts w:ascii="Microsoft YaHei" w:eastAsia="Microsoft YaHei" w:hAnsi="Microsoft YaHei" w:cs="Microsoft YaHei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，包括请求、评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估、审批</w:t>
            </w:r>
          </w:p>
          <w:p>
            <w:pPr>
              <w:spacing w:line="159" w:lineRule="auto"/>
              <w:ind w:left="3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、实施、确认和变更后评审等；</w:t>
            </w:r>
          </w:p>
        </w:tc>
        <w:tc>
          <w:tcPr>
            <w:tcW w:w="296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422" w:lineRule="auto"/>
            </w:pPr>
          </w:p>
          <w:p>
            <w:pPr>
              <w:spacing w:before="60" w:line="203" w:lineRule="auto"/>
              <w:ind w:left="40" w:right="88" w:hanging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5"/>
                <w:sz w:val="12"/>
                <w:szCs w:val="12"/>
              </w:rPr>
              <w:t xml:space="preserve">a)  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定义变更类型</w:t>
            </w:r>
            <w:r>
              <w:rPr>
                <w:rFonts w:ascii="Microsoft YaHei" w:eastAsia="Microsoft YaHei" w:hAnsi="Microsoft YaHei" w:cs="Microsoft YaHei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，建立变更范围管理机制，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明确变更审批负责人或变更审批委员会；</w:t>
            </w:r>
          </w:p>
          <w:p>
            <w:pPr>
              <w:spacing w:before="2" w:line="210" w:lineRule="auto"/>
              <w:ind w:left="31" w:right="83" w:firstLine="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5"/>
                <w:sz w:val="12"/>
                <w:szCs w:val="12"/>
              </w:rPr>
              <w:t>b)</w:t>
            </w:r>
            <w:r>
              <w:rPr>
                <w:rFonts w:ascii="Microsoft YaHei" w:eastAsia="Microsoft YaHei" w:hAnsi="Microsoft YaHei" w:cs="Microsoft YaHei"/>
                <w:spacing w:val="15"/>
                <w:w w:val="102"/>
                <w:sz w:val="12"/>
                <w:szCs w:val="12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制定变更管理规范</w:t>
            </w:r>
            <w:r>
              <w:rPr>
                <w:rFonts w:ascii="Microsoft YaHei" w:eastAsia="Microsoft YaHei" w:hAnsi="Microsoft YaHei" w:cs="Microsoft YaHei"/>
                <w:spacing w:val="-1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，保存变更管理记录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，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包括变更申请单、审批记录、变更管理报告</w:t>
            </w: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>等；</w:t>
            </w:r>
          </w:p>
        </w:tc>
        <w:tc>
          <w:tcPr>
            <w:tcW w:w="278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30" w:lineRule="auto"/>
            </w:pPr>
          </w:p>
          <w:p>
            <w:pPr>
              <w:spacing w:before="60" w:line="193" w:lineRule="auto"/>
              <w:ind w:left="35" w:right="45" w:firstLine="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：是否有变更管理过程、变更管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理记录</w:t>
            </w:r>
          </w:p>
          <w:p>
            <w:pPr>
              <w:spacing w:line="220" w:lineRule="auto"/>
              <w:ind w:left="38" w:right="45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、变更管理报告？是否有变更项的统计报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告？变更是否经过评审？</w:t>
            </w:r>
          </w:p>
        </w:tc>
        <w:tc>
          <w:tcPr>
            <w:tcW w:w="284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05" w:lineRule="auto"/>
            </w:pPr>
          </w:p>
          <w:p>
            <w:pPr>
              <w:pStyle w:val="TableText"/>
              <w:spacing w:line="305" w:lineRule="auto"/>
            </w:pPr>
          </w:p>
          <w:p>
            <w:pPr>
              <w:spacing w:before="60" w:line="208" w:lineRule="auto"/>
              <w:ind w:left="37" w:right="98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有变更管理流程</w:t>
            </w:r>
            <w:r>
              <w:rPr>
                <w:rFonts w:ascii="Microsoft YaHei" w:eastAsia="Microsoft YaHei" w:hAnsi="Microsoft YaHei" w:cs="Microsoft YaHei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，变更记录</w:t>
            </w:r>
            <w:r>
              <w:rPr>
                <w:rFonts w:ascii="Microsoft YaHei" w:eastAsia="Microsoft YaHei" w:hAnsi="Microsoft YaHei" w:cs="Microsoft YaHei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，及明确的变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更统计；每季度进行一次变更统计并提交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统计报告。</w:t>
            </w:r>
          </w:p>
        </w:tc>
        <w:tc>
          <w:tcPr>
            <w:tcW w:w="66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50" w:lineRule="auto"/>
            </w:pPr>
          </w:p>
          <w:p>
            <w:pPr>
              <w:pStyle w:val="TableText"/>
              <w:spacing w:line="351" w:lineRule="auto"/>
            </w:pPr>
          </w:p>
          <w:p>
            <w:pPr>
              <w:spacing w:before="60" w:line="192" w:lineRule="auto"/>
              <w:ind w:left="21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符合</w:t>
            </w:r>
          </w:p>
        </w:tc>
        <w:tc>
          <w:tcPr>
            <w:tcW w:w="599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206"/>
        </w:trPr>
        <w:tc>
          <w:tcPr>
            <w:tcW w:w="81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281" w:type="dxa"/>
          </w:tcPr>
          <w:p>
            <w:pPr>
              <w:spacing w:line="195" w:lineRule="auto"/>
              <w:ind w:left="3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b) 建立变更类型和范围的管理机制；</w:t>
            </w:r>
          </w:p>
        </w:tc>
        <w:tc>
          <w:tcPr>
            <w:tcW w:w="296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8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84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6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99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949"/>
        </w:trPr>
        <w:tc>
          <w:tcPr>
            <w:tcW w:w="81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281" w:type="dxa"/>
          </w:tcPr>
          <w:p>
            <w:pPr>
              <w:spacing w:before="90" w:line="212" w:lineRule="auto"/>
              <w:ind w:left="26" w:right="10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c) 对变更完成情况进行统计分析</w:t>
            </w:r>
            <w:r>
              <w:rPr>
                <w:rFonts w:ascii="Microsoft YaHei" w:eastAsia="Microsoft YaHei" w:hAnsi="Microsoft YaHei" w:cs="Microsoft YaHei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，包括未经批准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变更数量及占比、不同类型的变更数量及占比、</w:t>
            </w:r>
            <w:r>
              <w:rPr>
                <w:rFonts w:ascii="Microsoft YaHei" w:eastAsia="Microsoft YaHei" w:hAnsi="Microsoft YaHei" w:cs="Microsoft YaHei"/>
                <w:spacing w:val="13"/>
                <w:sz w:val="14"/>
                <w:szCs w:val="14"/>
              </w:rPr>
              <w:t>不成功的变更数量及占比、取消的变更数量及占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比、变更关联的配置数</w:t>
            </w:r>
          </w:p>
        </w:tc>
        <w:tc>
          <w:tcPr>
            <w:tcW w:w="296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78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84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6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99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574"/>
        </w:trPr>
        <w:tc>
          <w:tcPr>
            <w:tcW w:w="816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32" w:lineRule="auto"/>
            </w:pPr>
          </w:p>
          <w:p>
            <w:pPr>
              <w:pStyle w:val="TableText"/>
              <w:spacing w:line="333" w:lineRule="auto"/>
            </w:pPr>
          </w:p>
          <w:p>
            <w:pPr>
              <w:spacing w:before="60" w:line="270" w:lineRule="auto"/>
              <w:ind w:left="43" w:right="58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9.8 发布管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理</w:t>
            </w:r>
          </w:p>
        </w:tc>
        <w:tc>
          <w:tcPr>
            <w:tcW w:w="3281" w:type="dxa"/>
          </w:tcPr>
          <w:p>
            <w:pPr>
              <w:spacing w:before="94" w:line="219" w:lineRule="auto"/>
              <w:ind w:left="26" w:right="104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a) 发布管理过程一致的活动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，包括规划、构建、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测试、验证、部署等；</w:t>
            </w:r>
          </w:p>
        </w:tc>
        <w:tc>
          <w:tcPr>
            <w:tcW w:w="296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spacing w:before="60" w:line="208" w:lineRule="auto"/>
              <w:ind w:left="33" w:right="6" w:hanging="1"/>
              <w:jc w:val="both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制定发布管理规范</w:t>
            </w:r>
            <w:r>
              <w:rPr>
                <w:rFonts w:ascii="Microsoft YaHei" w:eastAsia="Microsoft YaHei" w:hAnsi="Microsoft YaHei" w:cs="Microsoft YaHei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，保存发布过程记录</w:t>
            </w:r>
            <w:r>
              <w:rPr>
                <w:rFonts w:ascii="Microsoft YaHei" w:eastAsia="Microsoft YaHei" w:hAnsi="Microsoft YaHei" w:cs="Microsoft YaHei"/>
                <w:spacing w:val="-1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，包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括</w:t>
            </w:r>
            <w:r>
              <w:rPr>
                <w:rFonts w:ascii="Microsoft YaHei" w:eastAsia="Microsoft YaHei" w:hAnsi="Microsoft YaHei" w:cs="Microsoft YaHei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：发布计划、测试方案、</w:t>
            </w:r>
            <w:r>
              <w:rPr>
                <w:rFonts w:ascii="Microsoft YaHei" w:eastAsia="Microsoft YaHei" w:hAnsi="Microsoft YaHei" w:cs="Microsoft YaHei"/>
                <w:spacing w:val="-1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回退方案、发布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记录、发布评估报告等。</w:t>
            </w:r>
          </w:p>
        </w:tc>
        <w:tc>
          <w:tcPr>
            <w:tcW w:w="278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5" w:lineRule="auto"/>
            </w:pPr>
          </w:p>
          <w:p>
            <w:pPr>
              <w:pStyle w:val="TableText"/>
              <w:spacing w:line="256" w:lineRule="auto"/>
            </w:pPr>
          </w:p>
          <w:p>
            <w:pPr>
              <w:spacing w:before="60" w:line="215" w:lineRule="auto"/>
              <w:ind w:left="36" w:right="45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：发布管理流程、发布计划、发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布方案</w:t>
            </w:r>
          </w:p>
          <w:p>
            <w:pPr>
              <w:spacing w:line="191" w:lineRule="auto"/>
              <w:ind w:left="43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、发布记录、发布评估报告等；</w:t>
            </w:r>
          </w:p>
        </w:tc>
        <w:tc>
          <w:tcPr>
            <w:tcW w:w="284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94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spacing w:before="61" w:line="213" w:lineRule="auto"/>
              <w:ind w:left="37" w:right="13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发布类型、频率、</w:t>
            </w:r>
            <w:r>
              <w:rPr>
                <w:rFonts w:ascii="Microsoft YaHei" w:eastAsia="Microsoft YaHei" w:hAnsi="Microsoft YaHei" w:cs="Microsoft YaHei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回退方案有明确规定；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有明确的版本定义；发布经过评审</w:t>
            </w:r>
          </w:p>
        </w:tc>
        <w:tc>
          <w:tcPr>
            <w:tcW w:w="66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46" w:lineRule="auto"/>
            </w:pPr>
          </w:p>
          <w:p>
            <w:pPr>
              <w:pStyle w:val="TableText"/>
              <w:spacing w:line="347" w:lineRule="auto"/>
            </w:pPr>
          </w:p>
          <w:p>
            <w:pPr>
              <w:spacing w:before="60" w:line="192" w:lineRule="auto"/>
              <w:ind w:left="21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符合</w:t>
            </w:r>
          </w:p>
        </w:tc>
        <w:tc>
          <w:tcPr>
            <w:tcW w:w="599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206"/>
        </w:trPr>
        <w:tc>
          <w:tcPr>
            <w:tcW w:w="81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281" w:type="dxa"/>
          </w:tcPr>
          <w:p>
            <w:pPr>
              <w:spacing w:line="195" w:lineRule="auto"/>
              <w:ind w:left="37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b) 建立发布策略（包括发布频率、类型等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）；</w:t>
            </w:r>
          </w:p>
        </w:tc>
        <w:tc>
          <w:tcPr>
            <w:tcW w:w="296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8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84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6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99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598"/>
        </w:trPr>
        <w:tc>
          <w:tcPr>
            <w:tcW w:w="81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3281" w:type="dxa"/>
          </w:tcPr>
          <w:p>
            <w:pPr>
              <w:spacing w:before="119" w:line="234" w:lineRule="auto"/>
              <w:ind w:left="26" w:right="226" w:firstLine="5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c) 制定完整的方案（包括发布计划、回退方案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等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>）；</w:t>
            </w:r>
          </w:p>
        </w:tc>
        <w:tc>
          <w:tcPr>
            <w:tcW w:w="296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78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284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6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599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497"/>
        </w:trPr>
        <w:tc>
          <w:tcPr>
            <w:tcW w:w="81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3281" w:type="dxa"/>
          </w:tcPr>
          <w:p>
            <w:pPr>
              <w:spacing w:before="56" w:line="215" w:lineRule="auto"/>
              <w:ind w:left="28" w:right="207" w:firstLine="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d) 对发布完成情况进行统计分析</w:t>
            </w:r>
            <w:r>
              <w:rPr>
                <w:rFonts w:ascii="Microsoft YaHei" w:eastAsia="Microsoft YaHei" w:hAnsi="Microsoft YaHei" w:cs="Microsoft YaHei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，包括发布类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型、发布成功率等；</w:t>
            </w:r>
          </w:p>
        </w:tc>
        <w:tc>
          <w:tcPr>
            <w:tcW w:w="296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78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284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6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599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4599" w:type="dxa"/>
          <w:tblInd w:w="301" w:type="dxa"/>
          <w:tblLayout w:type="fixed"/>
        </w:tblPrEx>
        <w:trPr>
          <w:trHeight w:val="573"/>
        </w:trPr>
        <w:tc>
          <w:tcPr>
            <w:tcW w:w="816" w:type="dxa"/>
          </w:tcPr>
          <w:p>
            <w:pPr>
              <w:pStyle w:val="TableText"/>
            </w:pPr>
          </w:p>
        </w:tc>
        <w:tc>
          <w:tcPr>
            <w:tcW w:w="3281" w:type="dxa"/>
          </w:tcPr>
          <w:p>
            <w:pPr>
              <w:spacing w:before="92" w:line="219" w:lineRule="auto"/>
              <w:ind w:left="29" w:right="104" w:firstLine="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a) 与信息安全管理过程一致的活动</w:t>
            </w:r>
            <w:r>
              <w:rPr>
                <w:rFonts w:ascii="Microsoft YaHei" w:eastAsia="Microsoft YaHei" w:hAnsi="Microsoft YaHei" w:cs="Microsoft YaHei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，包括识别、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评估、处置和改进等；</w:t>
            </w:r>
          </w:p>
        </w:tc>
        <w:tc>
          <w:tcPr>
            <w:tcW w:w="2967" w:type="dxa"/>
          </w:tcPr>
          <w:p>
            <w:pPr>
              <w:pStyle w:val="TableText"/>
              <w:spacing w:line="244" w:lineRule="auto"/>
            </w:pPr>
          </w:p>
          <w:p>
            <w:pPr>
              <w:spacing w:before="60" w:line="211" w:lineRule="auto"/>
              <w:ind w:left="3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4"/>
                <w:sz w:val="12"/>
                <w:szCs w:val="12"/>
              </w:rPr>
              <w:t>a)</w:t>
            </w:r>
            <w:r>
              <w:rPr>
                <w:rFonts w:ascii="Microsoft YaHei" w:eastAsia="Microsoft YaHei" w:hAnsi="Microsoft YaHei" w:cs="Microsoft YaHei"/>
                <w:spacing w:val="30"/>
                <w:sz w:val="12"/>
                <w:szCs w:val="12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建</w:t>
            </w:r>
            <w:r>
              <w:rPr>
                <w:rFonts w:ascii="Microsoft YaHei" w:eastAsia="Microsoft YaHei" w:hAnsi="Microsoft YaHei" w:cs="Microsoft YaHei"/>
                <w:spacing w:val="-1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立</w:t>
            </w:r>
            <w:r>
              <w:rPr>
                <w:rFonts w:ascii="Microsoft YaHei" w:eastAsia="Microsoft YaHei" w:hAnsi="Microsoft YaHei" w:cs="Microsoft YaHei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信</w:t>
            </w:r>
            <w:r>
              <w:rPr>
                <w:rFonts w:ascii="Microsoft YaHei" w:eastAsia="Microsoft YaHei" w:hAnsi="Microsoft YaHei" w:cs="Microsoft YaHei"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息</w:t>
            </w:r>
            <w:r>
              <w:rPr>
                <w:rFonts w:ascii="Microsoft YaHei" w:eastAsia="Microsoft YaHei" w:hAnsi="Microsoft YaHei" w:cs="Microsoft YaHei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安</w:t>
            </w:r>
            <w:r>
              <w:rPr>
                <w:rFonts w:ascii="Microsoft YaHei" w:eastAsia="Microsoft YaHei" w:hAnsi="Microsoft YaHei" w:cs="Microsoft YaHei"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全</w:t>
            </w:r>
            <w:r>
              <w:rPr>
                <w:rFonts w:ascii="Microsoft YaHei" w:eastAsia="Microsoft YaHei" w:hAnsi="Microsoft YaHei" w:cs="Microsoft YaHei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管</w:t>
            </w:r>
            <w:r>
              <w:rPr>
                <w:rFonts w:ascii="Microsoft YaHei" w:eastAsia="Microsoft YaHei" w:hAnsi="Microsoft YaHei" w:cs="Microsoft YaHei"/>
                <w:spacing w:val="-16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理</w:t>
            </w:r>
            <w:r>
              <w:rPr>
                <w:rFonts w:ascii="Microsoft YaHei" w:eastAsia="Microsoft YaHei" w:hAnsi="Microsoft YaHei" w:cs="Microsoft YaHei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过</w:t>
            </w:r>
            <w:r>
              <w:rPr>
                <w:rFonts w:ascii="Microsoft YaHei" w:eastAsia="Microsoft YaHei" w:hAnsi="Microsoft YaHei" w:cs="Microsoft YaHei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程 ，</w:t>
            </w:r>
            <w:r>
              <w:rPr>
                <w:rFonts w:ascii="Microsoft YaHei" w:eastAsia="Microsoft YaHei" w:hAnsi="Microsoft YaHei" w:cs="Microsoft YaHei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包</w:t>
            </w:r>
            <w:r>
              <w:rPr>
                <w:rFonts w:ascii="Microsoft YaHei" w:eastAsia="Microsoft YaHei" w:hAnsi="Microsoft YaHei" w:cs="Microsoft YaHei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括</w:t>
            </w:r>
            <w:r>
              <w:rPr>
                <w:rFonts w:ascii="Microsoft YaHei" w:eastAsia="Microsoft YaHei" w:hAnsi="Microsoft YaHei" w:cs="Microsoft YaHei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安</w:t>
            </w:r>
            <w:r>
              <w:rPr>
                <w:rFonts w:ascii="Microsoft YaHei" w:eastAsia="Microsoft YaHei" w:hAnsi="Microsoft YaHei" w:cs="Microsoft YaHei"/>
                <w:spacing w:val="-1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全</w:t>
            </w:r>
            <w:r>
              <w:rPr>
                <w:rFonts w:ascii="Microsoft YaHei" w:eastAsia="Microsoft YaHei" w:hAnsi="Microsoft YaHei" w:cs="Microsoft YaHei"/>
                <w:spacing w:val="-1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4"/>
                <w:sz w:val="14"/>
                <w:szCs w:val="14"/>
              </w:rPr>
              <w:t>方</w:t>
            </w:r>
          </w:p>
        </w:tc>
        <w:tc>
          <w:tcPr>
            <w:tcW w:w="2787" w:type="dxa"/>
          </w:tcPr>
          <w:p>
            <w:pPr>
              <w:pStyle w:val="TableText"/>
            </w:pPr>
          </w:p>
        </w:tc>
        <w:tc>
          <w:tcPr>
            <w:tcW w:w="2842" w:type="dxa"/>
          </w:tcPr>
          <w:p>
            <w:pPr>
              <w:pStyle w:val="TableText"/>
            </w:pPr>
          </w:p>
        </w:tc>
        <w:tc>
          <w:tcPr>
            <w:tcW w:w="664" w:type="dxa"/>
          </w:tcPr>
          <w:p>
            <w:pPr>
              <w:pStyle w:val="TableText"/>
            </w:pPr>
          </w:p>
        </w:tc>
        <w:tc>
          <w:tcPr>
            <w:tcW w:w="599" w:type="dxa"/>
          </w:tcPr>
          <w:p>
            <w:pPr>
              <w:pStyle w:val="TableText"/>
            </w:pPr>
          </w:p>
        </w:tc>
        <w:tc>
          <w:tcPr>
            <w:tcW w:w="643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pgSz w:w="16840" w:h="11910"/>
          <w:pgMar w:top="400" w:right="1197" w:bottom="400" w:left="736" w:header="0" w:footer="0" w:gutter="0"/>
          <w:cols w:space="720"/>
        </w:sectPr>
      </w:pPr>
    </w:p>
    <w:p>
      <w:pPr>
        <w:spacing w:before="229" w:line="468" w:lineRule="exact"/>
      </w:pPr>
      <w:r>
        <w:rPr>
          <w:position w:val="-9"/>
        </w:rPr>
        <w:drawing>
          <wp:inline distT="0" distB="0" distL="0" distR="0">
            <wp:extent cx="783457" cy="29686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3457" cy="2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8" w:lineRule="exact"/>
      </w:pPr>
    </w:p>
    <w:tbl>
      <w:tblPr>
        <w:tblStyle w:val="TableNormal"/>
        <w:tblW w:w="14599" w:type="dxa"/>
        <w:tblInd w:w="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16"/>
        <w:gridCol w:w="3281"/>
        <w:gridCol w:w="2967"/>
        <w:gridCol w:w="2787"/>
        <w:gridCol w:w="2842"/>
        <w:gridCol w:w="664"/>
        <w:gridCol w:w="599"/>
        <w:gridCol w:w="643"/>
      </w:tblGrid>
      <w:tr>
        <w:tblPrEx>
          <w:tblW w:w="14599" w:type="dxa"/>
          <w:tblInd w:w="301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</w:tblPrEx>
        <w:trPr>
          <w:trHeight w:val="1181"/>
        </w:trPr>
        <w:tc>
          <w:tcPr>
            <w:tcW w:w="816" w:type="dxa"/>
            <w:tcBorders>
              <w:top w:val="nil"/>
            </w:tcBorders>
          </w:tcPr>
          <w:p>
            <w:pPr>
              <w:spacing w:before="125" w:line="219" w:lineRule="auto"/>
              <w:ind w:left="288" w:right="58" w:hanging="23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5"/>
                <w:sz w:val="14"/>
                <w:szCs w:val="14"/>
              </w:rPr>
              <w:t>9.9 信息安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全管理</w:t>
            </w:r>
          </w:p>
        </w:tc>
        <w:tc>
          <w:tcPr>
            <w:tcW w:w="3281" w:type="dxa"/>
          </w:tcPr>
          <w:p>
            <w:pPr>
              <w:pStyle w:val="TableText"/>
              <w:spacing w:line="331" w:lineRule="auto"/>
            </w:pPr>
          </w:p>
          <w:p>
            <w:pPr>
              <w:spacing w:before="60" w:line="232" w:lineRule="auto"/>
              <w:ind w:left="40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b) 建立与服务要求一致的信息安全方针策略</w:t>
            </w:r>
          </w:p>
        </w:tc>
        <w:tc>
          <w:tcPr>
            <w:tcW w:w="2967" w:type="dxa"/>
            <w:tcBorders>
              <w:top w:val="nil"/>
            </w:tcBorders>
          </w:tcPr>
          <w:p>
            <w:pPr>
              <w:spacing w:before="22" w:line="200" w:lineRule="auto"/>
              <w:ind w:left="26" w:right="11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针</w:t>
            </w:r>
            <w:r>
              <w:rPr>
                <w:rFonts w:ascii="Microsoft YaHei" w:eastAsia="Microsoft YaHei" w:hAnsi="Microsoft YaHei" w:cs="Microsoft YaHei"/>
                <w:spacing w:val="-20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、策略等</w:t>
            </w:r>
            <w:r>
              <w:rPr>
                <w:rFonts w:ascii="Microsoft YaHei" w:eastAsia="Microsoft YaHei" w:hAnsi="Microsoft YaHei" w:cs="Microsoft YaHei"/>
                <w:spacing w:val="-1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，并对信息安全风险进行识别、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评估、处置和改进</w:t>
            </w:r>
            <w:r>
              <w:rPr>
                <w:rFonts w:ascii="Microsoft YaHei" w:eastAsia="Microsoft YaHei" w:hAnsi="Microsoft YaHei" w:cs="Microsoft YaHei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，形成相关记录</w:t>
            </w:r>
            <w:r>
              <w:rPr>
                <w:rFonts w:ascii="Microsoft YaHei" w:eastAsia="Microsoft YaHei" w:hAnsi="Microsoft YaHei" w:cs="Microsoft YaHei"/>
                <w:spacing w:val="-14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0"/>
                <w:sz w:val="14"/>
                <w:szCs w:val="14"/>
              </w:rPr>
              <w:t>，如信息</w:t>
            </w:r>
            <w:r>
              <w:rPr>
                <w:rFonts w:ascii="Microsoft YaHei" w:eastAsia="Microsoft YaHei" w:hAnsi="Microsoft YaHei" w:cs="Microsoft YaHei"/>
                <w:spacing w:val="19"/>
                <w:sz w:val="14"/>
                <w:szCs w:val="14"/>
              </w:rPr>
              <w:t>安全控制措施及风险评估记录</w:t>
            </w:r>
            <w:r>
              <w:rPr>
                <w:rFonts w:ascii="Microsoft YaHei" w:eastAsia="Microsoft YaHei" w:hAnsi="Microsoft YaHei" w:cs="Microsoft YaHei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9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pacing w:val="-18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19"/>
                <w:sz w:val="14"/>
                <w:szCs w:val="14"/>
              </w:rPr>
              <w:t>实施记录</w:t>
            </w:r>
            <w:r>
              <w:rPr>
                <w:rFonts w:ascii="Microsoft YaHei" w:eastAsia="Microsoft YaHei" w:hAnsi="Microsoft YaHei" w:cs="Microsoft YaHei"/>
                <w:spacing w:val="3"/>
                <w:sz w:val="14"/>
                <w:szCs w:val="14"/>
              </w:rPr>
              <w:t>等；</w:t>
            </w:r>
          </w:p>
          <w:p>
            <w:pPr>
              <w:spacing w:before="1" w:line="173" w:lineRule="auto"/>
              <w:ind w:left="193" w:right="3" w:hanging="158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1"/>
                <w:sz w:val="12"/>
                <w:szCs w:val="12"/>
              </w:rPr>
              <w:t xml:space="preserve">b) 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建立与组织业务相适应的信息安全事件处</w:t>
            </w:r>
            <w:r>
              <w:rPr>
                <w:rFonts w:ascii="Microsoft YaHei" w:eastAsia="Microsoft YaHei" w:hAnsi="Microsoft YaHei" w:cs="Microsoft YaHei"/>
                <w:spacing w:val="6"/>
                <w:sz w:val="14"/>
                <w:szCs w:val="14"/>
              </w:rPr>
              <w:t>理流程。</w:t>
            </w:r>
          </w:p>
        </w:tc>
        <w:tc>
          <w:tcPr>
            <w:tcW w:w="2787" w:type="dxa"/>
            <w:tcBorders>
              <w:top w:val="nil"/>
            </w:tcBorders>
          </w:tcPr>
          <w:p>
            <w:pPr>
              <w:spacing w:before="21" w:line="200" w:lineRule="auto"/>
              <w:ind w:left="35" w:right="16" w:firstLine="6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审查内容</w:t>
            </w:r>
            <w:r>
              <w:rPr>
                <w:rFonts w:ascii="Microsoft YaHei" w:eastAsia="Microsoft YaHei" w:hAnsi="Microsoft YaHei" w:cs="Microsoft YaHei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：安全培训的培训记录与考核记</w:t>
            </w: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录？信息安全管理过程（包括安全方针、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策略等）</w:t>
            </w:r>
            <w:r>
              <w:rPr>
                <w:rFonts w:ascii="Microsoft YaHei" w:eastAsia="Microsoft YaHei" w:hAnsi="Microsoft YaHei" w:cs="Microsoft YaHei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、风险评估记录、信息安全控制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措施及实施记录</w:t>
            </w:r>
          </w:p>
        </w:tc>
        <w:tc>
          <w:tcPr>
            <w:tcW w:w="2842" w:type="dxa"/>
            <w:tcBorders>
              <w:top w:val="nil"/>
            </w:tcBorders>
          </w:tcPr>
          <w:p>
            <w:pPr>
              <w:spacing w:before="25" w:line="204" w:lineRule="auto"/>
              <w:ind w:left="37" w:right="69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11"/>
                <w:sz w:val="14"/>
                <w:szCs w:val="14"/>
              </w:rPr>
              <w:t>对员工进行信息安全培训并和每位员工签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订保密协议；《信息安全风险评估表》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9"/>
                <w:sz w:val="14"/>
                <w:szCs w:val="14"/>
              </w:rPr>
              <w:t>、</w:t>
            </w:r>
            <w:r>
              <w:rPr>
                <w:rFonts w:ascii="Microsoft YaHei" w:eastAsia="Microsoft YaHei" w:hAnsi="Microsoft YaHei" w:cs="Microsoft YaHei"/>
                <w:sz w:val="14"/>
                <w:szCs w:val="14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pacing w:val="8"/>
                <w:sz w:val="14"/>
                <w:szCs w:val="14"/>
              </w:rPr>
              <w:t>《资产识别与风险评估表》</w:t>
            </w:r>
          </w:p>
        </w:tc>
        <w:tc>
          <w:tcPr>
            <w:tcW w:w="664" w:type="dxa"/>
            <w:tcBorders>
              <w:top w:val="nil"/>
            </w:tcBorders>
          </w:tcPr>
          <w:p>
            <w:pPr>
              <w:spacing w:before="241" w:line="192" w:lineRule="auto"/>
              <w:ind w:left="214"/>
              <w:rPr>
                <w:rFonts w:ascii="Microsoft YaHei" w:eastAsia="Microsoft YaHei" w:hAnsi="Microsoft YaHei" w:cs="Microsoft YaHei"/>
                <w:sz w:val="14"/>
                <w:szCs w:val="14"/>
              </w:rPr>
            </w:pPr>
            <w:r>
              <w:rPr>
                <w:rFonts w:ascii="Microsoft YaHei" w:eastAsia="Microsoft YaHei" w:hAnsi="Microsoft YaHei" w:cs="Microsoft YaHei"/>
                <w:spacing w:val="7"/>
                <w:sz w:val="14"/>
                <w:szCs w:val="14"/>
              </w:rPr>
              <w:t>符合</w:t>
            </w:r>
          </w:p>
        </w:tc>
        <w:tc>
          <w:tcPr>
            <w:tcW w:w="599" w:type="dxa"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643" w:type="dxa"/>
            <w:tcBorders>
              <w:top w:val="nil"/>
            </w:tcBorders>
          </w:tcPr>
          <w:p>
            <w:pPr>
              <w:pStyle w:val="TableText"/>
            </w:pPr>
          </w:p>
        </w:tc>
      </w:tr>
    </w:tbl>
    <w:p>
      <w:pPr>
        <w:pStyle w:val="BodyText"/>
      </w:pPr>
    </w:p>
    <w:sectPr>
      <w:pgSz w:w="16840" w:h="11910"/>
      <w:pgMar w:top="400" w:right="1197" w:bottom="400" w:left="736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17" w:lineRule="auto"/>
      <w:ind w:left="4058"/>
      <w:rPr>
        <w:rFonts w:ascii="Microsoft YaHei" w:eastAsia="Microsoft YaHei" w:hAnsi="Microsoft YaHei" w:cs="Microsoft YaHei"/>
        <w:sz w:val="18"/>
        <w:szCs w:val="18"/>
      </w:rPr>
    </w:pPr>
    <w:r>
      <w:rPr>
        <w:rFonts w:ascii="Microsoft YaHei" w:eastAsia="Microsoft YaHei" w:hAnsi="Microsoft YaHei" w:cs="Microsoft YaHei"/>
        <w:spacing w:val="1"/>
        <w:sz w:val="18"/>
        <w:szCs w:val="18"/>
      </w:rPr>
      <w:t>第1页，共</w:t>
    </w:r>
    <w:r>
      <w:rPr>
        <w:rFonts w:ascii="Microsoft YaHei" w:eastAsia="Microsoft YaHei" w:hAnsi="Microsoft YaHei" w:cs="Microsoft YaHei"/>
        <w:spacing w:val="-11"/>
        <w:sz w:val="18"/>
        <w:szCs w:val="18"/>
      </w:rPr>
      <w:t xml:space="preserve"> </w:t>
    </w:r>
    <w:r>
      <w:rPr>
        <w:rFonts w:ascii="Calibri" w:eastAsia="Calibri" w:hAnsi="Calibri" w:cs="Calibri"/>
        <w:spacing w:val="1"/>
        <w:sz w:val="18"/>
        <w:szCs w:val="18"/>
      </w:rPr>
      <w:t xml:space="preserve">5 </w:t>
    </w:r>
    <w:r>
      <w:rPr>
        <w:rFonts w:ascii="Microsoft YaHei" w:eastAsia="Microsoft YaHei" w:hAnsi="Microsoft YaHei" w:cs="Microsoft YaHei"/>
        <w:spacing w:val="1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17" w:lineRule="auto"/>
      <w:ind w:left="3715"/>
      <w:rPr>
        <w:rFonts w:ascii="Microsoft YaHei" w:eastAsia="Microsoft YaHei" w:hAnsi="Microsoft YaHei" w:cs="Microsoft YaHei"/>
        <w:sz w:val="18"/>
        <w:szCs w:val="18"/>
      </w:rPr>
    </w:pPr>
    <w:r>
      <w:rPr>
        <w:rFonts w:ascii="Microsoft YaHei" w:eastAsia="Microsoft YaHei" w:hAnsi="Microsoft YaHei" w:cs="Microsoft YaHei"/>
        <w:spacing w:val="-4"/>
        <w:sz w:val="18"/>
        <w:szCs w:val="18"/>
      </w:rPr>
      <w:t>第2</w:t>
    </w:r>
    <w:r>
      <w:rPr>
        <w:rFonts w:ascii="Microsoft YaHei" w:eastAsia="Microsoft YaHei" w:hAnsi="Microsoft YaHei" w:cs="Microsoft YaHei"/>
        <w:spacing w:val="-8"/>
        <w:sz w:val="18"/>
        <w:szCs w:val="18"/>
      </w:rPr>
      <w:t xml:space="preserve"> </w:t>
    </w:r>
    <w:r>
      <w:rPr>
        <w:rFonts w:ascii="Microsoft YaHei" w:eastAsia="Microsoft YaHei" w:hAnsi="Microsoft YaHei" w:cs="Microsoft YaHei"/>
        <w:spacing w:val="-4"/>
        <w:sz w:val="18"/>
        <w:szCs w:val="18"/>
      </w:rPr>
      <w:t>页，共</w:t>
    </w:r>
    <w:r>
      <w:rPr>
        <w:rFonts w:ascii="Microsoft YaHei" w:eastAsia="Microsoft YaHei" w:hAnsi="Microsoft YaHei" w:cs="Microsoft YaHei"/>
        <w:spacing w:val="-16"/>
        <w:sz w:val="18"/>
        <w:szCs w:val="18"/>
      </w:rPr>
      <w:t xml:space="preserve"> </w:t>
    </w:r>
    <w:r>
      <w:rPr>
        <w:rFonts w:ascii="Calibri" w:eastAsia="Calibri" w:hAnsi="Calibri" w:cs="Calibri"/>
        <w:spacing w:val="-4"/>
        <w:sz w:val="18"/>
        <w:szCs w:val="18"/>
      </w:rPr>
      <w:t xml:space="preserve">5 </w:t>
    </w:r>
    <w:r>
      <w:rPr>
        <w:rFonts w:ascii="Microsoft YaHei" w:eastAsia="Microsoft YaHei" w:hAnsi="Microsoft YaHei" w:cs="Microsoft YaHei"/>
        <w:spacing w:val="-4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467" w:lineRule="exact"/>
    </w:pPr>
    <w:r>
      <w:rPr>
        <w:position w:val="-9"/>
      </w:rPr>
      <w:drawing>
        <wp:inline distT="0" distB="0" distL="0" distR="0">
          <wp:extent cx="783457" cy="296860"/>
          <wp:effectExtent l="0" t="0" r="0" b="0"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83457" cy="296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138" w:line="372" w:lineRule="exact"/>
      <w:ind w:firstLine="303"/>
    </w:pPr>
    <w:r>
      <w:rPr>
        <w:position w:val="-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i2049" type="#_x0000_t202" style="height:19.15pt;mso-position-horizontal-relative:char;mso-position-vertical-relative:line;width:738.25pt" fillcolor="#8db4e3">
          <v:textbox inset="0,0,0,0">
            <w:txbxContent>
              <w:p>
                <w:pPr>
                  <w:spacing w:before="76" w:line="238" w:lineRule="auto"/>
                  <w:ind w:left="6285"/>
                  <w:rPr>
                    <w:rFonts w:ascii="Microsoft YaHei" w:eastAsia="Microsoft YaHei" w:hAnsi="Microsoft YaHei" w:cs="Microsoft YaHei"/>
                    <w:sz w:val="19"/>
                    <w:szCs w:val="19"/>
                  </w:rPr>
                </w:pPr>
                <w:r>
                  <w:rPr>
                    <w:rFonts w:ascii="Microsoft YaHei" w:eastAsia="Microsoft YaHei" w:hAnsi="Microsoft YaHei" w:cs="Microsoft YaHei"/>
                    <w:b/>
                    <w:bCs/>
                    <w:sz w:val="19"/>
                    <w:szCs w:val="19"/>
                  </w:rPr>
                  <w:t>ITSS</w:t>
                </w:r>
                <w:r>
                  <w:rPr>
                    <w:rFonts w:ascii="Microsoft YaHei" w:eastAsia="Microsoft YaHei" w:hAnsi="Microsoft YaHei" w:cs="Microsoft YaHei"/>
                    <w:b/>
                    <w:bCs/>
                    <w:spacing w:val="22"/>
                    <w:w w:val="101"/>
                    <w:sz w:val="19"/>
                    <w:szCs w:val="19"/>
                  </w:rPr>
                  <w:t xml:space="preserve"> </w:t>
                </w:r>
                <w:r>
                  <w:rPr>
                    <w:rFonts w:ascii="Microsoft YaHei" w:eastAsia="Microsoft YaHei" w:hAnsi="Microsoft YaHei" w:cs="Microsoft YaHei"/>
                    <w:b/>
                    <w:bCs/>
                    <w:spacing w:val="4"/>
                    <w:sz w:val="19"/>
                    <w:szCs w:val="19"/>
                  </w:rPr>
                  <w:t>内 部</w:t>
                </w:r>
                <w:r>
                  <w:rPr>
                    <w:rFonts w:ascii="Microsoft YaHei" w:eastAsia="Microsoft YaHei" w:hAnsi="Microsoft YaHei" w:cs="Microsoft YaHei"/>
                    <w:b/>
                    <w:bCs/>
                    <w:spacing w:val="15"/>
                    <w:w w:val="101"/>
                    <w:sz w:val="19"/>
                    <w:szCs w:val="19"/>
                  </w:rPr>
                  <w:t xml:space="preserve"> </w:t>
                </w:r>
                <w:r>
                  <w:rPr>
                    <w:rFonts w:ascii="Microsoft YaHei" w:eastAsia="Microsoft YaHei" w:hAnsi="Microsoft YaHei" w:cs="Microsoft YaHei"/>
                    <w:b/>
                    <w:bCs/>
                    <w:spacing w:val="4"/>
                    <w:sz w:val="19"/>
                    <w:szCs w:val="19"/>
                  </w:rPr>
                  <w:t>审 核 检</w:t>
                </w:r>
                <w:r>
                  <w:rPr>
                    <w:rFonts w:ascii="Microsoft YaHei" w:eastAsia="Microsoft YaHei" w:hAnsi="Microsoft YaHei" w:cs="Microsoft YaHei"/>
                    <w:b/>
                    <w:bCs/>
                    <w:spacing w:val="6"/>
                    <w:sz w:val="19"/>
                    <w:szCs w:val="19"/>
                  </w:rPr>
                  <w:t xml:space="preserve"> </w:t>
                </w:r>
                <w:r>
                  <w:rPr>
                    <w:rFonts w:ascii="Microsoft YaHei" w:eastAsia="Microsoft YaHei" w:hAnsi="Microsoft YaHei" w:cs="Microsoft YaHei"/>
                    <w:b/>
                    <w:bCs/>
                    <w:spacing w:val="4"/>
                    <w:sz w:val="19"/>
                    <w:szCs w:val="19"/>
                  </w:rPr>
                  <w:t>查</w:t>
                </w:r>
                <w:r>
                  <w:rPr>
                    <w:rFonts w:ascii="Microsoft YaHei" w:eastAsia="Microsoft YaHei" w:hAnsi="Microsoft YaHei" w:cs="Microsoft YaHei"/>
                    <w:b/>
                    <w:bCs/>
                    <w:spacing w:val="6"/>
                    <w:sz w:val="19"/>
                    <w:szCs w:val="19"/>
                  </w:rPr>
                  <w:t xml:space="preserve"> </w:t>
                </w:r>
                <w:r>
                  <w:rPr>
                    <w:rFonts w:ascii="Microsoft YaHei" w:eastAsia="Microsoft YaHei" w:hAnsi="Microsoft YaHei" w:cs="Microsoft YaHei"/>
                    <w:b/>
                    <w:bCs/>
                    <w:spacing w:val="4"/>
                    <w:sz w:val="19"/>
                    <w:szCs w:val="19"/>
                  </w:rPr>
                  <w:t>表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457" w:lineRule="exact"/>
    </w:pPr>
    <w:r>
      <w:rPr>
        <w:position w:val="-9"/>
      </w:rPr>
      <w:drawing>
        <wp:inline distT="0" distB="0" distL="0" distR="0">
          <wp:extent cx="783457" cy="290510"/>
          <wp:effectExtent l="0" t="0" r="0" b="0"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83457" cy="2905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header" Target="header3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image" Target="media/image2.png" /><Relationship Id="rId7" Type="http://schemas.openxmlformats.org/officeDocument/2006/relationships/footer" Target="footer2.xml" /><Relationship Id="rId8" Type="http://schemas.openxmlformats.org/officeDocument/2006/relationships/image" Target="media/image3.png" /><Relationship Id="rId9" Type="http://schemas.openxmlformats.org/officeDocument/2006/relationships/footer" Target="footer3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bailu</dc:creator>
  <cp:revision>0</cp:revision>
  <dcterms:created xsi:type="dcterms:W3CDTF">2022-11-30T10:47:08Z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2025-09-29T02:59:18Z</vt:filetime>
  </property>
  <property fmtid="{D5CDD505-2E9C-101B-9397-08002B2CF9AE}" pid="3" name="CRO">
    <vt:lpwstr>wqlLaW5nc29mdCBQREYgdG8gV1BTIDExNQ</vt:lpwstr>
  </property>
</Properties>
</file>