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42" w:lineRule="exact"/>
      </w:pPr>
      <w:r>
        <w:rPr>
          <w:position w:val="-8"/>
        </w:rPr>
        <w:drawing>
          <wp:inline distT="0" distB="0" distL="0" distR="0">
            <wp:extent cx="766952" cy="2810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113" w:line="227" w:lineRule="auto"/>
        <w:ind w:left="3451"/>
        <w:outlineLvl w:val="0"/>
        <w:rPr>
          <w:rFonts w:ascii="SimHei" w:eastAsia="SimHei" w:hAnsi="SimHei" w:cs="SimHei"/>
          <w:sz w:val="35"/>
          <w:szCs w:val="35"/>
        </w:rPr>
      </w:pPr>
      <w:r>
        <w:rPr>
          <w:rFonts w:ascii="SimHei" w:eastAsia="SimHei" w:hAnsi="SimHei" w:cs="SimHei"/>
          <w:b/>
          <w:bCs/>
          <w:spacing w:val="4"/>
          <w:sz w:val="35"/>
          <w:szCs w:val="35"/>
        </w:rPr>
        <w:t>不符合项报告</w:t>
      </w:r>
    </w:p>
    <w:p>
      <w:pPr>
        <w:spacing w:before="10"/>
      </w:pPr>
    </w:p>
    <w:p>
      <w:pPr>
        <w:spacing w:before="10"/>
      </w:pPr>
    </w:p>
    <w:tbl>
      <w:tblPr>
        <w:tblStyle w:val="TableNormal"/>
        <w:tblW w:w="9028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3118"/>
        <w:gridCol w:w="1698"/>
        <w:gridCol w:w="2883"/>
      </w:tblGrid>
      <w:tr>
        <w:tblPrEx>
          <w:tblW w:w="9028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09"/>
        </w:trPr>
        <w:tc>
          <w:tcPr>
            <w:tcW w:w="4447" w:type="dxa"/>
            <w:gridSpan w:val="2"/>
          </w:tcPr>
          <w:p>
            <w:pPr>
              <w:pStyle w:val="TableText"/>
              <w:spacing w:before="116" w:line="217" w:lineRule="auto"/>
              <w:ind w:left="126"/>
            </w:pPr>
            <w:r>
              <w:rPr>
                <w:b/>
                <w:bCs/>
                <w:spacing w:val="-2"/>
              </w:rPr>
              <w:t>受审核部门：</w:t>
            </w:r>
            <w:r>
              <w:rPr>
                <w:spacing w:val="-2"/>
              </w:rPr>
              <w:t xml:space="preserve">    </w:t>
            </w:r>
            <w:r>
              <w:rPr>
                <w:b/>
                <w:bCs/>
                <w:spacing w:val="-2"/>
              </w:rPr>
              <w:t>运维部</w:t>
            </w:r>
          </w:p>
        </w:tc>
        <w:tc>
          <w:tcPr>
            <w:tcW w:w="1698" w:type="dxa"/>
          </w:tcPr>
          <w:p>
            <w:pPr>
              <w:pStyle w:val="TableText"/>
              <w:spacing w:before="116" w:line="217" w:lineRule="auto"/>
              <w:ind w:left="142"/>
            </w:pPr>
            <w:r>
              <w:rPr>
                <w:b/>
                <w:bCs/>
                <w:spacing w:val="-4"/>
              </w:rPr>
              <w:t>发现问题日期</w:t>
            </w:r>
          </w:p>
        </w:tc>
        <w:tc>
          <w:tcPr>
            <w:tcW w:w="2883" w:type="dxa"/>
          </w:tcPr>
          <w:p>
            <w:pPr>
              <w:pStyle w:val="TableText"/>
              <w:spacing w:before="116" w:line="217" w:lineRule="auto"/>
              <w:ind w:left="584"/>
            </w:pPr>
            <w:r>
              <w:rPr>
                <w:spacing w:val="-8"/>
              </w:rPr>
              <w:t>2025年1月8日</w:t>
            </w:r>
          </w:p>
        </w:tc>
      </w:tr>
      <w:tr>
        <w:tblPrEx>
          <w:tblW w:w="9028" w:type="dxa"/>
          <w:tblInd w:w="3" w:type="dxa"/>
          <w:tblLayout w:type="fixed"/>
        </w:tblPrEx>
        <w:trPr>
          <w:trHeight w:val="405"/>
        </w:trPr>
        <w:tc>
          <w:tcPr>
            <w:tcW w:w="4447" w:type="dxa"/>
            <w:gridSpan w:val="2"/>
          </w:tcPr>
          <w:p>
            <w:pPr>
              <w:pStyle w:val="TableText"/>
              <w:spacing w:before="114" w:line="216" w:lineRule="auto"/>
              <w:ind w:left="125"/>
            </w:pPr>
            <w:r>
              <w:rPr>
                <w:b/>
                <w:bCs/>
                <w:spacing w:val="-3"/>
              </w:rPr>
              <w:t>不符合项对应的标准条款</w:t>
            </w:r>
          </w:p>
        </w:tc>
        <w:tc>
          <w:tcPr>
            <w:tcW w:w="4581" w:type="dxa"/>
            <w:gridSpan w:val="2"/>
          </w:tcPr>
          <w:p>
            <w:pPr>
              <w:pStyle w:val="TableText"/>
              <w:spacing w:before="114" w:line="216" w:lineRule="auto"/>
              <w:ind w:left="116"/>
            </w:pPr>
            <w:r>
              <w:rPr>
                <w:spacing w:val="-1"/>
              </w:rPr>
              <w:t>GB/T28827.1-2012    7.5知识库</w:t>
            </w:r>
          </w:p>
        </w:tc>
      </w:tr>
      <w:tr>
        <w:tblPrEx>
          <w:tblW w:w="9028" w:type="dxa"/>
          <w:tblInd w:w="3" w:type="dxa"/>
          <w:tblLayout w:type="fixed"/>
        </w:tblPrEx>
        <w:trPr>
          <w:trHeight w:val="803"/>
        </w:trPr>
        <w:tc>
          <w:tcPr>
            <w:tcW w:w="9028" w:type="dxa"/>
            <w:gridSpan w:val="4"/>
          </w:tcPr>
          <w:p>
            <w:pPr>
              <w:pStyle w:val="TableText"/>
              <w:spacing w:before="114" w:line="219" w:lineRule="auto"/>
              <w:ind w:left="125"/>
            </w:pPr>
            <w:r>
              <w:rPr>
                <w:b/>
                <w:bCs/>
                <w:spacing w:val="-4"/>
              </w:rPr>
              <w:t>不符合项描述</w:t>
            </w:r>
          </w:p>
          <w:p>
            <w:pPr>
              <w:pStyle w:val="TableText"/>
              <w:spacing w:before="115" w:line="214" w:lineRule="auto"/>
              <w:ind w:left="603"/>
            </w:pPr>
            <w:r>
              <w:t>按照《知识库管理制度》应定期对知识库进行评</w:t>
            </w:r>
            <w:r>
              <w:rPr>
                <w:spacing w:val="-1"/>
              </w:rPr>
              <w:t>审，但是没有定期审查记录。</w:t>
            </w:r>
          </w:p>
        </w:tc>
      </w:tr>
      <w:tr>
        <w:tblPrEx>
          <w:tblW w:w="9028" w:type="dxa"/>
          <w:tblInd w:w="3" w:type="dxa"/>
          <w:tblLayout w:type="fixed"/>
        </w:tblPrEx>
        <w:trPr>
          <w:trHeight w:val="405"/>
        </w:trPr>
        <w:tc>
          <w:tcPr>
            <w:tcW w:w="4447" w:type="dxa"/>
            <w:gridSpan w:val="2"/>
          </w:tcPr>
          <w:p>
            <w:pPr>
              <w:pStyle w:val="TableText"/>
              <w:spacing w:before="112" w:line="217" w:lineRule="auto"/>
              <w:ind w:left="150"/>
            </w:pPr>
            <w:r>
              <w:rPr>
                <w:spacing w:val="-6"/>
              </w:rPr>
              <w:t>内审员：姜晓建</w:t>
            </w:r>
          </w:p>
        </w:tc>
        <w:tc>
          <w:tcPr>
            <w:tcW w:w="4581" w:type="dxa"/>
            <w:gridSpan w:val="2"/>
          </w:tcPr>
          <w:p>
            <w:pPr>
              <w:pStyle w:val="TableText"/>
              <w:spacing w:before="112" w:line="217" w:lineRule="auto"/>
              <w:ind w:left="1010"/>
            </w:pPr>
            <w:r>
              <w:rPr>
                <w:spacing w:val="-2"/>
              </w:rPr>
              <w:t>管理者(代表)确认：谢晓彤</w:t>
            </w:r>
          </w:p>
        </w:tc>
      </w:tr>
      <w:tr>
        <w:tblPrEx>
          <w:tblW w:w="9028" w:type="dxa"/>
          <w:tblInd w:w="3" w:type="dxa"/>
          <w:tblLayout w:type="fixed"/>
        </w:tblPrEx>
        <w:trPr>
          <w:trHeight w:val="1491"/>
        </w:trPr>
        <w:tc>
          <w:tcPr>
            <w:tcW w:w="1329" w:type="dxa"/>
          </w:tcPr>
          <w:p>
            <w:pPr>
              <w:spacing w:line="43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25"/>
            </w:pPr>
            <w:r>
              <w:rPr>
                <w:b/>
                <w:bCs/>
                <w:spacing w:val="-11"/>
              </w:rPr>
              <w:t>不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11"/>
              </w:rPr>
              <w:t>符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11"/>
              </w:rPr>
              <w:t>合</w:t>
            </w:r>
          </w:p>
        </w:tc>
        <w:tc>
          <w:tcPr>
            <w:tcW w:w="7699" w:type="dxa"/>
            <w:gridSpan w:val="3"/>
          </w:tcPr>
          <w:p>
            <w:pPr>
              <w:pStyle w:val="TableText"/>
              <w:tabs>
                <w:tab w:val="left" w:pos="237"/>
              </w:tabs>
              <w:spacing w:before="116" w:line="309" w:lineRule="auto"/>
              <w:ind w:left="113" w:right="167" w:hanging="6"/>
            </w:pP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spacing w:val="-18"/>
                <w:u w:val="single" w:color="auto"/>
              </w:rPr>
              <w:t>《</w:t>
            </w:r>
            <w:r>
              <w:rPr>
                <w:spacing w:val="-49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信</w:t>
            </w:r>
            <w:r>
              <w:rPr>
                <w:spacing w:val="-46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息</w:t>
            </w:r>
            <w:r>
              <w:rPr>
                <w:spacing w:val="-54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技</w:t>
            </w:r>
            <w:r>
              <w:rPr>
                <w:spacing w:val="-56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术</w:t>
            </w:r>
            <w:r>
              <w:rPr>
                <w:spacing w:val="-58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服</w:t>
            </w:r>
            <w:r>
              <w:rPr>
                <w:spacing w:val="-53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务  运</w:t>
            </w:r>
            <w:r>
              <w:rPr>
                <w:spacing w:val="-52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行</w:t>
            </w:r>
            <w:r>
              <w:rPr>
                <w:spacing w:val="-52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维</w:t>
            </w:r>
            <w:r>
              <w:rPr>
                <w:spacing w:val="-54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护</w:t>
            </w:r>
            <w:r>
              <w:rPr>
                <w:spacing w:val="-55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服</w:t>
            </w:r>
            <w:r>
              <w:rPr>
                <w:spacing w:val="-59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务</w:t>
            </w:r>
            <w:r>
              <w:rPr>
                <w:spacing w:val="-46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能</w:t>
            </w:r>
            <w:r>
              <w:rPr>
                <w:spacing w:val="-51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力</w:t>
            </w:r>
            <w:r>
              <w:rPr>
                <w:spacing w:val="-56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成</w:t>
            </w:r>
            <w:r>
              <w:rPr>
                <w:spacing w:val="-51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熟</w:t>
            </w:r>
            <w:r>
              <w:rPr>
                <w:spacing w:val="-56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度</w:t>
            </w:r>
            <w:r>
              <w:rPr>
                <w:spacing w:val="-57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模</w:t>
            </w:r>
            <w:r>
              <w:rPr>
                <w:spacing w:val="-50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型</w:t>
            </w:r>
            <w:r>
              <w:rPr>
                <w:spacing w:val="-45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》</w:t>
            </w:r>
            <w:r>
              <w:rPr>
                <w:spacing w:val="-53"/>
                <w:u w:val="single" w:color="auto"/>
              </w:rPr>
              <w:t xml:space="preserve"> </w:t>
            </w:r>
            <w:r>
              <w:rPr>
                <w:spacing w:val="-18"/>
                <w:u w:val="single" w:color="auto"/>
              </w:rPr>
              <w:t>条</w:t>
            </w:r>
            <w:r>
              <w:rPr>
                <w:spacing w:val="-55"/>
                <w:u w:val="single" w:color="auto"/>
              </w:rPr>
              <w:t xml:space="preserve"> </w:t>
            </w:r>
            <w:r>
              <w:rPr>
                <w:spacing w:val="-18"/>
              </w:rPr>
              <w:t>款</w:t>
            </w:r>
            <w:r>
              <w:rPr>
                <w:spacing w:val="-52"/>
              </w:rPr>
              <w:t xml:space="preserve"> </w:t>
            </w:r>
            <w:r>
              <w:rPr>
                <w:spacing w:val="-18"/>
              </w:rPr>
              <w:t>号</w:t>
            </w:r>
            <w:r>
              <w:rPr>
                <w:spacing w:val="-67"/>
              </w:rPr>
              <w:t xml:space="preserve"> </w:t>
            </w:r>
            <w:r>
              <w:rPr>
                <w:spacing w:val="-18"/>
              </w:rPr>
              <w:t>：</w:t>
            </w:r>
            <w:r>
              <w:t xml:space="preserve"> </w:t>
            </w:r>
            <w:r>
              <w:rPr>
                <w:spacing w:val="-1"/>
              </w:rPr>
              <w:t>GB/T28827.1-2012</w:t>
            </w:r>
          </w:p>
          <w:p>
            <w:pPr>
              <w:pStyle w:val="TableText"/>
              <w:spacing w:before="2" w:line="215" w:lineRule="auto"/>
              <w:ind w:left="136" w:right="25" w:hanging="13"/>
            </w:pPr>
            <w:r>
              <w:rPr>
                <w:spacing w:val="-20"/>
              </w:rPr>
              <w:t>7.5</w:t>
            </w:r>
            <w:r>
              <w:rPr>
                <w:spacing w:val="-17"/>
              </w:rPr>
              <w:t xml:space="preserve"> </w:t>
            </w:r>
            <w:r>
              <w:rPr>
                <w:spacing w:val="-20"/>
              </w:rPr>
              <w:t>知识库 制定知识管理和使用制度，对知识库进行生命周期管理，知识管理</w:t>
            </w:r>
            <w:r>
              <w:rPr>
                <w:spacing w:val="-20"/>
              </w:rPr>
              <w:t>的角色应落实到具体的人员；</w:t>
            </w:r>
          </w:p>
        </w:tc>
      </w:tr>
      <w:tr>
        <w:tblPrEx>
          <w:tblW w:w="9028" w:type="dxa"/>
          <w:tblInd w:w="3" w:type="dxa"/>
          <w:tblLayout w:type="fixed"/>
        </w:tblPrEx>
        <w:trPr>
          <w:trHeight w:val="405"/>
        </w:trPr>
        <w:tc>
          <w:tcPr>
            <w:tcW w:w="1329" w:type="dxa"/>
          </w:tcPr>
          <w:p>
            <w:pPr>
              <w:pStyle w:val="TableText"/>
              <w:spacing w:before="114" w:line="216" w:lineRule="auto"/>
              <w:ind w:left="122"/>
            </w:pPr>
            <w:r>
              <w:rPr>
                <w:b/>
                <w:bCs/>
                <w:spacing w:val="-5"/>
              </w:rPr>
              <w:t>严重程度</w:t>
            </w:r>
          </w:p>
        </w:tc>
        <w:tc>
          <w:tcPr>
            <w:tcW w:w="7699" w:type="dxa"/>
            <w:gridSpan w:val="3"/>
          </w:tcPr>
          <w:p>
            <w:pPr>
              <w:pStyle w:val="TableText"/>
              <w:spacing w:before="105" w:line="223" w:lineRule="auto"/>
              <w:ind w:left="2753"/>
            </w:pPr>
            <w:r>
              <w:rPr>
                <w:rFonts w:ascii="Wingdings" w:eastAsia="Wingdings" w:hAnsi="Wingdings" w:cs="Wingdings"/>
                <w:spacing w:val="-9"/>
              </w:rPr>
              <w:t>o</w:t>
            </w:r>
            <w:r>
              <w:rPr>
                <w:rFonts w:ascii="Wingdings" w:eastAsia="Wingdings" w:hAnsi="Wingdings" w:cs="Wingdings"/>
                <w:spacing w:val="-108"/>
              </w:rPr>
              <w:t xml:space="preserve"> </w:t>
            </w:r>
            <w:r>
              <w:rPr>
                <w:spacing w:val="-9"/>
              </w:rPr>
              <w:t>严重</w:t>
            </w:r>
            <w:r>
              <w:rPr>
                <w:spacing w:val="4"/>
              </w:rPr>
              <w:t xml:space="preserve">     </w:t>
            </w:r>
            <w:r>
              <w:rPr>
                <w:position w:val="-4"/>
              </w:rPr>
              <w:drawing>
                <wp:inline distT="0" distB="0" distL="0" distR="0">
                  <wp:extent cx="122986" cy="168859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一般</w:t>
            </w:r>
          </w:p>
        </w:tc>
      </w:tr>
      <w:tr>
        <w:tblPrEx>
          <w:tblW w:w="9028" w:type="dxa"/>
          <w:tblInd w:w="3" w:type="dxa"/>
          <w:tblLayout w:type="fixed"/>
        </w:tblPrEx>
        <w:trPr>
          <w:trHeight w:val="1733"/>
        </w:trPr>
        <w:tc>
          <w:tcPr>
            <w:tcW w:w="9028" w:type="dxa"/>
            <w:gridSpan w:val="4"/>
          </w:tcPr>
          <w:p>
            <w:pPr>
              <w:pStyle w:val="TableText"/>
              <w:spacing w:before="117" w:line="219" w:lineRule="auto"/>
              <w:ind w:left="120"/>
            </w:pPr>
            <w:r>
              <w:rPr>
                <w:b/>
                <w:bCs/>
                <w:spacing w:val="-3"/>
              </w:rPr>
              <w:t>对不符合的处置：</w:t>
            </w:r>
          </w:p>
          <w:p>
            <w:pPr>
              <w:spacing w:line="44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551"/>
            </w:pPr>
            <w:r>
              <w:rPr>
                <w:spacing w:val="-13"/>
              </w:rPr>
              <w:t>组织相关人员对知识库进行评审，保存评审记录。</w:t>
            </w:r>
          </w:p>
        </w:tc>
      </w:tr>
      <w:tr>
        <w:tblPrEx>
          <w:tblW w:w="9028" w:type="dxa"/>
          <w:tblInd w:w="3" w:type="dxa"/>
          <w:tblLayout w:type="fixed"/>
        </w:tblPrEx>
        <w:trPr>
          <w:trHeight w:val="1579"/>
        </w:trPr>
        <w:tc>
          <w:tcPr>
            <w:tcW w:w="9028" w:type="dxa"/>
            <w:gridSpan w:val="4"/>
          </w:tcPr>
          <w:p>
            <w:pPr>
              <w:pStyle w:val="TableText"/>
              <w:spacing w:before="117" w:line="219" w:lineRule="auto"/>
              <w:ind w:left="125"/>
            </w:pPr>
            <w:r>
              <w:rPr>
                <w:b/>
                <w:bCs/>
                <w:spacing w:val="-4"/>
              </w:rPr>
              <w:t>不符合原因分析：</w:t>
            </w:r>
          </w:p>
          <w:p>
            <w:pPr>
              <w:spacing w:line="4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2" w:lineRule="auto"/>
              <w:ind w:left="602" w:right="18" w:hanging="2"/>
            </w:pPr>
            <w:r>
              <w:rPr>
                <w:spacing w:val="-13"/>
              </w:rPr>
              <w:t>对标准理解的不到位，对公司的制度不熟悉，工作疏忽，未能按照公司要求和标准要</w:t>
            </w:r>
            <w:r>
              <w:rPr>
                <w:spacing w:val="-11"/>
              </w:rPr>
              <w:t>求进行评审。</w:t>
            </w:r>
          </w:p>
        </w:tc>
      </w:tr>
      <w:tr>
        <w:tblPrEx>
          <w:tblW w:w="9028" w:type="dxa"/>
          <w:tblInd w:w="3" w:type="dxa"/>
          <w:tblLayout w:type="fixed"/>
        </w:tblPrEx>
        <w:trPr>
          <w:trHeight w:val="2913"/>
        </w:trPr>
        <w:tc>
          <w:tcPr>
            <w:tcW w:w="9028" w:type="dxa"/>
            <w:gridSpan w:val="4"/>
          </w:tcPr>
          <w:p>
            <w:pPr>
              <w:pStyle w:val="TableText"/>
              <w:spacing w:before="120" w:line="312" w:lineRule="auto"/>
              <w:ind w:left="123" w:right="106" w:hanging="2"/>
            </w:pPr>
            <w:r>
              <w:rPr>
                <w:b/>
                <w:bCs/>
                <w:spacing w:val="-11"/>
              </w:rPr>
              <w:t>针对原因采取的防止再发生的措施（请列出新的或修订后的流程、或增加的</w:t>
            </w:r>
            <w:r>
              <w:rPr>
                <w:b/>
                <w:bCs/>
                <w:spacing w:val="-12"/>
              </w:rPr>
              <w:t>检测控制、</w:t>
            </w:r>
            <w:r>
              <w:rPr>
                <w:b/>
                <w:bCs/>
                <w:spacing w:val="-6"/>
              </w:rPr>
              <w:t>或增加的资源等</w:t>
            </w:r>
            <w:r>
              <w:rPr>
                <w:b/>
                <w:bCs/>
                <w:spacing w:val="-62"/>
                <w:w w:val="96"/>
              </w:rPr>
              <w:t>）：</w:t>
            </w:r>
          </w:p>
          <w:p>
            <w:pPr>
              <w:spacing w:line="32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31"/>
            </w:pPr>
            <w:r>
              <w:rPr>
                <w:spacing w:val="-1"/>
              </w:rPr>
              <w:t>1、组织相关人员学习《知识库管理制度》和标</w:t>
            </w:r>
            <w:r>
              <w:rPr>
                <w:spacing w:val="-2"/>
              </w:rPr>
              <w:t>准要求。</w:t>
            </w:r>
          </w:p>
          <w:p>
            <w:pPr>
              <w:pStyle w:val="TableText"/>
              <w:spacing w:before="27" w:line="219" w:lineRule="auto"/>
              <w:ind w:left="16"/>
            </w:pPr>
            <w:r>
              <w:rPr>
                <w:spacing w:val="-2"/>
              </w:rPr>
              <w:t>2、质量部加强检查。</w:t>
            </w:r>
          </w:p>
        </w:tc>
      </w:tr>
      <w:tr>
        <w:tblPrEx>
          <w:tblW w:w="9028" w:type="dxa"/>
          <w:tblInd w:w="3" w:type="dxa"/>
          <w:tblLayout w:type="fixed"/>
        </w:tblPrEx>
        <w:trPr>
          <w:trHeight w:val="1775"/>
        </w:trPr>
        <w:tc>
          <w:tcPr>
            <w:tcW w:w="9028" w:type="dxa"/>
            <w:gridSpan w:val="4"/>
          </w:tcPr>
          <w:p>
            <w:pPr>
              <w:pStyle w:val="TableText"/>
              <w:spacing w:before="40" w:line="220" w:lineRule="auto"/>
              <w:ind w:left="11"/>
            </w:pPr>
            <w:r>
              <w:rPr>
                <w:b/>
                <w:bCs/>
                <w:spacing w:val="-9"/>
              </w:rPr>
              <w:t>跟踪验证情况：</w:t>
            </w:r>
          </w:p>
          <w:p>
            <w:pPr>
              <w:pStyle w:val="TableText"/>
              <w:spacing w:before="207" w:line="219" w:lineRule="auto"/>
              <w:ind w:left="553"/>
            </w:pPr>
            <w:r>
              <w:rPr>
                <w:spacing w:val="-2"/>
              </w:rPr>
              <w:t>已进行了纠正，采取的纠正措施已实施且有效，验证关闭。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00" w:lineRule="auto"/>
              <w:ind w:left="526"/>
            </w:pPr>
            <w:r>
              <w:rPr>
                <w:b/>
                <w:bCs/>
                <w:spacing w:val="-1"/>
              </w:rPr>
              <w:t>验证人员：</w:t>
            </w:r>
            <w:r>
              <w:rPr>
                <w:spacing w:val="-1"/>
              </w:rPr>
              <w:t xml:space="preserve">姜晓建      </w:t>
            </w:r>
            <w:r>
              <w:rPr>
                <w:b/>
                <w:bCs/>
                <w:spacing w:val="-1"/>
              </w:rPr>
              <w:t>管理者(代表)确认：</w:t>
            </w:r>
            <w:r>
              <w:rPr>
                <w:spacing w:val="-1"/>
              </w:rPr>
              <w:t>谢晓彤     2025年1月8日</w:t>
            </w:r>
          </w:p>
        </w:tc>
      </w:tr>
    </w:tbl>
    <w:p>
      <w:pPr>
        <w:rPr>
          <w:rFonts w:ascii="Arial"/>
          <w:sz w:val="21"/>
        </w:rPr>
      </w:pPr>
    </w:p>
    <w:sectPr>
      <w:footerReference w:type="default" r:id="rId6"/>
      <w:pgSz w:w="11910" w:h="16840"/>
      <w:pgMar w:top="897" w:right="1436" w:bottom="1172" w:left="1438" w:header="0" w:footer="95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389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1"/>
        <w:sz w:val="18"/>
        <w:szCs w:val="18"/>
      </w:rPr>
      <w:t>第</w:t>
    </w:r>
    <w:r>
      <w:rPr>
        <w:rFonts w:ascii="SimSun" w:eastAsia="SimSun" w:hAnsi="SimSun" w:cs="SimSun"/>
        <w:spacing w:val="-25"/>
        <w:sz w:val="18"/>
        <w:szCs w:val="18"/>
      </w:rPr>
      <w:t xml:space="preserve"> </w:t>
    </w:r>
    <w:r>
      <w:rPr>
        <w:rFonts w:ascii="SimSun" w:eastAsia="SimSun" w:hAnsi="SimSun" w:cs="SimSun"/>
        <w:spacing w:val="-11"/>
        <w:sz w:val="18"/>
        <w:szCs w:val="18"/>
      </w:rPr>
      <w:t>1</w:t>
    </w:r>
    <w:r>
      <w:rPr>
        <w:rFonts w:ascii="SimSun" w:eastAsia="SimSun" w:hAnsi="SimSun" w:cs="SimSun"/>
        <w:spacing w:val="-35"/>
        <w:sz w:val="18"/>
        <w:szCs w:val="18"/>
      </w:rPr>
      <w:t xml:space="preserve"> </w:t>
    </w:r>
    <w:r>
      <w:rPr>
        <w:rFonts w:ascii="SimSun" w:eastAsia="SimSun" w:hAnsi="SimSun" w:cs="SimSun"/>
        <w:spacing w:val="-11"/>
        <w:sz w:val="18"/>
        <w:szCs w:val="18"/>
      </w:rPr>
      <w:t xml:space="preserve">页，共 </w:t>
    </w:r>
    <w:r>
      <w:rPr>
        <w:rFonts w:ascii="Times New Roman" w:eastAsia="Times New Roman" w:hAnsi="Times New Roman" w:cs="Times New Roman"/>
        <w:spacing w:val="-11"/>
        <w:sz w:val="18"/>
        <w:szCs w:val="18"/>
      </w:rPr>
      <w:t>1</w:t>
    </w:r>
    <w:r>
      <w:rPr>
        <w:rFonts w:ascii="SimSun" w:eastAsia="SimSun" w:hAnsi="SimSun" w:cs="SimSun"/>
        <w:spacing w:val="-11"/>
        <w:sz w:val="18"/>
        <w:szCs w:val="18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footer" Target="footer1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SkyUN.Org</dc:creator>
  <cp:revision>0</cp:revision>
  <dcterms:created xsi:type="dcterms:W3CDTF">2022-11-30T10:46:02Z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2025-09-29T02:59:12Z</vt:filetime>
  </property>
  <property fmtid="{D5CDD505-2E9C-101B-9397-08002B2CF9AE}" pid="3" name="CRO">
    <vt:lpwstr>wqlLaW5nc29mdCBQREYgdG8gV1BTIDExNQ</vt:lpwstr>
  </property>
</Properties>
</file>