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pStyle w:val="BodyText"/>
        <w:spacing w:line="258" w:lineRule="auto"/>
      </w:pPr>
    </w:p>
    <w:p>
      <w:pPr>
        <w:pStyle w:val="BodyText"/>
        <w:spacing w:line="258" w:lineRule="auto"/>
      </w:pPr>
    </w:p>
    <w:p>
      <w:pPr>
        <w:pStyle w:val="BodyText"/>
        <w:spacing w:line="258" w:lineRule="auto"/>
      </w:pPr>
    </w:p>
    <w:p>
      <w:pPr>
        <w:spacing w:before="140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3" w:lineRule="auto"/>
      </w:pPr>
    </w:p>
    <w:p>
      <w:pPr>
        <w:pStyle w:val="BodyText"/>
        <w:spacing w:line="313" w:lineRule="auto"/>
      </w:pPr>
    </w:p>
    <w:p>
      <w:pPr>
        <w:spacing w:before="140" w:line="225" w:lineRule="auto"/>
        <w:ind w:left="154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5"/>
          <w:sz w:val="43"/>
          <w:szCs w:val="43"/>
        </w:rPr>
        <w:t>运维服务能力管理评审制度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288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69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编制时间：</w:t>
      </w:r>
      <w:r>
        <w:rPr>
          <w:rFonts w:ascii="SimHei" w:eastAsia="SimHei" w:hAnsi="SimHei" w:cs="SimHei"/>
          <w:spacing w:val="-7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>2025年1月8日</w:t>
      </w:r>
    </w:p>
    <w:p>
      <w:pPr>
        <w:spacing w:before="269" w:line="222" w:lineRule="auto"/>
        <w:ind w:left="2883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CYYH-ITSS-07-06</w:t>
      </w:r>
    </w:p>
    <w:p>
      <w:pPr>
        <w:spacing w:before="271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68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5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04" w:right="1786" w:bottom="990" w:left="1779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5" w:line="222" w:lineRule="auto"/>
        <w:ind w:left="40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before="18"/>
      </w:pPr>
    </w:p>
    <w:tbl>
      <w:tblPr>
        <w:tblStyle w:val="TableNormal"/>
        <w:tblW w:w="8508" w:type="dxa"/>
        <w:tblInd w:w="16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04" w:right="1457" w:bottom="990" w:left="1779" w:header="0" w:footer="755" w:gutter="0"/>
          <w:cols w:space="720"/>
        </w:sectPr>
      </w:pPr>
    </w:p>
    <w:p>
      <w:pPr>
        <w:spacing w:line="427" w:lineRule="exact"/>
        <w:ind w:firstLine="91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412" w:lineRule="auto"/>
      </w:pPr>
    </w:p>
    <w:sdt>
      <w:sdtPr>
        <w:rPr>
          <w:rFonts w:ascii="SimSun" w:eastAsia="SimSun" w:hAnsi="SimSun" w:cs="SimSun"/>
          <w:sz w:val="24"/>
          <w:szCs w:val="24"/>
        </w:rPr>
        <w:id w:val="1746895970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78" w:line="221" w:lineRule="auto"/>
            <w:ind w:left="4141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660"/>
            </w:tabs>
            <w:spacing w:before="180" w:line="184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5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目的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6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0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0"/>
              <w:sz w:val="24"/>
              <w:szCs w:val="24"/>
            </w:rPr>
            <w:t>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3.1</w:t>
          </w:r>
          <w:r>
            <w:rPr>
              <w:rFonts w:ascii="SimSun" w:eastAsia="SimSun" w:hAnsi="SimSun" w:cs="SimSun"/>
              <w:spacing w:val="2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总经理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3.2</w:t>
          </w:r>
          <w:r>
            <w:rPr>
              <w:rFonts w:ascii="SimSun" w:eastAsia="SimSun" w:hAnsi="SimSun" w:cs="SimSun"/>
              <w:spacing w:val="1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管理者代表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3.3</w:t>
          </w:r>
          <w:r>
            <w:rPr>
              <w:rFonts w:ascii="SimSun" w:eastAsia="SimSun" w:hAnsi="SimSun" w:cs="SimSun"/>
              <w:spacing w:val="1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质量部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3.4</w:t>
          </w:r>
          <w:r>
            <w:rPr>
              <w:rFonts w:ascii="SimSun" w:eastAsia="SimSun" w:hAnsi="SimSun" w:cs="SimSun"/>
              <w:spacing w:val="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运维部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444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3.5 其他相关部门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4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管理评审程序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6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4.1 管理评审准备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4.2 管理评审频次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4.3 管理评审输入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4.4 管理评审会议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4.5 管理评审输出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4.6 管理评审报告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219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5</w:t>
          </w:r>
          <w:r>
            <w:rPr>
              <w:rFonts w:ascii="SimSun" w:eastAsia="SimSun" w:hAnsi="SimSun" w:cs="SimSun"/>
              <w:spacing w:val="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输出记录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</w:sdtContent>
    </w:sdt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19" w:right="1561" w:bottom="709" w:left="1688" w:header="0" w:footer="47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88" w:lineRule="auto"/>
      </w:pPr>
    </w:p>
    <w:p>
      <w:pPr>
        <w:pStyle w:val="BodyText"/>
        <w:spacing w:line="289" w:lineRule="auto"/>
      </w:pPr>
    </w:p>
    <w:p>
      <w:pPr>
        <w:pStyle w:val="BodyText"/>
        <w:spacing w:line="289" w:lineRule="auto"/>
      </w:pPr>
    </w:p>
    <w:p>
      <w:pPr>
        <w:spacing w:before="101" w:line="228" w:lineRule="auto"/>
        <w:ind w:left="48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Hei" w:eastAsia="SimHei" w:hAnsi="SimHei" w:cs="SimHei"/>
          <w:b/>
          <w:bCs/>
          <w:spacing w:val="-23"/>
          <w:sz w:val="31"/>
          <w:szCs w:val="31"/>
        </w:rPr>
        <w:t>1</w:t>
      </w:r>
      <w:r>
        <w:rPr>
          <w:rFonts w:ascii="SimHei" w:eastAsia="SimHei" w:hAnsi="SimHei" w:cs="SimHei"/>
          <w:spacing w:val="-1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23"/>
          <w:sz w:val="31"/>
          <w:szCs w:val="31"/>
        </w:rPr>
        <w:t>目的</w:t>
      </w: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78" w:line="365" w:lineRule="auto"/>
        <w:ind w:left="30" w:right="115" w:firstLine="480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 xml:space="preserve">本制度为了确保公司 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ITSS </w:t>
      </w:r>
      <w:r>
        <w:rPr>
          <w:rFonts w:ascii="SimSun" w:eastAsia="SimSun" w:hAnsi="SimSun" w:cs="SimSun"/>
          <w:spacing w:val="-2"/>
          <w:sz w:val="24"/>
          <w:szCs w:val="24"/>
        </w:rPr>
        <w:t>运维服务能力管理体系持续的适宜性、充分性和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有效性，对公司 </w:t>
      </w:r>
      <w:r>
        <w:rPr>
          <w:rFonts w:ascii="Calibri" w:eastAsia="Calibri" w:hAnsi="Calibri" w:cs="Calibri"/>
          <w:spacing w:val="-1"/>
          <w:sz w:val="24"/>
          <w:szCs w:val="24"/>
        </w:rPr>
        <w:t xml:space="preserve">ITSS </w:t>
      </w:r>
      <w:r>
        <w:rPr>
          <w:rFonts w:ascii="SimSun" w:eastAsia="SimSun" w:hAnsi="SimSun" w:cs="SimSun"/>
          <w:spacing w:val="-1"/>
          <w:sz w:val="24"/>
          <w:szCs w:val="24"/>
        </w:rPr>
        <w:t>运维服务能力管</w:t>
      </w:r>
      <w:r>
        <w:rPr>
          <w:rFonts w:ascii="SimSun" w:eastAsia="SimSun" w:hAnsi="SimSun" w:cs="SimSun"/>
          <w:spacing w:val="-2"/>
          <w:sz w:val="24"/>
          <w:szCs w:val="24"/>
        </w:rPr>
        <w:t>理体系、服务管理方针和客户服务管理目</w:t>
      </w:r>
      <w:r>
        <w:rPr>
          <w:rFonts w:ascii="SimSun" w:eastAsia="SimSun" w:hAnsi="SimSun" w:cs="SimSun"/>
          <w:spacing w:val="-1"/>
          <w:sz w:val="24"/>
          <w:szCs w:val="24"/>
        </w:rPr>
        <w:t>标进行定期评审，特制定本程序。</w:t>
      </w:r>
    </w:p>
    <w:p>
      <w:pPr>
        <w:pStyle w:val="BodyText"/>
        <w:spacing w:line="341" w:lineRule="auto"/>
      </w:pPr>
    </w:p>
    <w:p>
      <w:pPr>
        <w:spacing w:before="101" w:line="228" w:lineRule="auto"/>
        <w:ind w:left="29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Hei" w:eastAsia="SimHei" w:hAnsi="SimHei" w:cs="SimHei"/>
          <w:b/>
          <w:bCs/>
          <w:spacing w:val="-6"/>
          <w:sz w:val="31"/>
          <w:szCs w:val="31"/>
        </w:rPr>
        <w:t>2</w:t>
      </w:r>
      <w:r>
        <w:rPr>
          <w:rFonts w:ascii="SimHei" w:eastAsia="SimHei" w:hAnsi="SimHei" w:cs="SimHei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6"/>
          <w:sz w:val="31"/>
          <w:szCs w:val="31"/>
        </w:rPr>
        <w:t>范围</w:t>
      </w:r>
    </w:p>
    <w:p>
      <w:pPr>
        <w:pStyle w:val="BodyText"/>
        <w:spacing w:line="263" w:lineRule="auto"/>
      </w:pPr>
    </w:p>
    <w:p>
      <w:pPr>
        <w:pStyle w:val="BodyText"/>
        <w:spacing w:line="263" w:lineRule="auto"/>
      </w:pPr>
    </w:p>
    <w:p>
      <w:pPr>
        <w:spacing w:before="78" w:line="364" w:lineRule="auto"/>
        <w:ind w:left="31" w:right="115" w:firstLine="47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适用于最高管理者对公司运维服务管理体系的评审，包括服务方</w:t>
      </w:r>
      <w:r>
        <w:rPr>
          <w:rFonts w:ascii="SimSun" w:eastAsia="SimSun" w:hAnsi="SimSun" w:cs="SimSun"/>
          <w:spacing w:val="-7"/>
          <w:sz w:val="24"/>
          <w:szCs w:val="24"/>
        </w:rPr>
        <w:t>针及运维服</w:t>
      </w:r>
      <w:r>
        <w:rPr>
          <w:rFonts w:ascii="SimSun" w:eastAsia="SimSun" w:hAnsi="SimSun" w:cs="SimSun"/>
          <w:spacing w:val="-2"/>
          <w:sz w:val="24"/>
          <w:szCs w:val="24"/>
        </w:rPr>
        <w:t>务质量目标的评审。</w:t>
      </w:r>
    </w:p>
    <w:p>
      <w:pPr>
        <w:pStyle w:val="BodyText"/>
        <w:spacing w:line="342" w:lineRule="auto"/>
      </w:pPr>
    </w:p>
    <w:p>
      <w:pPr>
        <w:spacing w:before="101" w:line="226" w:lineRule="auto"/>
        <w:ind w:left="32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Hei" w:eastAsia="SimHei" w:hAnsi="SimHei" w:cs="SimHei"/>
          <w:b/>
          <w:bCs/>
          <w:spacing w:val="-5"/>
          <w:sz w:val="31"/>
          <w:szCs w:val="31"/>
        </w:rPr>
        <w:t>3</w:t>
      </w:r>
      <w:r>
        <w:rPr>
          <w:rFonts w:ascii="SimHei" w:eastAsia="SimHei" w:hAnsi="SimHei" w:cs="SimHei"/>
          <w:spacing w:val="24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1"/>
          <w:szCs w:val="31"/>
        </w:rPr>
        <w:t>职责</w:t>
      </w:r>
    </w:p>
    <w:p>
      <w:pPr>
        <w:pStyle w:val="BodyText"/>
        <w:spacing w:line="280" w:lineRule="auto"/>
      </w:pPr>
    </w:p>
    <w:p>
      <w:pPr>
        <w:pStyle w:val="BodyText"/>
        <w:spacing w:line="280" w:lineRule="auto"/>
      </w:pPr>
    </w:p>
    <w:p>
      <w:pPr>
        <w:spacing w:before="98" w:line="225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3" w:name="bookmark4"/>
      <w:bookmarkEnd w:id="3"/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3.1</w:t>
      </w:r>
      <w:r>
        <w:rPr>
          <w:rFonts w:ascii="SimHei" w:eastAsia="SimHei" w:hAnsi="SimHei" w:cs="SimHei"/>
          <w:spacing w:val="2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8"/>
          <w:sz w:val="30"/>
          <w:szCs w:val="30"/>
        </w:rPr>
        <w:t>总经理</w:t>
      </w:r>
    </w:p>
    <w:p>
      <w:pPr>
        <w:pStyle w:val="BodyText"/>
        <w:spacing w:line="397" w:lineRule="auto"/>
      </w:pPr>
    </w:p>
    <w:p>
      <w:pPr>
        <w:spacing w:before="79" w:line="219" w:lineRule="auto"/>
        <w:ind w:left="50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授权管理者代表，完成运维服务能力管理评审各项工作职责。</w:t>
      </w:r>
    </w:p>
    <w:p>
      <w:pPr>
        <w:pStyle w:val="BodyText"/>
        <w:spacing w:line="401" w:lineRule="auto"/>
      </w:pPr>
    </w:p>
    <w:p>
      <w:pPr>
        <w:spacing w:before="98" w:line="222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4" w:name="bookmark5"/>
      <w:bookmarkEnd w:id="4"/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3.2</w:t>
      </w:r>
      <w:r>
        <w:rPr>
          <w:rFonts w:ascii="SimHei" w:eastAsia="SimHei" w:hAnsi="SimHei" w:cs="SimHei"/>
          <w:spacing w:val="-4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管理者代表</w:t>
      </w:r>
    </w:p>
    <w:p>
      <w:pPr>
        <w:pStyle w:val="BodyText"/>
        <w:spacing w:line="395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批准管理评审计划；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组织、主持召开管理评审会；</w:t>
      </w:r>
    </w:p>
    <w:p>
      <w:pPr>
        <w:spacing w:before="162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组织撰写管理评审报告；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l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检查和验证改进措施的实施效果，并及时汇报</w:t>
      </w:r>
      <w:r>
        <w:rPr>
          <w:rFonts w:ascii="SimSun" w:eastAsia="SimSun" w:hAnsi="SimSun" w:cs="SimSun"/>
          <w:spacing w:val="-2"/>
          <w:sz w:val="24"/>
          <w:szCs w:val="24"/>
        </w:rPr>
        <w:t>给总经理。</w:t>
      </w:r>
    </w:p>
    <w:p>
      <w:pPr>
        <w:pStyle w:val="BodyText"/>
        <w:spacing w:line="387" w:lineRule="auto"/>
      </w:pPr>
    </w:p>
    <w:p>
      <w:pPr>
        <w:spacing w:before="98" w:line="222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6"/>
      <w:bookmarkEnd w:id="5"/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3.3</w:t>
      </w:r>
      <w:r>
        <w:rPr>
          <w:rFonts w:ascii="SimHei" w:eastAsia="SimHei" w:hAnsi="SimHei" w:cs="SimHei"/>
          <w:spacing w:val="17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质量部</w:t>
      </w:r>
    </w:p>
    <w:p>
      <w:pPr>
        <w:pStyle w:val="BodyText"/>
        <w:spacing w:line="390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l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制定管理评审计划；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负责搜集并提供管理评审资料；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4"/>
          <w:sz w:val="24"/>
          <w:szCs w:val="24"/>
        </w:rPr>
        <w:t>负责汇总各部门纠正、预防措施的改进计划；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904" w:right="1786" w:bottom="990" w:left="1779" w:header="0" w:footer="75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97" w:line="238" w:lineRule="auto"/>
        <w:ind w:left="199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负责协助编制管理评审报告；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4"/>
          <w:sz w:val="24"/>
          <w:szCs w:val="24"/>
        </w:rPr>
        <w:t>负责对评审后的纠正、预防措施进行跟踪和验证。</w:t>
      </w:r>
    </w:p>
    <w:p>
      <w:pPr>
        <w:pStyle w:val="BodyText"/>
        <w:spacing w:line="384" w:lineRule="auto"/>
      </w:pPr>
    </w:p>
    <w:p>
      <w:pPr>
        <w:spacing w:before="98" w:line="223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7"/>
      <w:bookmarkEnd w:id="6"/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3.4</w:t>
      </w:r>
      <w:r>
        <w:rPr>
          <w:rFonts w:ascii="SimHei" w:eastAsia="SimHei" w:hAnsi="SimHei" w:cs="SimHei"/>
          <w:spacing w:val="17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运维部</w:t>
      </w:r>
    </w:p>
    <w:p>
      <w:pPr>
        <w:pStyle w:val="BodyText"/>
        <w:spacing w:line="393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准备和提供与本部门工作有关的评审所需资料；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3"/>
          <w:sz w:val="24"/>
          <w:szCs w:val="24"/>
        </w:rPr>
        <w:t>负责实施管理评审中提出的相关的纠正</w:t>
      </w:r>
      <w:r>
        <w:rPr>
          <w:rFonts w:ascii="SimSun" w:eastAsia="SimSun" w:hAnsi="SimSun" w:cs="SimSun"/>
          <w:spacing w:val="-4"/>
          <w:sz w:val="24"/>
          <w:szCs w:val="24"/>
        </w:rPr>
        <w:t>、预防措施；</w:t>
      </w:r>
    </w:p>
    <w:p>
      <w:pPr>
        <w:spacing w:before="161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负责协助编制管理评审报告；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负责制定运维服务改进计划。</w:t>
      </w:r>
    </w:p>
    <w:p>
      <w:pPr>
        <w:pStyle w:val="BodyText"/>
        <w:spacing w:line="387" w:lineRule="auto"/>
      </w:pPr>
    </w:p>
    <w:p>
      <w:pPr>
        <w:spacing w:before="97" w:line="222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8"/>
      <w:bookmarkEnd w:id="7"/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3.5</w:t>
      </w:r>
      <w:r>
        <w:rPr>
          <w:rFonts w:ascii="SimHei" w:eastAsia="SimHei" w:hAnsi="SimHei" w:cs="SimHei"/>
          <w:spacing w:val="-4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其他相关部门</w:t>
      </w:r>
    </w:p>
    <w:p>
      <w:pPr>
        <w:pStyle w:val="BodyText"/>
        <w:spacing w:line="389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3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准备和提供与本部门工作有关的评审所需资料；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3"/>
          <w:sz w:val="24"/>
          <w:szCs w:val="24"/>
        </w:rPr>
        <w:t>负责实施管理评审中提出的相关的纠正、预防措施，编制改进计划。</w:t>
      </w:r>
    </w:p>
    <w:p>
      <w:pPr>
        <w:pStyle w:val="BodyText"/>
        <w:spacing w:line="258" w:lineRule="auto"/>
      </w:pPr>
    </w:p>
    <w:p>
      <w:pPr>
        <w:pStyle w:val="BodyText"/>
        <w:spacing w:line="259" w:lineRule="auto"/>
      </w:pPr>
    </w:p>
    <w:p>
      <w:pPr>
        <w:spacing w:before="101" w:line="227" w:lineRule="auto"/>
        <w:ind w:left="24"/>
        <w:outlineLvl w:val="0"/>
        <w:rPr>
          <w:rFonts w:ascii="SimHei" w:eastAsia="SimHei" w:hAnsi="SimHei" w:cs="SimHei"/>
          <w:sz w:val="31"/>
          <w:szCs w:val="31"/>
        </w:rPr>
      </w:pPr>
      <w:bookmarkStart w:id="8" w:name="bookmark9"/>
      <w:bookmarkEnd w:id="8"/>
      <w:r>
        <w:rPr>
          <w:rFonts w:ascii="SimHei" w:eastAsia="SimHei" w:hAnsi="SimHei" w:cs="SimHei"/>
          <w:b/>
          <w:bCs/>
          <w:spacing w:val="3"/>
          <w:sz w:val="31"/>
          <w:szCs w:val="31"/>
        </w:rPr>
        <w:t>4</w:t>
      </w:r>
      <w:r>
        <w:rPr>
          <w:rFonts w:ascii="SimHei" w:eastAsia="SimHei" w:hAnsi="SimHei" w:cs="SimHei"/>
          <w:spacing w:val="66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3"/>
          <w:sz w:val="31"/>
          <w:szCs w:val="31"/>
        </w:rPr>
        <w:t>管理评审程序</w:t>
      </w:r>
    </w:p>
    <w:p>
      <w:pPr>
        <w:pStyle w:val="BodyText"/>
        <w:spacing w:line="279" w:lineRule="auto"/>
      </w:pPr>
    </w:p>
    <w:p>
      <w:pPr>
        <w:pStyle w:val="BodyText"/>
        <w:spacing w:line="279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10"/>
      <w:bookmarkEnd w:id="9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4.1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管理评审准备</w:t>
      </w:r>
    </w:p>
    <w:p>
      <w:pPr>
        <w:pStyle w:val="BodyText"/>
        <w:spacing w:line="402" w:lineRule="auto"/>
      </w:pPr>
    </w:p>
    <w:p>
      <w:pPr>
        <w:spacing w:before="79" w:line="364" w:lineRule="auto"/>
        <w:ind w:left="33" w:right="192" w:firstLine="47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质量部应于每次管理评审前编制《管理评审计划》，报管理者代表</w:t>
      </w:r>
      <w:r>
        <w:rPr>
          <w:rFonts w:ascii="SimSun" w:eastAsia="SimSun" w:hAnsi="SimSun" w:cs="SimSun"/>
          <w:spacing w:val="-8"/>
          <w:sz w:val="24"/>
          <w:szCs w:val="24"/>
        </w:rPr>
        <w:t>审批后下</w:t>
      </w:r>
      <w:r>
        <w:rPr>
          <w:rFonts w:ascii="SimSun" w:eastAsia="SimSun" w:hAnsi="SimSun" w:cs="SimSun"/>
          <w:spacing w:val="-1"/>
          <w:sz w:val="24"/>
          <w:szCs w:val="24"/>
        </w:rPr>
        <w:t>发各相关部门。计划主要内容包括：</w:t>
      </w:r>
    </w:p>
    <w:p>
      <w:pPr>
        <w:spacing w:before="144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l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评审时间及地点；</w:t>
      </w:r>
    </w:p>
    <w:p>
      <w:pPr>
        <w:spacing w:before="158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评审目的；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评审依据；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评审内容；</w:t>
      </w:r>
    </w:p>
    <w:p>
      <w:pPr>
        <w:spacing w:before="159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评审范围及评审重点；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l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参加评审部门（人员</w:t>
      </w:r>
      <w:r>
        <w:rPr>
          <w:rFonts w:ascii="SimSun" w:eastAsia="SimSun" w:hAnsi="SimSun" w:cs="SimSun"/>
          <w:spacing w:val="3"/>
          <w:sz w:val="24"/>
          <w:szCs w:val="24"/>
        </w:rPr>
        <w:t>）；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各部门应准备的管理评审输入资料及完成时限要求。</w:t>
      </w:r>
    </w:p>
    <w:p>
      <w:pPr>
        <w:pStyle w:val="BodyText"/>
        <w:spacing w:line="253" w:lineRule="auto"/>
      </w:pPr>
    </w:p>
    <w:p>
      <w:pPr>
        <w:spacing w:before="78" w:line="365" w:lineRule="auto"/>
        <w:ind w:left="34" w:firstLine="47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8"/>
          <w:sz w:val="24"/>
          <w:szCs w:val="24"/>
        </w:rPr>
        <w:t>预定评审前一周，质量部组织、指导、督促相关完成本部门应该提交的资料， 以</w:t>
      </w:r>
      <w:r>
        <w:rPr>
          <w:rFonts w:ascii="SimSun" w:eastAsia="SimSun" w:hAnsi="SimSun" w:cs="SimSun"/>
          <w:spacing w:val="-13"/>
          <w:sz w:val="24"/>
          <w:szCs w:val="24"/>
        </w:rPr>
        <w:t>书面形式向管理者代表汇报。管理者代表认为资料准备不全、信息不够充分的，</w:t>
      </w:r>
    </w:p>
    <w:p>
      <w:pPr>
        <w:spacing w:line="36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904" w:right="1741" w:bottom="990" w:left="1779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7" w:line="219" w:lineRule="auto"/>
        <w:ind w:left="144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组织相关责任部门按照管理者代表的要求进一</w:t>
      </w:r>
    </w:p>
    <w:p>
      <w:pPr>
        <w:spacing w:before="27" w:line="219" w:lineRule="auto"/>
        <w:ind w:left="243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4"/>
          <w:szCs w:val="24"/>
        </w:rPr>
        <w:t>步补充完善。</w:t>
      </w:r>
    </w:p>
    <w:p>
      <w:pPr>
        <w:pStyle w:val="BodyText"/>
        <w:spacing w:line="402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1"/>
      <w:bookmarkEnd w:id="10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4.2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管理评审频次</w:t>
      </w:r>
    </w:p>
    <w:p>
      <w:pPr>
        <w:pStyle w:val="BodyText"/>
        <w:spacing w:line="403" w:lineRule="auto"/>
      </w:pPr>
    </w:p>
    <w:p>
      <w:pPr>
        <w:spacing w:before="78" w:line="219" w:lineRule="auto"/>
        <w:ind w:left="51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管理评审一般在内审后进行，也可根据需要安排。</w:t>
      </w:r>
    </w:p>
    <w:p>
      <w:pPr>
        <w:pStyle w:val="BodyText"/>
        <w:spacing w:line="266" w:lineRule="auto"/>
      </w:pPr>
    </w:p>
    <w:p>
      <w:pPr>
        <w:spacing w:before="78" w:line="219" w:lineRule="auto"/>
        <w:ind w:left="52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当出现下列情况之一时可适当增加管理评审频次：</w:t>
      </w:r>
    </w:p>
    <w:p>
      <w:pPr>
        <w:pStyle w:val="BodyText"/>
        <w:spacing w:line="261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3"/>
          <w:sz w:val="24"/>
          <w:szCs w:val="24"/>
        </w:rPr>
        <w:t>公司组织机构、产品或服务范围、资源配置发生重大变化时；</w:t>
      </w:r>
    </w:p>
    <w:p>
      <w:pPr>
        <w:spacing w:before="154" w:line="295" w:lineRule="auto"/>
        <w:ind w:left="932" w:right="187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发生重大安全生产事故或用户关于服务/信息安全有严重投诉或投诉连</w:t>
      </w:r>
      <w:r>
        <w:rPr>
          <w:rFonts w:ascii="SimSun" w:eastAsia="SimSun" w:hAnsi="SimSun" w:cs="SimSun"/>
          <w:spacing w:val="-3"/>
          <w:sz w:val="24"/>
          <w:szCs w:val="24"/>
        </w:rPr>
        <w:t>续发生时；</w:t>
      </w:r>
    </w:p>
    <w:p>
      <w:pPr>
        <w:spacing w:before="1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3"/>
          <w:sz w:val="24"/>
          <w:szCs w:val="24"/>
        </w:rPr>
        <w:t>当法律、法规、标准及其他外部客观要</w:t>
      </w:r>
      <w:r>
        <w:rPr>
          <w:rFonts w:ascii="SimSun" w:eastAsia="SimSun" w:hAnsi="SimSun" w:cs="SimSun"/>
          <w:spacing w:val="-4"/>
          <w:sz w:val="24"/>
          <w:szCs w:val="24"/>
        </w:rPr>
        <w:t>求有变化时；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市场需求发生重大变化时；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6"/>
          <w:sz w:val="24"/>
          <w:szCs w:val="24"/>
        </w:rPr>
        <w:t>即将进行第二、三方审核时；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l</w:t>
      </w:r>
      <w:r>
        <w:rPr>
          <w:rFonts w:ascii="Wingdings" w:eastAsia="Wingdings" w:hAnsi="Wingdings" w:cs="Wingdings"/>
          <w:spacing w:val="-2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审核中发现严重不合格时。</w:t>
      </w:r>
    </w:p>
    <w:p>
      <w:pPr>
        <w:pStyle w:val="BodyText"/>
        <w:spacing w:line="383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2"/>
      <w:bookmarkEnd w:id="11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4.3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管理评审输入</w:t>
      </w:r>
    </w:p>
    <w:p>
      <w:pPr>
        <w:pStyle w:val="BodyText"/>
        <w:spacing w:line="401" w:lineRule="auto"/>
      </w:pPr>
    </w:p>
    <w:p>
      <w:pPr>
        <w:spacing w:before="79" w:line="364" w:lineRule="auto"/>
        <w:ind w:left="33" w:right="72" w:firstLine="47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 xml:space="preserve">对于 </w:t>
      </w:r>
      <w:r>
        <w:rPr>
          <w:rFonts w:ascii="Calibri" w:eastAsia="Calibri" w:hAnsi="Calibri" w:cs="Calibri"/>
          <w:sz w:val="24"/>
          <w:szCs w:val="24"/>
        </w:rPr>
        <w:t xml:space="preserve">ITSS </w:t>
      </w:r>
      <w:r>
        <w:rPr>
          <w:rFonts w:ascii="SimSun" w:eastAsia="SimSun" w:hAnsi="SimSun" w:cs="SimSun"/>
          <w:sz w:val="24"/>
          <w:szCs w:val="24"/>
        </w:rPr>
        <w:t>运维能力体系，管理评审输入应包括与</w:t>
      </w:r>
      <w:r>
        <w:rPr>
          <w:rFonts w:ascii="SimSun" w:eastAsia="SimSun" w:hAnsi="SimSun" w:cs="SimSun"/>
          <w:spacing w:val="-1"/>
          <w:sz w:val="24"/>
          <w:szCs w:val="24"/>
        </w:rPr>
        <w:t>以下方面有关的当前的业</w:t>
      </w:r>
      <w:r>
        <w:rPr>
          <w:rFonts w:ascii="SimSun" w:eastAsia="SimSun" w:hAnsi="SimSun" w:cs="SimSun"/>
          <w:spacing w:val="-2"/>
          <w:sz w:val="24"/>
          <w:szCs w:val="24"/>
        </w:rPr>
        <w:t>绩和改进的机会：</w:t>
      </w:r>
    </w:p>
    <w:p>
      <w:pPr>
        <w:spacing w:before="147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l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服务方针、</w:t>
      </w:r>
      <w:r>
        <w:rPr>
          <w:rFonts w:ascii="SimSun" w:eastAsia="SimSun" w:hAnsi="SimSun" w:cs="SimSun"/>
          <w:spacing w:val="-6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目标的适用性；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l</w:t>
      </w:r>
      <w:r>
        <w:rPr>
          <w:rFonts w:ascii="Wingdings" w:eastAsia="Wingdings" w:hAnsi="Wingdings" w:cs="Wingdings"/>
          <w:spacing w:val="-2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ITSS 运维能力体系的运行情况；</w:t>
      </w:r>
    </w:p>
    <w:p>
      <w:pPr>
        <w:spacing w:before="162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近期内审结果报告；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l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外部审核情况汇报；</w:t>
      </w:r>
    </w:p>
    <w:p>
      <w:pPr>
        <w:spacing w:before="162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纠正和预防措施执行情况的报告；</w:t>
      </w:r>
    </w:p>
    <w:p>
      <w:pPr>
        <w:spacing w:before="16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上一次管理评审输出的落实情况；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客户投诉及处理结果汇报；</w:t>
      </w:r>
    </w:p>
    <w:p>
      <w:pPr>
        <w:spacing w:before="16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服务级别评审的结果；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各过程负责人进行的过程评审的结果；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过去几个月中过程目标的达成情况；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来自相关方的反馈，包括内部部门和其他第三方；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0"/>
          <w:pgSz w:w="11910" w:h="16840"/>
          <w:pgMar w:top="904" w:right="1786" w:bottom="990" w:left="1779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33" w:line="239" w:lineRule="auto"/>
        <w:ind w:left="199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先前计划的改进措施的进展情况；</w:t>
      </w:r>
    </w:p>
    <w:p>
      <w:pPr>
        <w:spacing w:before="226" w:line="295" w:lineRule="auto"/>
        <w:ind w:left="928" w:right="36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l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现有及潜在的可用于技术部门改进客户绩效和有效性的技术、产品或程</w:t>
      </w:r>
      <w:r>
        <w:rPr>
          <w:rFonts w:ascii="SimSun" w:eastAsia="SimSun" w:hAnsi="SimSun" w:cs="SimSun"/>
          <w:spacing w:val="-2"/>
          <w:sz w:val="24"/>
          <w:szCs w:val="24"/>
        </w:rPr>
        <w:t>序方面的改进；</w:t>
      </w:r>
    </w:p>
    <w:p>
      <w:pPr>
        <w:spacing w:before="178" w:line="295" w:lineRule="auto"/>
        <w:ind w:left="931" w:right="36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l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任何可能影响客户服务管理的变更，包括组织结构、业务目标、客户要</w:t>
      </w:r>
      <w:r>
        <w:rPr>
          <w:rFonts w:ascii="SimSun" w:eastAsia="SimSun" w:hAnsi="SimSun" w:cs="SimSun"/>
          <w:spacing w:val="-2"/>
          <w:sz w:val="24"/>
          <w:szCs w:val="24"/>
        </w:rPr>
        <w:t>求、法律等。</w:t>
      </w:r>
    </w:p>
    <w:p>
      <w:pPr>
        <w:pStyle w:val="BodyText"/>
        <w:spacing w:line="400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12" w:name="bookmark13"/>
      <w:bookmarkEnd w:id="12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4.4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管理评审会议</w:t>
      </w:r>
    </w:p>
    <w:p>
      <w:pPr>
        <w:pStyle w:val="BodyText"/>
        <w:spacing w:line="404" w:lineRule="auto"/>
      </w:pPr>
    </w:p>
    <w:p>
      <w:pPr>
        <w:spacing w:before="78" w:line="364" w:lineRule="auto"/>
        <w:ind w:left="31" w:right="84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管理评审采取什么方式进行由管理者代表请示</w:t>
      </w:r>
      <w:r>
        <w:rPr>
          <w:rFonts w:ascii="SimSun" w:eastAsia="SimSun" w:hAnsi="SimSun" w:cs="SimSun"/>
          <w:spacing w:val="-6"/>
          <w:sz w:val="24"/>
          <w:szCs w:val="24"/>
        </w:rPr>
        <w:t>公司领导后决定，一般默认情</w:t>
      </w:r>
      <w:r>
        <w:rPr>
          <w:rFonts w:ascii="SimSun" w:eastAsia="SimSun" w:hAnsi="SimSun" w:cs="SimSun"/>
          <w:spacing w:val="-2"/>
          <w:sz w:val="24"/>
          <w:szCs w:val="24"/>
        </w:rPr>
        <w:t>况下以会议形式进行。</w:t>
      </w:r>
    </w:p>
    <w:p>
      <w:pPr>
        <w:spacing w:before="144" w:line="239" w:lineRule="auto"/>
        <w:ind w:right="43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9"/>
          <w:sz w:val="24"/>
          <w:szCs w:val="24"/>
        </w:rPr>
        <w:t xml:space="preserve">l </w:t>
      </w:r>
      <w:r>
        <w:rPr>
          <w:rFonts w:ascii="SimSun" w:eastAsia="SimSun" w:hAnsi="SimSun" w:cs="SimSun"/>
          <w:spacing w:val="-9"/>
          <w:sz w:val="24"/>
          <w:szCs w:val="24"/>
        </w:rPr>
        <w:t>管理评审应严格按《管理评审计划》进</w:t>
      </w:r>
      <w:r>
        <w:rPr>
          <w:rFonts w:ascii="SimSun" w:eastAsia="SimSun" w:hAnsi="SimSun" w:cs="SimSun"/>
          <w:spacing w:val="-10"/>
          <w:sz w:val="24"/>
          <w:szCs w:val="24"/>
        </w:rPr>
        <w:t>行实施，参加会议人员准时出席；</w:t>
      </w:r>
    </w:p>
    <w:p>
      <w:pPr>
        <w:spacing w:before="162" w:line="318" w:lineRule="auto"/>
        <w:ind w:left="934" w:right="7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l</w:t>
      </w:r>
      <w:r>
        <w:rPr>
          <w:rFonts w:ascii="Wingdings" w:eastAsia="Wingdings" w:hAnsi="Wingdings" w:cs="Wingdings"/>
          <w:spacing w:val="-44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管理者代表主持管理评审会议，各部门负责人和有关人员</w:t>
      </w:r>
      <w:r>
        <w:rPr>
          <w:rFonts w:ascii="SimSun" w:eastAsia="SimSun" w:hAnsi="SimSun" w:cs="SimSun"/>
          <w:spacing w:val="-1"/>
          <w:sz w:val="24"/>
          <w:szCs w:val="24"/>
        </w:rPr>
        <w:t>对评审输入做</w:t>
      </w:r>
      <w:r>
        <w:rPr>
          <w:rFonts w:ascii="SimSun" w:eastAsia="SimSun" w:hAnsi="SimSun" w:cs="SimSun"/>
          <w:spacing w:val="-1"/>
          <w:sz w:val="24"/>
          <w:szCs w:val="24"/>
        </w:rPr>
        <w:t>出评价，对于发现的不合格或潜在的不合格项提</w:t>
      </w:r>
      <w:r>
        <w:rPr>
          <w:rFonts w:ascii="SimSun" w:eastAsia="SimSun" w:hAnsi="SimSun" w:cs="SimSun"/>
          <w:spacing w:val="-2"/>
          <w:sz w:val="24"/>
          <w:szCs w:val="24"/>
        </w:rPr>
        <w:t>出纠正和预防措施，确</w:t>
      </w:r>
      <w:r>
        <w:rPr>
          <w:rFonts w:ascii="SimSun" w:eastAsia="SimSun" w:hAnsi="SimSun" w:cs="SimSun"/>
          <w:spacing w:val="-2"/>
          <w:sz w:val="24"/>
          <w:szCs w:val="24"/>
        </w:rPr>
        <w:t>定责任人和整改时间；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l</w:t>
      </w:r>
      <w:r>
        <w:rPr>
          <w:rFonts w:ascii="Wingdings" w:eastAsia="Wingdings" w:hAnsi="Wingdings" w:cs="Wingdings"/>
          <w:spacing w:val="-4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管理者代表做最后总结性发言，对所涉及的评</w:t>
      </w:r>
      <w:r>
        <w:rPr>
          <w:rFonts w:ascii="SimSun" w:eastAsia="SimSun" w:hAnsi="SimSun" w:cs="SimSun"/>
          <w:spacing w:val="-2"/>
          <w:sz w:val="24"/>
          <w:szCs w:val="24"/>
        </w:rPr>
        <w:t>审内容做出结论。</w:t>
      </w:r>
    </w:p>
    <w:p>
      <w:pPr>
        <w:pStyle w:val="BodyText"/>
        <w:spacing w:line="383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13" w:name="bookmark14"/>
      <w:bookmarkEnd w:id="13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4.5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管理评审输出</w:t>
      </w:r>
    </w:p>
    <w:p>
      <w:pPr>
        <w:pStyle w:val="BodyText"/>
        <w:spacing w:line="403" w:lineRule="auto"/>
      </w:pPr>
    </w:p>
    <w:p>
      <w:pPr>
        <w:spacing w:before="79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管理评审的输出应包括以下方面有关的措施：</w:t>
      </w:r>
    </w:p>
    <w:p>
      <w:pPr>
        <w:pStyle w:val="BodyText"/>
        <w:spacing w:line="255" w:lineRule="auto"/>
      </w:pPr>
    </w:p>
    <w:p>
      <w:pPr>
        <w:spacing w:before="78" w:line="295" w:lineRule="auto"/>
        <w:ind w:left="930" w:right="59" w:hanging="41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9"/>
          <w:sz w:val="24"/>
          <w:szCs w:val="24"/>
        </w:rPr>
        <w:t>l</w:t>
      </w:r>
      <w:r>
        <w:rPr>
          <w:rFonts w:ascii="Wingdings" w:eastAsia="Wingdings" w:hAnsi="Wingdings" w:cs="Wingdings"/>
          <w:spacing w:val="-4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9"/>
          <w:sz w:val="24"/>
          <w:szCs w:val="24"/>
        </w:rPr>
        <w:t>服务管理体系及其过程的改进，包括对服务方针、服务目标、组织结构、</w:t>
      </w:r>
      <w:r>
        <w:rPr>
          <w:rFonts w:ascii="SimSun" w:eastAsia="SimSun" w:hAnsi="SimSun" w:cs="SimSun"/>
          <w:spacing w:val="-1"/>
          <w:sz w:val="24"/>
          <w:szCs w:val="24"/>
        </w:rPr>
        <w:t>过程控制等方面的评价；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l</w:t>
      </w:r>
      <w:r>
        <w:rPr>
          <w:rFonts w:ascii="Wingdings" w:eastAsia="Wingdings" w:hAnsi="Wingdings" w:cs="Wingdings"/>
          <w:spacing w:val="-3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与客户要求有关的服务的改进；</w:t>
      </w:r>
    </w:p>
    <w:p>
      <w:pPr>
        <w:spacing w:before="162" w:line="295" w:lineRule="auto"/>
        <w:ind w:left="941" w:right="74" w:hanging="42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对现有服务符合要求的评价，包括是否需要进行服务、过程审核等与评</w:t>
      </w:r>
      <w:r>
        <w:rPr>
          <w:rFonts w:ascii="SimSun" w:eastAsia="SimSun" w:hAnsi="SimSun" w:cs="SimSun"/>
          <w:spacing w:val="-3"/>
          <w:sz w:val="24"/>
          <w:szCs w:val="24"/>
        </w:rPr>
        <w:t>审内容相关的要求；</w:t>
      </w:r>
    </w:p>
    <w:p>
      <w:pPr>
        <w:spacing w:before="1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>l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资源需求等；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l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针对管理评审的不符合项，制订并汇总具体的改进措施及改进计划。</w:t>
      </w:r>
    </w:p>
    <w:p>
      <w:pPr>
        <w:pStyle w:val="BodyText"/>
        <w:spacing w:line="249" w:lineRule="auto"/>
      </w:pPr>
    </w:p>
    <w:p>
      <w:pPr>
        <w:spacing w:before="78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本次管理评审的输出可以作为下次管理评审的输入。</w:t>
      </w:r>
    </w:p>
    <w:p>
      <w:pPr>
        <w:pStyle w:val="BodyText"/>
        <w:spacing w:line="398" w:lineRule="auto"/>
      </w:pPr>
    </w:p>
    <w:p>
      <w:pPr>
        <w:spacing w:before="98" w:line="222" w:lineRule="auto"/>
        <w:ind w:left="23"/>
        <w:outlineLvl w:val="1"/>
        <w:rPr>
          <w:rFonts w:ascii="SimHei" w:eastAsia="SimHei" w:hAnsi="SimHei" w:cs="SimHei"/>
          <w:sz w:val="30"/>
          <w:szCs w:val="30"/>
        </w:rPr>
      </w:pPr>
      <w:bookmarkStart w:id="14" w:name="bookmark15"/>
      <w:bookmarkEnd w:id="14"/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4.6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管理评审报告</w:t>
      </w:r>
    </w:p>
    <w:p>
      <w:pPr>
        <w:spacing w:line="222" w:lineRule="auto"/>
        <w:rPr>
          <w:rFonts w:ascii="SimHei" w:eastAsia="SimHei" w:hAnsi="SimHei" w:cs="SimHei"/>
          <w:sz w:val="30"/>
          <w:szCs w:val="30"/>
        </w:rPr>
        <w:sectPr>
          <w:footerReference w:type="default" r:id="rId11"/>
          <w:pgSz w:w="11910" w:h="16840"/>
          <w:pgMar w:top="904" w:right="1786" w:bottom="990" w:left="1779" w:header="0" w:footer="75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41" w:line="219" w:lineRule="auto"/>
        <w:ind w:right="7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管理评审大会结束后，由质量部根据管理评审输出要求和管理评审</w:t>
      </w:r>
    </w:p>
    <w:p>
      <w:pPr>
        <w:spacing w:before="27" w:line="219" w:lineRule="auto"/>
        <w:ind w:left="51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大会会议</w:t>
      </w:r>
    </w:p>
    <w:p>
      <w:pPr>
        <w:spacing w:before="92" w:line="364" w:lineRule="auto"/>
        <w:ind w:left="31" w:right="99" w:firstLine="22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记录进行总结，在管理者代表的组织、指导下撰写《管理评审报</w:t>
      </w:r>
      <w:r>
        <w:rPr>
          <w:rFonts w:ascii="SimSun" w:eastAsia="SimSun" w:hAnsi="SimSun" w:cs="SimSun"/>
          <w:spacing w:val="-6"/>
          <w:sz w:val="24"/>
          <w:szCs w:val="24"/>
        </w:rPr>
        <w:t>告》，经管理</w:t>
      </w:r>
      <w:r>
        <w:rPr>
          <w:rFonts w:ascii="SimSun" w:eastAsia="SimSun" w:hAnsi="SimSun" w:cs="SimSun"/>
          <w:spacing w:val="-1"/>
          <w:sz w:val="24"/>
          <w:szCs w:val="24"/>
        </w:rPr>
        <w:t>者代表审核及批准后，发至相关部门执行并由质量部负责进度管控。</w:t>
      </w:r>
    </w:p>
    <w:p>
      <w:pPr>
        <w:pStyle w:val="BodyText"/>
        <w:spacing w:line="342" w:lineRule="auto"/>
      </w:pPr>
    </w:p>
    <w:p>
      <w:pPr>
        <w:spacing w:before="101" w:line="227" w:lineRule="auto"/>
        <w:ind w:left="25"/>
        <w:outlineLvl w:val="0"/>
        <w:rPr>
          <w:rFonts w:ascii="SimHei" w:eastAsia="SimHei" w:hAnsi="SimHei" w:cs="SimHei"/>
          <w:sz w:val="31"/>
          <w:szCs w:val="31"/>
        </w:rPr>
      </w:pPr>
      <w:bookmarkStart w:id="15" w:name="bookmark16"/>
      <w:bookmarkEnd w:id="15"/>
      <w:r>
        <w:rPr>
          <w:rFonts w:ascii="SimHei" w:eastAsia="SimHei" w:hAnsi="SimHei" w:cs="SimHei"/>
          <w:b/>
          <w:bCs/>
          <w:spacing w:val="2"/>
          <w:sz w:val="31"/>
          <w:szCs w:val="31"/>
        </w:rPr>
        <w:t>5</w:t>
      </w:r>
      <w:r>
        <w:rPr>
          <w:rFonts w:ascii="SimHei" w:eastAsia="SimHei" w:hAnsi="SimHei" w:cs="SimHei"/>
          <w:spacing w:val="23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输出记录</w:t>
      </w:r>
    </w:p>
    <w:p>
      <w:pPr>
        <w:pStyle w:val="BodyText"/>
        <w:spacing w:line="264" w:lineRule="auto"/>
      </w:pPr>
    </w:p>
    <w:p>
      <w:pPr>
        <w:pStyle w:val="BodyText"/>
        <w:spacing w:line="265" w:lineRule="auto"/>
      </w:pPr>
    </w:p>
    <w:p>
      <w:pPr>
        <w:spacing w:before="79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《运维服务能力管理评审计划》</w:t>
      </w:r>
    </w:p>
    <w:p>
      <w:pPr>
        <w:pStyle w:val="BodyText"/>
        <w:spacing w:line="266" w:lineRule="auto"/>
      </w:pPr>
    </w:p>
    <w:p>
      <w:pPr>
        <w:spacing w:before="78" w:line="218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《运维服务能力管理评审报告》</w:t>
      </w:r>
    </w:p>
    <w:sectPr>
      <w:footerReference w:type="default" r:id="rId12"/>
      <w:pgSz w:w="11910" w:h="16840"/>
      <w:pgMar w:top="904" w:right="1786" w:bottom="990" w:left="1779" w:header="0" w:footer="75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20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9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9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9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0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7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8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footer" Target="footer7.xml" /><Relationship Id="rId12" Type="http://schemas.openxmlformats.org/officeDocument/2006/relationships/footer" Target="footer8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王劼</dc:creator>
  <cp:revision>0</cp:revision>
  <dcterms:created xsi:type="dcterms:W3CDTF">2022-11-30T10:48:50Z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2025-09-29T02:59:15Z</vt:filetime>
  </property>
  <property fmtid="{D5CDD505-2E9C-101B-9397-08002B2CF9AE}" pid="3" name="CRO">
    <vt:lpwstr>wqlLaW5nc29mdCBQREYgdG8gV1BTIDExNQ</vt:lpwstr>
  </property>
</Properties>
</file>