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0" w:lineRule="auto"/>
      </w:pPr>
    </w:p>
    <w:p>
      <w:pPr>
        <w:pStyle w:val="BodyText"/>
        <w:spacing w:line="270" w:lineRule="auto"/>
      </w:pPr>
    </w:p>
    <w:p>
      <w:pPr>
        <w:pStyle w:val="BodyText"/>
        <w:spacing w:line="271" w:lineRule="auto"/>
      </w:pPr>
    </w:p>
    <w:p>
      <w:pPr>
        <w:pStyle w:val="BodyText"/>
        <w:spacing w:line="271" w:lineRule="auto"/>
      </w:pPr>
    </w:p>
    <w:p>
      <w:pPr>
        <w:pStyle w:val="BodyText"/>
        <w:spacing w:line="271" w:lineRule="auto"/>
      </w:pPr>
    </w:p>
    <w:p>
      <w:pPr>
        <w:spacing w:before="139" w:line="225" w:lineRule="auto"/>
        <w:ind w:left="1099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4" w:lineRule="auto"/>
      </w:pPr>
    </w:p>
    <w:p>
      <w:pPr>
        <w:pStyle w:val="BodyText"/>
        <w:spacing w:line="315" w:lineRule="auto"/>
      </w:pPr>
    </w:p>
    <w:p>
      <w:pPr>
        <w:spacing w:before="139" w:line="225" w:lineRule="auto"/>
        <w:ind w:left="2890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-1"/>
          <w:sz w:val="43"/>
          <w:szCs w:val="43"/>
        </w:rPr>
        <w:t>问题管理流程</w:t>
      </w: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spacing w:before="98" w:line="221" w:lineRule="auto"/>
        <w:ind w:left="2887"/>
        <w:outlineLvl w:val="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运维部</w:t>
      </w:r>
    </w:p>
    <w:p>
      <w:pPr>
        <w:spacing w:before="269" w:line="221" w:lineRule="auto"/>
        <w:ind w:left="2878"/>
        <w:rPr>
          <w:rFonts w:ascii="SimSun" w:eastAsia="SimSun" w:hAnsi="SimSun" w:cs="SimSun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编制时间：</w:t>
      </w:r>
      <w:r>
        <w:rPr>
          <w:rFonts w:ascii="SimHei" w:eastAsia="SimHei" w:hAnsi="SimHei" w:cs="SimHei"/>
          <w:spacing w:val="-5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</w:rPr>
        <w:t>2025年1月8日</w:t>
      </w:r>
    </w:p>
    <w:p>
      <w:pPr>
        <w:spacing w:before="270" w:line="222" w:lineRule="auto"/>
        <w:ind w:left="2882"/>
        <w:rPr>
          <w:rFonts w:ascii="Calibri" w:eastAsia="Calibri" w:hAnsi="Calibri" w:cs="Calibr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版本名称：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CYYH-ITSS-15-04</w:t>
      </w:r>
    </w:p>
    <w:p>
      <w:pPr>
        <w:spacing w:before="270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文件起草人：张延山</w:t>
      </w:r>
    </w:p>
    <w:p>
      <w:pPr>
        <w:spacing w:before="268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文件审核人：姜晓建</w:t>
      </w:r>
    </w:p>
    <w:p>
      <w:pPr>
        <w:spacing w:before="269" w:line="221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文件审批人：谢晓彤</w:t>
      </w:r>
    </w:p>
    <w:p>
      <w:pPr>
        <w:spacing w:before="274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  <w:u w:val="single" w:color="auto"/>
        </w:rPr>
        <w:t xml:space="preserve">  2025年1月8日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877" w:right="1786" w:bottom="1196" w:left="177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20" w:line="222" w:lineRule="auto"/>
        <w:ind w:left="329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line="108" w:lineRule="exact"/>
      </w:pPr>
    </w:p>
    <w:tbl>
      <w:tblPr>
        <w:tblStyle w:val="TableNormal"/>
        <w:tblW w:w="8508" w:type="dxa"/>
        <w:tblInd w:w="16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6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3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366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3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4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61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7" w:line="241" w:lineRule="auto"/>
              <w:ind w:left="31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8" w:line="223" w:lineRule="auto"/>
              <w:ind w:left="560" w:right="26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3" w:lineRule="auto"/>
              <w:ind w:left="445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95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877" w:right="1457" w:bottom="1196" w:left="1779" w:header="0" w:footer="982" w:gutter="0"/>
          <w:cols w:space="720"/>
        </w:sectPr>
      </w:pPr>
    </w:p>
    <w:p>
      <w:pPr>
        <w:spacing w:line="408" w:lineRule="exact"/>
        <w:ind w:firstLine="91"/>
      </w:pPr>
      <w:r>
        <w:rPr>
          <w:position w:val="-8"/>
        </w:rPr>
        <w:drawing>
          <wp:inline distT="0" distB="0" distL="0" distR="0">
            <wp:extent cx="685371" cy="259232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5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60" w:lineRule="auto"/>
      </w:pPr>
    </w:p>
    <w:sdt>
      <w:sdtPr>
        <w:rPr>
          <w:rFonts w:ascii="SimSun" w:eastAsia="SimSun" w:hAnsi="SimSun" w:cs="SimSun"/>
          <w:sz w:val="24"/>
          <w:szCs w:val="24"/>
        </w:rPr>
        <w:id w:val="1500675810"/>
        <w:docPartObj>
          <w:docPartGallery w:val="Table of Contents"/>
          <w:docPartUnique/>
        </w:docPartObj>
      </w:sdtPr>
      <w:sdtEndPr>
        <w:rPr>
          <w:rFonts w:ascii="SimSun" w:eastAsia="SimSun" w:hAnsi="SimSun" w:cs="SimSun"/>
          <w:sz w:val="24"/>
          <w:szCs w:val="24"/>
        </w:rPr>
      </w:sdtEndPr>
      <w:sdtContent>
        <w:p>
          <w:pPr>
            <w:spacing w:before="78" w:line="221" w:lineRule="auto"/>
            <w:ind w:left="4083"/>
            <w:rPr>
              <w:rFonts w:ascii="SimSun" w:eastAsia="SimSun" w:hAnsi="SimSun" w:cs="SimSun"/>
              <w:sz w:val="24"/>
              <w:szCs w:val="24"/>
            </w:rPr>
          </w:pP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目录</w:t>
          </w:r>
        </w:p>
        <w:p>
          <w:pPr>
            <w:tabs>
              <w:tab w:val="right" w:leader="dot" w:pos="8542"/>
            </w:tabs>
            <w:spacing w:before="177" w:line="185" w:lineRule="auto"/>
            <w:ind w:left="18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1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文档简介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5" w:line="185" w:lineRule="auto"/>
            <w:ind w:left="3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2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适用范围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7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3</w:t>
          </w:r>
          <w:r>
            <w:rPr>
              <w:rFonts w:ascii="SimSun" w:eastAsia="SimSun" w:hAnsi="SimSun" w:cs="SimSun"/>
              <w:spacing w:val="1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流程目标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7" w:line="185" w:lineRule="auto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4</w:t>
          </w:r>
          <w:r>
            <w:rPr>
              <w:rFonts w:ascii="SimSun" w:eastAsia="SimSun" w:hAnsi="SimSun" w:cs="SimSun"/>
              <w:spacing w:val="1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流程策略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5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4.1</w:t>
          </w:r>
          <w:r>
            <w:rPr>
              <w:rFonts w:ascii="SimSun" w:eastAsia="SimSun" w:hAnsi="SimSun" w:cs="SimSun"/>
              <w:spacing w:val="1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分类策略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8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4.2</w:t>
          </w:r>
          <w:r>
            <w:rPr>
              <w:rFonts w:ascii="SimSun" w:eastAsia="SimSun" w:hAnsi="SimSun" w:cs="SimSun"/>
              <w:spacing w:val="1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分级策略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5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4.3</w:t>
          </w:r>
          <w:r>
            <w:rPr>
              <w:rFonts w:ascii="SimSun" w:eastAsia="SimSun" w:hAnsi="SimSun" w:cs="SimSun"/>
              <w:spacing w:val="4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问题解决目标时间策略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8" w:line="184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4.4 裁剪策略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6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5 流程角色与职责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7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5.1</w:t>
          </w:r>
          <w:r>
            <w:rPr>
              <w:rFonts w:ascii="SimSun" w:eastAsia="SimSun" w:hAnsi="SimSun" w:cs="SimSun"/>
              <w:spacing w:val="1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客服专员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5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5.2 运维工程师和技术支持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8" w:line="185" w:lineRule="auto"/>
            <w:ind w:left="2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6</w:t>
          </w:r>
          <w:r>
            <w:rPr>
              <w:rFonts w:ascii="SimSun" w:eastAsia="SimSun" w:hAnsi="SimSun" w:cs="SimSun"/>
              <w:spacing w:val="1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流程描述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5" w:line="185" w:lineRule="auto"/>
            <w:ind w:left="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7</w:t>
          </w:r>
          <w:r>
            <w:rPr>
              <w:rFonts w:ascii="SimSun" w:eastAsia="SimSun" w:hAnsi="SimSun" w:cs="SimSun"/>
              <w:spacing w:val="1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流程指标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1"/>
              <w:sz w:val="24"/>
              <w:szCs w:val="24"/>
            </w:rPr>
            <w:t>8</w:t>
          </w:r>
          <w:r>
            <w:fldChar w:fldCharType="end"/>
          </w:r>
        </w:p>
        <w:p>
          <w:pPr>
            <w:tabs>
              <w:tab w:val="right" w:leader="dot" w:pos="8542"/>
            </w:tabs>
            <w:spacing w:before="228" w:line="219" w:lineRule="auto"/>
            <w:ind w:left="1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8 流程持续改进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1"/>
              <w:sz w:val="24"/>
              <w:szCs w:val="24"/>
            </w:rPr>
            <w:t>9</w:t>
          </w:r>
          <w:r>
            <w:fldChar w:fldCharType="end"/>
          </w:r>
        </w:p>
      </w:sdtContent>
    </w:sdt>
    <w:p>
      <w:pPr>
        <w:spacing w:line="21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8"/>
          <w:pgSz w:w="11910" w:h="16840"/>
          <w:pgMar w:top="720" w:right="1678" w:bottom="1196" w:left="1688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310" w:lineRule="auto"/>
      </w:pPr>
    </w:p>
    <w:p>
      <w:pPr>
        <w:pStyle w:val="BodyText"/>
        <w:spacing w:line="311" w:lineRule="auto"/>
      </w:pPr>
    </w:p>
    <w:p>
      <w:pPr>
        <w:pStyle w:val="BodyText"/>
        <w:spacing w:line="311" w:lineRule="auto"/>
      </w:pPr>
    </w:p>
    <w:p>
      <w:pPr>
        <w:spacing w:before="101" w:line="227" w:lineRule="auto"/>
        <w:ind w:left="48"/>
        <w:outlineLvl w:val="0"/>
        <w:rPr>
          <w:rFonts w:ascii="SimHei" w:eastAsia="SimHei" w:hAnsi="SimHei" w:cs="SimHei"/>
          <w:sz w:val="31"/>
          <w:szCs w:val="31"/>
        </w:rPr>
      </w:pPr>
      <w:bookmarkStart w:id="0" w:name="bookmark1"/>
      <w:bookmarkEnd w:id="0"/>
      <w:r>
        <w:rPr>
          <w:rFonts w:ascii="SimHei" w:eastAsia="SimHei" w:hAnsi="SimHei" w:cs="SimHei"/>
          <w:b/>
          <w:bCs/>
          <w:spacing w:val="-4"/>
          <w:sz w:val="31"/>
          <w:szCs w:val="31"/>
        </w:rPr>
        <w:t>1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31"/>
          <w:szCs w:val="31"/>
        </w:rPr>
        <w:t>文档简介</w:t>
      </w:r>
    </w:p>
    <w:p>
      <w:pPr>
        <w:pStyle w:val="BodyText"/>
        <w:spacing w:line="263" w:lineRule="auto"/>
      </w:pPr>
    </w:p>
    <w:p>
      <w:pPr>
        <w:pStyle w:val="BodyText"/>
        <w:spacing w:line="263" w:lineRule="auto"/>
      </w:pPr>
    </w:p>
    <w:p>
      <w:pPr>
        <w:spacing w:before="78" w:line="219" w:lineRule="auto"/>
        <w:ind w:left="51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本文档定义了问题管理流程，主要内容包括：</w:t>
      </w:r>
    </w:p>
    <w:p>
      <w:pPr>
        <w:pStyle w:val="BodyText"/>
        <w:spacing w:line="258" w:lineRule="auto"/>
      </w:pPr>
    </w:p>
    <w:p>
      <w:pPr>
        <w:spacing w:before="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流程目标，描述问题管理流程所要达到的目标；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流程描述，包括流程图、活动描述及输入输出；</w:t>
      </w:r>
    </w:p>
    <w:p>
      <w:pPr>
        <w:spacing w:before="158" w:line="296" w:lineRule="auto"/>
        <w:ind w:left="933" w:right="74" w:hanging="413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流程角色和职责，描述流程中主要的角色，以及角色所担负的职责和需</w:t>
      </w:r>
      <w:r>
        <w:rPr>
          <w:rFonts w:ascii="SimSun" w:eastAsia="SimSun" w:hAnsi="SimSun" w:cs="SimSun"/>
          <w:spacing w:val="-2"/>
          <w:sz w:val="24"/>
          <w:szCs w:val="24"/>
        </w:rPr>
        <w:t>具备的技能要求；</w:t>
      </w:r>
    </w:p>
    <w:p>
      <w:pPr>
        <w:spacing w:before="177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流程指标，定义了衡量流程管理绩效的指标；</w:t>
      </w:r>
    </w:p>
    <w:p>
      <w:pPr>
        <w:spacing w:before="160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流程持续改进，定义流程回顾和改进方法。</w:t>
      </w:r>
    </w:p>
    <w:p>
      <w:pPr>
        <w:pStyle w:val="BodyText"/>
        <w:spacing w:line="259" w:lineRule="auto"/>
      </w:pPr>
    </w:p>
    <w:p>
      <w:pPr>
        <w:pStyle w:val="BodyText"/>
        <w:spacing w:line="259" w:lineRule="auto"/>
      </w:pPr>
    </w:p>
    <w:p>
      <w:pPr>
        <w:spacing w:before="101" w:line="228" w:lineRule="auto"/>
        <w:ind w:left="29"/>
        <w:outlineLvl w:val="0"/>
        <w:rPr>
          <w:rFonts w:ascii="SimHei" w:eastAsia="SimHei" w:hAnsi="SimHei" w:cs="SimHei"/>
          <w:sz w:val="31"/>
          <w:szCs w:val="31"/>
        </w:rPr>
      </w:pPr>
      <w:bookmarkStart w:id="1" w:name="bookmark2"/>
      <w:bookmarkEnd w:id="1"/>
      <w:r>
        <w:rPr>
          <w:rFonts w:ascii="SimHei" w:eastAsia="SimHei" w:hAnsi="SimHei" w:cs="SimHei"/>
          <w:b/>
          <w:bCs/>
          <w:sz w:val="31"/>
          <w:szCs w:val="31"/>
        </w:rPr>
        <w:t>2</w:t>
      </w:r>
      <w:r>
        <w:rPr>
          <w:rFonts w:ascii="SimHei" w:eastAsia="SimHei" w:hAnsi="SimHei" w:cs="SimHei"/>
          <w:spacing w:val="28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适用范围</w:t>
      </w:r>
    </w:p>
    <w:p>
      <w:pPr>
        <w:pStyle w:val="BodyText"/>
        <w:spacing w:line="262" w:lineRule="auto"/>
      </w:pPr>
    </w:p>
    <w:p>
      <w:pPr>
        <w:pStyle w:val="BodyText"/>
        <w:spacing w:line="262" w:lineRule="auto"/>
      </w:pPr>
    </w:p>
    <w:p>
      <w:pPr>
        <w:spacing w:before="78" w:line="366" w:lineRule="auto"/>
        <w:ind w:left="34" w:right="163" w:firstLine="502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问题管理流程适用的范围主要是运维服务，服务模式包括驻</w:t>
      </w:r>
      <w:r>
        <w:rPr>
          <w:rFonts w:ascii="SimSun" w:eastAsia="SimSun" w:hAnsi="SimSun" w:cs="SimSun"/>
          <w:spacing w:val="-2"/>
          <w:sz w:val="24"/>
          <w:szCs w:val="24"/>
        </w:rPr>
        <w:t>场式及非驻场</w:t>
      </w:r>
      <w:r>
        <w:rPr>
          <w:rFonts w:ascii="SimSun" w:eastAsia="SimSun" w:hAnsi="SimSun" w:cs="SimSun"/>
          <w:spacing w:val="-2"/>
          <w:sz w:val="24"/>
          <w:szCs w:val="24"/>
        </w:rPr>
        <w:t>式。业务主要线条包括：</w:t>
      </w:r>
    </w:p>
    <w:p>
      <w:pPr>
        <w:spacing w:before="14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硬件运维服务业务线；</w:t>
      </w:r>
    </w:p>
    <w:p>
      <w:pPr>
        <w:spacing w:before="160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软件运维服务业务线。</w:t>
      </w:r>
    </w:p>
    <w:p>
      <w:pPr>
        <w:pStyle w:val="BodyText"/>
        <w:spacing w:line="258" w:lineRule="auto"/>
      </w:pPr>
    </w:p>
    <w:p>
      <w:pPr>
        <w:pStyle w:val="BodyText"/>
        <w:spacing w:line="259" w:lineRule="auto"/>
      </w:pPr>
    </w:p>
    <w:p>
      <w:pPr>
        <w:spacing w:before="101" w:line="226" w:lineRule="auto"/>
        <w:ind w:left="32"/>
        <w:outlineLvl w:val="0"/>
        <w:rPr>
          <w:rFonts w:ascii="SimHei" w:eastAsia="SimHei" w:hAnsi="SimHei" w:cs="SimHei"/>
          <w:sz w:val="31"/>
          <w:szCs w:val="31"/>
        </w:rPr>
      </w:pPr>
      <w:bookmarkStart w:id="2" w:name="bookmark3"/>
      <w:bookmarkEnd w:id="2"/>
      <w:r>
        <w:rPr>
          <w:rFonts w:ascii="SimHei" w:eastAsia="SimHei" w:hAnsi="SimHei" w:cs="SimHei"/>
          <w:b/>
          <w:bCs/>
          <w:sz w:val="31"/>
          <w:szCs w:val="31"/>
        </w:rPr>
        <w:t>3</w:t>
      </w:r>
      <w:r>
        <w:rPr>
          <w:rFonts w:ascii="SimHei" w:eastAsia="SimHei" w:hAnsi="SimHei" w:cs="SimHei"/>
          <w:spacing w:val="26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流程目标</w:t>
      </w:r>
    </w:p>
    <w:p>
      <w:pPr>
        <w:pStyle w:val="BodyText"/>
        <w:spacing w:line="266" w:lineRule="auto"/>
      </w:pPr>
    </w:p>
    <w:p>
      <w:pPr>
        <w:pStyle w:val="BodyText"/>
        <w:spacing w:line="267" w:lineRule="auto"/>
      </w:pPr>
    </w:p>
    <w:p>
      <w:pPr>
        <w:spacing w:before="79" w:line="364" w:lineRule="auto"/>
        <w:ind w:left="29" w:right="7" w:firstLine="507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4"/>
          <w:sz w:val="24"/>
          <w:szCs w:val="24"/>
        </w:rPr>
        <w:t>问题管理旨在通过主动的识别和分析事件的起因，找到根本原因并发起消除</w:t>
      </w:r>
      <w:r>
        <w:rPr>
          <w:rFonts w:ascii="SimSun" w:eastAsia="SimSun" w:hAnsi="SimSun" w:cs="SimSun"/>
          <w:spacing w:val="-10"/>
          <w:sz w:val="24"/>
          <w:szCs w:val="24"/>
        </w:rPr>
        <w:t>错误的行动，管理各种问题，将由运维服务对象的错误引发的事件和问题给业务带</w:t>
      </w:r>
      <w:r>
        <w:rPr>
          <w:rFonts w:ascii="SimSun" w:eastAsia="SimSun" w:hAnsi="SimSun" w:cs="SimSun"/>
          <w:spacing w:val="-1"/>
          <w:sz w:val="24"/>
          <w:szCs w:val="24"/>
        </w:rPr>
        <w:t>来的负面影响最小化，并防止与这些错误相关事件的复发。</w:t>
      </w:r>
    </w:p>
    <w:p>
      <w:pPr>
        <w:spacing w:line="364" w:lineRule="auto"/>
        <w:rPr>
          <w:rFonts w:ascii="SimSun" w:eastAsia="SimSun" w:hAnsi="SimSun" w:cs="SimSun"/>
          <w:sz w:val="24"/>
          <w:szCs w:val="24"/>
        </w:rPr>
        <w:sectPr>
          <w:footerReference w:type="default" r:id="rId9"/>
          <w:pgSz w:w="11910" w:h="16840"/>
          <w:pgMar w:top="877" w:right="1786" w:bottom="1196" w:left="1779" w:header="0" w:footer="982" w:gutter="0"/>
          <w:cols w:space="720"/>
        </w:sectPr>
      </w:pPr>
    </w:p>
    <w:p>
      <w:pPr>
        <w:spacing w:line="392" w:lineRule="exact"/>
        <w:ind w:firstLine="212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4" w:lineRule="auto"/>
      </w:pPr>
    </w:p>
    <w:p>
      <w:pPr>
        <w:spacing w:before="101" w:line="226" w:lineRule="auto"/>
        <w:ind w:left="236"/>
        <w:outlineLvl w:val="0"/>
        <w:rPr>
          <w:rFonts w:ascii="SimHei" w:eastAsia="SimHei" w:hAnsi="SimHei" w:cs="SimHei"/>
          <w:sz w:val="31"/>
          <w:szCs w:val="31"/>
        </w:rPr>
      </w:pPr>
      <w:bookmarkStart w:id="3" w:name="bookmark4"/>
      <w:bookmarkEnd w:id="3"/>
      <w:bookmarkStart w:id="4" w:name="bookmark5"/>
      <w:bookmarkEnd w:id="4"/>
      <w:r>
        <w:rPr>
          <w:rFonts w:ascii="SimHei" w:eastAsia="SimHei" w:hAnsi="SimHei" w:cs="SimHei"/>
          <w:b/>
          <w:bCs/>
          <w:spacing w:val="1"/>
          <w:sz w:val="31"/>
          <w:szCs w:val="31"/>
        </w:rPr>
        <w:t>4</w:t>
      </w:r>
      <w:r>
        <w:rPr>
          <w:rFonts w:ascii="SimHei" w:eastAsia="SimHei" w:hAnsi="SimHei" w:cs="SimHei"/>
          <w:spacing w:val="67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1"/>
          <w:sz w:val="31"/>
          <w:szCs w:val="31"/>
        </w:rPr>
        <w:t>流程策略</w:t>
      </w: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</w:p>
    <w:p>
      <w:pPr>
        <w:spacing w:before="98" w:line="221" w:lineRule="auto"/>
        <w:ind w:left="236"/>
        <w:outlineLvl w:val="1"/>
        <w:rPr>
          <w:rFonts w:ascii="SimHei" w:eastAsia="SimHei" w:hAnsi="SimHei" w:cs="SimHei"/>
          <w:sz w:val="30"/>
          <w:szCs w:val="30"/>
        </w:rPr>
      </w:pPr>
      <w:bookmarkStart w:id="5" w:name="bookmark15"/>
      <w:bookmarkEnd w:id="5"/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4.1</w:t>
      </w:r>
      <w:r>
        <w:rPr>
          <w:rFonts w:ascii="SimHei" w:eastAsia="SimHei" w:hAnsi="SimHei" w:cs="SimHei"/>
          <w:spacing w:val="22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分类策略</w:t>
      </w:r>
    </w:p>
    <w:p>
      <w:pPr>
        <w:pStyle w:val="BodyText"/>
        <w:spacing w:line="404" w:lineRule="auto"/>
      </w:pPr>
    </w:p>
    <w:p>
      <w:pPr>
        <w:spacing w:before="78" w:line="219" w:lineRule="auto"/>
        <w:ind w:left="74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问题的分类，原则上与事件的分类相一致。</w:t>
      </w:r>
    </w:p>
    <w:p>
      <w:pPr>
        <w:spacing w:line="230" w:lineRule="exact"/>
      </w:pPr>
    </w:p>
    <w:tbl>
      <w:tblPr>
        <w:tblStyle w:val="TableNormal"/>
        <w:tblW w:w="918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2663"/>
        <w:gridCol w:w="3079"/>
        <w:gridCol w:w="3442"/>
      </w:tblGrid>
      <w:tr>
        <w:tblPrEx>
          <w:tblW w:w="918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321"/>
        </w:trPr>
        <w:tc>
          <w:tcPr>
            <w:tcW w:w="2663" w:type="dxa"/>
            <w:shd w:val="clear" w:color="auto" w:fill="7E7E7E"/>
          </w:tcPr>
          <w:p>
            <w:pPr>
              <w:spacing w:before="40" w:line="208" w:lineRule="auto"/>
              <w:ind w:left="86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6"/>
                <w:sz w:val="24"/>
                <w:szCs w:val="24"/>
              </w:rPr>
              <w:t>一级分类</w:t>
            </w:r>
          </w:p>
        </w:tc>
        <w:tc>
          <w:tcPr>
            <w:tcW w:w="3079" w:type="dxa"/>
            <w:shd w:val="clear" w:color="auto" w:fill="7E7E7E"/>
          </w:tcPr>
          <w:p>
            <w:pPr>
              <w:spacing w:before="40" w:line="208" w:lineRule="auto"/>
              <w:ind w:left="107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6"/>
                <w:sz w:val="24"/>
                <w:szCs w:val="24"/>
              </w:rPr>
              <w:t>二级分类</w:t>
            </w:r>
          </w:p>
        </w:tc>
        <w:tc>
          <w:tcPr>
            <w:tcW w:w="3442" w:type="dxa"/>
            <w:shd w:val="clear" w:color="auto" w:fill="7E7E7E"/>
          </w:tcPr>
          <w:p>
            <w:pPr>
              <w:spacing w:before="40" w:line="208" w:lineRule="auto"/>
              <w:ind w:left="100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4"/>
                <w:sz w:val="24"/>
                <w:szCs w:val="24"/>
              </w:rPr>
              <w:t>服务内容描述</w:t>
            </w:r>
          </w:p>
        </w:tc>
      </w:tr>
      <w:tr>
        <w:tblPrEx>
          <w:tblW w:w="9184" w:type="dxa"/>
          <w:tblInd w:w="2" w:type="dxa"/>
          <w:tblLayout w:type="fixed"/>
        </w:tblPrEx>
        <w:trPr>
          <w:trHeight w:val="315"/>
        </w:trPr>
        <w:tc>
          <w:tcPr>
            <w:tcW w:w="2663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98" w:lineRule="auto"/>
            </w:pPr>
          </w:p>
          <w:p>
            <w:pPr>
              <w:pStyle w:val="TableText"/>
              <w:spacing w:line="298" w:lineRule="auto"/>
            </w:pPr>
          </w:p>
          <w:p>
            <w:pPr>
              <w:spacing w:before="78" w:line="219" w:lineRule="auto"/>
              <w:ind w:left="85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硬件运维</w:t>
            </w:r>
          </w:p>
        </w:tc>
        <w:tc>
          <w:tcPr>
            <w:tcW w:w="3079" w:type="dxa"/>
          </w:tcPr>
          <w:p>
            <w:pPr>
              <w:spacing w:before="37" w:line="206" w:lineRule="auto"/>
              <w:ind w:left="108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网络运维</w:t>
            </w:r>
          </w:p>
        </w:tc>
        <w:tc>
          <w:tcPr>
            <w:tcW w:w="3442" w:type="dxa"/>
          </w:tcPr>
          <w:p>
            <w:pPr>
              <w:spacing w:before="37" w:line="206" w:lineRule="auto"/>
              <w:ind w:left="29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交换机、路由器、防火墙等</w:t>
            </w:r>
          </w:p>
        </w:tc>
      </w:tr>
      <w:tr>
        <w:tblPrEx>
          <w:tblW w:w="9184" w:type="dxa"/>
          <w:tblInd w:w="2" w:type="dxa"/>
          <w:tblLayout w:type="fixed"/>
        </w:tblPrEx>
        <w:trPr>
          <w:trHeight w:val="316"/>
        </w:trPr>
        <w:tc>
          <w:tcPr>
            <w:tcW w:w="266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079" w:type="dxa"/>
          </w:tcPr>
          <w:p>
            <w:pPr>
              <w:spacing w:before="35" w:line="208" w:lineRule="auto"/>
              <w:ind w:left="106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主机运维</w:t>
            </w:r>
          </w:p>
        </w:tc>
        <w:tc>
          <w:tcPr>
            <w:tcW w:w="3442" w:type="dxa"/>
          </w:tcPr>
          <w:p>
            <w:pPr>
              <w:spacing w:before="35" w:line="208" w:lineRule="auto"/>
              <w:ind w:left="77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小型机、服务器等</w:t>
            </w:r>
          </w:p>
        </w:tc>
      </w:tr>
      <w:tr>
        <w:tblPrEx>
          <w:tblW w:w="9184" w:type="dxa"/>
          <w:tblInd w:w="2" w:type="dxa"/>
          <w:tblLayout w:type="fixed"/>
        </w:tblPrEx>
        <w:trPr>
          <w:trHeight w:val="315"/>
        </w:trPr>
        <w:tc>
          <w:tcPr>
            <w:tcW w:w="266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079" w:type="dxa"/>
          </w:tcPr>
          <w:p>
            <w:pPr>
              <w:spacing w:before="37" w:line="206" w:lineRule="auto"/>
              <w:ind w:left="10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存储运维</w:t>
            </w:r>
          </w:p>
        </w:tc>
        <w:tc>
          <w:tcPr>
            <w:tcW w:w="3442" w:type="dxa"/>
          </w:tcPr>
          <w:p>
            <w:pPr>
              <w:spacing w:before="37" w:line="206" w:lineRule="auto"/>
              <w:ind w:left="11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磁盘阵列等</w:t>
            </w:r>
          </w:p>
        </w:tc>
      </w:tr>
      <w:tr>
        <w:tblPrEx>
          <w:tblW w:w="9184" w:type="dxa"/>
          <w:tblInd w:w="2" w:type="dxa"/>
          <w:tblLayout w:type="fixed"/>
        </w:tblPrEx>
        <w:trPr>
          <w:trHeight w:val="316"/>
        </w:trPr>
        <w:tc>
          <w:tcPr>
            <w:tcW w:w="266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079" w:type="dxa"/>
          </w:tcPr>
          <w:p>
            <w:pPr>
              <w:spacing w:before="38" w:line="206" w:lineRule="auto"/>
              <w:ind w:left="106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桌面运维</w:t>
            </w:r>
          </w:p>
        </w:tc>
        <w:tc>
          <w:tcPr>
            <w:tcW w:w="3442" w:type="dxa"/>
          </w:tcPr>
          <w:p>
            <w:pPr>
              <w:spacing w:before="38" w:line="206" w:lineRule="auto"/>
              <w:ind w:left="30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台式机、笔记本、打印机等</w:t>
            </w:r>
          </w:p>
        </w:tc>
      </w:tr>
      <w:tr>
        <w:tblPrEx>
          <w:tblW w:w="9184" w:type="dxa"/>
          <w:tblInd w:w="2" w:type="dxa"/>
          <w:tblLayout w:type="fixed"/>
        </w:tblPrEx>
        <w:trPr>
          <w:trHeight w:val="315"/>
        </w:trPr>
        <w:tc>
          <w:tcPr>
            <w:tcW w:w="2663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3079" w:type="dxa"/>
          </w:tcPr>
          <w:p>
            <w:pPr>
              <w:spacing w:before="38" w:line="205" w:lineRule="auto"/>
              <w:ind w:left="82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其他硬件运维</w:t>
            </w:r>
          </w:p>
        </w:tc>
        <w:tc>
          <w:tcPr>
            <w:tcW w:w="3442" w:type="dxa"/>
          </w:tcPr>
          <w:p>
            <w:pPr>
              <w:spacing w:before="38" w:line="205" w:lineRule="auto"/>
              <w:ind w:left="52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会议系统相关硬件设备</w:t>
            </w:r>
          </w:p>
        </w:tc>
      </w:tr>
      <w:tr>
        <w:tblPrEx>
          <w:tblW w:w="9184" w:type="dxa"/>
          <w:tblInd w:w="2" w:type="dxa"/>
          <w:tblLayout w:type="fixed"/>
        </w:tblPrEx>
        <w:trPr>
          <w:trHeight w:val="320"/>
        </w:trPr>
        <w:tc>
          <w:tcPr>
            <w:tcW w:w="2663" w:type="dxa"/>
          </w:tcPr>
          <w:p>
            <w:pPr>
              <w:spacing w:before="40" w:line="207" w:lineRule="auto"/>
              <w:ind w:left="8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软件运维</w:t>
            </w:r>
          </w:p>
        </w:tc>
        <w:tc>
          <w:tcPr>
            <w:tcW w:w="3079" w:type="dxa"/>
          </w:tcPr>
          <w:p>
            <w:pPr>
              <w:spacing w:before="40" w:line="207" w:lineRule="auto"/>
              <w:ind w:left="106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基础软件</w:t>
            </w:r>
          </w:p>
        </w:tc>
        <w:tc>
          <w:tcPr>
            <w:tcW w:w="3442" w:type="dxa"/>
          </w:tcPr>
          <w:p>
            <w:pPr>
              <w:spacing w:before="40" w:line="207" w:lineRule="auto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操作系统、数据库、中间件等</w:t>
            </w:r>
          </w:p>
        </w:tc>
      </w:tr>
    </w:tbl>
    <w:p>
      <w:pPr>
        <w:pStyle w:val="BodyText"/>
        <w:spacing w:line="329" w:lineRule="auto"/>
      </w:pPr>
    </w:p>
    <w:p>
      <w:pPr>
        <w:spacing w:before="97" w:line="221" w:lineRule="auto"/>
        <w:ind w:left="236"/>
        <w:outlineLvl w:val="1"/>
        <w:rPr>
          <w:rFonts w:ascii="SimHei" w:eastAsia="SimHei" w:hAnsi="SimHei" w:cs="SimHei"/>
          <w:sz w:val="30"/>
          <w:szCs w:val="30"/>
        </w:rPr>
      </w:pPr>
      <w:bookmarkStart w:id="6" w:name="bookmark6"/>
      <w:bookmarkEnd w:id="6"/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4.2</w:t>
      </w:r>
      <w:r>
        <w:rPr>
          <w:rFonts w:ascii="SimHei" w:eastAsia="SimHei" w:hAnsi="SimHei" w:cs="SimHei"/>
          <w:spacing w:val="22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分级策略</w:t>
      </w:r>
    </w:p>
    <w:p>
      <w:pPr>
        <w:pStyle w:val="BodyText"/>
        <w:spacing w:line="407" w:lineRule="auto"/>
      </w:pPr>
    </w:p>
    <w:p>
      <w:pPr>
        <w:spacing w:before="78" w:line="219" w:lineRule="auto"/>
        <w:ind w:left="74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问题的分级，原则上与事件的分级相一致。</w:t>
      </w:r>
    </w:p>
    <w:p>
      <w:pPr>
        <w:pStyle w:val="BodyText"/>
        <w:spacing w:line="266" w:lineRule="auto"/>
      </w:pPr>
    </w:p>
    <w:p>
      <w:pPr>
        <w:spacing w:before="79" w:line="219" w:lineRule="auto"/>
        <w:ind w:left="74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问题等级与技术支持合同相关，如有合同定义，则</w:t>
      </w:r>
      <w:r>
        <w:rPr>
          <w:rFonts w:ascii="SimSun" w:eastAsia="SimSun" w:hAnsi="SimSun" w:cs="SimSun"/>
          <w:spacing w:val="-2"/>
          <w:sz w:val="24"/>
          <w:szCs w:val="24"/>
        </w:rPr>
        <w:t>以合同定义为准。</w:t>
      </w:r>
    </w:p>
    <w:p>
      <w:pPr>
        <w:pStyle w:val="BodyText"/>
        <w:spacing w:line="400" w:lineRule="auto"/>
      </w:pPr>
    </w:p>
    <w:p>
      <w:pPr>
        <w:spacing w:before="98" w:line="222" w:lineRule="auto"/>
        <w:ind w:left="236"/>
        <w:outlineLvl w:val="1"/>
        <w:rPr>
          <w:rFonts w:ascii="SimHei" w:eastAsia="SimHei" w:hAnsi="SimHei" w:cs="SimHei"/>
          <w:sz w:val="30"/>
          <w:szCs w:val="30"/>
        </w:rPr>
      </w:pPr>
      <w:bookmarkStart w:id="7" w:name="bookmark7"/>
      <w:bookmarkEnd w:id="7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4.3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问题解决目标时间策略</w:t>
      </w:r>
    </w:p>
    <w:p>
      <w:pPr>
        <w:pStyle w:val="BodyText"/>
        <w:spacing w:line="406" w:lineRule="auto"/>
      </w:pPr>
    </w:p>
    <w:p>
      <w:pPr>
        <w:spacing w:before="78" w:line="364" w:lineRule="auto"/>
        <w:ind w:left="243" w:right="813" w:firstLine="48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8"/>
          <w:sz w:val="24"/>
          <w:szCs w:val="24"/>
        </w:rPr>
        <w:t>为了更好的控制问题的解决，问题被分类分级，每类问题的</w:t>
      </w:r>
      <w:r>
        <w:rPr>
          <w:rFonts w:ascii="SimSun" w:eastAsia="SimSun" w:hAnsi="SimSun" w:cs="SimSun"/>
          <w:spacing w:val="-9"/>
          <w:sz w:val="24"/>
          <w:szCs w:val="24"/>
        </w:rPr>
        <w:t>解决都设定了目</w:t>
      </w:r>
      <w:r>
        <w:rPr>
          <w:rFonts w:ascii="SimSun" w:eastAsia="SimSun" w:hAnsi="SimSun" w:cs="SimSun"/>
          <w:spacing w:val="-3"/>
          <w:sz w:val="24"/>
          <w:szCs w:val="24"/>
        </w:rPr>
        <w:t>标时间。</w:t>
      </w:r>
    </w:p>
    <w:p>
      <w:pPr>
        <w:spacing w:line="40" w:lineRule="exact"/>
      </w:pPr>
    </w:p>
    <w:tbl>
      <w:tblPr>
        <w:tblStyle w:val="TableNormal"/>
        <w:tblW w:w="8256" w:type="dxa"/>
        <w:tblInd w:w="26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626"/>
        <w:gridCol w:w="3459"/>
        <w:gridCol w:w="1418"/>
        <w:gridCol w:w="1416"/>
        <w:gridCol w:w="1337"/>
      </w:tblGrid>
      <w:tr>
        <w:tblPrEx>
          <w:tblW w:w="8256" w:type="dxa"/>
          <w:tblInd w:w="26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406"/>
        </w:trPr>
        <w:tc>
          <w:tcPr>
            <w:tcW w:w="4085" w:type="dxa"/>
            <w:gridSpan w:val="2"/>
            <w:vMerge w:val="restart"/>
            <w:tcBorders>
              <w:bottom w:val="nil"/>
            </w:tcBorders>
          </w:tcPr>
          <w:p>
            <w:pPr>
              <w:pStyle w:val="TableText"/>
              <w:spacing w:line="443" w:lineRule="auto"/>
            </w:pPr>
          </w:p>
          <w:p>
            <w:pPr>
              <w:spacing w:before="78" w:line="220" w:lineRule="auto"/>
              <w:ind w:left="160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2"/>
                <w:sz w:val="24"/>
                <w:szCs w:val="24"/>
              </w:rPr>
              <w:t>问题级别</w:t>
            </w:r>
          </w:p>
        </w:tc>
        <w:tc>
          <w:tcPr>
            <w:tcW w:w="4171" w:type="dxa"/>
            <w:gridSpan w:val="3"/>
            <w:shd w:val="clear" w:color="auto" w:fill="818181"/>
          </w:tcPr>
          <w:p>
            <w:pPr>
              <w:spacing w:before="116" w:line="215" w:lineRule="auto"/>
              <w:ind w:left="112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影响业务的重要性</w:t>
            </w:r>
          </w:p>
        </w:tc>
      </w:tr>
      <w:tr>
        <w:tblPrEx>
          <w:tblW w:w="8256" w:type="dxa"/>
          <w:tblInd w:w="263" w:type="dxa"/>
          <w:tblLayout w:type="fixed"/>
        </w:tblPrEx>
        <w:trPr>
          <w:trHeight w:val="804"/>
        </w:trPr>
        <w:tc>
          <w:tcPr>
            <w:tcW w:w="4085" w:type="dxa"/>
            <w:gridSpan w:val="2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418" w:type="dxa"/>
          </w:tcPr>
          <w:p>
            <w:pPr>
              <w:spacing w:before="115" w:line="261" w:lineRule="auto"/>
              <w:ind w:left="479" w:right="224" w:hanging="24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核心业务</w:t>
            </w: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应用</w:t>
            </w:r>
          </w:p>
        </w:tc>
        <w:tc>
          <w:tcPr>
            <w:tcW w:w="1416" w:type="dxa"/>
          </w:tcPr>
          <w:p>
            <w:pPr>
              <w:spacing w:before="115" w:line="261" w:lineRule="auto"/>
              <w:ind w:left="477" w:right="220" w:hanging="2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普通业务</w:t>
            </w: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应用</w:t>
            </w:r>
          </w:p>
        </w:tc>
        <w:tc>
          <w:tcPr>
            <w:tcW w:w="1337" w:type="dxa"/>
          </w:tcPr>
          <w:p>
            <w:pPr>
              <w:spacing w:before="115" w:line="261" w:lineRule="auto"/>
              <w:ind w:left="436" w:right="186" w:hanging="2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6"/>
                <w:sz w:val="24"/>
                <w:szCs w:val="24"/>
              </w:rPr>
              <w:t>一般业务</w:t>
            </w: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应用</w:t>
            </w:r>
          </w:p>
        </w:tc>
      </w:tr>
      <w:tr>
        <w:tblPrEx>
          <w:tblW w:w="8256" w:type="dxa"/>
          <w:tblInd w:w="263" w:type="dxa"/>
          <w:tblLayout w:type="fixed"/>
        </w:tblPrEx>
        <w:trPr>
          <w:trHeight w:val="404"/>
        </w:trPr>
        <w:tc>
          <w:tcPr>
            <w:tcW w:w="626" w:type="dxa"/>
            <w:vMerge w:val="restart"/>
            <w:tcBorders>
              <w:bottom w:val="nil"/>
            </w:tcBorders>
            <w:shd w:val="clear" w:color="auto" w:fill="818181"/>
          </w:tcPr>
          <w:p>
            <w:pPr>
              <w:pStyle w:val="TableText"/>
            </w:pPr>
            <w: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5" type="#_x0000_t202" style="height:18.65pt;margin-left:-38.63pt;margin-top:31.86pt;mso-position-horizontal-relative:right-margin-area;mso-position-vertical-relative:top-margin-area;position:absolute;rotation:90;width:49.7pt;z-index:251658240">
                  <v:textbox inset="0,0,0,0">
                    <w:txbxContent>
                      <w:p>
                        <w:pPr>
                          <w:spacing w:before="66" w:line="220" w:lineRule="auto"/>
                          <w:ind w:left="20"/>
                          <w:rPr>
                            <w:rFonts w:ascii="SimSun" w:eastAsia="SimSun" w:hAnsi="SimSun" w:cs="SimSu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SimSun" w:eastAsia="SimSun" w:hAnsi="SimSun" w:cs="SimSun"/>
                            <w:b/>
                            <w:bCs/>
                            <w:spacing w:val="-5"/>
                            <w:sz w:val="24"/>
                            <w:szCs w:val="24"/>
                          </w:rPr>
                          <w:t>影响程度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3459" w:type="dxa"/>
          </w:tcPr>
          <w:p>
            <w:pPr>
              <w:spacing w:before="115" w:line="214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业务完全中断不可用</w:t>
            </w:r>
          </w:p>
        </w:tc>
        <w:tc>
          <w:tcPr>
            <w:tcW w:w="1418" w:type="dxa"/>
          </w:tcPr>
          <w:p>
            <w:pPr>
              <w:spacing w:before="115" w:line="214" w:lineRule="auto"/>
              <w:ind w:left="44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P5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416" w:type="dxa"/>
          </w:tcPr>
          <w:p>
            <w:pPr>
              <w:spacing w:before="115" w:line="214" w:lineRule="auto"/>
              <w:ind w:left="4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P4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337" w:type="dxa"/>
          </w:tcPr>
          <w:p>
            <w:pPr>
              <w:spacing w:before="115" w:line="214" w:lineRule="auto"/>
              <w:ind w:left="37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P3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</w:tr>
      <w:tr>
        <w:tblPrEx>
          <w:tblW w:w="8256" w:type="dxa"/>
          <w:tblInd w:w="263" w:type="dxa"/>
          <w:tblLayout w:type="fixed"/>
        </w:tblPrEx>
        <w:trPr>
          <w:trHeight w:val="802"/>
        </w:trPr>
        <w:tc>
          <w:tcPr>
            <w:tcW w:w="62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459" w:type="dxa"/>
          </w:tcPr>
          <w:p>
            <w:pPr>
              <w:spacing w:before="116" w:line="260" w:lineRule="auto"/>
              <w:ind w:left="119" w:right="213" w:firstLine="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部分功能模块不可用或对业务</w:t>
            </w: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有着性能明显下降影响</w:t>
            </w:r>
          </w:p>
        </w:tc>
        <w:tc>
          <w:tcPr>
            <w:tcW w:w="1418" w:type="dxa"/>
          </w:tcPr>
          <w:p>
            <w:pPr>
              <w:spacing w:before="319" w:line="221" w:lineRule="auto"/>
              <w:ind w:left="44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P4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416" w:type="dxa"/>
          </w:tcPr>
          <w:p>
            <w:pPr>
              <w:spacing w:before="319" w:line="221" w:lineRule="auto"/>
              <w:ind w:left="4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P3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337" w:type="dxa"/>
          </w:tcPr>
          <w:p>
            <w:pPr>
              <w:spacing w:before="319" w:line="221" w:lineRule="auto"/>
              <w:ind w:left="37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P2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</w:tr>
      <w:tr>
        <w:tblPrEx>
          <w:tblW w:w="8256" w:type="dxa"/>
          <w:tblInd w:w="263" w:type="dxa"/>
          <w:tblLayout w:type="fixed"/>
        </w:tblPrEx>
        <w:trPr>
          <w:trHeight w:val="409"/>
        </w:trPr>
        <w:tc>
          <w:tcPr>
            <w:tcW w:w="62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3459" w:type="dxa"/>
          </w:tcPr>
          <w:p>
            <w:pPr>
              <w:spacing w:before="118" w:line="216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不影响业务</w:t>
            </w:r>
          </w:p>
        </w:tc>
        <w:tc>
          <w:tcPr>
            <w:tcW w:w="1418" w:type="dxa"/>
          </w:tcPr>
          <w:p>
            <w:pPr>
              <w:spacing w:before="118" w:line="216" w:lineRule="auto"/>
              <w:ind w:left="44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P3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416" w:type="dxa"/>
          </w:tcPr>
          <w:p>
            <w:pPr>
              <w:spacing w:before="118" w:line="216" w:lineRule="auto"/>
              <w:ind w:left="4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P2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1337" w:type="dxa"/>
          </w:tcPr>
          <w:p>
            <w:pPr>
              <w:spacing w:before="118" w:line="216" w:lineRule="auto"/>
              <w:ind w:left="37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P1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</w:tr>
    </w:tbl>
    <w:p>
      <w:pPr>
        <w:spacing w:before="116" w:line="219" w:lineRule="auto"/>
        <w:ind w:left="3604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10"/>
          <w:sz w:val="24"/>
          <w:szCs w:val="24"/>
        </w:rPr>
        <w:t>目标解决时间表</w:t>
      </w:r>
    </w:p>
    <w:p>
      <w:pPr>
        <w:spacing w:line="73" w:lineRule="exact"/>
      </w:pPr>
    </w:p>
    <w:tbl>
      <w:tblPr>
        <w:tblStyle w:val="TableNormal"/>
        <w:tblW w:w="8233" w:type="dxa"/>
        <w:tblInd w:w="27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666"/>
        <w:gridCol w:w="6567"/>
      </w:tblGrid>
      <w:tr>
        <w:tblPrEx>
          <w:tblW w:w="8233" w:type="dxa"/>
          <w:tblInd w:w="27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407"/>
        </w:trPr>
        <w:tc>
          <w:tcPr>
            <w:tcW w:w="1666" w:type="dxa"/>
            <w:shd w:val="clear" w:color="auto" w:fill="818181"/>
          </w:tcPr>
          <w:p>
            <w:pPr>
              <w:spacing w:before="118" w:line="214" w:lineRule="auto"/>
              <w:ind w:left="48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优先级</w:t>
            </w:r>
          </w:p>
        </w:tc>
        <w:tc>
          <w:tcPr>
            <w:tcW w:w="6567" w:type="dxa"/>
            <w:shd w:val="clear" w:color="auto" w:fill="818181"/>
          </w:tcPr>
          <w:p>
            <w:pPr>
              <w:spacing w:before="118" w:line="214" w:lineRule="auto"/>
              <w:ind w:left="26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1"/>
                <w:sz w:val="24"/>
                <w:szCs w:val="24"/>
              </w:rPr>
              <w:t>目标解决时间</w:t>
            </w:r>
          </w:p>
        </w:tc>
      </w:tr>
      <w:tr>
        <w:tblPrEx>
          <w:tblW w:w="8233" w:type="dxa"/>
          <w:tblInd w:w="273" w:type="dxa"/>
          <w:tblLayout w:type="fixed"/>
        </w:tblPrEx>
        <w:trPr>
          <w:trHeight w:val="407"/>
        </w:trPr>
        <w:tc>
          <w:tcPr>
            <w:tcW w:w="1666" w:type="dxa"/>
          </w:tcPr>
          <w:p>
            <w:pPr>
              <w:spacing w:before="114" w:line="217" w:lineRule="auto"/>
              <w:ind w:left="5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P5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6567" w:type="dxa"/>
          </w:tcPr>
          <w:p>
            <w:pPr>
              <w:spacing w:before="114" w:line="217" w:lineRule="auto"/>
              <w:ind w:left="26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1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周之内解决</w:t>
            </w:r>
          </w:p>
        </w:tc>
      </w:tr>
    </w:tbl>
    <w:p>
      <w:pPr>
        <w:pStyle w:val="BodyText"/>
      </w:pPr>
    </w:p>
    <w:p>
      <w:pPr>
        <w:sectPr>
          <w:footerReference w:type="default" r:id="rId10"/>
          <w:pgSz w:w="11910" w:h="16840"/>
          <w:pgMar w:top="877" w:right="1153" w:bottom="1196" w:left="1567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49" w:lineRule="exact"/>
      </w:pPr>
    </w:p>
    <w:tbl>
      <w:tblPr>
        <w:tblStyle w:val="TableNormal"/>
        <w:tblW w:w="8233" w:type="dxa"/>
        <w:tblInd w:w="6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666"/>
        <w:gridCol w:w="6567"/>
      </w:tblGrid>
      <w:tr>
        <w:tblPrEx>
          <w:tblW w:w="8233" w:type="dxa"/>
          <w:tblInd w:w="60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408"/>
        </w:trPr>
        <w:tc>
          <w:tcPr>
            <w:tcW w:w="1666" w:type="dxa"/>
          </w:tcPr>
          <w:p>
            <w:pPr>
              <w:spacing w:before="119" w:line="214" w:lineRule="auto"/>
              <w:ind w:left="5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P4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6567" w:type="dxa"/>
          </w:tcPr>
          <w:p>
            <w:pPr>
              <w:spacing w:before="119" w:line="214" w:lineRule="auto"/>
              <w:ind w:left="260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2 周之内解决</w:t>
            </w:r>
          </w:p>
        </w:tc>
      </w:tr>
      <w:tr>
        <w:tblPrEx>
          <w:tblW w:w="8233" w:type="dxa"/>
          <w:tblInd w:w="60" w:type="dxa"/>
          <w:tblLayout w:type="fixed"/>
        </w:tblPrEx>
        <w:trPr>
          <w:trHeight w:val="404"/>
        </w:trPr>
        <w:tc>
          <w:tcPr>
            <w:tcW w:w="1666" w:type="dxa"/>
          </w:tcPr>
          <w:p>
            <w:pPr>
              <w:spacing w:before="117" w:line="213" w:lineRule="auto"/>
              <w:ind w:left="5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P3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6567" w:type="dxa"/>
          </w:tcPr>
          <w:p>
            <w:pPr>
              <w:spacing w:before="117" w:line="213" w:lineRule="auto"/>
              <w:ind w:left="260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3 周之内解决</w:t>
            </w:r>
          </w:p>
        </w:tc>
      </w:tr>
      <w:tr>
        <w:tblPrEx>
          <w:tblW w:w="8233" w:type="dxa"/>
          <w:tblInd w:w="60" w:type="dxa"/>
          <w:tblLayout w:type="fixed"/>
        </w:tblPrEx>
        <w:trPr>
          <w:trHeight w:val="404"/>
        </w:trPr>
        <w:tc>
          <w:tcPr>
            <w:tcW w:w="1666" w:type="dxa"/>
          </w:tcPr>
          <w:p>
            <w:pPr>
              <w:spacing w:before="115" w:line="214" w:lineRule="auto"/>
              <w:ind w:left="5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P2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6567" w:type="dxa"/>
          </w:tcPr>
          <w:p>
            <w:pPr>
              <w:spacing w:before="115" w:line="214" w:lineRule="auto"/>
              <w:ind w:left="260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4 周之内解决</w:t>
            </w:r>
          </w:p>
        </w:tc>
      </w:tr>
      <w:tr>
        <w:tblPrEx>
          <w:tblW w:w="8233" w:type="dxa"/>
          <w:tblInd w:w="60" w:type="dxa"/>
          <w:tblLayout w:type="fixed"/>
        </w:tblPrEx>
        <w:trPr>
          <w:trHeight w:val="408"/>
        </w:trPr>
        <w:tc>
          <w:tcPr>
            <w:tcW w:w="1666" w:type="dxa"/>
          </w:tcPr>
          <w:p>
            <w:pPr>
              <w:spacing w:before="117" w:line="216" w:lineRule="auto"/>
              <w:ind w:left="5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P1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级</w:t>
            </w:r>
          </w:p>
        </w:tc>
        <w:tc>
          <w:tcPr>
            <w:tcW w:w="6567" w:type="dxa"/>
          </w:tcPr>
          <w:p>
            <w:pPr>
              <w:spacing w:before="117" w:line="216" w:lineRule="auto"/>
              <w:ind w:left="260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5 周之内解决</w:t>
            </w:r>
          </w:p>
        </w:tc>
      </w:tr>
    </w:tbl>
    <w:p>
      <w:pPr>
        <w:spacing w:before="126" w:line="219" w:lineRule="auto"/>
        <w:jc w:val="right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问题解决目标时间与技术支持合同相关，如有合同定义</w:t>
      </w:r>
      <w:r>
        <w:rPr>
          <w:rFonts w:ascii="SimSun" w:eastAsia="SimSun" w:hAnsi="SimSun" w:cs="SimSun"/>
          <w:spacing w:val="-3"/>
          <w:sz w:val="24"/>
          <w:szCs w:val="24"/>
        </w:rPr>
        <w:t>，则以合同定义为准。</w:t>
      </w:r>
    </w:p>
    <w:p>
      <w:pPr>
        <w:pStyle w:val="BodyText"/>
        <w:spacing w:line="398" w:lineRule="auto"/>
      </w:pPr>
    </w:p>
    <w:p>
      <w:pPr>
        <w:spacing w:before="97" w:line="221" w:lineRule="auto"/>
        <w:ind w:left="23"/>
        <w:outlineLvl w:val="1"/>
        <w:rPr>
          <w:rFonts w:ascii="SimHei" w:eastAsia="SimHei" w:hAnsi="SimHei" w:cs="SimHei"/>
          <w:sz w:val="30"/>
          <w:szCs w:val="30"/>
        </w:rPr>
      </w:pPr>
      <w:bookmarkStart w:id="8" w:name="bookmark8"/>
      <w:bookmarkEnd w:id="8"/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4.4</w:t>
      </w:r>
      <w:r>
        <w:rPr>
          <w:rFonts w:ascii="SimHei" w:eastAsia="SimHei" w:hAnsi="SimHei" w:cs="SimHei"/>
          <w:spacing w:val="15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裁剪策略</w:t>
      </w:r>
    </w:p>
    <w:p>
      <w:pPr>
        <w:pStyle w:val="BodyText"/>
        <w:spacing w:line="405" w:lineRule="auto"/>
      </w:pPr>
    </w:p>
    <w:p>
      <w:pPr>
        <w:spacing w:before="79" w:line="364" w:lineRule="auto"/>
        <w:ind w:left="30" w:right="423" w:firstLine="482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7"/>
          <w:sz w:val="24"/>
          <w:szCs w:val="24"/>
        </w:rPr>
        <w:t>项目经理应和客户商定问题的分类、分级标准。项目经理可</w:t>
      </w:r>
      <w:r>
        <w:rPr>
          <w:rFonts w:ascii="SimSun" w:eastAsia="SimSun" w:hAnsi="SimSun" w:cs="SimSun"/>
          <w:spacing w:val="-8"/>
          <w:sz w:val="24"/>
          <w:szCs w:val="24"/>
        </w:rPr>
        <w:t>根据项目环境裁</w:t>
      </w:r>
      <w:r>
        <w:rPr>
          <w:rFonts w:ascii="SimSun" w:eastAsia="SimSun" w:hAnsi="SimSun" w:cs="SimSun"/>
          <w:spacing w:val="-1"/>
          <w:sz w:val="24"/>
          <w:szCs w:val="24"/>
        </w:rPr>
        <w:t>剪本过程，报经公司管理层批准。</w:t>
      </w:r>
    </w:p>
    <w:p>
      <w:pPr>
        <w:pStyle w:val="BodyText"/>
        <w:spacing w:line="343" w:lineRule="auto"/>
      </w:pPr>
    </w:p>
    <w:p>
      <w:pPr>
        <w:spacing w:before="101" w:line="226" w:lineRule="auto"/>
        <w:ind w:left="25"/>
        <w:outlineLvl w:val="0"/>
        <w:rPr>
          <w:rFonts w:ascii="SimHei" w:eastAsia="SimHei" w:hAnsi="SimHei" w:cs="SimHei"/>
          <w:sz w:val="31"/>
          <w:szCs w:val="31"/>
        </w:rPr>
      </w:pPr>
      <w:bookmarkStart w:id="9" w:name="bookmark9"/>
      <w:bookmarkEnd w:id="9"/>
      <w:r>
        <w:rPr>
          <w:rFonts w:ascii="SimHei" w:eastAsia="SimHei" w:hAnsi="SimHei" w:cs="SimHei"/>
          <w:b/>
          <w:bCs/>
          <w:spacing w:val="3"/>
          <w:sz w:val="31"/>
          <w:szCs w:val="31"/>
        </w:rPr>
        <w:t>5</w:t>
      </w:r>
      <w:r>
        <w:rPr>
          <w:rFonts w:ascii="SimHei" w:eastAsia="SimHei" w:hAnsi="SimHei" w:cs="SimHei"/>
          <w:spacing w:val="70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3"/>
          <w:sz w:val="31"/>
          <w:szCs w:val="31"/>
        </w:rPr>
        <w:t>流程角色与职责</w:t>
      </w:r>
    </w:p>
    <w:p>
      <w:pPr>
        <w:pStyle w:val="BodyText"/>
        <w:spacing w:line="278" w:lineRule="auto"/>
      </w:pPr>
    </w:p>
    <w:p>
      <w:pPr>
        <w:pStyle w:val="BodyText"/>
        <w:spacing w:line="279" w:lineRule="auto"/>
      </w:pPr>
    </w:p>
    <w:p>
      <w:pPr>
        <w:spacing w:before="98" w:line="221" w:lineRule="auto"/>
        <w:ind w:left="24"/>
        <w:outlineLvl w:val="1"/>
        <w:rPr>
          <w:rFonts w:ascii="SimHei" w:eastAsia="SimHei" w:hAnsi="SimHei" w:cs="SimHei"/>
          <w:sz w:val="30"/>
          <w:szCs w:val="30"/>
        </w:rPr>
      </w:pPr>
      <w:bookmarkStart w:id="10" w:name="bookmark10"/>
      <w:bookmarkEnd w:id="10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5.1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客服专员</w:t>
      </w:r>
    </w:p>
    <w:p>
      <w:pPr>
        <w:pStyle w:val="BodyText"/>
        <w:spacing w:line="397" w:lineRule="auto"/>
      </w:pPr>
    </w:p>
    <w:p>
      <w:pPr>
        <w:spacing w:before="79" w:line="295" w:lineRule="auto"/>
        <w:ind w:left="931" w:right="313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2"/>
          <w:sz w:val="24"/>
          <w:szCs w:val="24"/>
        </w:rPr>
        <w:t>负责受理、记录问题，收集、记录相关信息，包括问</w:t>
      </w:r>
      <w:r>
        <w:rPr>
          <w:rFonts w:ascii="SimSun" w:eastAsia="SimSun" w:hAnsi="SimSun" w:cs="SimSun"/>
          <w:spacing w:val="-3"/>
          <w:sz w:val="24"/>
          <w:szCs w:val="24"/>
        </w:rPr>
        <w:t>题具体描述、问题</w:t>
      </w:r>
      <w:r>
        <w:rPr>
          <w:rFonts w:ascii="SimSun" w:eastAsia="SimSun" w:hAnsi="SimSun" w:cs="SimSun"/>
          <w:spacing w:val="-2"/>
          <w:sz w:val="24"/>
          <w:szCs w:val="24"/>
        </w:rPr>
        <w:t>现象及相关环境信息等。</w:t>
      </w:r>
    </w:p>
    <w:p>
      <w:pPr>
        <w:spacing w:before="179" w:line="317" w:lineRule="auto"/>
        <w:ind w:left="930" w:right="284" w:hanging="41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2"/>
          <w:sz w:val="24"/>
          <w:szCs w:val="24"/>
        </w:rPr>
        <w:t>负责对问题进行识别分类分级，并分派问题处理任务给相应运维工程师</w:t>
      </w:r>
      <w:r>
        <w:rPr>
          <w:rFonts w:ascii="SimSun" w:eastAsia="SimSun" w:hAnsi="SimSun" w:cs="SimSun"/>
          <w:spacing w:val="-1"/>
          <w:sz w:val="24"/>
          <w:szCs w:val="24"/>
        </w:rPr>
        <w:t>或技术支持，对运维技术支持进行协调，充分了解各运维工</w:t>
      </w:r>
      <w:r>
        <w:rPr>
          <w:rFonts w:ascii="SimSun" w:eastAsia="SimSun" w:hAnsi="SimSun" w:cs="SimSun"/>
          <w:spacing w:val="-2"/>
          <w:sz w:val="24"/>
          <w:szCs w:val="24"/>
        </w:rPr>
        <w:t>程师或技术</w:t>
      </w:r>
      <w:r>
        <w:rPr>
          <w:rFonts w:ascii="SimSun" w:eastAsia="SimSun" w:hAnsi="SimSun" w:cs="SimSun"/>
          <w:spacing w:val="-1"/>
          <w:sz w:val="24"/>
          <w:szCs w:val="24"/>
        </w:rPr>
        <w:t>支持的工作负载及进度情况。</w:t>
      </w:r>
    </w:p>
    <w:p>
      <w:pPr>
        <w:spacing w:before="179" w:line="295" w:lineRule="auto"/>
        <w:ind w:left="934" w:right="204" w:hanging="414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5"/>
          <w:sz w:val="24"/>
          <w:szCs w:val="24"/>
        </w:rPr>
        <w:t>n</w:t>
      </w:r>
      <w:r>
        <w:rPr>
          <w:rFonts w:ascii="Wingdings" w:eastAsia="Wingdings" w:hAnsi="Wingdings" w:cs="Wingdings"/>
          <w:spacing w:val="-4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对运维工程师或技术支持的问题解决过程进行管控，确保遵守相关流程、</w:t>
      </w:r>
      <w:r>
        <w:rPr>
          <w:rFonts w:ascii="SimSun" w:eastAsia="SimSun" w:hAnsi="SimSun" w:cs="SimSun"/>
          <w:spacing w:val="-2"/>
          <w:sz w:val="24"/>
          <w:szCs w:val="24"/>
        </w:rPr>
        <w:t>管理制度及工作规范要求。</w:t>
      </w:r>
    </w:p>
    <w:p>
      <w:pPr>
        <w:pStyle w:val="BodyText"/>
        <w:spacing w:line="400" w:lineRule="auto"/>
      </w:pPr>
    </w:p>
    <w:p>
      <w:pPr>
        <w:spacing w:before="98" w:line="222" w:lineRule="auto"/>
        <w:ind w:left="24"/>
        <w:outlineLvl w:val="1"/>
        <w:rPr>
          <w:rFonts w:ascii="SimHei" w:eastAsia="SimHei" w:hAnsi="SimHei" w:cs="SimHei"/>
          <w:sz w:val="30"/>
          <w:szCs w:val="30"/>
        </w:rPr>
      </w:pPr>
      <w:bookmarkStart w:id="11" w:name="bookmark11"/>
      <w:bookmarkEnd w:id="11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5.2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运维工程师和技术支持</w:t>
      </w:r>
    </w:p>
    <w:p>
      <w:pPr>
        <w:pStyle w:val="BodyText"/>
        <w:spacing w:line="394" w:lineRule="auto"/>
      </w:pPr>
    </w:p>
    <w:p>
      <w:pPr>
        <w:spacing w:before="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接受客服专员分派过来的问题；</w:t>
      </w:r>
    </w:p>
    <w:p>
      <w:pPr>
        <w:spacing w:before="15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3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分析和诊断问题，确定根本原因；</w:t>
      </w:r>
    </w:p>
    <w:p>
      <w:pPr>
        <w:spacing w:before="16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确定和测试解决方案；</w:t>
      </w:r>
    </w:p>
    <w:p>
      <w:pPr>
        <w:spacing w:before="15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3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提交变更请求并监控变更实施；</w:t>
      </w:r>
    </w:p>
    <w:p>
      <w:pPr>
        <w:spacing w:before="16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协助事件支持人员进行重大或紧急事件的处理；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4"/>
          <w:sz w:val="24"/>
          <w:szCs w:val="24"/>
        </w:rPr>
        <w:t>需要时协调第三方的资源来帮助诊断和改正问题；</w:t>
      </w:r>
    </w:p>
    <w:p>
      <w:pPr>
        <w:spacing w:line="23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1"/>
          <w:pgSz w:w="11910" w:h="16840"/>
          <w:pgMar w:top="877" w:right="1509" w:bottom="1196" w:left="177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65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对问题处理过程的经验进行总结，形成知识文档提交到知识库中。</w:t>
      </w:r>
    </w:p>
    <w:p>
      <w:pPr>
        <w:pStyle w:val="BodyText"/>
        <w:spacing w:line="257" w:lineRule="auto"/>
      </w:pPr>
    </w:p>
    <w:p>
      <w:pPr>
        <w:pStyle w:val="BodyText"/>
        <w:spacing w:line="258" w:lineRule="auto"/>
      </w:pPr>
    </w:p>
    <w:p>
      <w:pPr>
        <w:spacing w:before="101" w:line="226" w:lineRule="auto"/>
        <w:ind w:left="31"/>
        <w:outlineLvl w:val="0"/>
        <w:rPr>
          <w:rFonts w:ascii="SimHei" w:eastAsia="SimHei" w:hAnsi="SimHei" w:cs="SimHei"/>
          <w:sz w:val="31"/>
          <w:szCs w:val="31"/>
        </w:rPr>
      </w:pPr>
      <w:bookmarkStart w:id="12" w:name="bookmark12"/>
      <w:bookmarkEnd w:id="12"/>
      <w:r>
        <w:rPr>
          <w:rFonts w:ascii="SimHei" w:eastAsia="SimHei" w:hAnsi="SimHei" w:cs="SimHei"/>
          <w:b/>
          <w:bCs/>
          <w:sz w:val="31"/>
          <w:szCs w:val="31"/>
        </w:rPr>
        <w:t>6</w:t>
      </w:r>
      <w:r>
        <w:rPr>
          <w:rFonts w:ascii="SimHei" w:eastAsia="SimHei" w:hAnsi="SimHei" w:cs="SimHei"/>
          <w:spacing w:val="65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流程描述</w:t>
      </w:r>
    </w:p>
    <w:p>
      <w:pPr>
        <w:pStyle w:val="BodyText"/>
        <w:spacing w:line="278" w:lineRule="auto"/>
      </w:pPr>
    </w:p>
    <w:p>
      <w:pPr>
        <w:pStyle w:val="BodyText"/>
        <w:spacing w:line="279" w:lineRule="auto"/>
      </w:pPr>
    </w:p>
    <w:p>
      <w:pPr>
        <w:spacing w:before="98" w:line="221" w:lineRule="auto"/>
        <w:ind w:left="30"/>
        <w:outlineLvl w:val="1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6.1</w:t>
      </w:r>
      <w:r>
        <w:rPr>
          <w:rFonts w:ascii="SimHei" w:eastAsia="SimHei" w:hAnsi="SimHei" w:cs="SimHei"/>
          <w:spacing w:val="18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流程图</w:t>
      </w:r>
    </w:p>
    <w:p>
      <w:pPr>
        <w:pStyle w:val="BodyText"/>
        <w:spacing w:line="317" w:lineRule="auto"/>
      </w:pPr>
    </w:p>
    <w:p>
      <w:pPr>
        <w:pStyle w:val="BodyText"/>
        <w:spacing w:line="318" w:lineRule="auto"/>
      </w:pPr>
    </w:p>
    <w:p>
      <w:pPr>
        <w:spacing w:before="46" w:line="231" w:lineRule="auto"/>
        <w:ind w:left="285"/>
        <w:rPr>
          <w:rFonts w:ascii="SimSun" w:eastAsia="SimSun" w:hAnsi="SimSun" w:cs="SimSun"/>
          <w:sz w:val="14"/>
          <w:szCs w:val="14"/>
        </w:rPr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column">
              <wp:posOffset>148312</wp:posOffset>
            </wp:positionH>
            <wp:positionV relativeFrom="paragraph">
              <wp:posOffset>-18570</wp:posOffset>
            </wp:positionV>
            <wp:extent cx="4998085" cy="2252662"/>
            <wp:effectExtent l="0" t="0" r="0" b="0"/>
            <wp:wrapNone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98085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SimSun"/>
          <w:spacing w:val="9"/>
          <w:sz w:val="14"/>
          <w:szCs w:val="14"/>
        </w:rPr>
        <w:t>问题管理</w:t>
      </w: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  <w:r>
        <w:pict>
          <v:shape id="_x0000_s1026" type="#_x0000_t202" style="height:10.8pt;margin-left:-46.99pt;margin-top:70.02pt;position:absolute;rotation:270;width:137.55pt;z-index:251660288">
            <v:textbox inset="0,0,0,0">
              <w:txbxContent>
                <w:p>
                  <w:pPr>
                    <w:spacing w:before="42" w:line="235" w:lineRule="auto"/>
                    <w:ind w:left="20"/>
                    <w:rPr>
                      <w:rFonts w:ascii="SimSun" w:eastAsia="SimSun" w:hAnsi="SimSun" w:cs="SimSun"/>
                      <w:sz w:val="12"/>
                      <w:szCs w:val="12"/>
                    </w:rPr>
                  </w:pPr>
                  <w:r>
                    <w:rPr>
                      <w:rFonts w:ascii="SimSun" w:eastAsia="SimSun" w:hAnsi="SimSun" w:cs="SimSun"/>
                      <w:spacing w:val="7"/>
                      <w:sz w:val="12"/>
                      <w:szCs w:val="12"/>
                    </w:rPr>
                    <w:t>关联流程     运维技术主管       服务台专员</w:t>
                  </w:r>
                </w:p>
              </w:txbxContent>
            </v:textbox>
          </v:shape>
        </w:pict>
      </w:r>
    </w:p>
    <w:p>
      <w:pPr>
        <w:spacing w:before="32" w:line="262" w:lineRule="auto"/>
        <w:ind w:left="3201" w:right="4709" w:hanging="221"/>
        <w:rPr>
          <w:rFonts w:ascii="SimSun" w:eastAsia="SimSun" w:hAnsi="SimSun" w:cs="SimSun"/>
          <w:sz w:val="10"/>
          <w:szCs w:val="10"/>
        </w:rPr>
      </w:pPr>
      <w:r>
        <w:pict>
          <v:shape id="_x0000_s1027" type="#_x0000_t202" style="height:15.8pt;margin-left:46.44pt;margin-top:0.63pt;position:absolute;width:34.15pt;z-index:251661312">
            <v:textbox inset="0,0,0,0">
              <w:txbxContent>
                <w:p>
                  <w:pPr>
                    <w:spacing w:before="20" w:line="267" w:lineRule="auto"/>
                    <w:ind w:left="283" w:right="20" w:hanging="264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7"/>
                      <w:sz w:val="10"/>
                      <w:szCs w:val="10"/>
                    </w:rPr>
                    <w:t>问题确认与受</w:t>
                  </w:r>
                  <w:r>
                    <w:rPr>
                      <w:rFonts w:ascii="SimSun" w:eastAsia="SimSun" w:hAnsi="SimSun" w:cs="SimSun"/>
                      <w:spacing w:val="4"/>
                      <w:sz w:val="10"/>
                      <w:szCs w:val="10"/>
                    </w:rPr>
                    <w:t>理</w:t>
                  </w:r>
                </w:p>
              </w:txbxContent>
            </v:textbox>
          </v:shape>
        </w:pict>
      </w:r>
      <w:r>
        <w:pict>
          <v:shape id="_x0000_s1028" type="#_x0000_t202" style="height:15.55pt;margin-left:97.44pt;margin-top:0.63pt;position:absolute;width:34.15pt;z-index:251662336">
            <v:textbox inset="0,0,0,0">
              <w:txbxContent>
                <w:p>
                  <w:pPr>
                    <w:spacing w:before="19" w:line="262" w:lineRule="auto"/>
                    <w:ind w:left="175" w:right="20" w:hanging="155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7"/>
                      <w:sz w:val="10"/>
                      <w:szCs w:val="10"/>
                    </w:rPr>
                    <w:t>问题记录和分</w:t>
                  </w:r>
                  <w:r>
                    <w:rPr>
                      <w:rFonts w:ascii="SimSun" w:eastAsia="SimSun" w:hAnsi="SimSun" w:cs="SimSun"/>
                      <w:spacing w:val="8"/>
                      <w:sz w:val="10"/>
                      <w:szCs w:val="10"/>
                    </w:rPr>
                    <w:t>类分级</w:t>
                  </w:r>
                </w:p>
              </w:txbxContent>
            </v:textbox>
          </v:shape>
        </w:pict>
      </w:r>
      <w:r>
        <w:pict>
          <v:shape id="_x0000_s1029" type="#_x0000_t202" style="height:8.45pt;margin-left:362.16pt;margin-top:4.83pt;position:absolute;width:23.15pt;z-index:251667456">
            <v:textbox inset="0,0,0,0">
              <w:txbxContent>
                <w:p>
                  <w:pPr>
                    <w:spacing w:before="19" w:line="238" w:lineRule="auto"/>
                    <w:ind w:left="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5"/>
                      <w:sz w:val="10"/>
                      <w:szCs w:val="10"/>
                    </w:rPr>
                    <w:t>问题归档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8"/>
          <w:sz w:val="10"/>
          <w:szCs w:val="10"/>
        </w:rPr>
        <w:t>分派问题解决</w:t>
      </w:r>
      <w:r>
        <w:rPr>
          <w:rFonts w:ascii="SimSun" w:eastAsia="SimSun" w:hAnsi="SimSun" w:cs="SimSun"/>
          <w:spacing w:val="8"/>
          <w:sz w:val="10"/>
          <w:szCs w:val="10"/>
        </w:rPr>
        <w:t>任务</w:t>
      </w: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1" w:lineRule="auto"/>
      </w:pPr>
    </w:p>
    <w:p>
      <w:pPr>
        <w:spacing w:before="33" w:line="239" w:lineRule="auto"/>
        <w:ind w:left="2995"/>
        <w:rPr>
          <w:rFonts w:ascii="SimSun" w:eastAsia="SimSun" w:hAnsi="SimSun" w:cs="SimSun"/>
          <w:sz w:val="10"/>
          <w:szCs w:val="10"/>
        </w:rPr>
      </w:pPr>
      <w:r>
        <w:pict>
          <v:shape id="_x0000_s1030" type="#_x0000_t202" style="height:15.55pt;margin-left:305.52pt;margin-top:3.92pt;position:absolute;width:34.15pt;z-index:251663360">
            <v:textbox inset="0,0,0,0">
              <w:txbxContent>
                <w:p>
                  <w:pPr>
                    <w:spacing w:before="20" w:line="262" w:lineRule="auto"/>
                    <w:ind w:left="291" w:right="20" w:hanging="271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7"/>
                      <w:sz w:val="10"/>
                      <w:szCs w:val="10"/>
                    </w:rPr>
                    <w:t>问题回顾和评</w:t>
                  </w:r>
                  <w:r>
                    <w:rPr>
                      <w:rFonts w:ascii="SimSun" w:eastAsia="SimSun" w:hAnsi="SimSun" w:cs="SimSun"/>
                      <w:sz w:val="10"/>
                      <w:szCs w:val="10"/>
                    </w:rPr>
                    <w:t>审</w:t>
                  </w:r>
                </w:p>
              </w:txbxContent>
            </v:textbox>
          </v:shape>
        </w:pict>
      </w:r>
      <w:r>
        <w:pict>
          <v:shape id="_x0000_s1031" type="#_x0000_t202" style="height:14.5pt;margin-left:256.51pt;margin-top:4.28pt;position:absolute;width:29.2pt;z-index:251664384">
            <v:textbox inset="0,0,0,0">
              <w:txbxContent>
                <w:p>
                  <w:pPr>
                    <w:spacing w:before="20" w:line="230" w:lineRule="auto"/>
                    <w:ind w:left="240" w:right="20" w:hanging="2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8"/>
                      <w:sz w:val="10"/>
                      <w:szCs w:val="10"/>
                    </w:rPr>
                    <w:t>是否提交变</w:t>
                  </w:r>
                  <w:r>
                    <w:rPr>
                      <w:rFonts w:ascii="SimSun" w:eastAsia="SimSun" w:hAnsi="SimSun" w:cs="SimSun"/>
                      <w:spacing w:val="4"/>
                      <w:sz w:val="10"/>
                      <w:szCs w:val="10"/>
                    </w:rPr>
                    <w:t>更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7"/>
          <w:sz w:val="10"/>
          <w:szCs w:val="10"/>
        </w:rPr>
        <w:t>问题调研和诊</w:t>
      </w:r>
    </w:p>
    <w:p>
      <w:pPr>
        <w:spacing w:before="7" w:line="238" w:lineRule="auto"/>
        <w:ind w:left="2987"/>
        <w:rPr>
          <w:rFonts w:ascii="SimSun" w:eastAsia="SimSun" w:hAnsi="SimSun" w:cs="SimSun"/>
          <w:sz w:val="10"/>
          <w:szCs w:val="10"/>
        </w:rPr>
      </w:pPr>
      <w:r>
        <w:pict>
          <v:shape id="_x0000_s1032" type="#_x0000_t202" style="height:8.45pt;margin-left:202.66pt;margin-top:-0.4pt;position:absolute;width:34.8pt;z-index:251665408">
            <v:textbox inset="0,0,0,0">
              <w:txbxContent>
                <w:p>
                  <w:pPr>
                    <w:spacing w:before="19" w:line="238" w:lineRule="auto"/>
                    <w:ind w:left="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9"/>
                      <w:sz w:val="10"/>
                      <w:szCs w:val="10"/>
                    </w:rPr>
                    <w:t>确定解决方案</w:t>
                  </w:r>
                </w:p>
              </w:txbxContent>
            </v:textbox>
          </v:shape>
        </w:pict>
      </w:r>
      <w:r>
        <w:pict>
          <v:shape id="_x0000_s1033" type="#_x0000_t202" style="height:8.5pt;margin-left:361.56pt;margin-top:-0.4pt;position:absolute;width:23.75pt;z-index:251666432">
            <v:textbox inset="0,0,0,0">
              <w:txbxContent>
                <w:p>
                  <w:pPr>
                    <w:spacing w:before="20" w:line="238" w:lineRule="auto"/>
                    <w:ind w:left="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8"/>
                      <w:sz w:val="10"/>
                      <w:szCs w:val="10"/>
                    </w:rPr>
                    <w:t>提交知识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8"/>
          <w:sz w:val="10"/>
          <w:szCs w:val="10"/>
        </w:rPr>
        <w:t>断，查找问题</w:t>
      </w:r>
    </w:p>
    <w:p>
      <w:pPr>
        <w:spacing w:before="8" w:line="241" w:lineRule="auto"/>
        <w:ind w:left="3206"/>
        <w:rPr>
          <w:rFonts w:ascii="SimSun" w:eastAsia="SimSun" w:hAnsi="SimSun" w:cs="SimSun"/>
          <w:sz w:val="10"/>
          <w:szCs w:val="10"/>
        </w:rPr>
      </w:pPr>
      <w:r>
        <w:rPr>
          <w:rFonts w:ascii="SimSun" w:eastAsia="SimSun" w:hAnsi="SimSun" w:cs="SimSun"/>
          <w:spacing w:val="6"/>
          <w:sz w:val="10"/>
          <w:szCs w:val="10"/>
        </w:rPr>
        <w:t>原因</w:t>
      </w:r>
    </w:p>
    <w:p>
      <w:pPr>
        <w:pStyle w:val="BodyText"/>
        <w:spacing w:line="319" w:lineRule="auto"/>
      </w:pPr>
    </w:p>
    <w:p>
      <w:pPr>
        <w:pStyle w:val="BodyText"/>
        <w:spacing w:line="320" w:lineRule="auto"/>
      </w:pPr>
    </w:p>
    <w:p>
      <w:pPr>
        <w:spacing w:before="33" w:line="238" w:lineRule="auto"/>
        <w:ind w:left="5201"/>
        <w:rPr>
          <w:rFonts w:ascii="SimSun" w:eastAsia="SimSun" w:hAnsi="SimSun" w:cs="SimSun"/>
          <w:sz w:val="10"/>
          <w:szCs w:val="10"/>
        </w:rPr>
      </w:pPr>
      <w:r>
        <w:rPr>
          <w:rFonts w:ascii="SimSun" w:eastAsia="SimSun" w:hAnsi="SimSun" w:cs="SimSun"/>
          <w:spacing w:val="8"/>
          <w:sz w:val="10"/>
          <w:szCs w:val="10"/>
        </w:rPr>
        <w:t>变更管理</w:t>
      </w:r>
    </w:p>
    <w:p>
      <w:pPr>
        <w:spacing w:before="4" w:line="238" w:lineRule="auto"/>
        <w:ind w:left="5314"/>
        <w:rPr>
          <w:rFonts w:ascii="SimSun" w:eastAsia="SimSun" w:hAnsi="SimSun" w:cs="SimSun"/>
          <w:sz w:val="10"/>
          <w:szCs w:val="10"/>
        </w:rPr>
      </w:pPr>
      <w:r>
        <w:rPr>
          <w:rFonts w:ascii="SimSun" w:eastAsia="SimSun" w:hAnsi="SimSun" w:cs="SimSun"/>
          <w:spacing w:val="7"/>
          <w:sz w:val="10"/>
          <w:szCs w:val="10"/>
        </w:rPr>
        <w:t>流程</w:t>
      </w:r>
    </w:p>
    <w:p>
      <w:pPr>
        <w:pStyle w:val="BodyText"/>
        <w:spacing w:line="310" w:lineRule="auto"/>
      </w:pPr>
    </w:p>
    <w:p>
      <w:pPr>
        <w:pStyle w:val="BodyText"/>
        <w:spacing w:line="310" w:lineRule="auto"/>
      </w:pPr>
    </w:p>
    <w:p>
      <w:pPr>
        <w:pStyle w:val="BodyText"/>
        <w:spacing w:line="311" w:lineRule="auto"/>
      </w:pPr>
    </w:p>
    <w:p>
      <w:pPr>
        <w:spacing w:before="98" w:line="221" w:lineRule="auto"/>
        <w:ind w:left="3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6.2</w:t>
      </w:r>
      <w:r>
        <w:rPr>
          <w:rFonts w:ascii="SimHei" w:eastAsia="SimHei" w:hAnsi="SimHei" w:cs="SimHei"/>
          <w:spacing w:val="22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流程说明</w:t>
      </w:r>
    </w:p>
    <w:p>
      <w:pPr>
        <w:spacing w:before="126"/>
      </w:pPr>
    </w:p>
    <w:tbl>
      <w:tblPr>
        <w:tblStyle w:val="TableNormal"/>
        <w:tblW w:w="8300" w:type="dxa"/>
        <w:tblInd w:w="2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211"/>
        <w:gridCol w:w="4792"/>
        <w:gridCol w:w="875"/>
        <w:gridCol w:w="708"/>
        <w:gridCol w:w="714"/>
      </w:tblGrid>
      <w:tr>
        <w:tblPrEx>
          <w:tblW w:w="8300" w:type="dxa"/>
          <w:tblInd w:w="27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810"/>
        </w:trPr>
        <w:tc>
          <w:tcPr>
            <w:tcW w:w="1211" w:type="dxa"/>
            <w:shd w:val="clear" w:color="auto" w:fill="818181"/>
          </w:tcPr>
          <w:p>
            <w:pPr>
              <w:pStyle w:val="TableText"/>
              <w:spacing w:line="243" w:lineRule="auto"/>
            </w:pPr>
          </w:p>
          <w:p>
            <w:pPr>
              <w:spacing w:before="78" w:line="220" w:lineRule="auto"/>
              <w:ind w:left="37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0"/>
                <w:sz w:val="24"/>
                <w:szCs w:val="24"/>
              </w:rPr>
              <w:t>活动</w:t>
            </w:r>
          </w:p>
        </w:tc>
        <w:tc>
          <w:tcPr>
            <w:tcW w:w="4792" w:type="dxa"/>
            <w:shd w:val="clear" w:color="auto" w:fill="818181"/>
          </w:tcPr>
          <w:p>
            <w:pPr>
              <w:pStyle w:val="TableText"/>
              <w:spacing w:line="244" w:lineRule="auto"/>
            </w:pPr>
          </w:p>
          <w:p>
            <w:pPr>
              <w:spacing w:before="78" w:line="221" w:lineRule="auto"/>
              <w:ind w:left="216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9"/>
                <w:sz w:val="24"/>
                <w:szCs w:val="24"/>
              </w:rPr>
              <w:t>描述</w:t>
            </w:r>
          </w:p>
        </w:tc>
        <w:tc>
          <w:tcPr>
            <w:tcW w:w="875" w:type="dxa"/>
            <w:shd w:val="clear" w:color="auto" w:fill="818181"/>
          </w:tcPr>
          <w:p>
            <w:pPr>
              <w:spacing w:before="118" w:line="262" w:lineRule="auto"/>
              <w:ind w:left="330" w:right="187" w:hanging="11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2"/>
                <w:sz w:val="24"/>
                <w:szCs w:val="24"/>
              </w:rPr>
              <w:t>责任</w:t>
            </w: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人</w:t>
            </w:r>
          </w:p>
        </w:tc>
        <w:tc>
          <w:tcPr>
            <w:tcW w:w="708" w:type="dxa"/>
            <w:shd w:val="clear" w:color="auto" w:fill="818181"/>
          </w:tcPr>
          <w:p>
            <w:pPr>
              <w:pStyle w:val="TableText"/>
              <w:spacing w:line="243" w:lineRule="auto"/>
            </w:pPr>
          </w:p>
          <w:p>
            <w:pPr>
              <w:spacing w:before="78" w:line="219" w:lineRule="auto"/>
              <w:ind w:left="12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7"/>
                <w:sz w:val="24"/>
                <w:szCs w:val="24"/>
              </w:rPr>
              <w:t>输入</w:t>
            </w:r>
          </w:p>
        </w:tc>
        <w:tc>
          <w:tcPr>
            <w:tcW w:w="714" w:type="dxa"/>
            <w:shd w:val="clear" w:color="auto" w:fill="818181"/>
          </w:tcPr>
          <w:p>
            <w:pPr>
              <w:pStyle w:val="TableText"/>
              <w:spacing w:line="243" w:lineRule="auto"/>
            </w:pPr>
          </w:p>
          <w:p>
            <w:pPr>
              <w:spacing w:before="78" w:line="219" w:lineRule="auto"/>
              <w:ind w:left="12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7"/>
                <w:sz w:val="24"/>
                <w:szCs w:val="24"/>
              </w:rPr>
              <w:t>输出</w:t>
            </w:r>
          </w:p>
        </w:tc>
      </w:tr>
      <w:tr>
        <w:tblPrEx>
          <w:tblW w:w="8300" w:type="dxa"/>
          <w:tblInd w:w="27" w:type="dxa"/>
          <w:tblLayout w:type="fixed"/>
        </w:tblPrEx>
        <w:trPr>
          <w:trHeight w:val="434"/>
        </w:trPr>
        <w:tc>
          <w:tcPr>
            <w:tcW w:w="1211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74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pStyle w:val="TableText"/>
              <w:spacing w:line="275" w:lineRule="auto"/>
            </w:pPr>
          </w:p>
          <w:p>
            <w:pPr>
              <w:pStyle w:val="TableText"/>
              <w:spacing w:line="275" w:lineRule="auto"/>
            </w:pPr>
          </w:p>
          <w:p>
            <w:pPr>
              <w:pStyle w:val="TableText"/>
              <w:spacing w:line="275" w:lineRule="auto"/>
            </w:pPr>
          </w:p>
          <w:p>
            <w:pPr>
              <w:spacing w:before="78" w:line="315" w:lineRule="auto"/>
              <w:ind w:left="262" w:right="117" w:hanging="9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问题确认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与受理</w:t>
            </w:r>
          </w:p>
        </w:tc>
        <w:tc>
          <w:tcPr>
            <w:tcW w:w="4792" w:type="dxa"/>
            <w:tcBorders>
              <w:bottom w:val="nil"/>
            </w:tcBorders>
          </w:tcPr>
          <w:p>
            <w:pPr>
              <w:spacing w:before="115" w:line="219" w:lineRule="auto"/>
              <w:ind w:left="11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客服专员负责问题的记录和监控，问题的来</w:t>
            </w:r>
          </w:p>
        </w:tc>
        <w:tc>
          <w:tcPr>
            <w:tcW w:w="875" w:type="dxa"/>
            <w:tcBorders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08" w:type="dxa"/>
            <w:tcBorders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4" w:type="dxa"/>
            <w:tcBorders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8300" w:type="dxa"/>
          <w:tblInd w:w="27" w:type="dxa"/>
          <w:tblLayout w:type="fixed"/>
        </w:tblPrEx>
        <w:trPr>
          <w:trHeight w:val="403"/>
        </w:trPr>
        <w:tc>
          <w:tcPr>
            <w:tcW w:w="1211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4792" w:type="dxa"/>
            <w:tcBorders>
              <w:top w:val="nil"/>
              <w:bottom w:val="nil"/>
            </w:tcBorders>
          </w:tcPr>
          <w:p>
            <w:pPr>
              <w:spacing w:before="84" w:line="220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源主要有：</w:t>
            </w: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08" w:type="dxa"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4" w:type="dxa"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8300" w:type="dxa"/>
          <w:tblInd w:w="27" w:type="dxa"/>
          <w:tblLayout w:type="fixed"/>
        </w:tblPrEx>
        <w:trPr>
          <w:trHeight w:val="810"/>
        </w:trPr>
        <w:tc>
          <w:tcPr>
            <w:tcW w:w="1211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4792" w:type="dxa"/>
            <w:tcBorders>
              <w:top w:val="nil"/>
              <w:bottom w:val="nil"/>
            </w:tcBorders>
          </w:tcPr>
          <w:p>
            <w:pPr>
              <w:spacing w:before="87" w:line="274" w:lineRule="auto"/>
              <w:ind w:left="135" w:right="97" w:hanging="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3"/>
                <w:sz w:val="24"/>
                <w:szCs w:val="24"/>
              </w:rPr>
              <w:t>a)</w:t>
            </w:r>
            <w:r>
              <w:rPr>
                <w:rFonts w:ascii="SimSun" w:eastAsia="SimSun" w:hAnsi="SimSun" w:cs="SimSun"/>
                <w:spacing w:val="7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3"/>
                <w:sz w:val="24"/>
                <w:szCs w:val="24"/>
              </w:rPr>
              <w:t>事件通过临时措施解决，未找到根据原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因，应创建问题进行进一步分析。</w:t>
            </w: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08" w:type="dxa"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4" w:type="dxa"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8300" w:type="dxa"/>
          <w:tblInd w:w="27" w:type="dxa"/>
          <w:tblLayout w:type="fixed"/>
        </w:tblPrEx>
        <w:trPr>
          <w:trHeight w:val="406"/>
        </w:trPr>
        <w:tc>
          <w:tcPr>
            <w:tcW w:w="1211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4792" w:type="dxa"/>
            <w:tcBorders>
              <w:top w:val="nil"/>
              <w:bottom w:val="nil"/>
            </w:tcBorders>
          </w:tcPr>
          <w:p>
            <w:pPr>
              <w:spacing w:before="88" w:line="219" w:lineRule="auto"/>
              <w:ind w:left="11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3"/>
                <w:sz w:val="24"/>
                <w:szCs w:val="24"/>
              </w:rPr>
              <w:t>b)</w:t>
            </w:r>
            <w:r>
              <w:rPr>
                <w:rFonts w:ascii="SimSun" w:eastAsia="SimSun" w:hAnsi="SimSun" w:cs="SimSun"/>
                <w:spacing w:val="7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3"/>
                <w:sz w:val="24"/>
                <w:szCs w:val="24"/>
              </w:rPr>
              <w:t>重大故障的发生，应创建问题分析根源</w:t>
            </w: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spacing w:before="88" w:line="220" w:lineRule="auto"/>
              <w:ind w:left="12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客服</w:t>
            </w:r>
          </w:p>
        </w:tc>
        <w:tc>
          <w:tcPr>
            <w:tcW w:w="708" w:type="dxa"/>
            <w:tcBorders>
              <w:top w:val="nil"/>
              <w:bottom w:val="nil"/>
            </w:tcBorders>
          </w:tcPr>
          <w:p>
            <w:pPr>
              <w:spacing w:before="88" w:line="219" w:lineRule="auto"/>
              <w:ind w:left="1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事件</w:t>
            </w:r>
          </w:p>
        </w:tc>
        <w:tc>
          <w:tcPr>
            <w:tcW w:w="714" w:type="dxa"/>
            <w:tcBorders>
              <w:top w:val="nil"/>
              <w:bottom w:val="nil"/>
            </w:tcBorders>
          </w:tcPr>
          <w:p>
            <w:pPr>
              <w:spacing w:before="88" w:line="221" w:lineRule="auto"/>
              <w:ind w:left="15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9"/>
                <w:sz w:val="24"/>
                <w:szCs w:val="24"/>
              </w:rPr>
              <w:t>问题</w:t>
            </w:r>
          </w:p>
        </w:tc>
      </w:tr>
      <w:tr>
        <w:tblPrEx>
          <w:tblW w:w="8300" w:type="dxa"/>
          <w:tblInd w:w="27" w:type="dxa"/>
          <w:tblLayout w:type="fixed"/>
        </w:tblPrEx>
        <w:trPr>
          <w:trHeight w:val="404"/>
        </w:trPr>
        <w:tc>
          <w:tcPr>
            <w:tcW w:w="1211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4792" w:type="dxa"/>
            <w:tcBorders>
              <w:top w:val="nil"/>
              <w:bottom w:val="nil"/>
            </w:tcBorders>
          </w:tcPr>
          <w:p>
            <w:pPr>
              <w:spacing w:before="88" w:line="222" w:lineRule="auto"/>
              <w:ind w:left="12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原因。</w:t>
            </w: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spacing w:before="87" w:line="220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专员</w:t>
            </w:r>
          </w:p>
        </w:tc>
        <w:tc>
          <w:tcPr>
            <w:tcW w:w="708" w:type="dxa"/>
            <w:tcBorders>
              <w:top w:val="nil"/>
              <w:bottom w:val="nil"/>
            </w:tcBorders>
          </w:tcPr>
          <w:p>
            <w:pPr>
              <w:spacing w:before="88" w:line="219" w:lineRule="auto"/>
              <w:ind w:left="13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管理</w:t>
            </w:r>
          </w:p>
        </w:tc>
        <w:tc>
          <w:tcPr>
            <w:tcW w:w="714" w:type="dxa"/>
            <w:tcBorders>
              <w:top w:val="nil"/>
              <w:bottom w:val="nil"/>
            </w:tcBorders>
          </w:tcPr>
          <w:p>
            <w:pPr>
              <w:spacing w:before="88" w:line="221" w:lineRule="auto"/>
              <w:ind w:left="12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记录</w:t>
            </w:r>
          </w:p>
        </w:tc>
      </w:tr>
      <w:tr>
        <w:tblPrEx>
          <w:tblW w:w="8300" w:type="dxa"/>
          <w:tblInd w:w="27" w:type="dxa"/>
          <w:tblLayout w:type="fixed"/>
        </w:tblPrEx>
        <w:trPr>
          <w:trHeight w:val="1571"/>
        </w:trPr>
        <w:tc>
          <w:tcPr>
            <w:tcW w:w="1211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4792" w:type="dxa"/>
            <w:tcBorders>
              <w:top w:val="nil"/>
            </w:tcBorders>
          </w:tcPr>
          <w:p>
            <w:pPr>
              <w:spacing w:before="85" w:line="281" w:lineRule="auto"/>
              <w:ind w:left="116" w:right="94" w:firstLine="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3"/>
                <w:sz w:val="24"/>
                <w:szCs w:val="24"/>
              </w:rPr>
              <w:t>c)</w:t>
            </w:r>
            <w:r>
              <w:rPr>
                <w:rFonts w:ascii="SimSun" w:eastAsia="SimSun" w:hAnsi="SimSun" w:cs="SimSun"/>
                <w:spacing w:val="69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3"/>
                <w:sz w:val="24"/>
                <w:szCs w:val="24"/>
              </w:rPr>
              <w:t>在事件分析报告中提出的存在趋势或潜</w:t>
            </w:r>
            <w:r>
              <w:rPr>
                <w:rFonts w:ascii="SimSun" w:eastAsia="SimSun" w:hAnsi="SimSun" w:cs="SimSun"/>
                <w:sz w:val="24"/>
                <w:szCs w:val="24"/>
              </w:rPr>
              <w:t>在隐患的可能问题，例如事件类型或数量的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趋势分析存在问题。</w:t>
            </w:r>
          </w:p>
          <w:p>
            <w:pPr>
              <w:spacing w:before="117" w:line="202" w:lineRule="auto"/>
              <w:ind w:left="12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e) 对基础设施和服务的主动性问题检查。</w:t>
            </w:r>
          </w:p>
        </w:tc>
        <w:tc>
          <w:tcPr>
            <w:tcW w:w="875" w:type="dxa"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708" w:type="dxa"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714" w:type="dxa"/>
            <w:tcBorders>
              <w:top w:val="nil"/>
            </w:tcBorders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13"/>
          <w:pgSz w:w="11910" w:h="16840"/>
          <w:pgMar w:top="877" w:right="1786" w:bottom="1196" w:left="177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49" w:lineRule="exact"/>
      </w:pPr>
    </w:p>
    <w:tbl>
      <w:tblPr>
        <w:tblStyle w:val="TableNormal"/>
        <w:tblW w:w="8300" w:type="dxa"/>
        <w:tblInd w:w="2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211"/>
        <w:gridCol w:w="4792"/>
        <w:gridCol w:w="875"/>
        <w:gridCol w:w="708"/>
        <w:gridCol w:w="714"/>
      </w:tblGrid>
      <w:tr>
        <w:tblPrEx>
          <w:tblW w:w="8300" w:type="dxa"/>
          <w:tblInd w:w="27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2010"/>
        </w:trPr>
        <w:tc>
          <w:tcPr>
            <w:tcW w:w="1211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78" w:line="221" w:lineRule="auto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问题记录</w:t>
            </w:r>
          </w:p>
          <w:p>
            <w:pPr>
              <w:spacing w:before="118" w:line="219" w:lineRule="auto"/>
              <w:ind w:left="13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和分类分</w:t>
            </w:r>
          </w:p>
          <w:p>
            <w:pPr>
              <w:spacing w:before="121" w:line="221" w:lineRule="auto"/>
              <w:ind w:left="50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级</w:t>
            </w:r>
          </w:p>
        </w:tc>
        <w:tc>
          <w:tcPr>
            <w:tcW w:w="4792" w:type="dxa"/>
          </w:tcPr>
          <w:p>
            <w:pPr>
              <w:spacing w:before="121" w:line="289" w:lineRule="auto"/>
              <w:ind w:left="117" w:right="94" w:hanging="1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在接受和记录问题之后，客服专员首先根据</w:t>
            </w:r>
            <w:r>
              <w:rPr>
                <w:rFonts w:ascii="SimSun" w:eastAsia="SimSun" w:hAnsi="SimSun" w:cs="SimSun"/>
                <w:sz w:val="24"/>
                <w:szCs w:val="24"/>
              </w:rPr>
              <w:t>问题分级分类准则，对受理的问题进行分级</w:t>
            </w:r>
            <w:r>
              <w:rPr>
                <w:rFonts w:ascii="SimSun" w:eastAsia="SimSun" w:hAnsi="SimSun" w:cs="SimSun"/>
                <w:sz w:val="24"/>
                <w:szCs w:val="24"/>
              </w:rPr>
              <w:t>和分类以方便后续的监视和报告。在问题进</w:t>
            </w: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行分级/分类后，将问题转给相应运维技术支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持。</w:t>
            </w:r>
          </w:p>
        </w:tc>
        <w:tc>
          <w:tcPr>
            <w:tcW w:w="875" w:type="dxa"/>
          </w:tcPr>
          <w:p>
            <w:pPr>
              <w:pStyle w:val="TableText"/>
              <w:spacing w:line="322" w:lineRule="auto"/>
            </w:pPr>
          </w:p>
          <w:p>
            <w:pPr>
              <w:pStyle w:val="TableText"/>
              <w:spacing w:line="323" w:lineRule="auto"/>
            </w:pPr>
          </w:p>
          <w:p>
            <w:pPr>
              <w:spacing w:before="78" w:line="314" w:lineRule="auto"/>
              <w:ind w:left="121" w:right="27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客服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专员</w:t>
            </w:r>
          </w:p>
        </w:tc>
        <w:tc>
          <w:tcPr>
            <w:tcW w:w="708" w:type="dxa"/>
          </w:tcPr>
          <w:p>
            <w:pPr>
              <w:pStyle w:val="TableText"/>
              <w:spacing w:line="322" w:lineRule="auto"/>
            </w:pPr>
          </w:p>
          <w:p>
            <w:pPr>
              <w:pStyle w:val="TableText"/>
              <w:spacing w:line="323" w:lineRule="auto"/>
            </w:pPr>
          </w:p>
          <w:p>
            <w:pPr>
              <w:spacing w:before="78" w:line="315" w:lineRule="auto"/>
              <w:ind w:left="125" w:right="105" w:firstLine="2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9"/>
                <w:sz w:val="24"/>
                <w:szCs w:val="24"/>
              </w:rPr>
              <w:t>问题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记录</w:t>
            </w:r>
          </w:p>
        </w:tc>
        <w:tc>
          <w:tcPr>
            <w:tcW w:w="714" w:type="dxa"/>
          </w:tcPr>
          <w:p>
            <w:pPr>
              <w:pStyle w:val="TableText"/>
              <w:spacing w:line="322" w:lineRule="auto"/>
            </w:pPr>
          </w:p>
          <w:p>
            <w:pPr>
              <w:pStyle w:val="TableText"/>
              <w:spacing w:line="323" w:lineRule="auto"/>
            </w:pPr>
          </w:p>
          <w:p>
            <w:pPr>
              <w:spacing w:before="78" w:line="315" w:lineRule="auto"/>
              <w:ind w:left="125" w:right="111" w:firstLine="2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9"/>
                <w:sz w:val="24"/>
                <w:szCs w:val="24"/>
              </w:rPr>
              <w:t>问题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记录</w:t>
            </w:r>
          </w:p>
        </w:tc>
      </w:tr>
      <w:tr>
        <w:tblPrEx>
          <w:tblW w:w="8300" w:type="dxa"/>
          <w:tblInd w:w="27" w:type="dxa"/>
          <w:tblLayout w:type="fixed"/>
        </w:tblPrEx>
        <w:trPr>
          <w:trHeight w:val="2003"/>
        </w:trPr>
        <w:tc>
          <w:tcPr>
            <w:tcW w:w="1211" w:type="dxa"/>
          </w:tcPr>
          <w:p>
            <w:pPr>
              <w:spacing w:before="316" w:line="221" w:lineRule="auto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问题调研</w:t>
            </w:r>
          </w:p>
          <w:p>
            <w:pPr>
              <w:spacing w:before="119" w:line="219" w:lineRule="auto"/>
              <w:ind w:left="13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和诊断，</w:t>
            </w:r>
          </w:p>
          <w:p>
            <w:pPr>
              <w:spacing w:before="116" w:line="316" w:lineRule="auto"/>
              <w:ind w:left="383" w:right="117" w:hanging="24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查找问题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原因</w:t>
            </w:r>
          </w:p>
        </w:tc>
        <w:tc>
          <w:tcPr>
            <w:tcW w:w="4792" w:type="dxa"/>
          </w:tcPr>
          <w:p>
            <w:pPr>
              <w:spacing w:before="114" w:line="289" w:lineRule="auto"/>
              <w:ind w:left="120" w:right="99" w:hanging="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在调查诊断问题后，如有必要成立问题分析</w:t>
            </w:r>
            <w:r>
              <w:rPr>
                <w:rFonts w:ascii="SimSun" w:eastAsia="SimSun" w:hAnsi="SimSun" w:cs="SimSun"/>
                <w:sz w:val="24"/>
                <w:szCs w:val="24"/>
              </w:rPr>
              <w:t>小组，举行问题根本原因分析研讨会议并确</w:t>
            </w:r>
            <w:r>
              <w:rPr>
                <w:rFonts w:ascii="SimSun" w:eastAsia="SimSun" w:hAnsi="SimSun" w:cs="SimSun"/>
                <w:sz w:val="24"/>
                <w:szCs w:val="24"/>
              </w:rPr>
              <w:t>定问题的潜在原因。必要时更新问题状态。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如找到根本原因得以确定，将问题转化为已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知错误。</w:t>
            </w:r>
          </w:p>
        </w:tc>
        <w:tc>
          <w:tcPr>
            <w:tcW w:w="875" w:type="dxa"/>
          </w:tcPr>
          <w:p>
            <w:pPr>
              <w:pStyle w:val="TableText"/>
              <w:spacing w:line="438" w:lineRule="auto"/>
            </w:pPr>
          </w:p>
          <w:p>
            <w:pPr>
              <w:spacing w:before="78" w:line="311" w:lineRule="auto"/>
              <w:ind w:left="120" w:right="27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运维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技术</w:t>
            </w:r>
          </w:p>
          <w:p>
            <w:pPr>
              <w:spacing w:line="219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支持</w:t>
            </w:r>
          </w:p>
        </w:tc>
        <w:tc>
          <w:tcPr>
            <w:tcW w:w="708" w:type="dxa"/>
          </w:tcPr>
          <w:p>
            <w:pPr>
              <w:pStyle w:val="TableText"/>
              <w:spacing w:line="320" w:lineRule="auto"/>
            </w:pPr>
          </w:p>
          <w:p>
            <w:pPr>
              <w:pStyle w:val="TableText"/>
              <w:spacing w:line="321" w:lineRule="auto"/>
            </w:pPr>
          </w:p>
          <w:p>
            <w:pPr>
              <w:spacing w:before="78" w:line="315" w:lineRule="auto"/>
              <w:ind w:left="125" w:right="105" w:firstLine="2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9"/>
                <w:sz w:val="24"/>
                <w:szCs w:val="24"/>
              </w:rPr>
              <w:t>问题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记录</w:t>
            </w:r>
          </w:p>
        </w:tc>
        <w:tc>
          <w:tcPr>
            <w:tcW w:w="714" w:type="dxa"/>
          </w:tcPr>
          <w:p>
            <w:pPr>
              <w:pStyle w:val="TableText"/>
              <w:spacing w:line="319" w:lineRule="auto"/>
            </w:pPr>
          </w:p>
          <w:p>
            <w:pPr>
              <w:pStyle w:val="TableText"/>
              <w:spacing w:line="320" w:lineRule="auto"/>
            </w:pPr>
          </w:p>
          <w:p>
            <w:pPr>
              <w:spacing w:before="78" w:line="316" w:lineRule="auto"/>
              <w:ind w:left="132" w:right="111" w:firstLine="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9"/>
                <w:sz w:val="24"/>
                <w:szCs w:val="24"/>
              </w:rPr>
              <w:t>问题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原因</w:t>
            </w:r>
          </w:p>
        </w:tc>
      </w:tr>
      <w:tr>
        <w:tblPrEx>
          <w:tblW w:w="8300" w:type="dxa"/>
          <w:tblInd w:w="27" w:type="dxa"/>
          <w:tblLayout w:type="fixed"/>
        </w:tblPrEx>
        <w:trPr>
          <w:trHeight w:val="1604"/>
        </w:trPr>
        <w:tc>
          <w:tcPr>
            <w:tcW w:w="1211" w:type="dxa"/>
          </w:tcPr>
          <w:p>
            <w:pPr>
              <w:pStyle w:val="TableText"/>
              <w:spacing w:line="437" w:lineRule="auto"/>
            </w:pPr>
          </w:p>
          <w:p>
            <w:pPr>
              <w:spacing w:before="78" w:line="313" w:lineRule="auto"/>
              <w:ind w:left="378" w:right="117" w:hanging="2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确定解决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方案</w:t>
            </w:r>
          </w:p>
        </w:tc>
        <w:tc>
          <w:tcPr>
            <w:tcW w:w="4792" w:type="dxa"/>
          </w:tcPr>
          <w:p>
            <w:pPr>
              <w:spacing w:before="117" w:line="284" w:lineRule="auto"/>
              <w:ind w:left="117" w:right="99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运维技术支持找出问题的根本原因后，根据</w:t>
            </w:r>
            <w:r>
              <w:rPr>
                <w:rFonts w:ascii="SimSun" w:eastAsia="SimSun" w:hAnsi="SimSun" w:cs="SimSun"/>
                <w:sz w:val="24"/>
                <w:szCs w:val="24"/>
              </w:rPr>
              <w:t>实际情况制定解决方案，并确保这些方法或</w:t>
            </w:r>
            <w:r>
              <w:rPr>
                <w:rFonts w:ascii="SimSun" w:eastAsia="SimSun" w:hAnsi="SimSun" w:cs="SimSun"/>
                <w:sz w:val="24"/>
                <w:szCs w:val="24"/>
              </w:rPr>
              <w:t>方案将降低或消除问题的发生率或影响度，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更新问题记录。</w:t>
            </w:r>
          </w:p>
        </w:tc>
        <w:tc>
          <w:tcPr>
            <w:tcW w:w="875" w:type="dxa"/>
          </w:tcPr>
          <w:p>
            <w:pPr>
              <w:pStyle w:val="TableText"/>
              <w:spacing w:line="241" w:lineRule="auto"/>
            </w:pPr>
          </w:p>
          <w:p>
            <w:pPr>
              <w:spacing w:before="78" w:line="311" w:lineRule="auto"/>
              <w:ind w:left="120" w:right="27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运维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技术</w:t>
            </w:r>
          </w:p>
          <w:p>
            <w:pPr>
              <w:spacing w:line="219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支持</w:t>
            </w:r>
          </w:p>
        </w:tc>
        <w:tc>
          <w:tcPr>
            <w:tcW w:w="708" w:type="dxa"/>
          </w:tcPr>
          <w:p>
            <w:pPr>
              <w:pStyle w:val="TableText"/>
              <w:spacing w:line="438" w:lineRule="auto"/>
            </w:pPr>
          </w:p>
          <w:p>
            <w:pPr>
              <w:spacing w:before="78" w:line="314" w:lineRule="auto"/>
              <w:ind w:left="132" w:right="105" w:firstLine="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9"/>
                <w:sz w:val="24"/>
                <w:szCs w:val="24"/>
              </w:rPr>
              <w:t>问题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原因</w:t>
            </w:r>
          </w:p>
        </w:tc>
        <w:tc>
          <w:tcPr>
            <w:tcW w:w="714" w:type="dxa"/>
          </w:tcPr>
          <w:p>
            <w:pPr>
              <w:spacing w:before="116" w:line="219" w:lineRule="auto"/>
              <w:ind w:left="13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临时</w:t>
            </w:r>
          </w:p>
          <w:p>
            <w:pPr>
              <w:spacing w:before="118" w:line="220" w:lineRule="auto"/>
              <w:ind w:left="1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1"/>
                <w:sz w:val="24"/>
                <w:szCs w:val="24"/>
              </w:rPr>
              <w:t>措施</w:t>
            </w:r>
          </w:p>
          <w:p>
            <w:pPr>
              <w:spacing w:before="119" w:line="219" w:lineRule="auto"/>
              <w:ind w:left="12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解决</w:t>
            </w:r>
          </w:p>
          <w:p>
            <w:pPr>
              <w:spacing w:before="118" w:line="204" w:lineRule="auto"/>
              <w:ind w:left="12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方案</w:t>
            </w:r>
          </w:p>
        </w:tc>
      </w:tr>
      <w:tr>
        <w:tblPrEx>
          <w:tblW w:w="8300" w:type="dxa"/>
          <w:tblInd w:w="27" w:type="dxa"/>
          <w:tblLayout w:type="fixed"/>
        </w:tblPrEx>
        <w:trPr>
          <w:trHeight w:val="2407"/>
        </w:trPr>
        <w:tc>
          <w:tcPr>
            <w:tcW w:w="1211" w:type="dxa"/>
          </w:tcPr>
          <w:p>
            <w:pPr>
              <w:pStyle w:val="TableText"/>
              <w:spacing w:line="280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spacing w:before="78" w:line="313" w:lineRule="auto"/>
              <w:ind w:left="258" w:right="117" w:hanging="9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问题回顾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和评审</w:t>
            </w:r>
          </w:p>
        </w:tc>
        <w:tc>
          <w:tcPr>
            <w:tcW w:w="4792" w:type="dxa"/>
          </w:tcPr>
          <w:p>
            <w:pPr>
              <w:spacing w:before="119" w:line="292" w:lineRule="auto"/>
              <w:ind w:left="116" w:right="118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检查解决方案记录是否完整，如果不完整则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要求问题分析及处理人员补充完整；查看问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题的分类是否正确，如不正确，则客服专员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予以纠正；检查已知错误是否已经彻底解决，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如果未彻底解决，则重新进入查找和解决流</w:t>
            </w:r>
            <w:r>
              <w:rPr>
                <w:rFonts w:ascii="SimSun" w:eastAsia="SimSun" w:hAnsi="SimSun" w:cs="SimSun"/>
                <w:sz w:val="24"/>
                <w:szCs w:val="24"/>
              </w:rPr>
              <w:t>程</w:t>
            </w:r>
          </w:p>
        </w:tc>
        <w:tc>
          <w:tcPr>
            <w:tcW w:w="875" w:type="dxa"/>
          </w:tcPr>
          <w:p>
            <w:pPr>
              <w:pStyle w:val="TableText"/>
              <w:spacing w:line="320" w:lineRule="auto"/>
            </w:pPr>
          </w:p>
          <w:p>
            <w:pPr>
              <w:pStyle w:val="TableText"/>
              <w:spacing w:line="320" w:lineRule="auto"/>
            </w:pPr>
          </w:p>
          <w:p>
            <w:pPr>
              <w:spacing w:before="78" w:line="312" w:lineRule="auto"/>
              <w:ind w:left="120" w:right="27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运维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技术</w:t>
            </w:r>
          </w:p>
          <w:p>
            <w:pPr>
              <w:spacing w:line="219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支持</w:t>
            </w:r>
          </w:p>
        </w:tc>
        <w:tc>
          <w:tcPr>
            <w:tcW w:w="708" w:type="dxa"/>
          </w:tcPr>
          <w:p>
            <w:pPr>
              <w:pStyle w:val="TableText"/>
            </w:pPr>
          </w:p>
        </w:tc>
        <w:tc>
          <w:tcPr>
            <w:tcW w:w="714" w:type="dxa"/>
          </w:tcPr>
          <w:p>
            <w:pPr>
              <w:pStyle w:val="TableText"/>
            </w:pPr>
          </w:p>
        </w:tc>
      </w:tr>
      <w:tr>
        <w:tblPrEx>
          <w:tblW w:w="8300" w:type="dxa"/>
          <w:tblInd w:w="27" w:type="dxa"/>
          <w:tblLayout w:type="fixed"/>
        </w:tblPrEx>
        <w:trPr>
          <w:trHeight w:val="1203"/>
        </w:trPr>
        <w:tc>
          <w:tcPr>
            <w:tcW w:w="1211" w:type="dxa"/>
          </w:tcPr>
          <w:p>
            <w:pPr>
              <w:pStyle w:val="TableText"/>
              <w:spacing w:line="440" w:lineRule="auto"/>
            </w:pPr>
          </w:p>
          <w:p>
            <w:pPr>
              <w:spacing w:before="78" w:line="220" w:lineRule="auto"/>
              <w:ind w:left="13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提交知识</w:t>
            </w:r>
          </w:p>
        </w:tc>
        <w:tc>
          <w:tcPr>
            <w:tcW w:w="4792" w:type="dxa"/>
          </w:tcPr>
          <w:p>
            <w:pPr>
              <w:pStyle w:val="TableText"/>
              <w:spacing w:line="242" w:lineRule="auto"/>
            </w:pPr>
          </w:p>
          <w:p>
            <w:pPr>
              <w:spacing w:before="78" w:line="312" w:lineRule="auto"/>
              <w:ind w:left="124" w:right="1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总结问题处理过程经验，形成知识文档提交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到知识库</w:t>
            </w:r>
          </w:p>
        </w:tc>
        <w:tc>
          <w:tcPr>
            <w:tcW w:w="875" w:type="dxa"/>
          </w:tcPr>
          <w:p>
            <w:pPr>
              <w:spacing w:before="117" w:line="220" w:lineRule="auto"/>
              <w:ind w:left="12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运维</w:t>
            </w:r>
          </w:p>
          <w:p>
            <w:pPr>
              <w:spacing w:before="117" w:line="219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技术</w:t>
            </w:r>
          </w:p>
          <w:p>
            <w:pPr>
              <w:spacing w:before="120" w:line="205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支持</w:t>
            </w:r>
          </w:p>
        </w:tc>
        <w:tc>
          <w:tcPr>
            <w:tcW w:w="708" w:type="dxa"/>
          </w:tcPr>
          <w:p>
            <w:pPr>
              <w:pStyle w:val="TableText"/>
            </w:pPr>
          </w:p>
        </w:tc>
        <w:tc>
          <w:tcPr>
            <w:tcW w:w="714" w:type="dxa"/>
          </w:tcPr>
          <w:p>
            <w:pPr>
              <w:pStyle w:val="TableText"/>
              <w:spacing w:line="242" w:lineRule="auto"/>
            </w:pPr>
          </w:p>
          <w:p>
            <w:pPr>
              <w:spacing w:before="78" w:line="312" w:lineRule="auto"/>
              <w:ind w:left="128" w:right="111" w:firstLine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知识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文档</w:t>
            </w:r>
          </w:p>
        </w:tc>
      </w:tr>
      <w:tr>
        <w:tblPrEx>
          <w:tblW w:w="8300" w:type="dxa"/>
          <w:tblInd w:w="27" w:type="dxa"/>
          <w:tblLayout w:type="fixed"/>
        </w:tblPrEx>
        <w:trPr>
          <w:trHeight w:val="810"/>
        </w:trPr>
        <w:tc>
          <w:tcPr>
            <w:tcW w:w="1211" w:type="dxa"/>
          </w:tcPr>
          <w:p>
            <w:pPr>
              <w:pStyle w:val="TableText"/>
              <w:spacing w:line="244" w:lineRule="auto"/>
            </w:pPr>
          </w:p>
          <w:p>
            <w:pPr>
              <w:spacing w:before="78" w:line="219" w:lineRule="auto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问题归档</w:t>
            </w:r>
          </w:p>
        </w:tc>
        <w:tc>
          <w:tcPr>
            <w:tcW w:w="4792" w:type="dxa"/>
          </w:tcPr>
          <w:p>
            <w:pPr>
              <w:pStyle w:val="TableText"/>
              <w:spacing w:line="244" w:lineRule="auto"/>
            </w:pPr>
          </w:p>
          <w:p>
            <w:pPr>
              <w:spacing w:before="78" w:line="219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对已处理的问题进行归档记录</w:t>
            </w:r>
          </w:p>
        </w:tc>
        <w:tc>
          <w:tcPr>
            <w:tcW w:w="875" w:type="dxa"/>
          </w:tcPr>
          <w:p>
            <w:pPr>
              <w:spacing w:before="119" w:line="220" w:lineRule="auto"/>
              <w:ind w:left="12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客</w:t>
            </w:r>
            <w:r>
              <w:rPr>
                <w:rFonts w:ascii="SimSun" w:eastAsia="SimSun" w:hAnsi="SimSun" w:cs="SimSu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服</w:t>
            </w:r>
          </w:p>
          <w:p>
            <w:pPr>
              <w:spacing w:before="117" w:line="213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专员</w:t>
            </w:r>
          </w:p>
        </w:tc>
        <w:tc>
          <w:tcPr>
            <w:tcW w:w="708" w:type="dxa"/>
          </w:tcPr>
          <w:p>
            <w:pPr>
              <w:pStyle w:val="TableText"/>
            </w:pPr>
          </w:p>
        </w:tc>
        <w:tc>
          <w:tcPr>
            <w:tcW w:w="714" w:type="dxa"/>
          </w:tcPr>
          <w:p>
            <w:pPr>
              <w:pStyle w:val="TableText"/>
            </w:pPr>
          </w:p>
        </w:tc>
      </w:tr>
    </w:tbl>
    <w:p>
      <w:pPr>
        <w:pStyle w:val="BodyText"/>
        <w:spacing w:line="467" w:lineRule="auto"/>
      </w:pPr>
    </w:p>
    <w:p>
      <w:pPr>
        <w:spacing w:before="100" w:line="226" w:lineRule="auto"/>
        <w:ind w:left="33"/>
        <w:outlineLvl w:val="0"/>
        <w:rPr>
          <w:rFonts w:ascii="SimHei" w:eastAsia="SimHei" w:hAnsi="SimHei" w:cs="SimHei"/>
          <w:sz w:val="31"/>
          <w:szCs w:val="31"/>
        </w:rPr>
      </w:pPr>
      <w:bookmarkStart w:id="13" w:name="bookmark13"/>
      <w:bookmarkEnd w:id="13"/>
      <w:r>
        <w:rPr>
          <w:rFonts w:ascii="SimHei" w:eastAsia="SimHei" w:hAnsi="SimHei" w:cs="SimHei"/>
          <w:b/>
          <w:bCs/>
          <w:spacing w:val="-1"/>
          <w:sz w:val="31"/>
          <w:szCs w:val="31"/>
        </w:rPr>
        <w:t>7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1"/>
          <w:sz w:val="31"/>
          <w:szCs w:val="31"/>
        </w:rPr>
        <w:t>流程指标</w:t>
      </w:r>
    </w:p>
    <w:p>
      <w:pPr>
        <w:pStyle w:val="BodyText"/>
        <w:spacing w:line="265" w:lineRule="auto"/>
      </w:pPr>
    </w:p>
    <w:p>
      <w:pPr>
        <w:pStyle w:val="BodyText"/>
        <w:spacing w:line="265" w:lineRule="auto"/>
      </w:pPr>
    </w:p>
    <w:p>
      <w:pPr>
        <w:spacing w:before="79" w:line="365" w:lineRule="auto"/>
        <w:ind w:left="28" w:right="93" w:firstLine="483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为保证问题管理流程的有效性，定义以下关键绩</w:t>
      </w:r>
      <w:r>
        <w:rPr>
          <w:rFonts w:ascii="SimSun" w:eastAsia="SimSun" w:hAnsi="SimSun" w:cs="SimSun"/>
          <w:spacing w:val="-1"/>
          <w:sz w:val="24"/>
          <w:szCs w:val="24"/>
        </w:rPr>
        <w:t>效指标（</w:t>
      </w:r>
      <w:r>
        <w:rPr>
          <w:rFonts w:ascii="Calibri" w:eastAsia="Calibri" w:hAnsi="Calibri" w:cs="Calibri"/>
          <w:spacing w:val="-1"/>
          <w:sz w:val="24"/>
          <w:szCs w:val="24"/>
        </w:rPr>
        <w:t>KPI</w:t>
      </w:r>
      <w:r>
        <w:rPr>
          <w:rFonts w:ascii="SimSun" w:eastAsia="SimSun" w:hAnsi="SimSun" w:cs="SimSun"/>
          <w:spacing w:val="-1"/>
          <w:sz w:val="24"/>
          <w:szCs w:val="24"/>
        </w:rPr>
        <w:t>）和其他相关</w:t>
      </w:r>
      <w:r>
        <w:rPr>
          <w:rFonts w:ascii="SimSun" w:eastAsia="SimSun" w:hAnsi="SimSun" w:cs="SimSun"/>
          <w:spacing w:val="-1"/>
          <w:sz w:val="24"/>
          <w:szCs w:val="24"/>
        </w:rPr>
        <w:t>评价标准用以衡量问题管理流程的有效性和效率：</w:t>
      </w:r>
    </w:p>
    <w:p>
      <w:pPr>
        <w:spacing w:before="152" w:line="219" w:lineRule="auto"/>
        <w:ind w:left="536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问题解决率 =（已解决的问题数量/问题总数）*100%。</w:t>
      </w:r>
    </w:p>
    <w:p>
      <w:pPr>
        <w:spacing w:line="21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4"/>
          <w:pgSz w:w="11910" w:h="16840"/>
          <w:pgMar w:top="877" w:right="1786" w:bottom="1196" w:left="177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4" w:lineRule="auto"/>
      </w:pPr>
    </w:p>
    <w:p>
      <w:pPr>
        <w:spacing w:before="101" w:line="226" w:lineRule="auto"/>
        <w:ind w:left="28"/>
        <w:outlineLvl w:val="0"/>
        <w:rPr>
          <w:rFonts w:ascii="SimHei" w:eastAsia="SimHei" w:hAnsi="SimHei" w:cs="SimHei"/>
          <w:sz w:val="31"/>
          <w:szCs w:val="31"/>
        </w:rPr>
      </w:pPr>
      <w:bookmarkStart w:id="14" w:name="bookmark14"/>
      <w:bookmarkEnd w:id="14"/>
      <w:r>
        <w:rPr>
          <w:rFonts w:ascii="SimHei" w:eastAsia="SimHei" w:hAnsi="SimHei" w:cs="SimHei"/>
          <w:b/>
          <w:bCs/>
          <w:spacing w:val="2"/>
          <w:sz w:val="31"/>
          <w:szCs w:val="31"/>
        </w:rPr>
        <w:t>8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2"/>
          <w:sz w:val="31"/>
          <w:szCs w:val="31"/>
        </w:rPr>
        <w:t>流程持续改进</w:t>
      </w:r>
    </w:p>
    <w:p>
      <w:pPr>
        <w:pStyle w:val="BodyText"/>
        <w:spacing w:line="260" w:lineRule="auto"/>
      </w:pPr>
    </w:p>
    <w:p>
      <w:pPr>
        <w:pStyle w:val="BodyText"/>
        <w:spacing w:line="261" w:lineRule="auto"/>
      </w:pPr>
    </w:p>
    <w:p>
      <w:pPr>
        <w:spacing w:before="78" w:line="295" w:lineRule="auto"/>
        <w:ind w:left="933" w:right="74" w:hanging="413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流程负责人定期开展问题管理流程回顾工作，召开回顾会议，与流程相</w:t>
      </w:r>
      <w:r>
        <w:rPr>
          <w:rFonts w:ascii="SimSun" w:eastAsia="SimSun" w:hAnsi="SimSun" w:cs="SimSun"/>
          <w:spacing w:val="-1"/>
          <w:sz w:val="24"/>
          <w:szCs w:val="24"/>
        </w:rPr>
        <w:t>关人员讨论流程实施及流程改进措施。</w:t>
      </w:r>
    </w:p>
    <w:p>
      <w:pPr>
        <w:spacing w:before="178" w:line="295" w:lineRule="auto"/>
        <w:ind w:left="928" w:right="74" w:hanging="40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流程负责人根据会议讨论的内容，进一步制定流程改进点，同时将对流</w:t>
      </w:r>
      <w:r>
        <w:rPr>
          <w:rFonts w:ascii="SimSun" w:eastAsia="SimSun" w:hAnsi="SimSun" w:cs="SimSun"/>
          <w:spacing w:val="-1"/>
          <w:sz w:val="24"/>
          <w:szCs w:val="24"/>
        </w:rPr>
        <w:t>程的改进写进服务改进计划。</w:t>
      </w:r>
    </w:p>
    <w:p>
      <w:pPr>
        <w:spacing w:before="1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执行改进计划：流程负责人组织协调相关人员，执行流程改进计划。</w:t>
      </w:r>
    </w:p>
    <w:sectPr>
      <w:footerReference w:type="default" r:id="rId15"/>
      <w:pgSz w:w="11910" w:h="16840"/>
      <w:pgMar w:top="877" w:right="1786" w:bottom="1196" w:left="1779" w:header="0" w:footer="98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5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10"/>
        <w:sz w:val="18"/>
        <w:szCs w:val="18"/>
      </w:rPr>
      <w:t>第</w:t>
    </w:r>
    <w:r>
      <w:rPr>
        <w:rFonts w:ascii="SimSun" w:eastAsia="SimSun" w:hAnsi="SimSun" w:cs="SimSun"/>
        <w:spacing w:val="-24"/>
        <w:sz w:val="18"/>
        <w:szCs w:val="18"/>
      </w:rPr>
      <w:t xml:space="preserve"> </w:t>
    </w:r>
    <w:r>
      <w:rPr>
        <w:rFonts w:ascii="SimSun" w:eastAsia="SimSun" w:hAnsi="SimSun" w:cs="SimSun"/>
        <w:spacing w:val="-10"/>
        <w:sz w:val="18"/>
        <w:szCs w:val="18"/>
      </w:rPr>
      <w:t>1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10"/>
        <w:sz w:val="18"/>
        <w:szCs w:val="18"/>
      </w:rPr>
      <w:t xml:space="preserve">页，共 </w:t>
    </w:r>
    <w:r>
      <w:rPr>
        <w:rFonts w:ascii="Calibri" w:eastAsia="Calibri" w:hAnsi="Calibri" w:cs="Calibri"/>
        <w:spacing w:val="-10"/>
        <w:sz w:val="18"/>
        <w:szCs w:val="18"/>
      </w:rPr>
      <w:t>10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10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5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2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10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548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3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10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5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8"/>
        <w:sz w:val="18"/>
        <w:szCs w:val="18"/>
      </w:rPr>
      <w:t>第</w:t>
    </w:r>
    <w:r>
      <w:rPr>
        <w:rFonts w:ascii="SimSun" w:eastAsia="SimSun" w:hAnsi="SimSun" w:cs="SimSun"/>
        <w:spacing w:val="-41"/>
        <w:sz w:val="18"/>
        <w:szCs w:val="18"/>
      </w:rPr>
      <w:t xml:space="preserve"> </w:t>
    </w:r>
    <w:r>
      <w:rPr>
        <w:rFonts w:ascii="SimSun" w:eastAsia="SimSun" w:hAnsi="SimSun" w:cs="SimSun"/>
        <w:spacing w:val="-8"/>
        <w:sz w:val="18"/>
        <w:szCs w:val="18"/>
      </w:rPr>
      <w:t>4</w:t>
    </w:r>
    <w:r>
      <w:rPr>
        <w:rFonts w:ascii="SimSun" w:eastAsia="SimSun" w:hAnsi="SimSun" w:cs="SimSun"/>
        <w:spacing w:val="-40"/>
        <w:sz w:val="18"/>
        <w:szCs w:val="18"/>
      </w:rPr>
      <w:t xml:space="preserve"> </w:t>
    </w:r>
    <w:r>
      <w:rPr>
        <w:rFonts w:ascii="SimSun" w:eastAsia="SimSun" w:hAnsi="SimSun" w:cs="SimSun"/>
        <w:spacing w:val="-8"/>
        <w:sz w:val="18"/>
        <w:szCs w:val="18"/>
      </w:rPr>
      <w:t xml:space="preserve">页，共 </w:t>
    </w:r>
    <w:r>
      <w:rPr>
        <w:rFonts w:ascii="Calibri" w:eastAsia="Calibri" w:hAnsi="Calibri" w:cs="Calibri"/>
        <w:spacing w:val="-8"/>
        <w:sz w:val="18"/>
        <w:szCs w:val="18"/>
      </w:rPr>
      <w:t>10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8"/>
        <w:sz w:val="18"/>
        <w:szCs w:val="18"/>
      </w:rPr>
      <w:t>页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66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5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10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5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6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10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5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7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10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5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8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10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45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3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9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 xml:space="preserve">页，共 </w:t>
    </w:r>
    <w:r>
      <w:rPr>
        <w:rFonts w:ascii="Calibri" w:eastAsia="Calibri" w:hAnsi="Calibri" w:cs="Calibri"/>
        <w:spacing w:val="-9"/>
        <w:sz w:val="18"/>
        <w:szCs w:val="18"/>
      </w:rPr>
      <w:t>10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5.xml" /><Relationship Id="rId11" Type="http://schemas.openxmlformats.org/officeDocument/2006/relationships/footer" Target="footer6.xml" /><Relationship Id="rId12" Type="http://schemas.openxmlformats.org/officeDocument/2006/relationships/image" Target="media/image3.png" /><Relationship Id="rId13" Type="http://schemas.openxmlformats.org/officeDocument/2006/relationships/footer" Target="footer7.xml" /><Relationship Id="rId14" Type="http://schemas.openxmlformats.org/officeDocument/2006/relationships/footer" Target="footer8.xml" /><Relationship Id="rId15" Type="http://schemas.openxmlformats.org/officeDocument/2006/relationships/footer" Target="footer9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image" Target="media/image2.png" /><Relationship Id="rId8" Type="http://schemas.openxmlformats.org/officeDocument/2006/relationships/footer" Target="footer3.xml" /><Relationship Id="rId9" Type="http://schemas.openxmlformats.org/officeDocument/2006/relationships/footer" Target="footer4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ITSS体系文件</dc:title>
  <dc:creator>LoriChen</dc:creator>
  <cp:revision>0</cp:revision>
  <dcterms:created xsi:type="dcterms:W3CDTF">2022-11-30T11:25:20Z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2025-09-29T03:03:08Z</vt:filetime>
  </property>
  <property fmtid="{D5CDD505-2E9C-101B-9397-08002B2CF9AE}" pid="3" name="CRO">
    <vt:lpwstr>wqlLaW5nc29mdCBQREYgdG8gV1BTIDExNQ</vt:lpwstr>
  </property>
</Properties>
</file>