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5FB1D3">
      <w:pPr>
        <w:spacing w:line="467" w:lineRule="exact"/>
      </w:pPr>
      <w:r>
        <w:rPr>
          <w:position w:val="-9"/>
        </w:rPr>
        <w:drawing>
          <wp:inline distT="0" distB="0" distL="0" distR="0">
            <wp:extent cx="793750" cy="296545"/>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0"/>
                    <a:stretch>
                      <a:fillRect/>
                    </a:stretch>
                  </pic:blipFill>
                  <pic:spPr>
                    <a:xfrm>
                      <a:off x="0" y="0"/>
                      <a:ext cx="794045" cy="296860"/>
                    </a:xfrm>
                    <a:prstGeom prst="rect">
                      <a:avLst/>
                    </a:prstGeom>
                  </pic:spPr>
                </pic:pic>
              </a:graphicData>
            </a:graphic>
          </wp:inline>
        </w:drawing>
      </w:r>
    </w:p>
    <w:p w14:paraId="1D06773A">
      <w:pPr>
        <w:pStyle w:val="2"/>
        <w:spacing w:line="271" w:lineRule="auto"/>
      </w:pPr>
    </w:p>
    <w:p w14:paraId="513B4610">
      <w:pPr>
        <w:pStyle w:val="2"/>
        <w:spacing w:line="271" w:lineRule="auto"/>
      </w:pPr>
    </w:p>
    <w:p w14:paraId="68287E15">
      <w:pPr>
        <w:pStyle w:val="2"/>
        <w:spacing w:line="272" w:lineRule="auto"/>
      </w:pPr>
    </w:p>
    <w:p w14:paraId="33BC263C">
      <w:pPr>
        <w:pStyle w:val="2"/>
        <w:spacing w:line="272" w:lineRule="auto"/>
      </w:pPr>
    </w:p>
    <w:p w14:paraId="72E9DE74">
      <w:pPr>
        <w:pStyle w:val="2"/>
        <w:spacing w:line="272" w:lineRule="auto"/>
      </w:pPr>
    </w:p>
    <w:p w14:paraId="67783B94">
      <w:pPr>
        <w:spacing w:before="139" w:line="225" w:lineRule="auto"/>
        <w:ind w:left="1435"/>
        <w:outlineLvl w:val="0"/>
        <w:rPr>
          <w:rFonts w:ascii="黑体" w:hAnsi="黑体" w:eastAsia="黑体" w:cs="黑体"/>
          <w:sz w:val="43"/>
          <w:szCs w:val="43"/>
        </w:rPr>
      </w:pPr>
      <w:r>
        <w:rPr>
          <w:rFonts w:ascii="黑体" w:hAnsi="黑体" w:eastAsia="黑体" w:cs="黑体"/>
          <w:b/>
          <w:bCs/>
          <w:spacing w:val="6"/>
          <w:sz w:val="43"/>
          <w:szCs w:val="43"/>
        </w:rPr>
        <w:t>创意银航（山东）技术有限公司</w:t>
      </w:r>
    </w:p>
    <w:p w14:paraId="74051705">
      <w:pPr>
        <w:pStyle w:val="2"/>
        <w:spacing w:line="315" w:lineRule="auto"/>
      </w:pPr>
    </w:p>
    <w:p w14:paraId="3F06472D">
      <w:pPr>
        <w:pStyle w:val="2"/>
        <w:spacing w:line="315" w:lineRule="auto"/>
      </w:pPr>
    </w:p>
    <w:p w14:paraId="7708CC61">
      <w:pPr>
        <w:spacing w:before="139" w:line="226" w:lineRule="auto"/>
        <w:ind w:left="3451"/>
        <w:outlineLvl w:val="1"/>
        <w:rPr>
          <w:rFonts w:ascii="黑体" w:hAnsi="黑体" w:eastAsia="黑体" w:cs="黑体"/>
          <w:sz w:val="43"/>
          <w:szCs w:val="43"/>
        </w:rPr>
      </w:pPr>
      <w:r>
        <w:rPr>
          <w:rFonts w:ascii="黑体" w:hAnsi="黑体" w:eastAsia="黑体" w:cs="黑体"/>
          <w:b/>
          <w:bCs/>
          <w:spacing w:val="-3"/>
          <w:sz w:val="43"/>
          <w:szCs w:val="43"/>
        </w:rPr>
        <w:t>内审检查表</w:t>
      </w:r>
    </w:p>
    <w:p w14:paraId="5A5DCE5A">
      <w:pPr>
        <w:pStyle w:val="2"/>
        <w:spacing w:line="249" w:lineRule="auto"/>
      </w:pPr>
    </w:p>
    <w:p w14:paraId="203DF620">
      <w:pPr>
        <w:pStyle w:val="2"/>
        <w:spacing w:line="249" w:lineRule="auto"/>
      </w:pPr>
    </w:p>
    <w:p w14:paraId="0EB33341">
      <w:pPr>
        <w:pStyle w:val="2"/>
        <w:spacing w:line="249" w:lineRule="auto"/>
      </w:pPr>
    </w:p>
    <w:p w14:paraId="584F6819">
      <w:pPr>
        <w:pStyle w:val="2"/>
        <w:spacing w:line="249" w:lineRule="auto"/>
      </w:pPr>
    </w:p>
    <w:p w14:paraId="44BA596C">
      <w:pPr>
        <w:pStyle w:val="2"/>
        <w:spacing w:line="249" w:lineRule="auto"/>
      </w:pPr>
    </w:p>
    <w:p w14:paraId="1BB34104">
      <w:pPr>
        <w:pStyle w:val="2"/>
        <w:spacing w:line="249" w:lineRule="auto"/>
      </w:pPr>
    </w:p>
    <w:p w14:paraId="3EF592FC">
      <w:pPr>
        <w:pStyle w:val="2"/>
        <w:spacing w:line="249" w:lineRule="auto"/>
      </w:pPr>
    </w:p>
    <w:p w14:paraId="1D76A829">
      <w:pPr>
        <w:pStyle w:val="2"/>
        <w:spacing w:line="249" w:lineRule="auto"/>
      </w:pPr>
    </w:p>
    <w:p w14:paraId="4056C034">
      <w:pPr>
        <w:pStyle w:val="2"/>
        <w:spacing w:line="249" w:lineRule="auto"/>
      </w:pPr>
    </w:p>
    <w:p w14:paraId="2647945D">
      <w:pPr>
        <w:pStyle w:val="2"/>
        <w:spacing w:line="249" w:lineRule="auto"/>
      </w:pPr>
    </w:p>
    <w:p w14:paraId="7EFD35A5">
      <w:pPr>
        <w:spacing w:before="97" w:line="221" w:lineRule="auto"/>
        <w:ind w:left="3229"/>
        <w:rPr>
          <w:rFonts w:ascii="黑体" w:hAnsi="黑体" w:eastAsia="黑体" w:cs="黑体"/>
          <w:sz w:val="30"/>
          <w:szCs w:val="30"/>
        </w:rPr>
      </w:pPr>
      <w:r>
        <w:rPr>
          <w:rFonts w:ascii="黑体" w:hAnsi="黑体" w:eastAsia="黑体" w:cs="黑体"/>
          <w:b/>
          <w:bCs/>
          <w:spacing w:val="-4"/>
          <w:sz w:val="30"/>
          <w:szCs w:val="30"/>
        </w:rPr>
        <w:t>文件编制人：内审员</w:t>
      </w:r>
    </w:p>
    <w:p w14:paraId="1BB94E57">
      <w:pPr>
        <w:spacing w:before="270" w:line="221" w:lineRule="auto"/>
        <w:ind w:left="3214"/>
        <w:rPr>
          <w:rFonts w:ascii="黑体" w:hAnsi="黑体" w:eastAsia="黑体" w:cs="黑体"/>
          <w:sz w:val="30"/>
          <w:szCs w:val="30"/>
        </w:rPr>
      </w:pPr>
      <w:r>
        <w:rPr>
          <w:rFonts w:ascii="黑体" w:hAnsi="黑体" w:eastAsia="黑体" w:cs="黑体"/>
          <w:b/>
          <w:bCs/>
          <w:spacing w:val="-6"/>
          <w:sz w:val="30"/>
          <w:szCs w:val="30"/>
        </w:rPr>
        <w:t>编制时间：</w:t>
      </w:r>
      <w:r>
        <w:rPr>
          <w:rFonts w:ascii="黑体" w:hAnsi="黑体" w:eastAsia="黑体" w:cs="黑体"/>
          <w:spacing w:val="-53"/>
          <w:sz w:val="30"/>
          <w:szCs w:val="30"/>
        </w:rPr>
        <w:t xml:space="preserve"> </w:t>
      </w:r>
      <w:r>
        <w:rPr>
          <w:rFonts w:ascii="Calibri" w:hAnsi="Calibri" w:eastAsia="Calibri" w:cs="Calibri"/>
          <w:b/>
          <w:bCs/>
          <w:spacing w:val="-6"/>
          <w:sz w:val="30"/>
          <w:szCs w:val="30"/>
        </w:rPr>
        <w:t>2025</w:t>
      </w:r>
      <w:r>
        <w:rPr>
          <w:rFonts w:ascii="黑体" w:hAnsi="黑体" w:eastAsia="黑体" w:cs="黑体"/>
          <w:spacing w:val="-6"/>
          <w:sz w:val="30"/>
          <w:szCs w:val="30"/>
        </w:rPr>
        <w:t xml:space="preserve"> </w:t>
      </w:r>
      <w:r>
        <w:rPr>
          <w:rFonts w:ascii="黑体" w:hAnsi="黑体" w:eastAsia="黑体" w:cs="黑体"/>
          <w:b/>
          <w:bCs/>
          <w:spacing w:val="-6"/>
          <w:sz w:val="30"/>
          <w:szCs w:val="30"/>
        </w:rPr>
        <w:t>年</w:t>
      </w:r>
      <w:r>
        <w:rPr>
          <w:rFonts w:ascii="黑体" w:hAnsi="黑体" w:eastAsia="黑体" w:cs="黑体"/>
          <w:spacing w:val="-6"/>
          <w:sz w:val="30"/>
          <w:szCs w:val="30"/>
        </w:rPr>
        <w:t xml:space="preserve"> </w:t>
      </w:r>
      <w:r>
        <w:rPr>
          <w:rFonts w:hint="eastAsia" w:ascii="黑体" w:hAnsi="黑体" w:eastAsia="黑体" w:cs="黑体"/>
          <w:b/>
          <w:bCs/>
          <w:spacing w:val="-6"/>
          <w:sz w:val="30"/>
          <w:szCs w:val="30"/>
          <w:lang w:val="en-US" w:eastAsia="zh-CN"/>
        </w:rPr>
        <w:t>9</w:t>
      </w:r>
      <w:r>
        <w:rPr>
          <w:rFonts w:ascii="黑体" w:hAnsi="黑体" w:eastAsia="黑体" w:cs="黑体"/>
          <w:b/>
          <w:bCs/>
          <w:spacing w:val="-6"/>
          <w:sz w:val="30"/>
          <w:szCs w:val="30"/>
        </w:rPr>
        <w:t>月</w:t>
      </w:r>
      <w:r>
        <w:rPr>
          <w:rFonts w:ascii="黑体" w:hAnsi="黑体" w:eastAsia="黑体" w:cs="黑体"/>
          <w:spacing w:val="28"/>
          <w:sz w:val="30"/>
          <w:szCs w:val="30"/>
        </w:rPr>
        <w:t xml:space="preserve"> </w:t>
      </w:r>
      <w:r>
        <w:rPr>
          <w:rFonts w:ascii="黑体" w:hAnsi="黑体" w:eastAsia="黑体" w:cs="黑体"/>
          <w:b/>
          <w:bCs/>
          <w:spacing w:val="-6"/>
          <w:sz w:val="30"/>
          <w:szCs w:val="30"/>
        </w:rPr>
        <w:t>1</w:t>
      </w:r>
      <w:r>
        <w:rPr>
          <w:rFonts w:hint="eastAsia" w:ascii="黑体" w:hAnsi="黑体" w:eastAsia="黑体" w:cs="黑体"/>
          <w:b/>
          <w:bCs/>
          <w:spacing w:val="-6"/>
          <w:sz w:val="30"/>
          <w:szCs w:val="30"/>
          <w:lang w:val="en-US" w:eastAsia="zh-CN"/>
        </w:rPr>
        <w:t>5</w:t>
      </w:r>
      <w:r>
        <w:rPr>
          <w:rFonts w:ascii="黑体" w:hAnsi="黑体" w:eastAsia="黑体" w:cs="黑体"/>
          <w:b/>
          <w:bCs/>
          <w:spacing w:val="-6"/>
          <w:sz w:val="30"/>
          <w:szCs w:val="30"/>
        </w:rPr>
        <w:t>-1</w:t>
      </w:r>
      <w:r>
        <w:rPr>
          <w:rFonts w:hint="eastAsia" w:ascii="黑体" w:hAnsi="黑体" w:eastAsia="黑体" w:cs="黑体"/>
          <w:b/>
          <w:bCs/>
          <w:spacing w:val="-6"/>
          <w:sz w:val="30"/>
          <w:szCs w:val="30"/>
          <w:lang w:val="en-US" w:eastAsia="zh-CN"/>
        </w:rPr>
        <w:t>6</w:t>
      </w:r>
      <w:r>
        <w:rPr>
          <w:rFonts w:ascii="黑体" w:hAnsi="黑体" w:eastAsia="黑体" w:cs="黑体"/>
          <w:b/>
          <w:bCs/>
          <w:spacing w:val="-6"/>
          <w:sz w:val="30"/>
          <w:szCs w:val="30"/>
        </w:rPr>
        <w:t>日</w:t>
      </w:r>
    </w:p>
    <w:p w14:paraId="58FFE8A0">
      <w:pPr>
        <w:spacing w:before="269" w:line="222" w:lineRule="auto"/>
        <w:ind w:left="3219"/>
        <w:rPr>
          <w:rFonts w:ascii="Calibri" w:hAnsi="Calibri" w:eastAsia="Calibri" w:cs="Calibri"/>
          <w:sz w:val="30"/>
          <w:szCs w:val="30"/>
        </w:rPr>
      </w:pPr>
      <w:r>
        <w:rPr>
          <w:rFonts w:ascii="黑体" w:hAnsi="黑体" w:eastAsia="黑体" w:cs="黑体"/>
          <w:b/>
          <w:bCs/>
          <w:spacing w:val="-2"/>
          <w:sz w:val="30"/>
          <w:szCs w:val="30"/>
        </w:rPr>
        <w:t>版本名称：</w:t>
      </w:r>
      <w:r>
        <w:rPr>
          <w:rFonts w:ascii="Calibri" w:hAnsi="Calibri" w:eastAsia="Calibri" w:cs="Calibri"/>
          <w:b/>
          <w:bCs/>
          <w:spacing w:val="-2"/>
          <w:sz w:val="30"/>
          <w:szCs w:val="30"/>
        </w:rPr>
        <w:t>CYYH-ITSS-07-03</w:t>
      </w:r>
    </w:p>
    <w:p w14:paraId="0A6B8B87">
      <w:pPr>
        <w:spacing w:line="222" w:lineRule="auto"/>
        <w:rPr>
          <w:rFonts w:ascii="Calibri" w:hAnsi="Calibri" w:eastAsia="Calibri" w:cs="Calibri"/>
          <w:sz w:val="30"/>
          <w:szCs w:val="30"/>
        </w:rPr>
        <w:sectPr>
          <w:footerReference r:id="rId5" w:type="default"/>
          <w:pgSz w:w="11910" w:h="16840"/>
          <w:pgMar w:top="797" w:right="1786" w:bottom="1351" w:left="1443" w:header="0" w:footer="1061" w:gutter="0"/>
          <w:cols w:space="720" w:num="1"/>
        </w:sectPr>
      </w:pPr>
    </w:p>
    <w:p w14:paraId="754232D7">
      <w:pPr>
        <w:spacing w:line="478" w:lineRule="exact"/>
        <w:ind w:firstLine="17"/>
      </w:pPr>
      <w:r>
        <w:rPr>
          <w:position w:val="-9"/>
        </w:rPr>
        <w:drawing>
          <wp:inline distT="0" distB="0" distL="0" distR="0">
            <wp:extent cx="793750" cy="30353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11"/>
                    <a:stretch>
                      <a:fillRect/>
                    </a:stretch>
                  </pic:blipFill>
                  <pic:spPr>
                    <a:xfrm>
                      <a:off x="0" y="0"/>
                      <a:ext cx="794045" cy="303929"/>
                    </a:xfrm>
                    <a:prstGeom prst="rect">
                      <a:avLst/>
                    </a:prstGeom>
                  </pic:spPr>
                </pic:pic>
              </a:graphicData>
            </a:graphic>
          </wp:inline>
        </w:drawing>
      </w:r>
    </w:p>
    <w:p w14:paraId="4B9F2B41">
      <w:pPr>
        <w:spacing w:before="328" w:line="222" w:lineRule="auto"/>
        <w:ind w:left="3280"/>
        <w:outlineLvl w:val="3"/>
        <w:rPr>
          <w:rFonts w:ascii="黑体" w:hAnsi="黑体" w:eastAsia="黑体" w:cs="黑体"/>
          <w:sz w:val="30"/>
          <w:szCs w:val="30"/>
        </w:rPr>
      </w:pPr>
      <w:r>
        <w:rPr>
          <w:rFonts w:ascii="黑体" w:hAnsi="黑体" w:eastAsia="黑体" w:cs="黑体"/>
          <w:b/>
          <w:bCs/>
          <w:spacing w:val="-5"/>
          <w:sz w:val="30"/>
          <w:szCs w:val="30"/>
        </w:rPr>
        <w:t>文件修改记录</w:t>
      </w:r>
    </w:p>
    <w:p w14:paraId="175285AF">
      <w:pPr>
        <w:spacing w:line="108" w:lineRule="exact"/>
      </w:pPr>
    </w:p>
    <w:tbl>
      <w:tblPr>
        <w:tblStyle w:val="6"/>
        <w:tblW w:w="8535" w:type="dxa"/>
        <w:tblInd w:w="15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82"/>
        <w:gridCol w:w="1843"/>
        <w:gridCol w:w="1693"/>
        <w:gridCol w:w="1693"/>
        <w:gridCol w:w="1724"/>
      </w:tblGrid>
      <w:tr w14:paraId="102C01A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43361F12">
            <w:pPr>
              <w:spacing w:before="177" w:line="222" w:lineRule="auto"/>
              <w:ind w:left="230"/>
              <w:rPr>
                <w:rFonts w:ascii="黑体" w:hAnsi="黑体" w:eastAsia="黑体" w:cs="黑体"/>
                <w:sz w:val="28"/>
                <w:szCs w:val="28"/>
              </w:rPr>
            </w:pPr>
            <w:r>
              <w:rPr>
                <w:rFonts w:ascii="黑体" w:hAnsi="黑体" w:eastAsia="黑体" w:cs="黑体"/>
                <w:spacing w:val="-4"/>
                <w:sz w:val="28"/>
                <w:szCs w:val="28"/>
              </w:rPr>
              <w:t>文件版本</w:t>
            </w:r>
          </w:p>
        </w:tc>
        <w:tc>
          <w:tcPr>
            <w:tcW w:w="1843" w:type="dxa"/>
          </w:tcPr>
          <w:p w14:paraId="0EE38DC6">
            <w:pPr>
              <w:spacing w:before="177" w:line="222" w:lineRule="auto"/>
              <w:ind w:left="366"/>
              <w:rPr>
                <w:rFonts w:ascii="黑体" w:hAnsi="黑体" w:eastAsia="黑体" w:cs="黑体"/>
                <w:sz w:val="28"/>
                <w:szCs w:val="28"/>
              </w:rPr>
            </w:pPr>
            <w:r>
              <w:rPr>
                <w:rFonts w:ascii="黑体" w:hAnsi="黑体" w:eastAsia="黑体" w:cs="黑体"/>
                <w:spacing w:val="-3"/>
                <w:sz w:val="28"/>
                <w:szCs w:val="28"/>
              </w:rPr>
              <w:t>修订内容</w:t>
            </w:r>
          </w:p>
        </w:tc>
        <w:tc>
          <w:tcPr>
            <w:tcW w:w="1693" w:type="dxa"/>
          </w:tcPr>
          <w:p w14:paraId="63B43CE5">
            <w:pPr>
              <w:spacing w:before="177" w:line="222" w:lineRule="auto"/>
              <w:ind w:left="434"/>
              <w:rPr>
                <w:rFonts w:ascii="黑体" w:hAnsi="黑体" w:eastAsia="黑体" w:cs="黑体"/>
                <w:sz w:val="28"/>
                <w:szCs w:val="28"/>
              </w:rPr>
            </w:pPr>
            <w:r>
              <w:rPr>
                <w:rFonts w:ascii="黑体" w:hAnsi="黑体" w:eastAsia="黑体" w:cs="黑体"/>
                <w:spacing w:val="-3"/>
                <w:sz w:val="28"/>
                <w:szCs w:val="28"/>
              </w:rPr>
              <w:t>修改人</w:t>
            </w:r>
          </w:p>
        </w:tc>
        <w:tc>
          <w:tcPr>
            <w:tcW w:w="1693" w:type="dxa"/>
          </w:tcPr>
          <w:p w14:paraId="78E78BC1">
            <w:pPr>
              <w:spacing w:before="176" w:line="223" w:lineRule="auto"/>
              <w:ind w:left="444"/>
              <w:rPr>
                <w:rFonts w:ascii="黑体" w:hAnsi="黑体" w:eastAsia="黑体" w:cs="黑体"/>
                <w:sz w:val="28"/>
                <w:szCs w:val="28"/>
              </w:rPr>
            </w:pPr>
            <w:r>
              <w:rPr>
                <w:rFonts w:ascii="黑体" w:hAnsi="黑体" w:eastAsia="黑体" w:cs="黑体"/>
                <w:spacing w:val="-6"/>
                <w:sz w:val="28"/>
                <w:szCs w:val="28"/>
              </w:rPr>
              <w:t>审核人</w:t>
            </w:r>
          </w:p>
        </w:tc>
        <w:tc>
          <w:tcPr>
            <w:tcW w:w="1724" w:type="dxa"/>
          </w:tcPr>
          <w:p w14:paraId="41E99727">
            <w:pPr>
              <w:spacing w:before="176" w:line="222" w:lineRule="auto"/>
              <w:ind w:left="332"/>
              <w:rPr>
                <w:rFonts w:ascii="黑体" w:hAnsi="黑体" w:eastAsia="黑体" w:cs="黑体"/>
                <w:sz w:val="28"/>
                <w:szCs w:val="28"/>
              </w:rPr>
            </w:pPr>
            <w:r>
              <w:rPr>
                <w:rFonts w:ascii="黑体" w:hAnsi="黑体" w:eastAsia="黑体" w:cs="黑体"/>
                <w:spacing w:val="-2"/>
                <w:sz w:val="28"/>
                <w:szCs w:val="28"/>
              </w:rPr>
              <w:t>编制日期</w:t>
            </w:r>
          </w:p>
        </w:tc>
      </w:tr>
      <w:tr w14:paraId="44DA0C6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5" w:hRule="atLeast"/>
        </w:trPr>
        <w:tc>
          <w:tcPr>
            <w:tcW w:w="1582" w:type="dxa"/>
          </w:tcPr>
          <w:p w14:paraId="45446809">
            <w:pPr>
              <w:spacing w:before="175" w:line="241" w:lineRule="auto"/>
              <w:ind w:left="311"/>
              <w:rPr>
                <w:rFonts w:ascii="黑体" w:hAnsi="黑体" w:eastAsia="黑体" w:cs="黑体"/>
                <w:sz w:val="28"/>
                <w:szCs w:val="28"/>
              </w:rPr>
            </w:pPr>
            <w:r>
              <w:rPr>
                <w:rFonts w:ascii="黑体" w:hAnsi="黑体" w:eastAsia="黑体" w:cs="黑体"/>
                <w:spacing w:val="-1"/>
                <w:sz w:val="28"/>
                <w:szCs w:val="28"/>
              </w:rPr>
              <w:t>V1.0</w:t>
            </w:r>
          </w:p>
        </w:tc>
        <w:tc>
          <w:tcPr>
            <w:tcW w:w="1843" w:type="dxa"/>
          </w:tcPr>
          <w:p w14:paraId="40412016">
            <w:pPr>
              <w:spacing w:before="175" w:line="224" w:lineRule="auto"/>
              <w:ind w:left="560" w:right="26" w:hanging="420"/>
              <w:rPr>
                <w:rFonts w:ascii="黑体" w:hAnsi="黑体" w:eastAsia="黑体" w:cs="黑体"/>
                <w:sz w:val="28"/>
                <w:szCs w:val="28"/>
              </w:rPr>
            </w:pPr>
            <w:r>
              <w:rPr>
                <w:rFonts w:ascii="黑体" w:hAnsi="黑体" w:eastAsia="黑体" w:cs="黑体"/>
                <w:spacing w:val="-2"/>
                <w:sz w:val="28"/>
                <w:szCs w:val="28"/>
              </w:rPr>
              <w:t>初始版本，文</w:t>
            </w:r>
            <w:r>
              <w:rPr>
                <w:rFonts w:ascii="黑体" w:hAnsi="黑体" w:eastAsia="黑体" w:cs="黑体"/>
                <w:spacing w:val="-3"/>
                <w:sz w:val="28"/>
                <w:szCs w:val="28"/>
              </w:rPr>
              <w:t>档建立</w:t>
            </w:r>
          </w:p>
        </w:tc>
        <w:tc>
          <w:tcPr>
            <w:tcW w:w="1693" w:type="dxa"/>
          </w:tcPr>
          <w:p w14:paraId="395D9730">
            <w:pPr>
              <w:spacing w:before="175" w:line="222" w:lineRule="auto"/>
              <w:ind w:left="453"/>
              <w:rPr>
                <w:rFonts w:ascii="黑体" w:hAnsi="黑体" w:eastAsia="黑体" w:cs="黑体"/>
                <w:sz w:val="28"/>
                <w:szCs w:val="28"/>
              </w:rPr>
            </w:pPr>
            <w:r>
              <w:rPr>
                <w:rFonts w:ascii="黑体" w:hAnsi="黑体" w:eastAsia="黑体" w:cs="黑体"/>
                <w:spacing w:val="-9"/>
                <w:sz w:val="28"/>
                <w:szCs w:val="28"/>
              </w:rPr>
              <w:t>内审员</w:t>
            </w:r>
          </w:p>
        </w:tc>
        <w:tc>
          <w:tcPr>
            <w:tcW w:w="1693" w:type="dxa"/>
          </w:tcPr>
          <w:p w14:paraId="15BECC32">
            <w:pPr>
              <w:spacing w:before="176" w:line="222" w:lineRule="auto"/>
              <w:ind w:left="495"/>
              <w:rPr>
                <w:rFonts w:ascii="黑体" w:hAnsi="黑体" w:eastAsia="黑体" w:cs="黑体"/>
                <w:sz w:val="28"/>
                <w:szCs w:val="28"/>
              </w:rPr>
            </w:pPr>
            <w:r>
              <w:rPr>
                <w:rFonts w:ascii="黑体" w:hAnsi="黑体" w:eastAsia="黑体" w:cs="黑体"/>
                <w:spacing w:val="-5"/>
                <w:sz w:val="28"/>
                <w:szCs w:val="28"/>
              </w:rPr>
              <w:t>姜晓建</w:t>
            </w:r>
          </w:p>
        </w:tc>
        <w:tc>
          <w:tcPr>
            <w:tcW w:w="1724" w:type="dxa"/>
          </w:tcPr>
          <w:p w14:paraId="22B6F9A6">
            <w:pPr>
              <w:spacing w:before="175" w:line="241" w:lineRule="auto"/>
              <w:jc w:val="right"/>
              <w:rPr>
                <w:rFonts w:hint="eastAsia" w:ascii="黑体" w:hAnsi="黑体" w:eastAsia="黑体" w:cs="黑体"/>
                <w:sz w:val="28"/>
                <w:szCs w:val="28"/>
                <w:lang w:eastAsia="zh-CN"/>
              </w:rPr>
            </w:pPr>
            <w:r>
              <w:rPr>
                <w:rFonts w:ascii="黑体" w:hAnsi="黑体" w:eastAsia="黑体" w:cs="黑体"/>
                <w:spacing w:val="-2"/>
                <w:sz w:val="28"/>
                <w:szCs w:val="28"/>
              </w:rPr>
              <w:t>2025.</w:t>
            </w:r>
            <w:r>
              <w:rPr>
                <w:rFonts w:hint="eastAsia" w:ascii="黑体" w:hAnsi="黑体" w:eastAsia="黑体" w:cs="黑体"/>
                <w:spacing w:val="-2"/>
                <w:sz w:val="28"/>
                <w:szCs w:val="28"/>
                <w:lang w:val="en-US" w:eastAsia="zh-CN"/>
              </w:rPr>
              <w:t>9</w:t>
            </w:r>
            <w:r>
              <w:rPr>
                <w:rFonts w:ascii="黑体" w:hAnsi="黑体" w:eastAsia="黑体" w:cs="黑体"/>
                <w:spacing w:val="-2"/>
                <w:sz w:val="28"/>
                <w:szCs w:val="28"/>
              </w:rPr>
              <w:t>.1</w:t>
            </w:r>
            <w:r>
              <w:rPr>
                <w:rFonts w:hint="eastAsia" w:ascii="黑体" w:hAnsi="黑体" w:eastAsia="黑体" w:cs="黑体"/>
                <w:spacing w:val="-2"/>
                <w:sz w:val="28"/>
                <w:szCs w:val="28"/>
                <w:lang w:val="en-US" w:eastAsia="zh-CN"/>
              </w:rPr>
              <w:t>5</w:t>
            </w:r>
            <w:r>
              <w:rPr>
                <w:rFonts w:ascii="黑体" w:hAnsi="黑体" w:eastAsia="黑体" w:cs="黑体"/>
                <w:spacing w:val="-2"/>
                <w:sz w:val="28"/>
                <w:szCs w:val="28"/>
              </w:rPr>
              <w:t>-1</w:t>
            </w:r>
            <w:r>
              <w:rPr>
                <w:rFonts w:hint="eastAsia" w:ascii="黑体" w:hAnsi="黑体" w:eastAsia="黑体" w:cs="黑体"/>
                <w:spacing w:val="-2"/>
                <w:sz w:val="28"/>
                <w:szCs w:val="28"/>
                <w:lang w:val="en-US" w:eastAsia="zh-CN"/>
              </w:rPr>
              <w:t>6</w:t>
            </w:r>
          </w:p>
        </w:tc>
      </w:tr>
      <w:tr w14:paraId="422EB84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14F76CDA">
            <w:pPr>
              <w:pStyle w:val="7"/>
            </w:pPr>
          </w:p>
        </w:tc>
        <w:tc>
          <w:tcPr>
            <w:tcW w:w="1843" w:type="dxa"/>
          </w:tcPr>
          <w:p w14:paraId="58060381">
            <w:pPr>
              <w:pStyle w:val="7"/>
            </w:pPr>
          </w:p>
        </w:tc>
        <w:tc>
          <w:tcPr>
            <w:tcW w:w="1693" w:type="dxa"/>
          </w:tcPr>
          <w:p w14:paraId="0B118AE3">
            <w:pPr>
              <w:pStyle w:val="7"/>
            </w:pPr>
          </w:p>
        </w:tc>
        <w:tc>
          <w:tcPr>
            <w:tcW w:w="1693" w:type="dxa"/>
          </w:tcPr>
          <w:p w14:paraId="0C299E82">
            <w:pPr>
              <w:pStyle w:val="7"/>
            </w:pPr>
          </w:p>
        </w:tc>
        <w:tc>
          <w:tcPr>
            <w:tcW w:w="1724" w:type="dxa"/>
          </w:tcPr>
          <w:p w14:paraId="416D0B6A">
            <w:pPr>
              <w:pStyle w:val="7"/>
            </w:pPr>
          </w:p>
        </w:tc>
      </w:tr>
      <w:tr w14:paraId="542016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58DC3232">
            <w:pPr>
              <w:pStyle w:val="7"/>
            </w:pPr>
          </w:p>
        </w:tc>
        <w:tc>
          <w:tcPr>
            <w:tcW w:w="1843" w:type="dxa"/>
          </w:tcPr>
          <w:p w14:paraId="31BC0C37">
            <w:pPr>
              <w:pStyle w:val="7"/>
            </w:pPr>
          </w:p>
        </w:tc>
        <w:tc>
          <w:tcPr>
            <w:tcW w:w="1693" w:type="dxa"/>
          </w:tcPr>
          <w:p w14:paraId="184285C6">
            <w:pPr>
              <w:pStyle w:val="7"/>
            </w:pPr>
          </w:p>
        </w:tc>
        <w:tc>
          <w:tcPr>
            <w:tcW w:w="1693" w:type="dxa"/>
          </w:tcPr>
          <w:p w14:paraId="5BB87482">
            <w:pPr>
              <w:pStyle w:val="7"/>
            </w:pPr>
          </w:p>
        </w:tc>
        <w:tc>
          <w:tcPr>
            <w:tcW w:w="1724" w:type="dxa"/>
          </w:tcPr>
          <w:p w14:paraId="16BCB350">
            <w:pPr>
              <w:pStyle w:val="7"/>
            </w:pPr>
          </w:p>
        </w:tc>
      </w:tr>
      <w:tr w14:paraId="39F520B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602AED39">
            <w:pPr>
              <w:pStyle w:val="7"/>
            </w:pPr>
          </w:p>
        </w:tc>
        <w:tc>
          <w:tcPr>
            <w:tcW w:w="1843" w:type="dxa"/>
          </w:tcPr>
          <w:p w14:paraId="7D9B42CC">
            <w:pPr>
              <w:pStyle w:val="7"/>
            </w:pPr>
          </w:p>
        </w:tc>
        <w:tc>
          <w:tcPr>
            <w:tcW w:w="1693" w:type="dxa"/>
          </w:tcPr>
          <w:p w14:paraId="72DDC5E3">
            <w:pPr>
              <w:pStyle w:val="7"/>
            </w:pPr>
          </w:p>
        </w:tc>
        <w:tc>
          <w:tcPr>
            <w:tcW w:w="1693" w:type="dxa"/>
          </w:tcPr>
          <w:p w14:paraId="2FE8034E">
            <w:pPr>
              <w:pStyle w:val="7"/>
            </w:pPr>
          </w:p>
        </w:tc>
        <w:tc>
          <w:tcPr>
            <w:tcW w:w="1724" w:type="dxa"/>
          </w:tcPr>
          <w:p w14:paraId="1DCC0688">
            <w:pPr>
              <w:pStyle w:val="7"/>
            </w:pPr>
          </w:p>
        </w:tc>
      </w:tr>
      <w:tr w14:paraId="41003B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2385BDC0">
            <w:pPr>
              <w:pStyle w:val="7"/>
            </w:pPr>
          </w:p>
        </w:tc>
        <w:tc>
          <w:tcPr>
            <w:tcW w:w="1843" w:type="dxa"/>
          </w:tcPr>
          <w:p w14:paraId="7E0BED7A">
            <w:pPr>
              <w:pStyle w:val="7"/>
            </w:pPr>
          </w:p>
        </w:tc>
        <w:tc>
          <w:tcPr>
            <w:tcW w:w="1693" w:type="dxa"/>
          </w:tcPr>
          <w:p w14:paraId="0A61EECC">
            <w:pPr>
              <w:pStyle w:val="7"/>
            </w:pPr>
          </w:p>
        </w:tc>
        <w:tc>
          <w:tcPr>
            <w:tcW w:w="1693" w:type="dxa"/>
          </w:tcPr>
          <w:p w14:paraId="6E5DA615">
            <w:pPr>
              <w:pStyle w:val="7"/>
            </w:pPr>
          </w:p>
        </w:tc>
        <w:tc>
          <w:tcPr>
            <w:tcW w:w="1724" w:type="dxa"/>
          </w:tcPr>
          <w:p w14:paraId="191D889C">
            <w:pPr>
              <w:pStyle w:val="7"/>
            </w:pPr>
          </w:p>
        </w:tc>
      </w:tr>
      <w:tr w14:paraId="5EA0340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1917CD99">
            <w:pPr>
              <w:pStyle w:val="7"/>
            </w:pPr>
          </w:p>
        </w:tc>
        <w:tc>
          <w:tcPr>
            <w:tcW w:w="1843" w:type="dxa"/>
          </w:tcPr>
          <w:p w14:paraId="73BBB9FD">
            <w:pPr>
              <w:pStyle w:val="7"/>
            </w:pPr>
          </w:p>
        </w:tc>
        <w:tc>
          <w:tcPr>
            <w:tcW w:w="1693" w:type="dxa"/>
          </w:tcPr>
          <w:p w14:paraId="5C6DDDFD">
            <w:pPr>
              <w:pStyle w:val="7"/>
            </w:pPr>
          </w:p>
        </w:tc>
        <w:tc>
          <w:tcPr>
            <w:tcW w:w="1693" w:type="dxa"/>
          </w:tcPr>
          <w:p w14:paraId="05F0A00E">
            <w:pPr>
              <w:pStyle w:val="7"/>
            </w:pPr>
          </w:p>
        </w:tc>
        <w:tc>
          <w:tcPr>
            <w:tcW w:w="1724" w:type="dxa"/>
          </w:tcPr>
          <w:p w14:paraId="058FF5F1">
            <w:pPr>
              <w:pStyle w:val="7"/>
            </w:pPr>
          </w:p>
        </w:tc>
      </w:tr>
      <w:tr w14:paraId="54BD9E8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582" w:type="dxa"/>
          </w:tcPr>
          <w:p w14:paraId="7D93CA68">
            <w:pPr>
              <w:pStyle w:val="7"/>
            </w:pPr>
          </w:p>
        </w:tc>
        <w:tc>
          <w:tcPr>
            <w:tcW w:w="1843" w:type="dxa"/>
          </w:tcPr>
          <w:p w14:paraId="379B0CC3">
            <w:pPr>
              <w:pStyle w:val="7"/>
            </w:pPr>
          </w:p>
        </w:tc>
        <w:tc>
          <w:tcPr>
            <w:tcW w:w="1693" w:type="dxa"/>
          </w:tcPr>
          <w:p w14:paraId="35150342">
            <w:pPr>
              <w:pStyle w:val="7"/>
            </w:pPr>
          </w:p>
        </w:tc>
        <w:tc>
          <w:tcPr>
            <w:tcW w:w="1693" w:type="dxa"/>
          </w:tcPr>
          <w:p w14:paraId="7AB3E663">
            <w:pPr>
              <w:pStyle w:val="7"/>
            </w:pPr>
          </w:p>
        </w:tc>
        <w:tc>
          <w:tcPr>
            <w:tcW w:w="1724" w:type="dxa"/>
          </w:tcPr>
          <w:p w14:paraId="6E263302">
            <w:pPr>
              <w:pStyle w:val="7"/>
            </w:pPr>
          </w:p>
        </w:tc>
      </w:tr>
      <w:tr w14:paraId="2E905F8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537BF996">
            <w:pPr>
              <w:pStyle w:val="7"/>
            </w:pPr>
          </w:p>
        </w:tc>
        <w:tc>
          <w:tcPr>
            <w:tcW w:w="1843" w:type="dxa"/>
          </w:tcPr>
          <w:p w14:paraId="2D81133C">
            <w:pPr>
              <w:pStyle w:val="7"/>
            </w:pPr>
          </w:p>
        </w:tc>
        <w:tc>
          <w:tcPr>
            <w:tcW w:w="1693" w:type="dxa"/>
          </w:tcPr>
          <w:p w14:paraId="466B9312">
            <w:pPr>
              <w:pStyle w:val="7"/>
            </w:pPr>
          </w:p>
        </w:tc>
        <w:tc>
          <w:tcPr>
            <w:tcW w:w="1693" w:type="dxa"/>
          </w:tcPr>
          <w:p w14:paraId="0129D346">
            <w:pPr>
              <w:pStyle w:val="7"/>
            </w:pPr>
          </w:p>
        </w:tc>
        <w:tc>
          <w:tcPr>
            <w:tcW w:w="1724" w:type="dxa"/>
          </w:tcPr>
          <w:p w14:paraId="18104CC4">
            <w:pPr>
              <w:pStyle w:val="7"/>
            </w:pPr>
          </w:p>
        </w:tc>
      </w:tr>
      <w:tr w14:paraId="0E68849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36B38C6A">
            <w:pPr>
              <w:pStyle w:val="7"/>
            </w:pPr>
          </w:p>
        </w:tc>
        <w:tc>
          <w:tcPr>
            <w:tcW w:w="1843" w:type="dxa"/>
          </w:tcPr>
          <w:p w14:paraId="4FB05CA2">
            <w:pPr>
              <w:pStyle w:val="7"/>
            </w:pPr>
          </w:p>
        </w:tc>
        <w:tc>
          <w:tcPr>
            <w:tcW w:w="1693" w:type="dxa"/>
          </w:tcPr>
          <w:p w14:paraId="688DD4EC">
            <w:pPr>
              <w:pStyle w:val="7"/>
            </w:pPr>
          </w:p>
        </w:tc>
        <w:tc>
          <w:tcPr>
            <w:tcW w:w="1693" w:type="dxa"/>
          </w:tcPr>
          <w:p w14:paraId="1A414074">
            <w:pPr>
              <w:pStyle w:val="7"/>
            </w:pPr>
          </w:p>
        </w:tc>
        <w:tc>
          <w:tcPr>
            <w:tcW w:w="1724" w:type="dxa"/>
          </w:tcPr>
          <w:p w14:paraId="20F3C2B9">
            <w:pPr>
              <w:pStyle w:val="7"/>
            </w:pPr>
          </w:p>
        </w:tc>
      </w:tr>
    </w:tbl>
    <w:p w14:paraId="442A976B">
      <w:pPr>
        <w:pStyle w:val="2"/>
      </w:pPr>
    </w:p>
    <w:p w14:paraId="1F7DCF98">
      <w:pPr>
        <w:sectPr>
          <w:footerReference r:id="rId6" w:type="default"/>
          <w:pgSz w:w="11910" w:h="16840"/>
          <w:pgMar w:top="780" w:right="1430" w:bottom="1351" w:left="1786" w:header="0" w:footer="1061" w:gutter="0"/>
          <w:cols w:space="720" w:num="1"/>
        </w:sectPr>
      </w:pPr>
    </w:p>
    <w:p w14:paraId="5C2777F8">
      <w:pPr>
        <w:spacing w:line="467" w:lineRule="exact"/>
      </w:pPr>
      <w:r>
        <w:rPr>
          <w:position w:val="-9"/>
        </w:rPr>
        <w:drawing>
          <wp:inline distT="0" distB="0" distL="0" distR="0">
            <wp:extent cx="782955" cy="296545"/>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2"/>
                    <a:stretch>
                      <a:fillRect/>
                    </a:stretch>
                  </pic:blipFill>
                  <pic:spPr>
                    <a:xfrm>
                      <a:off x="0" y="0"/>
                      <a:ext cx="783457" cy="296860"/>
                    </a:xfrm>
                    <a:prstGeom prst="rect">
                      <a:avLst/>
                    </a:prstGeom>
                  </pic:spPr>
                </pic:pic>
              </a:graphicData>
            </a:graphic>
          </wp:inline>
        </w:drawing>
      </w:r>
    </w:p>
    <w:p w14:paraId="02EC1736">
      <w:pPr>
        <w:spacing w:before="124" w:line="203" w:lineRule="auto"/>
        <w:ind w:left="6285"/>
        <w:outlineLvl w:val="3"/>
        <w:rPr>
          <w:rFonts w:ascii="微软雅黑" w:hAnsi="微软雅黑" w:eastAsia="微软雅黑" w:cs="微软雅黑"/>
          <w:sz w:val="24"/>
          <w:szCs w:val="24"/>
        </w:rPr>
      </w:pPr>
      <w:r>
        <w:rPr>
          <w:rFonts w:ascii="微软雅黑" w:hAnsi="微软雅黑" w:eastAsia="微软雅黑" w:cs="微软雅黑"/>
          <w:b/>
          <w:bCs/>
          <w:sz w:val="24"/>
          <w:szCs w:val="24"/>
        </w:rPr>
        <w:t>ITSS</w:t>
      </w:r>
      <w:r>
        <w:rPr>
          <w:rFonts w:ascii="微软雅黑" w:hAnsi="微软雅黑" w:eastAsia="微软雅黑" w:cs="微软雅黑"/>
          <w:b/>
          <w:bCs/>
          <w:spacing w:val="29"/>
          <w:w w:val="101"/>
          <w:sz w:val="24"/>
          <w:szCs w:val="24"/>
        </w:rPr>
        <w:t xml:space="preserve"> </w:t>
      </w:r>
      <w:r>
        <w:rPr>
          <w:rFonts w:ascii="微软雅黑" w:hAnsi="微软雅黑" w:eastAsia="微软雅黑" w:cs="微软雅黑"/>
          <w:b/>
          <w:bCs/>
          <w:spacing w:val="4"/>
          <w:sz w:val="24"/>
          <w:szCs w:val="24"/>
        </w:rPr>
        <w:t>内 部 审</w:t>
      </w:r>
      <w:r>
        <w:rPr>
          <w:rFonts w:ascii="微软雅黑" w:hAnsi="微软雅黑" w:eastAsia="微软雅黑" w:cs="微软雅黑"/>
          <w:b/>
          <w:bCs/>
          <w:spacing w:val="5"/>
          <w:sz w:val="24"/>
          <w:szCs w:val="24"/>
        </w:rPr>
        <w:t xml:space="preserve"> </w:t>
      </w:r>
      <w:r>
        <w:rPr>
          <w:rFonts w:ascii="微软雅黑" w:hAnsi="微软雅黑" w:eastAsia="微软雅黑" w:cs="微软雅黑"/>
          <w:b/>
          <w:bCs/>
          <w:spacing w:val="4"/>
          <w:sz w:val="24"/>
          <w:szCs w:val="24"/>
        </w:rPr>
        <w:t>核</w:t>
      </w:r>
      <w:r>
        <w:rPr>
          <w:rFonts w:ascii="微软雅黑" w:hAnsi="微软雅黑" w:eastAsia="微软雅黑" w:cs="微软雅黑"/>
          <w:b/>
          <w:bCs/>
          <w:spacing w:val="8"/>
          <w:sz w:val="24"/>
          <w:szCs w:val="24"/>
        </w:rPr>
        <w:t xml:space="preserve"> </w:t>
      </w:r>
      <w:r>
        <w:rPr>
          <w:rFonts w:ascii="微软雅黑" w:hAnsi="微软雅黑" w:eastAsia="微软雅黑" w:cs="微软雅黑"/>
          <w:b/>
          <w:bCs/>
          <w:spacing w:val="4"/>
          <w:sz w:val="24"/>
          <w:szCs w:val="24"/>
        </w:rPr>
        <w:t>检</w:t>
      </w:r>
      <w:r>
        <w:rPr>
          <w:rFonts w:ascii="微软雅黑" w:hAnsi="微软雅黑" w:eastAsia="微软雅黑" w:cs="微软雅黑"/>
          <w:b/>
          <w:bCs/>
          <w:spacing w:val="6"/>
          <w:sz w:val="24"/>
          <w:szCs w:val="24"/>
        </w:rPr>
        <w:t xml:space="preserve"> </w:t>
      </w:r>
      <w:r>
        <w:rPr>
          <w:rFonts w:ascii="微软雅黑" w:hAnsi="微软雅黑" w:eastAsia="微软雅黑" w:cs="微软雅黑"/>
          <w:b/>
          <w:bCs/>
          <w:spacing w:val="4"/>
          <w:sz w:val="24"/>
          <w:szCs w:val="24"/>
        </w:rPr>
        <w:t>查</w:t>
      </w:r>
      <w:r>
        <w:rPr>
          <w:rFonts w:ascii="微软雅黑" w:hAnsi="微软雅黑" w:eastAsia="微软雅黑" w:cs="微软雅黑"/>
          <w:b/>
          <w:bCs/>
          <w:spacing w:val="5"/>
          <w:sz w:val="24"/>
          <w:szCs w:val="24"/>
        </w:rPr>
        <w:t xml:space="preserve"> </w:t>
      </w:r>
      <w:r>
        <w:rPr>
          <w:rFonts w:ascii="微软雅黑" w:hAnsi="微软雅黑" w:eastAsia="微软雅黑" w:cs="微软雅黑"/>
          <w:b/>
          <w:bCs/>
          <w:spacing w:val="4"/>
          <w:sz w:val="24"/>
          <w:szCs w:val="24"/>
        </w:rPr>
        <w:t>表</w:t>
      </w:r>
    </w:p>
    <w:tbl>
      <w:tblPr>
        <w:tblStyle w:val="6"/>
        <w:tblW w:w="14715" w:type="dxa"/>
        <w:tblInd w:w="29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05"/>
        <w:gridCol w:w="2410"/>
        <w:gridCol w:w="3560"/>
        <w:gridCol w:w="2970"/>
        <w:gridCol w:w="2562"/>
        <w:gridCol w:w="626"/>
        <w:gridCol w:w="603"/>
        <w:gridCol w:w="879"/>
      </w:tblGrid>
      <w:tr w14:paraId="63F6B0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9" w:hRule="atLeast"/>
        </w:trPr>
        <w:tc>
          <w:tcPr>
            <w:tcW w:w="1105" w:type="dxa"/>
            <w:shd w:val="clear" w:color="auto" w:fill="8DB4E3"/>
          </w:tcPr>
          <w:p w14:paraId="72FA4F42">
            <w:pPr>
              <w:keepNext w:val="0"/>
              <w:keepLines w:val="0"/>
              <w:pageBreakBefore w:val="0"/>
              <w:widowControl/>
              <w:kinsoku w:val="0"/>
              <w:wordWrap/>
              <w:overflowPunct/>
              <w:topLinePunct w:val="0"/>
              <w:autoSpaceDE w:val="0"/>
              <w:autoSpaceDN w:val="0"/>
              <w:bidi w:val="0"/>
              <w:adjustRightInd w:val="0"/>
              <w:snapToGrid w:val="0"/>
              <w:spacing w:before="107" w:line="240" w:lineRule="auto"/>
              <w:ind w:left="197"/>
              <w:textAlignment w:val="baseline"/>
              <w:rPr>
                <w:rFonts w:ascii="微软雅黑" w:hAnsi="微软雅黑" w:eastAsia="微软雅黑" w:cs="微软雅黑"/>
                <w:sz w:val="18"/>
                <w:szCs w:val="18"/>
              </w:rPr>
            </w:pPr>
            <w:r>
              <w:rPr>
                <w:rFonts w:ascii="微软雅黑" w:hAnsi="微软雅黑" w:eastAsia="微软雅黑" w:cs="微软雅黑"/>
                <w:b/>
                <w:bCs/>
                <w:spacing w:val="2"/>
                <w:sz w:val="18"/>
                <w:szCs w:val="18"/>
              </w:rPr>
              <w:t>审核人：</w:t>
            </w:r>
          </w:p>
        </w:tc>
        <w:tc>
          <w:tcPr>
            <w:tcW w:w="5970" w:type="dxa"/>
            <w:gridSpan w:val="2"/>
            <w:shd w:val="clear" w:color="auto" w:fill="8DB4E3"/>
          </w:tcPr>
          <w:p w14:paraId="20B13107">
            <w:pPr>
              <w:keepNext w:val="0"/>
              <w:keepLines w:val="0"/>
              <w:pageBreakBefore w:val="0"/>
              <w:widowControl/>
              <w:kinsoku w:val="0"/>
              <w:wordWrap/>
              <w:overflowPunct/>
              <w:topLinePunct w:val="0"/>
              <w:autoSpaceDE w:val="0"/>
              <w:autoSpaceDN w:val="0"/>
              <w:bidi w:val="0"/>
              <w:adjustRightInd w:val="0"/>
              <w:snapToGrid w:val="0"/>
              <w:spacing w:before="106" w:line="240" w:lineRule="auto"/>
              <w:ind w:left="40"/>
              <w:textAlignment w:val="baseline"/>
              <w:rPr>
                <w:rFonts w:hint="eastAsia" w:ascii="微软雅黑" w:hAnsi="微软雅黑" w:eastAsia="微软雅黑" w:cs="微软雅黑"/>
                <w:sz w:val="18"/>
                <w:szCs w:val="18"/>
                <w:lang w:val="en-US" w:eastAsia="zh-CN"/>
              </w:rPr>
            </w:pPr>
            <w:r>
              <w:rPr>
                <w:rFonts w:ascii="微软雅黑" w:hAnsi="微软雅黑" w:eastAsia="微软雅黑" w:cs="微软雅黑"/>
                <w:b/>
                <w:bCs/>
                <w:spacing w:val="7"/>
                <w:sz w:val="18"/>
                <w:szCs w:val="18"/>
              </w:rPr>
              <w:t>姜晓建、</w:t>
            </w:r>
            <w:r>
              <w:rPr>
                <w:rFonts w:hint="eastAsia" w:ascii="微软雅黑" w:hAnsi="微软雅黑" w:eastAsia="微软雅黑" w:cs="微软雅黑"/>
                <w:b/>
                <w:bCs/>
                <w:spacing w:val="7"/>
                <w:sz w:val="18"/>
                <w:szCs w:val="18"/>
                <w:lang w:val="en-US" w:eastAsia="zh-CN"/>
              </w:rPr>
              <w:t>张延山</w:t>
            </w:r>
            <w:r>
              <w:rPr>
                <w:rFonts w:ascii="微软雅黑" w:hAnsi="微软雅黑" w:eastAsia="微软雅黑" w:cs="微软雅黑"/>
                <w:b/>
                <w:bCs/>
                <w:spacing w:val="7"/>
                <w:sz w:val="18"/>
                <w:szCs w:val="18"/>
              </w:rPr>
              <w:t>、井红利</w:t>
            </w:r>
            <w:r>
              <w:rPr>
                <w:rFonts w:hint="eastAsia" w:ascii="微软雅黑" w:hAnsi="微软雅黑" w:eastAsia="微软雅黑" w:cs="微软雅黑"/>
                <w:b/>
                <w:bCs/>
                <w:spacing w:val="7"/>
                <w:sz w:val="18"/>
                <w:szCs w:val="18"/>
                <w:lang w:eastAsia="zh-CN"/>
              </w:rPr>
              <w:t>、</w:t>
            </w:r>
            <w:r>
              <w:rPr>
                <w:rFonts w:hint="eastAsia" w:ascii="微软雅黑" w:hAnsi="微软雅黑" w:eastAsia="微软雅黑" w:cs="微软雅黑"/>
                <w:b/>
                <w:bCs/>
                <w:spacing w:val="7"/>
                <w:sz w:val="18"/>
                <w:szCs w:val="18"/>
                <w:lang w:val="en-US" w:eastAsia="zh-CN"/>
              </w:rPr>
              <w:t>闻天</w:t>
            </w:r>
          </w:p>
        </w:tc>
        <w:tc>
          <w:tcPr>
            <w:tcW w:w="2970" w:type="dxa"/>
            <w:shd w:val="clear" w:color="auto" w:fill="8DB4E3"/>
          </w:tcPr>
          <w:p w14:paraId="4E2A9D98">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2562" w:type="dxa"/>
            <w:shd w:val="clear" w:color="auto" w:fill="8DB4E3"/>
          </w:tcPr>
          <w:p w14:paraId="71920A62">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626" w:type="dxa"/>
            <w:shd w:val="clear" w:color="auto" w:fill="8DB4E3"/>
          </w:tcPr>
          <w:p w14:paraId="01F0D319">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603" w:type="dxa"/>
            <w:shd w:val="clear" w:color="auto" w:fill="8DB4E3"/>
          </w:tcPr>
          <w:p w14:paraId="141DDEBD">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879" w:type="dxa"/>
            <w:shd w:val="clear" w:color="auto" w:fill="8DB4E3"/>
          </w:tcPr>
          <w:p w14:paraId="612250BB">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r>
      <w:tr w14:paraId="38A61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8" w:hRule="atLeast"/>
        </w:trPr>
        <w:tc>
          <w:tcPr>
            <w:tcW w:w="1105" w:type="dxa"/>
            <w:vMerge w:val="restart"/>
            <w:tcBorders>
              <w:bottom w:val="nil"/>
            </w:tcBorders>
            <w:shd w:val="clear" w:color="auto" w:fill="8DB4E3"/>
          </w:tcPr>
          <w:p w14:paraId="48A58619">
            <w:pPr>
              <w:keepNext w:val="0"/>
              <w:keepLines w:val="0"/>
              <w:pageBreakBefore w:val="0"/>
              <w:widowControl/>
              <w:kinsoku w:val="0"/>
              <w:wordWrap/>
              <w:overflowPunct/>
              <w:topLinePunct w:val="0"/>
              <w:autoSpaceDE w:val="0"/>
              <w:autoSpaceDN w:val="0"/>
              <w:bidi w:val="0"/>
              <w:adjustRightInd w:val="0"/>
              <w:snapToGrid w:val="0"/>
              <w:spacing w:before="159" w:line="240" w:lineRule="auto"/>
              <w:ind w:left="324"/>
              <w:textAlignment w:val="baseline"/>
              <w:rPr>
                <w:rFonts w:ascii="微软雅黑" w:hAnsi="微软雅黑" w:eastAsia="微软雅黑" w:cs="微软雅黑"/>
                <w:sz w:val="14"/>
                <w:szCs w:val="14"/>
              </w:rPr>
            </w:pPr>
            <w:r>
              <w:rPr>
                <w:rFonts w:ascii="微软雅黑" w:hAnsi="微软雅黑" w:eastAsia="微软雅黑" w:cs="微软雅黑"/>
                <w:b/>
                <w:bCs/>
                <w:spacing w:val="13"/>
                <w:sz w:val="14"/>
                <w:szCs w:val="14"/>
              </w:rPr>
              <w:t>章条号</w:t>
            </w:r>
          </w:p>
        </w:tc>
        <w:tc>
          <w:tcPr>
            <w:tcW w:w="2410" w:type="dxa"/>
            <w:vMerge w:val="restart"/>
            <w:tcBorders>
              <w:bottom w:val="nil"/>
            </w:tcBorders>
            <w:shd w:val="clear" w:color="auto" w:fill="8DB4E3"/>
          </w:tcPr>
          <w:p w14:paraId="6E30C6DF">
            <w:pPr>
              <w:keepNext w:val="0"/>
              <w:keepLines w:val="0"/>
              <w:pageBreakBefore w:val="0"/>
              <w:widowControl/>
              <w:kinsoku w:val="0"/>
              <w:wordWrap/>
              <w:overflowPunct/>
              <w:topLinePunct w:val="0"/>
              <w:autoSpaceDE w:val="0"/>
              <w:autoSpaceDN w:val="0"/>
              <w:bidi w:val="0"/>
              <w:adjustRightInd w:val="0"/>
              <w:snapToGrid w:val="0"/>
              <w:spacing w:before="162" w:line="240" w:lineRule="auto"/>
              <w:ind w:left="893"/>
              <w:textAlignment w:val="baseline"/>
              <w:rPr>
                <w:rFonts w:ascii="微软雅黑" w:hAnsi="微软雅黑" w:eastAsia="微软雅黑" w:cs="微软雅黑"/>
                <w:sz w:val="14"/>
                <w:szCs w:val="14"/>
              </w:rPr>
            </w:pPr>
            <w:r>
              <w:rPr>
                <w:rFonts w:ascii="微软雅黑" w:hAnsi="微软雅黑" w:eastAsia="微软雅黑" w:cs="微软雅黑"/>
                <w:b/>
                <w:bCs/>
                <w:spacing w:val="14"/>
                <w:sz w:val="14"/>
                <w:szCs w:val="14"/>
              </w:rPr>
              <w:t>体系要求</w:t>
            </w:r>
          </w:p>
        </w:tc>
        <w:tc>
          <w:tcPr>
            <w:tcW w:w="3560" w:type="dxa"/>
            <w:vMerge w:val="restart"/>
            <w:tcBorders>
              <w:bottom w:val="nil"/>
            </w:tcBorders>
            <w:shd w:val="clear" w:color="auto" w:fill="8DB4E3"/>
          </w:tcPr>
          <w:p w14:paraId="0C8C6BF5">
            <w:pPr>
              <w:keepNext w:val="0"/>
              <w:keepLines w:val="0"/>
              <w:pageBreakBefore w:val="0"/>
              <w:widowControl/>
              <w:kinsoku w:val="0"/>
              <w:wordWrap/>
              <w:overflowPunct/>
              <w:topLinePunct w:val="0"/>
              <w:autoSpaceDE w:val="0"/>
              <w:autoSpaceDN w:val="0"/>
              <w:bidi w:val="0"/>
              <w:adjustRightInd w:val="0"/>
              <w:snapToGrid w:val="0"/>
              <w:spacing w:before="160" w:line="240" w:lineRule="auto"/>
              <w:ind w:left="1233"/>
              <w:textAlignment w:val="baseline"/>
              <w:rPr>
                <w:rFonts w:ascii="微软雅黑" w:hAnsi="微软雅黑" w:eastAsia="微软雅黑" w:cs="微软雅黑"/>
                <w:sz w:val="14"/>
                <w:szCs w:val="14"/>
              </w:rPr>
            </w:pPr>
            <w:r>
              <w:rPr>
                <w:rFonts w:ascii="微软雅黑" w:hAnsi="微软雅黑" w:eastAsia="微软雅黑" w:cs="微软雅黑"/>
                <w:b/>
                <w:bCs/>
                <w:spacing w:val="16"/>
                <w:sz w:val="14"/>
                <w:szCs w:val="14"/>
              </w:rPr>
              <w:t>成熟度三级要求</w:t>
            </w:r>
          </w:p>
        </w:tc>
        <w:tc>
          <w:tcPr>
            <w:tcW w:w="2970" w:type="dxa"/>
            <w:vMerge w:val="restart"/>
            <w:tcBorders>
              <w:bottom w:val="nil"/>
            </w:tcBorders>
            <w:shd w:val="clear" w:color="auto" w:fill="8DB4E3"/>
          </w:tcPr>
          <w:p w14:paraId="265BC1FF">
            <w:pPr>
              <w:keepNext w:val="0"/>
              <w:keepLines w:val="0"/>
              <w:pageBreakBefore w:val="0"/>
              <w:widowControl/>
              <w:kinsoku w:val="0"/>
              <w:wordWrap/>
              <w:overflowPunct/>
              <w:topLinePunct w:val="0"/>
              <w:autoSpaceDE w:val="0"/>
              <w:autoSpaceDN w:val="0"/>
              <w:bidi w:val="0"/>
              <w:adjustRightInd w:val="0"/>
              <w:snapToGrid w:val="0"/>
              <w:spacing w:before="162" w:line="240" w:lineRule="auto"/>
              <w:ind w:left="1018"/>
              <w:textAlignment w:val="baseline"/>
              <w:rPr>
                <w:rFonts w:ascii="微软雅黑" w:hAnsi="微软雅黑" w:eastAsia="微软雅黑" w:cs="微软雅黑"/>
                <w:sz w:val="14"/>
                <w:szCs w:val="14"/>
              </w:rPr>
            </w:pPr>
            <w:r>
              <w:rPr>
                <w:rFonts w:ascii="微软雅黑" w:hAnsi="微软雅黑" w:eastAsia="微软雅黑" w:cs="微软雅黑"/>
                <w:b/>
                <w:bCs/>
                <w:spacing w:val="15"/>
                <w:sz w:val="14"/>
                <w:szCs w:val="14"/>
              </w:rPr>
              <w:t>检查项和内容</w:t>
            </w:r>
          </w:p>
        </w:tc>
        <w:tc>
          <w:tcPr>
            <w:tcW w:w="2562" w:type="dxa"/>
            <w:vMerge w:val="restart"/>
            <w:tcBorders>
              <w:bottom w:val="nil"/>
            </w:tcBorders>
            <w:shd w:val="clear" w:color="auto" w:fill="8DB4E3"/>
          </w:tcPr>
          <w:p w14:paraId="28CC7A03">
            <w:pPr>
              <w:keepNext w:val="0"/>
              <w:keepLines w:val="0"/>
              <w:pageBreakBefore w:val="0"/>
              <w:widowControl/>
              <w:kinsoku w:val="0"/>
              <w:wordWrap/>
              <w:overflowPunct/>
              <w:topLinePunct w:val="0"/>
              <w:autoSpaceDE w:val="0"/>
              <w:autoSpaceDN w:val="0"/>
              <w:bidi w:val="0"/>
              <w:adjustRightInd w:val="0"/>
              <w:snapToGrid w:val="0"/>
              <w:spacing w:before="163" w:line="240" w:lineRule="auto"/>
              <w:ind w:left="1130"/>
              <w:textAlignment w:val="baseline"/>
              <w:rPr>
                <w:rFonts w:ascii="微软雅黑" w:hAnsi="微软雅黑" w:eastAsia="微软雅黑" w:cs="微软雅黑"/>
                <w:sz w:val="14"/>
                <w:szCs w:val="14"/>
              </w:rPr>
            </w:pPr>
            <w:r>
              <w:rPr>
                <w:rFonts w:ascii="微软雅黑" w:hAnsi="微软雅黑" w:eastAsia="微软雅黑" w:cs="微软雅黑"/>
                <w:b/>
                <w:bCs/>
                <w:spacing w:val="12"/>
                <w:sz w:val="14"/>
                <w:szCs w:val="14"/>
              </w:rPr>
              <w:t>发现</w:t>
            </w:r>
          </w:p>
        </w:tc>
        <w:tc>
          <w:tcPr>
            <w:tcW w:w="2108" w:type="dxa"/>
            <w:gridSpan w:val="3"/>
            <w:shd w:val="clear" w:color="auto" w:fill="8DB4E3"/>
          </w:tcPr>
          <w:p w14:paraId="6F14730D">
            <w:pPr>
              <w:keepNext w:val="0"/>
              <w:keepLines w:val="0"/>
              <w:pageBreakBefore w:val="0"/>
              <w:widowControl/>
              <w:kinsoku w:val="0"/>
              <w:wordWrap/>
              <w:overflowPunct/>
              <w:topLinePunct w:val="0"/>
              <w:autoSpaceDE w:val="0"/>
              <w:autoSpaceDN w:val="0"/>
              <w:bidi w:val="0"/>
              <w:adjustRightInd w:val="0"/>
              <w:snapToGrid w:val="0"/>
              <w:spacing w:before="49" w:line="240" w:lineRule="auto"/>
              <w:ind w:left="750"/>
              <w:textAlignment w:val="baseline"/>
              <w:rPr>
                <w:rFonts w:ascii="微软雅黑" w:hAnsi="微软雅黑" w:eastAsia="微软雅黑" w:cs="微软雅黑"/>
                <w:sz w:val="14"/>
                <w:szCs w:val="14"/>
              </w:rPr>
            </w:pPr>
            <w:r>
              <w:rPr>
                <w:rFonts w:ascii="微软雅黑" w:hAnsi="微软雅黑" w:eastAsia="微软雅黑" w:cs="微软雅黑"/>
                <w:b/>
                <w:bCs/>
                <w:spacing w:val="14"/>
                <w:sz w:val="14"/>
                <w:szCs w:val="14"/>
              </w:rPr>
              <w:t>检查结果</w:t>
            </w:r>
          </w:p>
        </w:tc>
      </w:tr>
      <w:tr w14:paraId="2040E0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9" w:hRule="atLeast"/>
        </w:trPr>
        <w:tc>
          <w:tcPr>
            <w:tcW w:w="1105" w:type="dxa"/>
            <w:vMerge w:val="continue"/>
            <w:tcBorders>
              <w:top w:val="nil"/>
              <w:bottom w:val="single" w:color="auto" w:sz="4" w:space="0"/>
            </w:tcBorders>
          </w:tcPr>
          <w:p w14:paraId="3B420509">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2410" w:type="dxa"/>
            <w:vMerge w:val="continue"/>
            <w:tcBorders>
              <w:top w:val="nil"/>
            </w:tcBorders>
          </w:tcPr>
          <w:p w14:paraId="688F1236">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3560" w:type="dxa"/>
            <w:vMerge w:val="continue"/>
            <w:tcBorders>
              <w:top w:val="nil"/>
            </w:tcBorders>
          </w:tcPr>
          <w:p w14:paraId="2FFED63D">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2970" w:type="dxa"/>
            <w:vMerge w:val="continue"/>
            <w:tcBorders>
              <w:top w:val="nil"/>
            </w:tcBorders>
          </w:tcPr>
          <w:p w14:paraId="74C9D8B4">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2562" w:type="dxa"/>
            <w:vMerge w:val="continue"/>
            <w:tcBorders>
              <w:top w:val="nil"/>
            </w:tcBorders>
          </w:tcPr>
          <w:p w14:paraId="51B0DCF7">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626" w:type="dxa"/>
            <w:shd w:val="clear" w:color="auto" w:fill="8DB4E3"/>
          </w:tcPr>
          <w:p w14:paraId="0C43F80F">
            <w:pPr>
              <w:keepNext w:val="0"/>
              <w:keepLines w:val="0"/>
              <w:pageBreakBefore w:val="0"/>
              <w:widowControl/>
              <w:kinsoku w:val="0"/>
              <w:wordWrap/>
              <w:overflowPunct/>
              <w:topLinePunct w:val="0"/>
              <w:autoSpaceDE w:val="0"/>
              <w:autoSpaceDN w:val="0"/>
              <w:bidi w:val="0"/>
              <w:adjustRightInd w:val="0"/>
              <w:snapToGrid w:val="0"/>
              <w:spacing w:before="51" w:line="240" w:lineRule="auto"/>
              <w:ind w:left="172"/>
              <w:textAlignment w:val="baseline"/>
              <w:rPr>
                <w:rFonts w:ascii="微软雅黑" w:hAnsi="微软雅黑" w:eastAsia="微软雅黑" w:cs="微软雅黑"/>
                <w:sz w:val="14"/>
                <w:szCs w:val="14"/>
              </w:rPr>
            </w:pPr>
            <w:r>
              <w:rPr>
                <w:rFonts w:ascii="微软雅黑" w:hAnsi="微软雅黑" w:eastAsia="微软雅黑" w:cs="微软雅黑"/>
                <w:b/>
                <w:bCs/>
                <w:spacing w:val="12"/>
                <w:sz w:val="14"/>
                <w:szCs w:val="14"/>
              </w:rPr>
              <w:t>符合</w:t>
            </w:r>
          </w:p>
        </w:tc>
        <w:tc>
          <w:tcPr>
            <w:tcW w:w="603" w:type="dxa"/>
            <w:shd w:val="clear" w:color="auto" w:fill="8DB4E3"/>
          </w:tcPr>
          <w:p w14:paraId="54D8AA81">
            <w:pPr>
              <w:keepNext w:val="0"/>
              <w:keepLines w:val="0"/>
              <w:pageBreakBefore w:val="0"/>
              <w:widowControl/>
              <w:kinsoku w:val="0"/>
              <w:wordWrap/>
              <w:overflowPunct/>
              <w:topLinePunct w:val="0"/>
              <w:autoSpaceDE w:val="0"/>
              <w:autoSpaceDN w:val="0"/>
              <w:bidi w:val="0"/>
              <w:adjustRightInd w:val="0"/>
              <w:snapToGrid w:val="0"/>
              <w:spacing w:before="51" w:line="240" w:lineRule="auto"/>
              <w:ind w:left="83"/>
              <w:textAlignment w:val="baseline"/>
              <w:rPr>
                <w:rFonts w:ascii="微软雅黑" w:hAnsi="微软雅黑" w:eastAsia="微软雅黑" w:cs="微软雅黑"/>
                <w:sz w:val="14"/>
                <w:szCs w:val="14"/>
              </w:rPr>
            </w:pPr>
            <w:r>
              <w:rPr>
                <w:rFonts w:ascii="微软雅黑" w:hAnsi="微软雅黑" w:eastAsia="微软雅黑" w:cs="微软雅黑"/>
                <w:b/>
                <w:bCs/>
                <w:spacing w:val="13"/>
                <w:sz w:val="14"/>
                <w:szCs w:val="14"/>
              </w:rPr>
              <w:t>不符合</w:t>
            </w:r>
          </w:p>
        </w:tc>
        <w:tc>
          <w:tcPr>
            <w:tcW w:w="879" w:type="dxa"/>
            <w:shd w:val="clear" w:color="auto" w:fill="8DB4E3"/>
          </w:tcPr>
          <w:p w14:paraId="59B82376">
            <w:pPr>
              <w:keepNext w:val="0"/>
              <w:keepLines w:val="0"/>
              <w:pageBreakBefore w:val="0"/>
              <w:widowControl/>
              <w:kinsoku w:val="0"/>
              <w:wordWrap/>
              <w:overflowPunct/>
              <w:topLinePunct w:val="0"/>
              <w:autoSpaceDE w:val="0"/>
              <w:autoSpaceDN w:val="0"/>
              <w:bidi w:val="0"/>
              <w:adjustRightInd w:val="0"/>
              <w:snapToGrid w:val="0"/>
              <w:spacing w:before="20" w:line="240" w:lineRule="auto"/>
              <w:ind w:left="103"/>
              <w:textAlignment w:val="baseline"/>
              <w:rPr>
                <w:rFonts w:ascii="微软雅黑" w:hAnsi="微软雅黑" w:eastAsia="微软雅黑" w:cs="微软雅黑"/>
                <w:sz w:val="14"/>
                <w:szCs w:val="14"/>
              </w:rPr>
            </w:pPr>
            <w:r>
              <w:rPr>
                <w:rFonts w:ascii="微软雅黑" w:hAnsi="微软雅黑" w:eastAsia="微软雅黑" w:cs="微软雅黑"/>
                <w:b/>
                <w:bCs/>
                <w:spacing w:val="13"/>
                <w:sz w:val="14"/>
                <w:szCs w:val="14"/>
              </w:rPr>
              <w:t>其他/说明</w:t>
            </w:r>
          </w:p>
        </w:tc>
      </w:tr>
      <w:tr w14:paraId="2DB1E9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77" w:hRule="atLeast"/>
        </w:trPr>
        <w:tc>
          <w:tcPr>
            <w:tcW w:w="1105" w:type="dxa"/>
            <w:vMerge w:val="restart"/>
            <w:tcBorders>
              <w:top w:val="single" w:color="auto" w:sz="4" w:space="0"/>
              <w:left w:val="single" w:color="auto" w:sz="4" w:space="0"/>
              <w:bottom w:val="single" w:color="auto" w:sz="4" w:space="0"/>
              <w:right w:val="single" w:color="auto" w:sz="4" w:space="0"/>
            </w:tcBorders>
          </w:tcPr>
          <w:p w14:paraId="6FF1AA46">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50CC142E">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1BA9D1D7">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6F4B20AD">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5313AB38">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56A2D565">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5260E78A">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30FC7663">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3B254C0C">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2EFB7022">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76FB9664">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6C7B3C72">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2E62BDD3">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7EED8B33">
            <w:pPr>
              <w:keepNext w:val="0"/>
              <w:keepLines w:val="0"/>
              <w:pageBreakBefore w:val="0"/>
              <w:widowControl/>
              <w:kinsoku w:val="0"/>
              <w:wordWrap/>
              <w:overflowPunct/>
              <w:topLinePunct w:val="0"/>
              <w:autoSpaceDE w:val="0"/>
              <w:autoSpaceDN w:val="0"/>
              <w:bidi w:val="0"/>
              <w:adjustRightInd w:val="0"/>
              <w:snapToGrid w:val="0"/>
              <w:spacing w:before="60" w:line="240" w:lineRule="auto"/>
              <w:ind w:left="278"/>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5.2</w:t>
            </w:r>
            <w:r>
              <w:rPr>
                <w:rFonts w:ascii="微软雅黑" w:hAnsi="微软雅黑" w:eastAsia="微软雅黑" w:cs="微软雅黑"/>
                <w:spacing w:val="10"/>
                <w:w w:val="102"/>
                <w:sz w:val="14"/>
                <w:szCs w:val="14"/>
              </w:rPr>
              <w:t xml:space="preserve"> </w:t>
            </w:r>
            <w:r>
              <w:rPr>
                <w:rFonts w:ascii="微软雅黑" w:hAnsi="微软雅黑" w:eastAsia="微软雅黑" w:cs="微软雅黑"/>
                <w:spacing w:val="7"/>
                <w:sz w:val="14"/>
                <w:szCs w:val="14"/>
              </w:rPr>
              <w:t>策划</w:t>
            </w:r>
          </w:p>
        </w:tc>
        <w:tc>
          <w:tcPr>
            <w:tcW w:w="2410" w:type="dxa"/>
            <w:tcBorders>
              <w:left w:val="single" w:color="auto" w:sz="4" w:space="0"/>
            </w:tcBorders>
          </w:tcPr>
          <w:p w14:paraId="37838E5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BB48C3C">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824650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31760EB">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18"/>
                <w:sz w:val="14"/>
                <w:szCs w:val="14"/>
              </w:rPr>
              <w:t>a)</w:t>
            </w:r>
            <w:r>
              <w:rPr>
                <w:rFonts w:ascii="微软雅黑" w:hAnsi="微软雅黑" w:eastAsia="微软雅黑" w:cs="微软雅黑"/>
                <w:spacing w:val="28"/>
                <w:w w:val="102"/>
                <w:sz w:val="14"/>
                <w:szCs w:val="14"/>
              </w:rPr>
              <w:t xml:space="preserve"> </w:t>
            </w:r>
            <w:r>
              <w:rPr>
                <w:rFonts w:ascii="微软雅黑" w:hAnsi="微软雅黑" w:eastAsia="微软雅黑" w:cs="微软雅黑"/>
                <w:spacing w:val="18"/>
                <w:sz w:val="14"/>
                <w:szCs w:val="14"/>
              </w:rPr>
              <w:t>根据自身业务定位和能力</w:t>
            </w:r>
            <w:r>
              <w:rPr>
                <w:rFonts w:ascii="微软雅黑" w:hAnsi="微软雅黑" w:eastAsia="微软雅黑" w:cs="微软雅黑"/>
                <w:spacing w:val="-3"/>
                <w:sz w:val="14"/>
                <w:szCs w:val="14"/>
              </w:rPr>
              <w:t xml:space="preserve"> </w:t>
            </w:r>
            <w:r>
              <w:rPr>
                <w:rFonts w:ascii="微软雅黑" w:hAnsi="微软雅黑" w:eastAsia="微软雅黑" w:cs="微软雅黑"/>
                <w:spacing w:val="18"/>
                <w:sz w:val="14"/>
                <w:szCs w:val="14"/>
              </w:rPr>
              <w:t>，</w:t>
            </w:r>
            <w:r>
              <w:rPr>
                <w:rFonts w:ascii="微软雅黑" w:hAnsi="微软雅黑" w:eastAsia="微软雅黑" w:cs="微软雅黑"/>
                <w:spacing w:val="-15"/>
                <w:sz w:val="14"/>
                <w:szCs w:val="14"/>
              </w:rPr>
              <w:t xml:space="preserve"> </w:t>
            </w:r>
            <w:r>
              <w:rPr>
                <w:rFonts w:ascii="微软雅黑" w:hAnsi="微软雅黑" w:eastAsia="微软雅黑" w:cs="微软雅黑"/>
                <w:spacing w:val="18"/>
                <w:sz w:val="14"/>
                <w:szCs w:val="14"/>
              </w:rPr>
              <w:t>策</w:t>
            </w:r>
            <w:r>
              <w:rPr>
                <w:rFonts w:ascii="微软雅黑" w:hAnsi="微软雅黑" w:eastAsia="微软雅黑" w:cs="微软雅黑"/>
                <w:spacing w:val="16"/>
                <w:sz w:val="14"/>
                <w:szCs w:val="14"/>
              </w:rPr>
              <w:t>划运行维护服务对象的服务内容与</w:t>
            </w:r>
            <w:r>
              <w:rPr>
                <w:rFonts w:ascii="微软雅黑" w:hAnsi="微软雅黑" w:eastAsia="微软雅黑" w:cs="微软雅黑"/>
                <w:spacing w:val="12"/>
                <w:sz w:val="14"/>
                <w:szCs w:val="14"/>
              </w:rPr>
              <w:t>要求</w:t>
            </w:r>
            <w:r>
              <w:rPr>
                <w:rFonts w:ascii="微软雅黑" w:hAnsi="微软雅黑" w:eastAsia="微软雅黑" w:cs="微软雅黑"/>
                <w:spacing w:val="-6"/>
                <w:sz w:val="14"/>
                <w:szCs w:val="14"/>
              </w:rPr>
              <w:t xml:space="preserve"> </w:t>
            </w:r>
            <w:r>
              <w:rPr>
                <w:rFonts w:ascii="微软雅黑" w:hAnsi="微软雅黑" w:eastAsia="微软雅黑" w:cs="微软雅黑"/>
                <w:spacing w:val="12"/>
                <w:sz w:val="14"/>
                <w:szCs w:val="14"/>
              </w:rPr>
              <w:t>，并形成服务目录；</w:t>
            </w:r>
          </w:p>
        </w:tc>
        <w:tc>
          <w:tcPr>
            <w:tcW w:w="3560" w:type="dxa"/>
          </w:tcPr>
          <w:p w14:paraId="42EDF8AF">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5"/>
                <w:sz w:val="14"/>
                <w:szCs w:val="14"/>
              </w:rPr>
              <w:t>a) 制定服务目录的管理流程</w:t>
            </w:r>
            <w:r>
              <w:rPr>
                <w:rFonts w:ascii="微软雅黑" w:hAnsi="微软雅黑" w:eastAsia="微软雅黑" w:cs="微软雅黑"/>
                <w:spacing w:val="-8"/>
                <w:sz w:val="14"/>
                <w:szCs w:val="14"/>
              </w:rPr>
              <w:t xml:space="preserve"> </w:t>
            </w:r>
            <w:r>
              <w:rPr>
                <w:rFonts w:ascii="微软雅黑" w:hAnsi="微软雅黑" w:eastAsia="微软雅黑" w:cs="微软雅黑"/>
                <w:spacing w:val="15"/>
                <w:sz w:val="14"/>
                <w:szCs w:val="14"/>
              </w:rPr>
              <w:t>，包括服务目录管理的</w:t>
            </w:r>
            <w:r>
              <w:rPr>
                <w:rFonts w:ascii="微软雅黑" w:hAnsi="微软雅黑" w:eastAsia="微软雅黑" w:cs="微软雅黑"/>
                <w:spacing w:val="16"/>
                <w:sz w:val="14"/>
                <w:szCs w:val="14"/>
              </w:rPr>
              <w:t>相关角色和职责</w:t>
            </w:r>
            <w:r>
              <w:rPr>
                <w:rFonts w:ascii="微软雅黑" w:hAnsi="微软雅黑" w:eastAsia="微软雅黑" w:cs="微软雅黑"/>
                <w:spacing w:val="5"/>
                <w:sz w:val="14"/>
                <w:szCs w:val="14"/>
              </w:rPr>
              <w:t xml:space="preserve"> </w:t>
            </w:r>
            <w:r>
              <w:rPr>
                <w:rFonts w:ascii="微软雅黑" w:hAnsi="微软雅黑" w:eastAsia="微软雅黑" w:cs="微软雅黑"/>
                <w:spacing w:val="16"/>
                <w:sz w:val="14"/>
                <w:szCs w:val="14"/>
              </w:rPr>
              <w:t>，</w:t>
            </w:r>
            <w:r>
              <w:rPr>
                <w:rFonts w:ascii="微软雅黑" w:hAnsi="微软雅黑" w:eastAsia="微软雅黑" w:cs="微软雅黑"/>
                <w:spacing w:val="-13"/>
                <w:sz w:val="14"/>
                <w:szCs w:val="14"/>
              </w:rPr>
              <w:t xml:space="preserve"> </w:t>
            </w:r>
            <w:r>
              <w:rPr>
                <w:rFonts w:ascii="微软雅黑" w:hAnsi="微软雅黑" w:eastAsia="微软雅黑" w:cs="微软雅黑"/>
                <w:spacing w:val="16"/>
                <w:sz w:val="14"/>
                <w:szCs w:val="14"/>
              </w:rPr>
              <w:t>明确服务目录管理流程与其他流</w:t>
            </w:r>
            <w:r>
              <w:rPr>
                <w:rFonts w:ascii="微软雅黑" w:hAnsi="微软雅黑" w:eastAsia="微软雅黑" w:cs="微软雅黑"/>
                <w:spacing w:val="14"/>
                <w:sz w:val="14"/>
                <w:szCs w:val="14"/>
              </w:rPr>
              <w:t>程的关系</w:t>
            </w:r>
            <w:r>
              <w:rPr>
                <w:rFonts w:ascii="微软雅黑" w:hAnsi="微软雅黑" w:eastAsia="微软雅黑" w:cs="微软雅黑"/>
                <w:spacing w:val="-9"/>
                <w:sz w:val="14"/>
                <w:szCs w:val="14"/>
              </w:rPr>
              <w:t xml:space="preserve"> </w:t>
            </w:r>
            <w:r>
              <w:rPr>
                <w:rFonts w:ascii="微软雅黑" w:hAnsi="微软雅黑" w:eastAsia="微软雅黑" w:cs="微软雅黑"/>
                <w:spacing w:val="14"/>
                <w:sz w:val="14"/>
                <w:szCs w:val="14"/>
              </w:rPr>
              <w:t>，如</w:t>
            </w:r>
            <w:r>
              <w:rPr>
                <w:rFonts w:ascii="微软雅黑" w:hAnsi="微软雅黑" w:eastAsia="微软雅黑" w:cs="微软雅黑"/>
                <w:sz w:val="14"/>
                <w:szCs w:val="14"/>
              </w:rPr>
              <w:t>SLA</w:t>
            </w:r>
            <w:r>
              <w:rPr>
                <w:rFonts w:ascii="微软雅黑" w:hAnsi="微软雅黑" w:eastAsia="微软雅黑" w:cs="微软雅黑"/>
                <w:spacing w:val="14"/>
                <w:sz w:val="14"/>
                <w:szCs w:val="14"/>
              </w:rPr>
              <w:t>等；</w:t>
            </w:r>
          </w:p>
          <w:p w14:paraId="543B489A">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b) 服务目录应包括服务列表</w:t>
            </w:r>
            <w:r>
              <w:rPr>
                <w:rFonts w:ascii="微软雅黑" w:hAnsi="微软雅黑" w:eastAsia="微软雅黑" w:cs="微软雅黑"/>
                <w:sz w:val="14"/>
                <w:szCs w:val="14"/>
              </w:rPr>
              <w:t xml:space="preserve"> </w:t>
            </w:r>
            <w:r>
              <w:rPr>
                <w:rFonts w:ascii="微软雅黑" w:hAnsi="微软雅黑" w:eastAsia="微软雅黑" w:cs="微软雅黑"/>
                <w:spacing w:val="14"/>
                <w:sz w:val="14"/>
                <w:szCs w:val="14"/>
              </w:rPr>
              <w:t>，列表层次结构需符合</w:t>
            </w:r>
            <w:r>
              <w:rPr>
                <w:rFonts w:ascii="微软雅黑" w:hAnsi="微软雅黑" w:eastAsia="微软雅黑" w:cs="微软雅黑"/>
                <w:sz w:val="14"/>
                <w:szCs w:val="14"/>
              </w:rPr>
              <w:t>GB</w:t>
            </w:r>
            <w:r>
              <w:rPr>
                <w:rFonts w:ascii="微软雅黑" w:hAnsi="微软雅黑" w:eastAsia="微软雅黑" w:cs="微软雅黑"/>
                <w:spacing w:val="11"/>
                <w:sz w:val="14"/>
                <w:szCs w:val="14"/>
              </w:rPr>
              <w:t>/T29264-2012的要求；</w:t>
            </w:r>
          </w:p>
          <w:p w14:paraId="5D363A88">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5"/>
                <w:sz w:val="14"/>
                <w:szCs w:val="14"/>
              </w:rPr>
              <w:t>c) 服务目录应包括服务产品的详细描述内容</w:t>
            </w:r>
            <w:r>
              <w:rPr>
                <w:rFonts w:ascii="微软雅黑" w:hAnsi="微软雅黑" w:eastAsia="微软雅黑" w:cs="微软雅黑"/>
                <w:spacing w:val="-4"/>
                <w:sz w:val="14"/>
                <w:szCs w:val="14"/>
              </w:rPr>
              <w:t xml:space="preserve"> </w:t>
            </w:r>
            <w:r>
              <w:rPr>
                <w:rFonts w:ascii="微软雅黑" w:hAnsi="微软雅黑" w:eastAsia="微软雅黑" w:cs="微软雅黑"/>
                <w:spacing w:val="15"/>
                <w:sz w:val="14"/>
                <w:szCs w:val="14"/>
              </w:rPr>
              <w:t>，如服</w:t>
            </w:r>
            <w:r>
              <w:rPr>
                <w:rFonts w:ascii="微软雅黑" w:hAnsi="微软雅黑" w:eastAsia="微软雅黑" w:cs="微软雅黑"/>
                <w:spacing w:val="14"/>
                <w:sz w:val="14"/>
                <w:szCs w:val="14"/>
              </w:rPr>
              <w:t>务名称</w:t>
            </w:r>
            <w:r>
              <w:rPr>
                <w:rFonts w:ascii="微软雅黑" w:hAnsi="微软雅黑" w:eastAsia="微软雅黑" w:cs="微软雅黑"/>
                <w:spacing w:val="-17"/>
                <w:sz w:val="14"/>
                <w:szCs w:val="14"/>
              </w:rPr>
              <w:t xml:space="preserve"> </w:t>
            </w:r>
            <w:r>
              <w:rPr>
                <w:rFonts w:ascii="微软雅黑" w:hAnsi="微软雅黑" w:eastAsia="微软雅黑" w:cs="微软雅黑"/>
                <w:spacing w:val="14"/>
                <w:sz w:val="14"/>
                <w:szCs w:val="14"/>
              </w:rPr>
              <w:t>、服务简介</w:t>
            </w:r>
            <w:r>
              <w:rPr>
                <w:rFonts w:ascii="微软雅黑" w:hAnsi="微软雅黑" w:eastAsia="微软雅黑" w:cs="微软雅黑"/>
                <w:spacing w:val="-23"/>
                <w:sz w:val="14"/>
                <w:szCs w:val="14"/>
              </w:rPr>
              <w:t xml:space="preserve"> </w:t>
            </w:r>
            <w:r>
              <w:rPr>
                <w:rFonts w:ascii="微软雅黑" w:hAnsi="微软雅黑" w:eastAsia="微软雅黑" w:cs="微软雅黑"/>
                <w:spacing w:val="14"/>
                <w:sz w:val="14"/>
                <w:szCs w:val="14"/>
              </w:rPr>
              <w:t>、服务目标</w:t>
            </w:r>
            <w:r>
              <w:rPr>
                <w:rFonts w:ascii="微软雅黑" w:hAnsi="微软雅黑" w:eastAsia="微软雅黑" w:cs="微软雅黑"/>
                <w:spacing w:val="-10"/>
                <w:sz w:val="14"/>
                <w:szCs w:val="14"/>
              </w:rPr>
              <w:t xml:space="preserve"> </w:t>
            </w:r>
            <w:r>
              <w:rPr>
                <w:rFonts w:ascii="微软雅黑" w:hAnsi="微软雅黑" w:eastAsia="微软雅黑" w:cs="微软雅黑"/>
                <w:spacing w:val="14"/>
                <w:sz w:val="14"/>
                <w:szCs w:val="14"/>
              </w:rPr>
              <w:t>，</w:t>
            </w:r>
            <w:r>
              <w:rPr>
                <w:rFonts w:ascii="微软雅黑" w:hAnsi="微软雅黑" w:eastAsia="微软雅黑" w:cs="微软雅黑"/>
                <w:spacing w:val="-17"/>
                <w:sz w:val="14"/>
                <w:szCs w:val="14"/>
              </w:rPr>
              <w:t xml:space="preserve"> </w:t>
            </w:r>
            <w:r>
              <w:rPr>
                <w:rFonts w:ascii="微软雅黑" w:hAnsi="微软雅黑" w:eastAsia="微软雅黑" w:cs="微软雅黑"/>
                <w:spacing w:val="14"/>
                <w:sz w:val="14"/>
                <w:szCs w:val="14"/>
              </w:rPr>
              <w:t>以及服务对象、</w:t>
            </w:r>
            <w:r>
              <w:rPr>
                <w:rFonts w:ascii="微软雅黑" w:hAnsi="微软雅黑" w:eastAsia="微软雅黑" w:cs="微软雅黑"/>
                <w:spacing w:val="-21"/>
                <w:sz w:val="14"/>
                <w:szCs w:val="14"/>
              </w:rPr>
              <w:t xml:space="preserve"> </w:t>
            </w:r>
            <w:r>
              <w:rPr>
                <w:rFonts w:ascii="微软雅黑" w:hAnsi="微软雅黑" w:eastAsia="微软雅黑" w:cs="微软雅黑"/>
                <w:spacing w:val="14"/>
                <w:sz w:val="14"/>
                <w:szCs w:val="14"/>
              </w:rPr>
              <w:t>服务内容</w:t>
            </w:r>
            <w:r>
              <w:rPr>
                <w:rFonts w:ascii="微软雅黑" w:hAnsi="微软雅黑" w:eastAsia="微软雅黑" w:cs="微软雅黑"/>
                <w:spacing w:val="-18"/>
                <w:sz w:val="14"/>
                <w:szCs w:val="14"/>
              </w:rPr>
              <w:t xml:space="preserve"> </w:t>
            </w:r>
            <w:r>
              <w:rPr>
                <w:rFonts w:ascii="微软雅黑" w:hAnsi="微软雅黑" w:eastAsia="微软雅黑" w:cs="微软雅黑"/>
                <w:spacing w:val="14"/>
                <w:sz w:val="14"/>
                <w:szCs w:val="14"/>
              </w:rPr>
              <w:t>、服务频度</w:t>
            </w:r>
            <w:r>
              <w:rPr>
                <w:rFonts w:ascii="微软雅黑" w:hAnsi="微软雅黑" w:eastAsia="微软雅黑" w:cs="微软雅黑"/>
                <w:spacing w:val="-23"/>
                <w:sz w:val="14"/>
                <w:szCs w:val="14"/>
              </w:rPr>
              <w:t xml:space="preserve"> </w:t>
            </w:r>
            <w:r>
              <w:rPr>
                <w:rFonts w:ascii="微软雅黑" w:hAnsi="微软雅黑" w:eastAsia="微软雅黑" w:cs="微软雅黑"/>
                <w:spacing w:val="14"/>
                <w:sz w:val="14"/>
                <w:szCs w:val="14"/>
              </w:rPr>
              <w:t>、服务时间</w:t>
            </w:r>
            <w:r>
              <w:rPr>
                <w:rFonts w:ascii="微软雅黑" w:hAnsi="微软雅黑" w:eastAsia="微软雅黑" w:cs="微软雅黑"/>
                <w:spacing w:val="-24"/>
                <w:sz w:val="14"/>
                <w:szCs w:val="14"/>
              </w:rPr>
              <w:t xml:space="preserve"> </w:t>
            </w:r>
            <w:r>
              <w:rPr>
                <w:rFonts w:ascii="微软雅黑" w:hAnsi="微软雅黑" w:eastAsia="微软雅黑" w:cs="微软雅黑"/>
                <w:spacing w:val="14"/>
                <w:sz w:val="14"/>
                <w:szCs w:val="14"/>
              </w:rPr>
              <w:t>、</w:t>
            </w:r>
            <w:r>
              <w:rPr>
                <w:rFonts w:ascii="微软雅黑" w:hAnsi="微软雅黑" w:eastAsia="微软雅黑" w:cs="微软雅黑"/>
                <w:spacing w:val="-20"/>
                <w:sz w:val="14"/>
                <w:szCs w:val="14"/>
              </w:rPr>
              <w:t xml:space="preserve"> </w:t>
            </w:r>
            <w:r>
              <w:rPr>
                <w:rFonts w:ascii="微软雅黑" w:hAnsi="微软雅黑" w:eastAsia="微软雅黑" w:cs="微软雅黑"/>
                <w:spacing w:val="14"/>
                <w:sz w:val="14"/>
                <w:szCs w:val="14"/>
              </w:rPr>
              <w:t>交付方式</w:t>
            </w:r>
            <w:r>
              <w:rPr>
                <w:rFonts w:ascii="微软雅黑" w:hAnsi="微软雅黑" w:eastAsia="微软雅黑" w:cs="微软雅黑"/>
                <w:spacing w:val="-24"/>
                <w:sz w:val="14"/>
                <w:szCs w:val="14"/>
              </w:rPr>
              <w:t xml:space="preserve"> </w:t>
            </w:r>
            <w:r>
              <w:rPr>
                <w:rFonts w:ascii="微软雅黑" w:hAnsi="微软雅黑" w:eastAsia="微软雅黑" w:cs="微软雅黑"/>
                <w:spacing w:val="14"/>
                <w:sz w:val="14"/>
                <w:szCs w:val="14"/>
              </w:rPr>
              <w:t>、</w:t>
            </w:r>
            <w:r>
              <w:rPr>
                <w:rFonts w:ascii="微软雅黑" w:hAnsi="微软雅黑" w:eastAsia="微软雅黑" w:cs="微软雅黑"/>
                <w:spacing w:val="-20"/>
                <w:sz w:val="14"/>
                <w:szCs w:val="14"/>
              </w:rPr>
              <w:t xml:space="preserve"> </w:t>
            </w:r>
            <w:r>
              <w:rPr>
                <w:rFonts w:ascii="微软雅黑" w:hAnsi="微软雅黑" w:eastAsia="微软雅黑" w:cs="微软雅黑"/>
                <w:spacing w:val="14"/>
                <w:sz w:val="14"/>
                <w:szCs w:val="14"/>
              </w:rPr>
              <w:t>交付成</w:t>
            </w:r>
            <w:r>
              <w:rPr>
                <w:rFonts w:ascii="微软雅黑" w:hAnsi="微软雅黑" w:eastAsia="微软雅黑" w:cs="微软雅黑"/>
                <w:spacing w:val="9"/>
                <w:sz w:val="14"/>
                <w:szCs w:val="14"/>
              </w:rPr>
              <w:t>果等；</w:t>
            </w:r>
          </w:p>
          <w:p w14:paraId="34623F1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d) 建立起服务目录与运维服务业务的关联关系。</w:t>
            </w:r>
          </w:p>
        </w:tc>
        <w:tc>
          <w:tcPr>
            <w:tcW w:w="2970" w:type="dxa"/>
          </w:tcPr>
          <w:p w14:paraId="15C214CF">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718B668">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47D8757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CFEFD9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审查内容</w:t>
            </w:r>
            <w:r>
              <w:rPr>
                <w:rFonts w:ascii="微软雅黑" w:hAnsi="微软雅黑" w:eastAsia="微软雅黑" w:cs="微软雅黑"/>
                <w:spacing w:val="6"/>
                <w:sz w:val="14"/>
                <w:szCs w:val="14"/>
              </w:rPr>
              <w:t xml:space="preserve"> </w:t>
            </w:r>
            <w:r>
              <w:rPr>
                <w:rFonts w:ascii="微软雅黑" w:hAnsi="微软雅黑" w:eastAsia="微软雅黑" w:cs="微软雅黑"/>
                <w:spacing w:val="13"/>
                <w:sz w:val="14"/>
                <w:szCs w:val="14"/>
              </w:rPr>
              <w:t>：是否存在经过协商并签署的服务协议？</w:t>
            </w:r>
            <w:r>
              <w:rPr>
                <w:rFonts w:ascii="微软雅黑" w:hAnsi="微软雅黑" w:eastAsia="微软雅黑" w:cs="微软雅黑"/>
                <w:spacing w:val="-15"/>
                <w:sz w:val="14"/>
                <w:szCs w:val="14"/>
              </w:rPr>
              <w:t xml:space="preserve"> </w:t>
            </w:r>
            <w:r>
              <w:rPr>
                <w:rFonts w:ascii="微软雅黑" w:hAnsi="微软雅黑" w:eastAsia="微软雅黑" w:cs="微软雅黑"/>
                <w:spacing w:val="13"/>
                <w:sz w:val="14"/>
                <w:szCs w:val="14"/>
              </w:rPr>
              <w:t>是否有组织级服务目录？</w:t>
            </w:r>
            <w:r>
              <w:rPr>
                <w:rFonts w:ascii="微软雅黑" w:hAnsi="微软雅黑" w:eastAsia="微软雅黑" w:cs="微软雅黑"/>
                <w:spacing w:val="-14"/>
                <w:sz w:val="14"/>
                <w:szCs w:val="14"/>
              </w:rPr>
              <w:t xml:space="preserve"> </w:t>
            </w:r>
            <w:r>
              <w:rPr>
                <w:rFonts w:ascii="微软雅黑" w:hAnsi="微软雅黑" w:eastAsia="微软雅黑" w:cs="微软雅黑"/>
                <w:spacing w:val="13"/>
                <w:sz w:val="14"/>
                <w:szCs w:val="14"/>
              </w:rPr>
              <w:t>服务级</w:t>
            </w:r>
            <w:r>
              <w:rPr>
                <w:rFonts w:ascii="微软雅黑" w:hAnsi="微软雅黑" w:eastAsia="微软雅黑" w:cs="微软雅黑"/>
                <w:spacing w:val="15"/>
                <w:sz w:val="14"/>
                <w:szCs w:val="14"/>
              </w:rPr>
              <w:t>别协议是否定期得到评审？</w:t>
            </w:r>
          </w:p>
        </w:tc>
        <w:tc>
          <w:tcPr>
            <w:tcW w:w="2562" w:type="dxa"/>
          </w:tcPr>
          <w:p w14:paraId="69899A8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7317FB6">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3298CE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BFA54D0">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有服务级别协议；</w:t>
            </w:r>
            <w:r>
              <w:rPr>
                <w:rFonts w:ascii="微软雅黑" w:hAnsi="微软雅黑" w:eastAsia="微软雅黑" w:cs="微软雅黑"/>
                <w:spacing w:val="-10"/>
                <w:sz w:val="14"/>
                <w:szCs w:val="14"/>
              </w:rPr>
              <w:t xml:space="preserve"> </w:t>
            </w:r>
            <w:r>
              <w:rPr>
                <w:rFonts w:ascii="微软雅黑" w:hAnsi="微软雅黑" w:eastAsia="微软雅黑" w:cs="微软雅黑"/>
                <w:spacing w:val="14"/>
                <w:sz w:val="14"/>
                <w:szCs w:val="14"/>
              </w:rPr>
              <w:t>服务目录设计规范及服务目录；</w:t>
            </w:r>
            <w:r>
              <w:rPr>
                <w:rFonts w:ascii="微软雅黑" w:hAnsi="微软雅黑" w:eastAsia="微软雅黑" w:cs="微软雅黑"/>
                <w:spacing w:val="-11"/>
                <w:sz w:val="14"/>
                <w:szCs w:val="14"/>
              </w:rPr>
              <w:t xml:space="preserve"> </w:t>
            </w:r>
            <w:r>
              <w:rPr>
                <w:rFonts w:ascii="微软雅黑" w:hAnsi="微软雅黑" w:eastAsia="微软雅黑" w:cs="微软雅黑"/>
                <w:spacing w:val="14"/>
                <w:sz w:val="14"/>
                <w:szCs w:val="14"/>
              </w:rPr>
              <w:t>有与客户签署的服务协议记录；</w:t>
            </w:r>
            <w:r>
              <w:rPr>
                <w:rFonts w:ascii="微软雅黑" w:hAnsi="微软雅黑" w:eastAsia="微软雅黑" w:cs="微软雅黑"/>
                <w:spacing w:val="-6"/>
                <w:sz w:val="14"/>
                <w:szCs w:val="14"/>
              </w:rPr>
              <w:t xml:space="preserve"> </w:t>
            </w:r>
            <w:r>
              <w:rPr>
                <w:rFonts w:ascii="微软雅黑" w:hAnsi="微软雅黑" w:eastAsia="微软雅黑" w:cs="微软雅黑"/>
                <w:spacing w:val="14"/>
                <w:sz w:val="14"/>
                <w:szCs w:val="14"/>
              </w:rPr>
              <w:t>服务级别有评审记录</w:t>
            </w:r>
          </w:p>
        </w:tc>
        <w:tc>
          <w:tcPr>
            <w:tcW w:w="626" w:type="dxa"/>
          </w:tcPr>
          <w:p w14:paraId="42DB655A">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2919963F">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3EF25FBE">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7AD031EA">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51047310">
            <w:pPr>
              <w:keepNext w:val="0"/>
              <w:keepLines w:val="0"/>
              <w:pageBreakBefore w:val="0"/>
              <w:widowControl/>
              <w:kinsoku w:val="0"/>
              <w:wordWrap/>
              <w:overflowPunct/>
              <w:topLinePunct w:val="0"/>
              <w:autoSpaceDE w:val="0"/>
              <w:autoSpaceDN w:val="0"/>
              <w:bidi w:val="0"/>
              <w:adjustRightInd w:val="0"/>
              <w:snapToGrid w:val="0"/>
              <w:spacing w:before="60" w:line="240" w:lineRule="auto"/>
              <w:ind w:left="167"/>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03" w:type="dxa"/>
          </w:tcPr>
          <w:p w14:paraId="4F40E7D8">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879" w:type="dxa"/>
          </w:tcPr>
          <w:p w14:paraId="40F81074">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r>
      <w:tr w14:paraId="66E441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04" w:hRule="atLeast"/>
        </w:trPr>
        <w:tc>
          <w:tcPr>
            <w:tcW w:w="1105" w:type="dxa"/>
            <w:vMerge w:val="continue"/>
            <w:tcBorders>
              <w:top w:val="single" w:color="auto" w:sz="4" w:space="0"/>
              <w:left w:val="single" w:color="auto" w:sz="4" w:space="0"/>
              <w:bottom w:val="single" w:color="auto" w:sz="4" w:space="0"/>
              <w:right w:val="single" w:color="auto" w:sz="4" w:space="0"/>
            </w:tcBorders>
          </w:tcPr>
          <w:p w14:paraId="4B4133A2">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2410" w:type="dxa"/>
            <w:tcBorders>
              <w:left w:val="single" w:color="auto" w:sz="4" w:space="0"/>
            </w:tcBorders>
          </w:tcPr>
          <w:p w14:paraId="4976A0B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b) 依据服务目录策划如何建立相</w:t>
            </w:r>
            <w:r>
              <w:rPr>
                <w:rFonts w:ascii="微软雅黑" w:hAnsi="微软雅黑" w:eastAsia="微软雅黑" w:cs="微软雅黑"/>
                <w:spacing w:val="15"/>
                <w:sz w:val="14"/>
                <w:szCs w:val="14"/>
              </w:rPr>
              <w:t>应的组织架构和管理制度；</w:t>
            </w:r>
          </w:p>
        </w:tc>
        <w:tc>
          <w:tcPr>
            <w:tcW w:w="3560" w:type="dxa"/>
          </w:tcPr>
          <w:p w14:paraId="5B04D64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a) 运维服务团队相对独立</w:t>
            </w:r>
            <w:r>
              <w:rPr>
                <w:rFonts w:ascii="微软雅黑" w:hAnsi="微软雅黑" w:eastAsia="微软雅黑" w:cs="微软雅黑"/>
                <w:spacing w:val="2"/>
                <w:sz w:val="14"/>
                <w:szCs w:val="14"/>
              </w:rPr>
              <w:t xml:space="preserve"> </w:t>
            </w:r>
            <w:r>
              <w:rPr>
                <w:rFonts w:ascii="微软雅黑" w:hAnsi="微软雅黑" w:eastAsia="微软雅黑" w:cs="微软雅黑"/>
                <w:spacing w:val="13"/>
                <w:sz w:val="14"/>
                <w:szCs w:val="14"/>
              </w:rPr>
              <w:t>，并建立运维管理制度；</w:t>
            </w:r>
          </w:p>
          <w:p w14:paraId="5C60DBE8">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b) 服务目录有实施保障措施。</w:t>
            </w:r>
          </w:p>
        </w:tc>
        <w:tc>
          <w:tcPr>
            <w:tcW w:w="2970" w:type="dxa"/>
          </w:tcPr>
          <w:p w14:paraId="512EA42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审查内容</w:t>
            </w:r>
            <w:r>
              <w:rPr>
                <w:rFonts w:ascii="微软雅黑" w:hAnsi="微软雅黑" w:eastAsia="微软雅黑" w:cs="微软雅黑"/>
                <w:spacing w:val="1"/>
                <w:sz w:val="14"/>
                <w:szCs w:val="14"/>
              </w:rPr>
              <w:t xml:space="preserve"> </w:t>
            </w:r>
            <w:r>
              <w:rPr>
                <w:rFonts w:ascii="微软雅黑" w:hAnsi="微软雅黑" w:eastAsia="微软雅黑" w:cs="微软雅黑"/>
                <w:spacing w:val="7"/>
                <w:sz w:val="14"/>
                <w:szCs w:val="14"/>
              </w:rPr>
              <w:t>：组织架构如何？是否有服务管</w:t>
            </w:r>
            <w:r>
              <w:rPr>
                <w:rFonts w:ascii="微软雅黑" w:hAnsi="微软雅黑" w:eastAsia="微软雅黑" w:cs="微软雅黑"/>
                <w:spacing w:val="15"/>
                <w:sz w:val="14"/>
                <w:szCs w:val="14"/>
              </w:rPr>
              <w:t>理制度</w:t>
            </w:r>
          </w:p>
        </w:tc>
        <w:tc>
          <w:tcPr>
            <w:tcW w:w="2562" w:type="dxa"/>
          </w:tcPr>
          <w:p w14:paraId="7DF01FC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6"/>
                <w:sz w:val="14"/>
                <w:szCs w:val="14"/>
              </w:rPr>
              <w:t>针对体系要求和建立的运维团队组织架构进行了调整符合相关体系要求、运维服务质量管理制度</w:t>
            </w:r>
          </w:p>
        </w:tc>
        <w:tc>
          <w:tcPr>
            <w:tcW w:w="626" w:type="dxa"/>
          </w:tcPr>
          <w:p w14:paraId="2599CBF4">
            <w:pPr>
              <w:keepNext w:val="0"/>
              <w:keepLines w:val="0"/>
              <w:pageBreakBefore w:val="0"/>
              <w:widowControl/>
              <w:kinsoku w:val="0"/>
              <w:wordWrap/>
              <w:overflowPunct/>
              <w:topLinePunct w:val="0"/>
              <w:autoSpaceDE w:val="0"/>
              <w:autoSpaceDN w:val="0"/>
              <w:bidi w:val="0"/>
              <w:adjustRightInd w:val="0"/>
              <w:snapToGrid w:val="0"/>
              <w:spacing w:before="60" w:line="240" w:lineRule="auto"/>
              <w:ind w:left="167"/>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03" w:type="dxa"/>
          </w:tcPr>
          <w:p w14:paraId="183DDDAA">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879" w:type="dxa"/>
          </w:tcPr>
          <w:p w14:paraId="708D3F1F">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r>
      <w:tr w14:paraId="04E659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95" w:hRule="atLeast"/>
        </w:trPr>
        <w:tc>
          <w:tcPr>
            <w:tcW w:w="1105" w:type="dxa"/>
            <w:vMerge w:val="continue"/>
            <w:tcBorders>
              <w:top w:val="single" w:color="auto" w:sz="4" w:space="0"/>
              <w:left w:val="single" w:color="auto" w:sz="4" w:space="0"/>
              <w:bottom w:val="single" w:color="auto" w:sz="4" w:space="0"/>
              <w:right w:val="single" w:color="auto" w:sz="4" w:space="0"/>
            </w:tcBorders>
          </w:tcPr>
          <w:p w14:paraId="76A0B817">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2410" w:type="dxa"/>
            <w:tcBorders>
              <w:left w:val="single" w:color="auto" w:sz="4" w:space="0"/>
            </w:tcBorders>
          </w:tcPr>
          <w:p w14:paraId="462DC7A8">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206015E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B71D846">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2"/>
                <w:sz w:val="14"/>
                <w:szCs w:val="14"/>
              </w:rPr>
              <w:t>c) 对人员、资源、技术和过程进行</w:t>
            </w:r>
            <w:r>
              <w:rPr>
                <w:rFonts w:ascii="微软雅黑" w:hAnsi="微软雅黑" w:eastAsia="微软雅黑" w:cs="微软雅黑"/>
                <w:spacing w:val="4"/>
                <w:sz w:val="14"/>
                <w:szCs w:val="14"/>
              </w:rPr>
              <w:t>规划</w:t>
            </w:r>
            <w:r>
              <w:rPr>
                <w:rFonts w:ascii="微软雅黑" w:hAnsi="微软雅黑" w:eastAsia="微软雅黑" w:cs="微软雅黑"/>
                <w:spacing w:val="-8"/>
                <w:sz w:val="14"/>
                <w:szCs w:val="14"/>
              </w:rPr>
              <w:t xml:space="preserve"> </w:t>
            </w:r>
            <w:r>
              <w:rPr>
                <w:rFonts w:ascii="微软雅黑" w:hAnsi="微软雅黑" w:eastAsia="微软雅黑" w:cs="微软雅黑"/>
                <w:spacing w:val="4"/>
                <w:sz w:val="14"/>
                <w:szCs w:val="14"/>
              </w:rPr>
              <w:t>，建立相适应的指标体系和服</w:t>
            </w:r>
          </w:p>
          <w:p w14:paraId="0FF2B470">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务保障体系；</w:t>
            </w:r>
          </w:p>
        </w:tc>
        <w:tc>
          <w:tcPr>
            <w:tcW w:w="3560" w:type="dxa"/>
          </w:tcPr>
          <w:p w14:paraId="10D1BA3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a) 组织应对组织级运维服务能力管理进行策划</w:t>
            </w:r>
            <w:r>
              <w:rPr>
                <w:rFonts w:ascii="微软雅黑" w:hAnsi="微软雅黑" w:eastAsia="微软雅黑" w:cs="微软雅黑"/>
                <w:spacing w:val="-8"/>
                <w:sz w:val="14"/>
                <w:szCs w:val="14"/>
              </w:rPr>
              <w:t xml:space="preserve"> </w:t>
            </w:r>
            <w:r>
              <w:rPr>
                <w:rFonts w:ascii="微软雅黑" w:hAnsi="微软雅黑" w:eastAsia="微软雅黑" w:cs="微软雅黑"/>
                <w:spacing w:val="14"/>
                <w:sz w:val="14"/>
                <w:szCs w:val="14"/>
              </w:rPr>
              <w:t>，</w:t>
            </w:r>
            <w:r>
              <w:rPr>
                <w:rFonts w:ascii="微软雅黑" w:hAnsi="微软雅黑" w:eastAsia="微软雅黑" w:cs="微软雅黑"/>
                <w:spacing w:val="-15"/>
                <w:sz w:val="14"/>
                <w:szCs w:val="14"/>
              </w:rPr>
              <w:t xml:space="preserve"> </w:t>
            </w:r>
            <w:r>
              <w:rPr>
                <w:rFonts w:ascii="微软雅黑" w:hAnsi="微软雅黑" w:eastAsia="微软雅黑" w:cs="微软雅黑"/>
                <w:spacing w:val="14"/>
                <w:sz w:val="14"/>
                <w:szCs w:val="14"/>
              </w:rPr>
              <w:t>围</w:t>
            </w:r>
            <w:r>
              <w:rPr>
                <w:rFonts w:ascii="微软雅黑" w:hAnsi="微软雅黑" w:eastAsia="微软雅黑" w:cs="微软雅黑"/>
                <w:spacing w:val="16"/>
                <w:sz w:val="14"/>
                <w:szCs w:val="14"/>
              </w:rPr>
              <w:t>绕人员</w:t>
            </w:r>
            <w:r>
              <w:rPr>
                <w:rFonts w:ascii="微软雅黑" w:hAnsi="微软雅黑" w:eastAsia="微软雅黑" w:cs="微软雅黑"/>
                <w:spacing w:val="-18"/>
                <w:sz w:val="14"/>
                <w:szCs w:val="14"/>
              </w:rPr>
              <w:t xml:space="preserve"> </w:t>
            </w:r>
            <w:r>
              <w:rPr>
                <w:rFonts w:ascii="微软雅黑" w:hAnsi="微软雅黑" w:eastAsia="微软雅黑" w:cs="微软雅黑"/>
                <w:spacing w:val="16"/>
                <w:sz w:val="14"/>
                <w:szCs w:val="14"/>
              </w:rPr>
              <w:t>、资源</w:t>
            </w:r>
            <w:r>
              <w:rPr>
                <w:rFonts w:ascii="微软雅黑" w:hAnsi="微软雅黑" w:eastAsia="微软雅黑" w:cs="微软雅黑"/>
                <w:spacing w:val="-23"/>
                <w:sz w:val="14"/>
                <w:szCs w:val="14"/>
              </w:rPr>
              <w:t xml:space="preserve"> </w:t>
            </w:r>
            <w:r>
              <w:rPr>
                <w:rFonts w:ascii="微软雅黑" w:hAnsi="微软雅黑" w:eastAsia="微软雅黑" w:cs="微软雅黑"/>
                <w:spacing w:val="16"/>
                <w:sz w:val="14"/>
                <w:szCs w:val="14"/>
              </w:rPr>
              <w:t>、技术和过程四要素进行考虑</w:t>
            </w:r>
            <w:r>
              <w:rPr>
                <w:rFonts w:ascii="微软雅黑" w:hAnsi="微软雅黑" w:eastAsia="微软雅黑" w:cs="微软雅黑"/>
                <w:spacing w:val="-10"/>
                <w:sz w:val="14"/>
                <w:szCs w:val="14"/>
              </w:rPr>
              <w:t xml:space="preserve"> </w:t>
            </w:r>
            <w:r>
              <w:rPr>
                <w:rFonts w:ascii="微软雅黑" w:hAnsi="微软雅黑" w:eastAsia="微软雅黑" w:cs="微软雅黑"/>
                <w:spacing w:val="16"/>
                <w:sz w:val="14"/>
                <w:szCs w:val="14"/>
              </w:rPr>
              <w:t>，形成</w:t>
            </w:r>
            <w:r>
              <w:rPr>
                <w:rFonts w:ascii="微软雅黑" w:hAnsi="微软雅黑" w:eastAsia="微软雅黑" w:cs="微软雅黑"/>
                <w:spacing w:val="15"/>
                <w:sz w:val="14"/>
                <w:szCs w:val="14"/>
              </w:rPr>
              <w:t>组织级运维服务能力管理计划；</w:t>
            </w:r>
          </w:p>
          <w:p w14:paraId="7CE7F4A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8"/>
                <w:sz w:val="14"/>
                <w:szCs w:val="14"/>
              </w:rPr>
              <w:t>b) 组织应建立与能力策划相适应的能力指标体系；</w:t>
            </w:r>
          </w:p>
          <w:p w14:paraId="3D941BF1">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6"/>
                <w:sz w:val="14"/>
                <w:szCs w:val="14"/>
              </w:rPr>
              <w:t>c) 建立能力管理计划和能力指标体系的考核方法及</w:t>
            </w:r>
            <w:r>
              <w:rPr>
                <w:rFonts w:ascii="微软雅黑" w:hAnsi="微软雅黑" w:eastAsia="微软雅黑" w:cs="微软雅黑"/>
                <w:spacing w:val="12"/>
                <w:sz w:val="14"/>
                <w:szCs w:val="14"/>
              </w:rPr>
              <w:t>考核准则。</w:t>
            </w:r>
          </w:p>
        </w:tc>
        <w:tc>
          <w:tcPr>
            <w:tcW w:w="2970" w:type="dxa"/>
          </w:tcPr>
          <w:p w14:paraId="6E4F764A">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审查内容</w:t>
            </w:r>
            <w:r>
              <w:rPr>
                <w:rFonts w:ascii="微软雅黑" w:hAnsi="微软雅黑" w:eastAsia="微软雅黑" w:cs="微软雅黑"/>
                <w:spacing w:val="6"/>
                <w:sz w:val="14"/>
                <w:szCs w:val="14"/>
              </w:rPr>
              <w:t xml:space="preserve"> </w:t>
            </w:r>
            <w:r>
              <w:rPr>
                <w:rFonts w:ascii="微软雅黑" w:hAnsi="微软雅黑" w:eastAsia="微软雅黑" w:cs="微软雅黑"/>
                <w:spacing w:val="13"/>
                <w:sz w:val="14"/>
                <w:szCs w:val="14"/>
              </w:rPr>
              <w:t>：运维服务能力管理计划（包含</w:t>
            </w:r>
            <w:r>
              <w:rPr>
                <w:rFonts w:ascii="微软雅黑" w:hAnsi="微软雅黑" w:eastAsia="微软雅黑" w:cs="微软雅黑"/>
                <w:spacing w:val="16"/>
                <w:sz w:val="14"/>
                <w:szCs w:val="14"/>
              </w:rPr>
              <w:t>人员、资源、技术和过程的相关指标</w:t>
            </w:r>
            <w:r>
              <w:rPr>
                <w:rFonts w:ascii="微软雅黑" w:hAnsi="微软雅黑" w:eastAsia="微软雅黑" w:cs="微软雅黑"/>
                <w:spacing w:val="-7"/>
                <w:sz w:val="14"/>
                <w:szCs w:val="14"/>
              </w:rPr>
              <w:t>）</w:t>
            </w:r>
            <w:r>
              <w:rPr>
                <w:rFonts w:ascii="微软雅黑" w:hAnsi="微软雅黑" w:eastAsia="微软雅黑" w:cs="微软雅黑"/>
                <w:spacing w:val="4"/>
                <w:sz w:val="14"/>
                <w:szCs w:val="14"/>
              </w:rPr>
              <w:t xml:space="preserve"> </w:t>
            </w:r>
            <w:r>
              <w:rPr>
                <w:rFonts w:ascii="微软雅黑" w:hAnsi="微软雅黑" w:eastAsia="微软雅黑" w:cs="微软雅黑"/>
                <w:spacing w:val="-7"/>
                <w:sz w:val="14"/>
                <w:szCs w:val="14"/>
              </w:rPr>
              <w:t>；</w:t>
            </w:r>
            <w:r>
              <w:rPr>
                <w:rFonts w:ascii="微软雅黑" w:hAnsi="微软雅黑" w:eastAsia="微软雅黑" w:cs="微软雅黑"/>
                <w:spacing w:val="14"/>
                <w:sz w:val="14"/>
                <w:szCs w:val="14"/>
              </w:rPr>
              <w:t>指标体系</w:t>
            </w:r>
            <w:r>
              <w:rPr>
                <w:rFonts w:ascii="微软雅黑" w:hAnsi="微软雅黑" w:eastAsia="微软雅黑" w:cs="微软雅黑"/>
                <w:spacing w:val="-6"/>
                <w:sz w:val="14"/>
                <w:szCs w:val="14"/>
              </w:rPr>
              <w:t xml:space="preserve"> </w:t>
            </w:r>
            <w:r>
              <w:rPr>
                <w:rFonts w:ascii="微软雅黑" w:hAnsi="微软雅黑" w:eastAsia="微软雅黑" w:cs="微软雅黑"/>
                <w:spacing w:val="14"/>
                <w:sz w:val="14"/>
                <w:szCs w:val="14"/>
              </w:rPr>
              <w:t>：组织为评估服务能力管理而定</w:t>
            </w:r>
            <w:r>
              <w:rPr>
                <w:rFonts w:ascii="微软雅黑" w:hAnsi="微软雅黑" w:eastAsia="微软雅黑" w:cs="微软雅黑"/>
                <w:spacing w:val="16"/>
                <w:sz w:val="14"/>
                <w:szCs w:val="14"/>
              </w:rPr>
              <w:t>义的关键指标和度量方法</w:t>
            </w:r>
          </w:p>
          <w:p w14:paraId="75A45157">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保障体系</w:t>
            </w:r>
            <w:r>
              <w:rPr>
                <w:rFonts w:ascii="微软雅黑" w:hAnsi="微软雅黑" w:eastAsia="微软雅黑" w:cs="微软雅黑"/>
                <w:spacing w:val="-6"/>
                <w:sz w:val="14"/>
                <w:szCs w:val="14"/>
              </w:rPr>
              <w:t xml:space="preserve"> </w:t>
            </w:r>
            <w:r>
              <w:rPr>
                <w:rFonts w:ascii="微软雅黑" w:hAnsi="微软雅黑" w:eastAsia="微软雅黑" w:cs="微软雅黑"/>
                <w:spacing w:val="14"/>
                <w:sz w:val="14"/>
                <w:szCs w:val="14"/>
              </w:rPr>
              <w:t>：包括与服务业务和服务目录相</w:t>
            </w:r>
            <w:r>
              <w:rPr>
                <w:rFonts w:ascii="微软雅黑" w:hAnsi="微软雅黑" w:eastAsia="微软雅黑" w:cs="微软雅黑"/>
                <w:spacing w:val="13"/>
                <w:sz w:val="14"/>
                <w:szCs w:val="14"/>
              </w:rPr>
              <w:t>配套的资源</w:t>
            </w:r>
            <w:r>
              <w:rPr>
                <w:rFonts w:ascii="微软雅黑" w:hAnsi="微软雅黑" w:eastAsia="微软雅黑" w:cs="微软雅黑"/>
                <w:spacing w:val="-9"/>
                <w:sz w:val="14"/>
                <w:szCs w:val="14"/>
              </w:rPr>
              <w:t xml:space="preserve"> </w:t>
            </w:r>
            <w:r>
              <w:rPr>
                <w:rFonts w:ascii="微软雅黑" w:hAnsi="微软雅黑" w:eastAsia="微软雅黑" w:cs="微软雅黑"/>
                <w:spacing w:val="13"/>
                <w:sz w:val="14"/>
                <w:szCs w:val="14"/>
              </w:rPr>
              <w:t>，</w:t>
            </w:r>
            <w:r>
              <w:rPr>
                <w:rFonts w:ascii="微软雅黑" w:hAnsi="微软雅黑" w:eastAsia="微软雅黑" w:cs="微软雅黑"/>
                <w:spacing w:val="-21"/>
                <w:sz w:val="14"/>
                <w:szCs w:val="14"/>
              </w:rPr>
              <w:t xml:space="preserve"> </w:t>
            </w:r>
            <w:r>
              <w:rPr>
                <w:rFonts w:ascii="微软雅黑" w:hAnsi="微软雅黑" w:eastAsia="微软雅黑" w:cs="微软雅黑"/>
                <w:spacing w:val="13"/>
                <w:sz w:val="14"/>
                <w:szCs w:val="14"/>
              </w:rPr>
              <w:t>以及客户投诉处理、满意度</w:t>
            </w:r>
            <w:r>
              <w:rPr>
                <w:rFonts w:ascii="微软雅黑" w:hAnsi="微软雅黑" w:eastAsia="微软雅黑" w:cs="微软雅黑"/>
                <w:spacing w:val="17"/>
                <w:sz w:val="14"/>
                <w:szCs w:val="14"/>
              </w:rPr>
              <w:t>调查、客户回访、备品备件管理等制度</w:t>
            </w:r>
          </w:p>
        </w:tc>
        <w:tc>
          <w:tcPr>
            <w:tcW w:w="2562" w:type="dxa"/>
          </w:tcPr>
          <w:p w14:paraId="2C1A259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35A6D897">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12"/>
                <w:sz w:val="14"/>
                <w:szCs w:val="14"/>
              </w:rPr>
              <w:t>《运维服务能力管理计划》</w:t>
            </w:r>
            <w:r>
              <w:rPr>
                <w:rFonts w:ascii="微软雅黑" w:hAnsi="微软雅黑" w:eastAsia="微软雅黑" w:cs="微软雅黑"/>
                <w:spacing w:val="1"/>
                <w:sz w:val="14"/>
                <w:szCs w:val="14"/>
              </w:rPr>
              <w:t xml:space="preserve"> </w:t>
            </w:r>
            <w:r>
              <w:rPr>
                <w:rFonts w:ascii="微软雅黑" w:hAnsi="微软雅黑" w:eastAsia="微软雅黑" w:cs="微软雅黑"/>
                <w:spacing w:val="12"/>
                <w:sz w:val="14"/>
                <w:szCs w:val="14"/>
              </w:rPr>
              <w:t>、</w:t>
            </w:r>
            <w:r>
              <w:rPr>
                <w:rFonts w:ascii="微软雅黑" w:hAnsi="微软雅黑" w:eastAsia="微软雅黑" w:cs="微软雅黑"/>
                <w:spacing w:val="-21"/>
                <w:sz w:val="14"/>
                <w:szCs w:val="14"/>
              </w:rPr>
              <w:t xml:space="preserve"> </w:t>
            </w:r>
            <w:r>
              <w:rPr>
                <w:rFonts w:ascii="微软雅黑" w:hAnsi="微软雅黑" w:eastAsia="微软雅黑" w:cs="微软雅黑"/>
                <w:spacing w:val="12"/>
                <w:sz w:val="14"/>
                <w:szCs w:val="14"/>
              </w:rPr>
              <w:t>《满意</w:t>
            </w:r>
            <w:r>
              <w:rPr>
                <w:rFonts w:ascii="微软雅黑" w:hAnsi="微软雅黑" w:eastAsia="微软雅黑" w:cs="微软雅黑"/>
                <w:spacing w:val="10"/>
                <w:sz w:val="14"/>
                <w:szCs w:val="14"/>
              </w:rPr>
              <w:t>度调查表》</w:t>
            </w:r>
            <w:r>
              <w:rPr>
                <w:rFonts w:ascii="微软雅黑" w:hAnsi="微软雅黑" w:eastAsia="微软雅黑" w:cs="微软雅黑"/>
                <w:spacing w:val="5"/>
                <w:sz w:val="14"/>
                <w:szCs w:val="14"/>
              </w:rPr>
              <w:t xml:space="preserve"> </w:t>
            </w:r>
            <w:r>
              <w:rPr>
                <w:rFonts w:ascii="微软雅黑" w:hAnsi="微软雅黑" w:eastAsia="微软雅黑" w:cs="微软雅黑"/>
                <w:spacing w:val="10"/>
                <w:sz w:val="14"/>
                <w:szCs w:val="14"/>
              </w:rPr>
              <w:t>、</w:t>
            </w:r>
            <w:r>
              <w:rPr>
                <w:rFonts w:ascii="微软雅黑" w:hAnsi="微软雅黑" w:eastAsia="微软雅黑" w:cs="微软雅黑"/>
                <w:spacing w:val="-21"/>
                <w:sz w:val="14"/>
                <w:szCs w:val="14"/>
              </w:rPr>
              <w:t xml:space="preserve"> </w:t>
            </w:r>
            <w:r>
              <w:rPr>
                <w:rFonts w:ascii="微软雅黑" w:hAnsi="微软雅黑" w:eastAsia="微软雅黑" w:cs="微软雅黑"/>
                <w:spacing w:val="10"/>
                <w:sz w:val="14"/>
                <w:szCs w:val="14"/>
              </w:rPr>
              <w:t>《人员储备计划》</w:t>
            </w:r>
            <w:r>
              <w:rPr>
                <w:rFonts w:ascii="微软雅黑" w:hAnsi="微软雅黑" w:eastAsia="微软雅黑" w:cs="微软雅黑"/>
                <w:spacing w:val="-12"/>
                <w:sz w:val="14"/>
                <w:szCs w:val="14"/>
              </w:rPr>
              <w:t xml:space="preserve"> </w:t>
            </w:r>
            <w:r>
              <w:rPr>
                <w:rFonts w:ascii="微软雅黑" w:hAnsi="微软雅黑" w:eastAsia="微软雅黑" w:cs="微软雅黑"/>
                <w:spacing w:val="10"/>
                <w:sz w:val="14"/>
                <w:szCs w:val="14"/>
              </w:rPr>
              <w:t>《客</w:t>
            </w:r>
            <w:r>
              <w:rPr>
                <w:rFonts w:ascii="微软雅黑" w:hAnsi="微软雅黑" w:eastAsia="微软雅黑" w:cs="微软雅黑"/>
                <w:spacing w:val="14"/>
                <w:sz w:val="14"/>
                <w:szCs w:val="14"/>
              </w:rPr>
              <w:t>户投诉处理结果》</w:t>
            </w:r>
            <w:r>
              <w:rPr>
                <w:rFonts w:ascii="微软雅黑" w:hAnsi="微软雅黑" w:eastAsia="微软雅黑" w:cs="微软雅黑"/>
                <w:spacing w:val="-9"/>
                <w:sz w:val="14"/>
                <w:szCs w:val="14"/>
              </w:rPr>
              <w:t xml:space="preserve"> </w:t>
            </w:r>
            <w:r>
              <w:rPr>
                <w:rFonts w:ascii="微软雅黑" w:hAnsi="微软雅黑" w:eastAsia="微软雅黑" w:cs="微软雅黑"/>
                <w:spacing w:val="14"/>
                <w:sz w:val="14"/>
                <w:szCs w:val="14"/>
              </w:rPr>
              <w:t>、《备品备件管理</w:t>
            </w:r>
            <w:r>
              <w:rPr>
                <w:rFonts w:ascii="微软雅黑" w:hAnsi="微软雅黑" w:eastAsia="微软雅黑" w:cs="微软雅黑"/>
                <w:spacing w:val="15"/>
                <w:sz w:val="14"/>
                <w:szCs w:val="14"/>
              </w:rPr>
              <w:t>等制度》</w:t>
            </w:r>
          </w:p>
        </w:tc>
        <w:tc>
          <w:tcPr>
            <w:tcW w:w="626" w:type="dxa"/>
          </w:tcPr>
          <w:p w14:paraId="67FFEE2E">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796A5CCC">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2E1CE1B0">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65BC8337">
            <w:pPr>
              <w:keepNext w:val="0"/>
              <w:keepLines w:val="0"/>
              <w:pageBreakBefore w:val="0"/>
              <w:widowControl/>
              <w:kinsoku w:val="0"/>
              <w:wordWrap/>
              <w:overflowPunct/>
              <w:topLinePunct w:val="0"/>
              <w:autoSpaceDE w:val="0"/>
              <w:autoSpaceDN w:val="0"/>
              <w:bidi w:val="0"/>
              <w:adjustRightInd w:val="0"/>
              <w:snapToGrid w:val="0"/>
              <w:spacing w:before="61" w:line="240" w:lineRule="auto"/>
              <w:ind w:left="164"/>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03" w:type="dxa"/>
          </w:tcPr>
          <w:p w14:paraId="174EC186">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879" w:type="dxa"/>
          </w:tcPr>
          <w:p w14:paraId="19DE6E75">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r>
      <w:tr w14:paraId="0BCF1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32" w:hRule="atLeast"/>
        </w:trPr>
        <w:tc>
          <w:tcPr>
            <w:tcW w:w="1105" w:type="dxa"/>
            <w:vMerge w:val="continue"/>
            <w:tcBorders>
              <w:top w:val="single" w:color="auto" w:sz="4" w:space="0"/>
              <w:left w:val="single" w:color="auto" w:sz="4" w:space="0"/>
              <w:bottom w:val="single" w:color="auto" w:sz="4" w:space="0"/>
              <w:right w:val="single" w:color="auto" w:sz="4" w:space="0"/>
            </w:tcBorders>
          </w:tcPr>
          <w:p w14:paraId="3EDDF249">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2410" w:type="dxa"/>
            <w:tcBorders>
              <w:left w:val="single" w:color="auto" w:sz="4" w:space="0"/>
            </w:tcBorders>
          </w:tcPr>
          <w:p w14:paraId="3CCF08E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307F424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d) 策划如何管理、</w:t>
            </w:r>
            <w:r>
              <w:rPr>
                <w:rFonts w:ascii="微软雅黑" w:hAnsi="微软雅黑" w:eastAsia="微软雅黑" w:cs="微软雅黑"/>
                <w:spacing w:val="-16"/>
                <w:sz w:val="14"/>
                <w:szCs w:val="14"/>
              </w:rPr>
              <w:t xml:space="preserve"> </w:t>
            </w:r>
            <w:r>
              <w:rPr>
                <w:rFonts w:ascii="微软雅黑" w:hAnsi="微软雅黑" w:eastAsia="微软雅黑" w:cs="微软雅黑"/>
                <w:spacing w:val="13"/>
                <w:sz w:val="14"/>
                <w:szCs w:val="14"/>
              </w:rPr>
              <w:t>审核并改进服</w:t>
            </w:r>
            <w:r>
              <w:rPr>
                <w:rFonts w:ascii="微软雅黑" w:hAnsi="微软雅黑" w:eastAsia="微软雅黑" w:cs="微软雅黑"/>
                <w:spacing w:val="6"/>
                <w:sz w:val="14"/>
                <w:szCs w:val="14"/>
              </w:rPr>
              <w:t>务质量</w:t>
            </w:r>
            <w:r>
              <w:rPr>
                <w:rFonts w:ascii="微软雅黑" w:hAnsi="微软雅黑" w:eastAsia="微软雅黑" w:cs="微软雅黑"/>
                <w:spacing w:val="-18"/>
                <w:sz w:val="14"/>
                <w:szCs w:val="14"/>
              </w:rPr>
              <w:t xml:space="preserve"> </w:t>
            </w:r>
            <w:r>
              <w:rPr>
                <w:rFonts w:ascii="微软雅黑" w:hAnsi="微软雅黑" w:eastAsia="微软雅黑" w:cs="微软雅黑"/>
                <w:spacing w:val="6"/>
                <w:sz w:val="14"/>
                <w:szCs w:val="14"/>
              </w:rPr>
              <w:t>，建立内部审核评估机制。</w:t>
            </w:r>
          </w:p>
        </w:tc>
        <w:tc>
          <w:tcPr>
            <w:tcW w:w="3560" w:type="dxa"/>
          </w:tcPr>
          <w:p w14:paraId="0660A77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a) 建立内部审核评估机制；</w:t>
            </w:r>
          </w:p>
          <w:p w14:paraId="4157961B">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2"/>
                <w:sz w:val="14"/>
                <w:szCs w:val="14"/>
              </w:rPr>
              <w:t>b) 策划内部审核评估</w:t>
            </w:r>
            <w:r>
              <w:rPr>
                <w:rFonts w:ascii="微软雅黑" w:hAnsi="微软雅黑" w:eastAsia="微软雅黑" w:cs="微软雅黑"/>
                <w:spacing w:val="-2"/>
                <w:sz w:val="14"/>
                <w:szCs w:val="14"/>
              </w:rPr>
              <w:t xml:space="preserve"> </w:t>
            </w:r>
            <w:r>
              <w:rPr>
                <w:rFonts w:ascii="微软雅黑" w:hAnsi="微软雅黑" w:eastAsia="微软雅黑" w:cs="微软雅黑"/>
                <w:spacing w:val="12"/>
                <w:sz w:val="14"/>
                <w:szCs w:val="14"/>
              </w:rPr>
              <w:t>，</w:t>
            </w:r>
            <w:r>
              <w:rPr>
                <w:rFonts w:ascii="微软雅黑" w:hAnsi="微软雅黑" w:eastAsia="微软雅黑" w:cs="微软雅黑"/>
                <w:spacing w:val="-18"/>
                <w:sz w:val="14"/>
                <w:szCs w:val="14"/>
              </w:rPr>
              <w:t xml:space="preserve"> </w:t>
            </w:r>
            <w:r>
              <w:rPr>
                <w:rFonts w:ascii="微软雅黑" w:hAnsi="微软雅黑" w:eastAsia="微软雅黑" w:cs="微软雅黑"/>
                <w:spacing w:val="12"/>
                <w:sz w:val="14"/>
                <w:szCs w:val="14"/>
              </w:rPr>
              <w:t>明确审核评估团队及审核周</w:t>
            </w:r>
            <w:r>
              <w:rPr>
                <w:rFonts w:ascii="微软雅黑" w:hAnsi="微软雅黑" w:eastAsia="微软雅黑" w:cs="微软雅黑"/>
                <w:spacing w:val="5"/>
                <w:sz w:val="14"/>
                <w:szCs w:val="14"/>
              </w:rPr>
              <w:t>期；</w:t>
            </w:r>
          </w:p>
          <w:p w14:paraId="20250CD8">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5"/>
                <w:sz w:val="14"/>
                <w:szCs w:val="14"/>
              </w:rPr>
              <w:t>c)</w:t>
            </w:r>
            <w:r>
              <w:rPr>
                <w:rFonts w:ascii="微软雅黑" w:hAnsi="微软雅黑" w:eastAsia="微软雅黑" w:cs="微软雅黑"/>
                <w:spacing w:val="31"/>
                <w:sz w:val="14"/>
                <w:szCs w:val="14"/>
              </w:rPr>
              <w:t xml:space="preserve"> </w:t>
            </w:r>
            <w:r>
              <w:rPr>
                <w:rFonts w:ascii="微软雅黑" w:hAnsi="微软雅黑" w:eastAsia="微软雅黑" w:cs="微软雅黑"/>
                <w:spacing w:val="15"/>
                <w:sz w:val="14"/>
                <w:szCs w:val="14"/>
              </w:rPr>
              <w:t>内部审核评估计划应覆盖运维业务相关部门及项</w:t>
            </w:r>
            <w:r>
              <w:rPr>
                <w:rFonts w:ascii="微软雅黑" w:hAnsi="微软雅黑" w:eastAsia="微软雅黑" w:cs="微软雅黑"/>
                <w:spacing w:val="2"/>
                <w:sz w:val="14"/>
                <w:szCs w:val="14"/>
              </w:rPr>
              <w:t>目层。</w:t>
            </w:r>
          </w:p>
        </w:tc>
        <w:tc>
          <w:tcPr>
            <w:tcW w:w="2970" w:type="dxa"/>
          </w:tcPr>
          <w:p w14:paraId="0FC1B98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9"/>
                <w:sz w:val="14"/>
                <w:szCs w:val="14"/>
              </w:rPr>
              <w:t>是否有服务质量管理制度（包括定期服务</w:t>
            </w:r>
            <w:r>
              <w:rPr>
                <w:rFonts w:ascii="微软雅黑" w:hAnsi="微软雅黑" w:eastAsia="微软雅黑" w:cs="微软雅黑"/>
                <w:spacing w:val="15"/>
                <w:sz w:val="14"/>
                <w:szCs w:val="14"/>
              </w:rPr>
              <w:t>质量评审、</w:t>
            </w:r>
            <w:r>
              <w:rPr>
                <w:rFonts w:ascii="微软雅黑" w:hAnsi="微软雅黑" w:eastAsia="微软雅黑" w:cs="微软雅黑"/>
                <w:spacing w:val="-10"/>
                <w:sz w:val="14"/>
                <w:szCs w:val="14"/>
              </w:rPr>
              <w:t xml:space="preserve"> </w:t>
            </w:r>
            <w:r>
              <w:rPr>
                <w:rFonts w:ascii="微软雅黑" w:hAnsi="微软雅黑" w:eastAsia="微软雅黑" w:cs="微软雅黑"/>
                <w:spacing w:val="15"/>
                <w:sz w:val="14"/>
                <w:szCs w:val="14"/>
              </w:rPr>
              <w:t>内部审核和服务改进制度</w:t>
            </w:r>
          </w:p>
          <w:p w14:paraId="34E85106">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0"/>
                <w:sz w:val="14"/>
                <w:szCs w:val="14"/>
              </w:rPr>
              <w:t>等</w:t>
            </w:r>
            <w:r>
              <w:rPr>
                <w:rFonts w:ascii="微软雅黑" w:hAnsi="微软雅黑" w:eastAsia="微软雅黑" w:cs="微软雅黑"/>
                <w:sz w:val="14"/>
                <w:szCs w:val="14"/>
              </w:rPr>
              <w:t>）</w:t>
            </w:r>
            <w:r>
              <w:rPr>
                <w:rFonts w:ascii="微软雅黑" w:hAnsi="微软雅黑" w:eastAsia="微软雅黑" w:cs="微软雅黑"/>
                <w:spacing w:val="-18"/>
                <w:sz w:val="14"/>
                <w:szCs w:val="14"/>
              </w:rPr>
              <w:t xml:space="preserve"> </w:t>
            </w:r>
            <w:r>
              <w:rPr>
                <w:rFonts w:ascii="微软雅黑" w:hAnsi="微软雅黑" w:eastAsia="微软雅黑" w:cs="微软雅黑"/>
                <w:sz w:val="14"/>
                <w:szCs w:val="14"/>
              </w:rPr>
              <w:t>；</w:t>
            </w:r>
          </w:p>
          <w:p w14:paraId="343009F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9"/>
                <w:sz w:val="14"/>
                <w:szCs w:val="14"/>
              </w:rPr>
              <w:t>是否有服务质量管理计划（包括年度的服</w:t>
            </w:r>
            <w:r>
              <w:rPr>
                <w:rFonts w:ascii="微软雅黑" w:hAnsi="微软雅黑" w:eastAsia="微软雅黑" w:cs="微软雅黑"/>
                <w:spacing w:val="17"/>
                <w:sz w:val="14"/>
                <w:szCs w:val="14"/>
              </w:rPr>
              <w:t>务质量管理目标、主要活动和内审安排</w:t>
            </w:r>
            <w:r>
              <w:rPr>
                <w:rFonts w:ascii="微软雅黑" w:hAnsi="微软雅黑" w:eastAsia="微软雅黑" w:cs="微软雅黑"/>
                <w:spacing w:val="5"/>
                <w:sz w:val="14"/>
                <w:szCs w:val="14"/>
              </w:rPr>
              <w:t>等）</w:t>
            </w:r>
          </w:p>
        </w:tc>
        <w:tc>
          <w:tcPr>
            <w:tcW w:w="2562" w:type="dxa"/>
          </w:tcPr>
          <w:p w14:paraId="5256870B">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3"/>
                <w:sz w:val="14"/>
                <w:szCs w:val="14"/>
              </w:rPr>
              <w:t>有职责、方针、 目标、资源、培训、</w:t>
            </w:r>
            <w:r>
              <w:rPr>
                <w:rFonts w:ascii="微软雅黑" w:hAnsi="微软雅黑" w:eastAsia="微软雅黑" w:cs="微软雅黑"/>
                <w:spacing w:val="15"/>
                <w:sz w:val="14"/>
                <w:szCs w:val="14"/>
              </w:rPr>
              <w:t>持续改进</w:t>
            </w:r>
          </w:p>
          <w:p w14:paraId="3DDEE198">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公司是如何去执行质量管理制度的</w:t>
            </w:r>
            <w:r>
              <w:rPr>
                <w:rFonts w:ascii="微软雅黑" w:hAnsi="微软雅黑" w:eastAsia="微软雅黑" w:cs="微软雅黑"/>
                <w:spacing w:val="-7"/>
                <w:sz w:val="14"/>
                <w:szCs w:val="14"/>
              </w:rPr>
              <w:t xml:space="preserve"> </w:t>
            </w:r>
            <w:r>
              <w:rPr>
                <w:rFonts w:ascii="微软雅黑" w:hAnsi="微软雅黑" w:eastAsia="微软雅黑" w:cs="微软雅黑"/>
                <w:spacing w:val="14"/>
                <w:sz w:val="14"/>
                <w:szCs w:val="14"/>
              </w:rPr>
              <w:t>：</w:t>
            </w:r>
            <w:r>
              <w:rPr>
                <w:rFonts w:ascii="微软雅黑" w:hAnsi="微软雅黑" w:eastAsia="微软雅黑" w:cs="微软雅黑"/>
                <w:spacing w:val="12"/>
                <w:sz w:val="14"/>
                <w:szCs w:val="14"/>
              </w:rPr>
              <w:t>培训</w:t>
            </w:r>
            <w:r>
              <w:rPr>
                <w:rFonts w:ascii="微软雅黑" w:hAnsi="微软雅黑" w:eastAsia="微软雅黑" w:cs="微软雅黑"/>
                <w:spacing w:val="-4"/>
                <w:sz w:val="14"/>
                <w:szCs w:val="14"/>
              </w:rPr>
              <w:t xml:space="preserve"> </w:t>
            </w:r>
            <w:r>
              <w:rPr>
                <w:rFonts w:ascii="微软雅黑" w:hAnsi="微软雅黑" w:eastAsia="微软雅黑" w:cs="微软雅黑"/>
                <w:spacing w:val="12"/>
                <w:sz w:val="14"/>
                <w:szCs w:val="14"/>
              </w:rPr>
              <w:t>，公司张贴宣传；</w:t>
            </w:r>
            <w:r>
              <w:rPr>
                <w:rFonts w:ascii="微软雅黑" w:hAnsi="微软雅黑" w:eastAsia="微软雅黑" w:cs="微软雅黑"/>
                <w:spacing w:val="-13"/>
                <w:sz w:val="14"/>
                <w:szCs w:val="14"/>
              </w:rPr>
              <w:t xml:space="preserve"> </w:t>
            </w:r>
            <w:r>
              <w:rPr>
                <w:rFonts w:ascii="微软雅黑" w:hAnsi="微软雅黑" w:eastAsia="微软雅黑" w:cs="微软雅黑"/>
                <w:spacing w:val="12"/>
                <w:sz w:val="14"/>
                <w:szCs w:val="14"/>
              </w:rPr>
              <w:t>月度服务质量</w:t>
            </w:r>
            <w:r>
              <w:rPr>
                <w:rFonts w:ascii="微软雅黑" w:hAnsi="微软雅黑" w:eastAsia="微软雅黑" w:cs="微软雅黑"/>
                <w:spacing w:val="15"/>
                <w:sz w:val="14"/>
                <w:szCs w:val="14"/>
              </w:rPr>
              <w:t>评审记录</w:t>
            </w:r>
          </w:p>
        </w:tc>
        <w:tc>
          <w:tcPr>
            <w:tcW w:w="626" w:type="dxa"/>
          </w:tcPr>
          <w:p w14:paraId="1657D7B1">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35F2ED14">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6D04093F">
            <w:pPr>
              <w:keepNext w:val="0"/>
              <w:keepLines w:val="0"/>
              <w:pageBreakBefore w:val="0"/>
              <w:widowControl/>
              <w:kinsoku w:val="0"/>
              <w:wordWrap/>
              <w:overflowPunct/>
              <w:topLinePunct w:val="0"/>
              <w:autoSpaceDE w:val="0"/>
              <w:autoSpaceDN w:val="0"/>
              <w:bidi w:val="0"/>
              <w:adjustRightInd w:val="0"/>
              <w:snapToGrid w:val="0"/>
              <w:spacing w:before="60" w:line="240" w:lineRule="auto"/>
              <w:ind w:left="171"/>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03" w:type="dxa"/>
          </w:tcPr>
          <w:p w14:paraId="7388C082">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879" w:type="dxa"/>
          </w:tcPr>
          <w:p w14:paraId="10E1EFEE">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r>
      <w:tr w14:paraId="7D9E27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18" w:hRule="atLeast"/>
        </w:trPr>
        <w:tc>
          <w:tcPr>
            <w:tcW w:w="1105" w:type="dxa"/>
            <w:vMerge w:val="continue"/>
            <w:tcBorders>
              <w:top w:val="single" w:color="auto" w:sz="4" w:space="0"/>
              <w:left w:val="single" w:color="auto" w:sz="4" w:space="0"/>
              <w:bottom w:val="single" w:color="auto" w:sz="4" w:space="0"/>
              <w:right w:val="single" w:color="auto" w:sz="4" w:space="0"/>
            </w:tcBorders>
          </w:tcPr>
          <w:p w14:paraId="5601E3AF">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2410" w:type="dxa"/>
            <w:tcBorders>
              <w:left w:val="single" w:color="auto" w:sz="4" w:space="0"/>
            </w:tcBorders>
          </w:tcPr>
          <w:p w14:paraId="13CCDD3F">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hint="eastAsia" w:ascii="微软雅黑" w:hAnsi="微软雅黑" w:eastAsia="微软雅黑" w:cs="微软雅黑"/>
                <w:spacing w:val="14"/>
                <w:sz w:val="14"/>
                <w:szCs w:val="14"/>
                <w:lang w:val="en-US" w:eastAsia="zh-CN"/>
              </w:rPr>
              <w:t>e</w:t>
            </w:r>
            <w:r>
              <w:rPr>
                <w:rFonts w:ascii="微软雅黑" w:hAnsi="微软雅黑" w:eastAsia="微软雅黑" w:cs="微软雅黑"/>
                <w:spacing w:val="14"/>
                <w:sz w:val="14"/>
                <w:szCs w:val="14"/>
              </w:rPr>
              <w:t>) 制定满足整体策划的实施计</w:t>
            </w:r>
            <w:r>
              <w:rPr>
                <w:rFonts w:ascii="微软雅黑" w:hAnsi="微软雅黑" w:eastAsia="微软雅黑" w:cs="微软雅黑"/>
                <w:spacing w:val="11"/>
                <w:sz w:val="14"/>
                <w:szCs w:val="14"/>
              </w:rPr>
              <w:t>划</w:t>
            </w:r>
            <w:r>
              <w:rPr>
                <w:rFonts w:ascii="微软雅黑" w:hAnsi="微软雅黑" w:eastAsia="微软雅黑" w:cs="微软雅黑"/>
                <w:spacing w:val="-10"/>
                <w:sz w:val="14"/>
                <w:szCs w:val="14"/>
              </w:rPr>
              <w:t xml:space="preserve"> </w:t>
            </w:r>
            <w:r>
              <w:rPr>
                <w:rFonts w:ascii="微软雅黑" w:hAnsi="微软雅黑" w:eastAsia="微软雅黑" w:cs="微软雅黑"/>
                <w:spacing w:val="11"/>
                <w:sz w:val="14"/>
                <w:szCs w:val="14"/>
              </w:rPr>
              <w:t>，并按计划实施；</w:t>
            </w:r>
          </w:p>
        </w:tc>
        <w:tc>
          <w:tcPr>
            <w:tcW w:w="3560" w:type="dxa"/>
          </w:tcPr>
          <w:p w14:paraId="7F8B9BC1">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0"/>
                <w:sz w:val="14"/>
                <w:szCs w:val="14"/>
              </w:rPr>
              <w:t>a)</w:t>
            </w:r>
            <w:r>
              <w:rPr>
                <w:rFonts w:ascii="微软雅黑" w:hAnsi="微软雅黑" w:eastAsia="微软雅黑" w:cs="微软雅黑"/>
                <w:spacing w:val="33"/>
                <w:w w:val="101"/>
                <w:sz w:val="14"/>
                <w:szCs w:val="14"/>
              </w:rPr>
              <w:t xml:space="preserve"> </w:t>
            </w:r>
            <w:r>
              <w:rPr>
                <w:rFonts w:ascii="微软雅黑" w:hAnsi="微软雅黑" w:eastAsia="微软雅黑" w:cs="微软雅黑"/>
                <w:spacing w:val="10"/>
                <w:sz w:val="14"/>
                <w:szCs w:val="14"/>
              </w:rPr>
              <w:t>实施计划/方案应覆盖四要素</w:t>
            </w:r>
            <w:r>
              <w:rPr>
                <w:rFonts w:ascii="微软雅黑" w:hAnsi="微软雅黑" w:eastAsia="微软雅黑" w:cs="微软雅黑"/>
                <w:spacing w:val="-14"/>
                <w:sz w:val="14"/>
                <w:szCs w:val="14"/>
              </w:rPr>
              <w:t xml:space="preserve"> </w:t>
            </w:r>
            <w:r>
              <w:rPr>
                <w:rFonts w:ascii="微软雅黑" w:hAnsi="微软雅黑" w:eastAsia="微软雅黑" w:cs="微软雅黑"/>
                <w:spacing w:val="10"/>
                <w:sz w:val="14"/>
                <w:szCs w:val="14"/>
              </w:rPr>
              <w:t>，包括具体的任务</w:t>
            </w:r>
            <w:r>
              <w:rPr>
                <w:rFonts w:ascii="微软雅黑" w:hAnsi="微软雅黑" w:eastAsia="微软雅黑" w:cs="微软雅黑"/>
                <w:sz w:val="14"/>
                <w:szCs w:val="14"/>
              </w:rPr>
              <w:t xml:space="preserve"> </w:t>
            </w:r>
            <w:r>
              <w:rPr>
                <w:rFonts w:ascii="微软雅黑" w:hAnsi="微软雅黑" w:eastAsia="微软雅黑" w:cs="微软雅黑"/>
                <w:spacing w:val="13"/>
                <w:sz w:val="14"/>
                <w:szCs w:val="14"/>
              </w:rPr>
              <w:t>、责任人、</w:t>
            </w:r>
            <w:r>
              <w:rPr>
                <w:rFonts w:ascii="微软雅黑" w:hAnsi="微软雅黑" w:eastAsia="微软雅黑" w:cs="微软雅黑"/>
                <w:spacing w:val="14"/>
                <w:w w:val="101"/>
                <w:sz w:val="14"/>
                <w:szCs w:val="14"/>
              </w:rPr>
              <w:t xml:space="preserve"> </w:t>
            </w:r>
            <w:r>
              <w:rPr>
                <w:rFonts w:ascii="微软雅黑" w:hAnsi="微软雅黑" w:eastAsia="微软雅黑" w:cs="微软雅黑"/>
                <w:spacing w:val="13"/>
                <w:sz w:val="14"/>
                <w:szCs w:val="14"/>
              </w:rPr>
              <w:t>日程安排以及预期的目标或结果；</w:t>
            </w:r>
          </w:p>
          <w:p w14:paraId="4A79EEE2">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b) 管理实施记录以验证实施过程与实施计划的一致</w:t>
            </w:r>
            <w:r>
              <w:rPr>
                <w:rFonts w:ascii="微软雅黑" w:hAnsi="微软雅黑" w:eastAsia="微软雅黑" w:cs="微软雅黑"/>
                <w:spacing w:val="5"/>
                <w:sz w:val="14"/>
                <w:szCs w:val="14"/>
              </w:rPr>
              <w:t>性。</w:t>
            </w:r>
          </w:p>
        </w:tc>
        <w:tc>
          <w:tcPr>
            <w:tcW w:w="2970" w:type="dxa"/>
          </w:tcPr>
          <w:p w14:paraId="2C9A160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49752EBD">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审查内容</w:t>
            </w:r>
            <w:r>
              <w:rPr>
                <w:rFonts w:ascii="微软雅黑" w:hAnsi="微软雅黑" w:eastAsia="微软雅黑" w:cs="微软雅黑"/>
                <w:spacing w:val="1"/>
                <w:sz w:val="14"/>
                <w:szCs w:val="14"/>
              </w:rPr>
              <w:t xml:space="preserve"> </w:t>
            </w:r>
            <w:r>
              <w:rPr>
                <w:rFonts w:ascii="微软雅黑" w:hAnsi="微软雅黑" w:eastAsia="微软雅黑" w:cs="微软雅黑"/>
                <w:spacing w:val="7"/>
                <w:sz w:val="14"/>
                <w:szCs w:val="14"/>
              </w:rPr>
              <w:t>：运维服务能力管理计划的具体</w:t>
            </w:r>
            <w:r>
              <w:rPr>
                <w:rFonts w:ascii="微软雅黑" w:hAnsi="微软雅黑" w:eastAsia="微软雅黑" w:cs="微软雅黑"/>
                <w:spacing w:val="14"/>
                <w:sz w:val="14"/>
                <w:szCs w:val="14"/>
              </w:rPr>
              <w:t>实施方案及跟踪记录；</w:t>
            </w:r>
          </w:p>
        </w:tc>
        <w:tc>
          <w:tcPr>
            <w:tcW w:w="2562" w:type="dxa"/>
          </w:tcPr>
          <w:p w14:paraId="14A86D30">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9"/>
                <w:sz w:val="14"/>
                <w:szCs w:val="14"/>
              </w:rPr>
              <w:t>四要素指标的落实情况记录在《运维</w:t>
            </w:r>
            <w:r>
              <w:rPr>
                <w:rFonts w:ascii="微软雅黑" w:hAnsi="微软雅黑" w:eastAsia="微软雅黑" w:cs="微软雅黑"/>
                <w:spacing w:val="18"/>
                <w:sz w:val="14"/>
                <w:szCs w:val="14"/>
              </w:rPr>
              <w:t>服务</w:t>
            </w:r>
            <w:r>
              <w:rPr>
                <w:rFonts w:ascii="微软雅黑" w:hAnsi="微软雅黑" w:eastAsia="微软雅黑" w:cs="微软雅黑"/>
                <w:sz w:val="14"/>
                <w:szCs w:val="14"/>
              </w:rPr>
              <w:t>KPI</w:t>
            </w:r>
            <w:r>
              <w:rPr>
                <w:rFonts w:ascii="微软雅黑" w:hAnsi="微软雅黑" w:eastAsia="微软雅黑" w:cs="微软雅黑"/>
                <w:spacing w:val="18"/>
                <w:sz w:val="14"/>
                <w:szCs w:val="14"/>
              </w:rPr>
              <w:t>指标达成情况统计表》</w:t>
            </w:r>
          </w:p>
        </w:tc>
        <w:tc>
          <w:tcPr>
            <w:tcW w:w="626" w:type="dxa"/>
          </w:tcPr>
          <w:p w14:paraId="47146773">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p w14:paraId="08897B93">
            <w:pPr>
              <w:keepNext w:val="0"/>
              <w:keepLines w:val="0"/>
              <w:pageBreakBefore w:val="0"/>
              <w:widowControl/>
              <w:kinsoku w:val="0"/>
              <w:wordWrap/>
              <w:overflowPunct/>
              <w:topLinePunct w:val="0"/>
              <w:autoSpaceDE w:val="0"/>
              <w:autoSpaceDN w:val="0"/>
              <w:bidi w:val="0"/>
              <w:adjustRightInd w:val="0"/>
              <w:snapToGrid w:val="0"/>
              <w:spacing w:before="60" w:line="240" w:lineRule="auto"/>
              <w:ind w:left="169"/>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03" w:type="dxa"/>
          </w:tcPr>
          <w:p w14:paraId="6F46ECA8">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c>
          <w:tcPr>
            <w:tcW w:w="879" w:type="dxa"/>
          </w:tcPr>
          <w:p w14:paraId="0907D4CB">
            <w:pPr>
              <w:pStyle w:val="7"/>
              <w:keepNext w:val="0"/>
              <w:keepLines w:val="0"/>
              <w:pageBreakBefore w:val="0"/>
              <w:widowControl/>
              <w:kinsoku w:val="0"/>
              <w:wordWrap/>
              <w:overflowPunct/>
              <w:topLinePunct w:val="0"/>
              <w:autoSpaceDE w:val="0"/>
              <w:autoSpaceDN w:val="0"/>
              <w:bidi w:val="0"/>
              <w:adjustRightInd w:val="0"/>
              <w:snapToGrid w:val="0"/>
              <w:spacing w:line="240" w:lineRule="auto"/>
              <w:textAlignment w:val="baseline"/>
            </w:pPr>
          </w:p>
        </w:tc>
      </w:tr>
      <w:tr w14:paraId="345D13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56" w:hRule="atLeast"/>
        </w:trPr>
        <w:tc>
          <w:tcPr>
            <w:tcW w:w="1105" w:type="dxa"/>
            <w:vMerge w:val="restart"/>
            <w:tcBorders>
              <w:top w:val="single" w:color="auto" w:sz="4" w:space="0"/>
              <w:bottom w:val="single" w:color="auto" w:sz="4" w:space="0"/>
            </w:tcBorders>
            <w:shd w:val="clear" w:color="auto" w:fill="8DB4E3"/>
          </w:tcPr>
          <w:p w14:paraId="3DED6A6E">
            <w:pPr>
              <w:spacing w:before="159" w:line="193" w:lineRule="auto"/>
              <w:ind w:left="324"/>
              <w:rPr>
                <w:rFonts w:ascii="微软雅黑" w:hAnsi="微软雅黑" w:eastAsia="微软雅黑" w:cs="微软雅黑"/>
                <w:sz w:val="14"/>
                <w:szCs w:val="14"/>
              </w:rPr>
            </w:pPr>
            <w:r>
              <w:rPr>
                <w:rFonts w:ascii="微软雅黑" w:hAnsi="微软雅黑" w:eastAsia="微软雅黑" w:cs="微软雅黑"/>
                <w:b/>
                <w:bCs/>
                <w:spacing w:val="13"/>
                <w:sz w:val="14"/>
                <w:szCs w:val="14"/>
              </w:rPr>
              <w:t>章条号</w:t>
            </w:r>
          </w:p>
        </w:tc>
        <w:tc>
          <w:tcPr>
            <w:tcW w:w="2410" w:type="dxa"/>
            <w:vMerge w:val="restart"/>
            <w:tcBorders>
              <w:bottom w:val="nil"/>
            </w:tcBorders>
            <w:shd w:val="clear" w:color="auto" w:fill="8DB4E3"/>
          </w:tcPr>
          <w:p w14:paraId="15E7B7BD">
            <w:pPr>
              <w:spacing w:before="160" w:line="192" w:lineRule="auto"/>
              <w:ind w:left="893"/>
              <w:rPr>
                <w:rFonts w:ascii="微软雅黑" w:hAnsi="微软雅黑" w:eastAsia="微软雅黑" w:cs="微软雅黑"/>
                <w:sz w:val="14"/>
                <w:szCs w:val="14"/>
              </w:rPr>
            </w:pPr>
            <w:r>
              <w:rPr>
                <w:rFonts w:ascii="微软雅黑" w:hAnsi="微软雅黑" w:eastAsia="微软雅黑" w:cs="微软雅黑"/>
                <w:b/>
                <w:bCs/>
                <w:spacing w:val="14"/>
                <w:sz w:val="14"/>
                <w:szCs w:val="14"/>
              </w:rPr>
              <w:t>体系要求</w:t>
            </w:r>
          </w:p>
        </w:tc>
        <w:tc>
          <w:tcPr>
            <w:tcW w:w="3560" w:type="dxa"/>
            <w:vMerge w:val="restart"/>
            <w:tcBorders>
              <w:bottom w:val="nil"/>
            </w:tcBorders>
            <w:shd w:val="clear" w:color="auto" w:fill="8DB4E3"/>
          </w:tcPr>
          <w:p w14:paraId="03062072">
            <w:pPr>
              <w:spacing w:before="160" w:line="192" w:lineRule="auto"/>
              <w:ind w:left="1233"/>
              <w:rPr>
                <w:rFonts w:ascii="微软雅黑" w:hAnsi="微软雅黑" w:eastAsia="微软雅黑" w:cs="微软雅黑"/>
                <w:sz w:val="14"/>
                <w:szCs w:val="14"/>
              </w:rPr>
            </w:pPr>
            <w:r>
              <w:rPr>
                <w:rFonts w:ascii="微软雅黑" w:hAnsi="微软雅黑" w:eastAsia="微软雅黑" w:cs="微软雅黑"/>
                <w:b/>
                <w:bCs/>
                <w:spacing w:val="16"/>
                <w:sz w:val="14"/>
                <w:szCs w:val="14"/>
              </w:rPr>
              <w:t>成熟度三级要求</w:t>
            </w:r>
          </w:p>
        </w:tc>
        <w:tc>
          <w:tcPr>
            <w:tcW w:w="2970" w:type="dxa"/>
            <w:vMerge w:val="restart"/>
            <w:tcBorders>
              <w:bottom w:val="nil"/>
            </w:tcBorders>
            <w:shd w:val="clear" w:color="auto" w:fill="8DB4E3"/>
          </w:tcPr>
          <w:p w14:paraId="387D39A2">
            <w:pPr>
              <w:spacing w:before="160" w:line="192" w:lineRule="auto"/>
              <w:ind w:left="1021"/>
              <w:rPr>
                <w:rFonts w:ascii="微软雅黑" w:hAnsi="微软雅黑" w:eastAsia="微软雅黑" w:cs="微软雅黑"/>
                <w:sz w:val="14"/>
                <w:szCs w:val="14"/>
              </w:rPr>
            </w:pPr>
            <w:r>
              <w:rPr>
                <w:rFonts w:ascii="微软雅黑" w:hAnsi="微软雅黑" w:eastAsia="微软雅黑" w:cs="微软雅黑"/>
                <w:b/>
                <w:bCs/>
                <w:spacing w:val="15"/>
                <w:sz w:val="14"/>
                <w:szCs w:val="14"/>
              </w:rPr>
              <w:t>检查项和内容</w:t>
            </w:r>
          </w:p>
        </w:tc>
        <w:tc>
          <w:tcPr>
            <w:tcW w:w="2562" w:type="dxa"/>
            <w:vMerge w:val="restart"/>
            <w:tcBorders>
              <w:bottom w:val="nil"/>
            </w:tcBorders>
            <w:shd w:val="clear" w:color="auto" w:fill="8DB4E3"/>
          </w:tcPr>
          <w:p w14:paraId="1C6A0BD8">
            <w:pPr>
              <w:spacing w:before="161" w:line="191" w:lineRule="auto"/>
              <w:ind w:left="1133"/>
              <w:rPr>
                <w:rFonts w:ascii="微软雅黑" w:hAnsi="微软雅黑" w:eastAsia="微软雅黑" w:cs="微软雅黑"/>
                <w:sz w:val="14"/>
                <w:szCs w:val="14"/>
              </w:rPr>
            </w:pPr>
            <w:r>
              <w:rPr>
                <w:rFonts w:ascii="微软雅黑" w:hAnsi="微软雅黑" w:eastAsia="微软雅黑" w:cs="微软雅黑"/>
                <w:b/>
                <w:bCs/>
                <w:spacing w:val="12"/>
                <w:sz w:val="14"/>
                <w:szCs w:val="14"/>
              </w:rPr>
              <w:t>发现</w:t>
            </w:r>
          </w:p>
        </w:tc>
        <w:tc>
          <w:tcPr>
            <w:tcW w:w="2108" w:type="dxa"/>
            <w:gridSpan w:val="3"/>
            <w:shd w:val="clear" w:color="auto" w:fill="8DB4E3"/>
          </w:tcPr>
          <w:p w14:paraId="6D9FBFBD">
            <w:pPr>
              <w:spacing w:before="57" w:line="188" w:lineRule="auto"/>
              <w:ind w:left="750"/>
              <w:rPr>
                <w:rFonts w:ascii="微软雅黑" w:hAnsi="微软雅黑" w:eastAsia="微软雅黑" w:cs="微软雅黑"/>
                <w:sz w:val="14"/>
                <w:szCs w:val="14"/>
              </w:rPr>
            </w:pPr>
            <w:r>
              <w:rPr>
                <w:rFonts w:ascii="微软雅黑" w:hAnsi="微软雅黑" w:eastAsia="微软雅黑" w:cs="微软雅黑"/>
                <w:b/>
                <w:bCs/>
                <w:spacing w:val="14"/>
                <w:sz w:val="14"/>
                <w:szCs w:val="14"/>
              </w:rPr>
              <w:t>检查结果</w:t>
            </w:r>
          </w:p>
        </w:tc>
      </w:tr>
      <w:tr w14:paraId="53DE3E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9" w:hRule="atLeast"/>
        </w:trPr>
        <w:tc>
          <w:tcPr>
            <w:tcW w:w="1105" w:type="dxa"/>
            <w:vMerge w:val="continue"/>
            <w:tcBorders>
              <w:top w:val="single" w:color="auto" w:sz="4" w:space="0"/>
              <w:bottom w:val="single" w:color="auto" w:sz="4" w:space="0"/>
            </w:tcBorders>
          </w:tcPr>
          <w:p w14:paraId="08C587CD">
            <w:pPr>
              <w:pStyle w:val="7"/>
            </w:pPr>
          </w:p>
        </w:tc>
        <w:tc>
          <w:tcPr>
            <w:tcW w:w="2410" w:type="dxa"/>
            <w:vMerge w:val="continue"/>
            <w:tcBorders>
              <w:top w:val="nil"/>
            </w:tcBorders>
          </w:tcPr>
          <w:p w14:paraId="217723B4">
            <w:pPr>
              <w:pStyle w:val="7"/>
            </w:pPr>
          </w:p>
        </w:tc>
        <w:tc>
          <w:tcPr>
            <w:tcW w:w="3560" w:type="dxa"/>
            <w:vMerge w:val="continue"/>
            <w:tcBorders>
              <w:top w:val="nil"/>
            </w:tcBorders>
          </w:tcPr>
          <w:p w14:paraId="1A31EDBF">
            <w:pPr>
              <w:pStyle w:val="7"/>
            </w:pPr>
          </w:p>
        </w:tc>
        <w:tc>
          <w:tcPr>
            <w:tcW w:w="2970" w:type="dxa"/>
            <w:vMerge w:val="continue"/>
            <w:tcBorders>
              <w:top w:val="nil"/>
            </w:tcBorders>
          </w:tcPr>
          <w:p w14:paraId="137ABB77">
            <w:pPr>
              <w:pStyle w:val="7"/>
            </w:pPr>
          </w:p>
        </w:tc>
        <w:tc>
          <w:tcPr>
            <w:tcW w:w="2562" w:type="dxa"/>
            <w:vMerge w:val="continue"/>
            <w:tcBorders>
              <w:top w:val="nil"/>
            </w:tcBorders>
          </w:tcPr>
          <w:p w14:paraId="16327F42">
            <w:pPr>
              <w:pStyle w:val="7"/>
            </w:pPr>
          </w:p>
        </w:tc>
        <w:tc>
          <w:tcPr>
            <w:tcW w:w="626" w:type="dxa"/>
            <w:shd w:val="clear" w:color="auto" w:fill="8DB4E3"/>
          </w:tcPr>
          <w:p w14:paraId="5A5C1163">
            <w:pPr>
              <w:spacing w:before="50" w:line="188" w:lineRule="auto"/>
              <w:ind w:left="172"/>
              <w:rPr>
                <w:rFonts w:ascii="微软雅黑" w:hAnsi="微软雅黑" w:eastAsia="微软雅黑" w:cs="微软雅黑"/>
                <w:sz w:val="14"/>
                <w:szCs w:val="14"/>
              </w:rPr>
            </w:pPr>
            <w:r>
              <w:rPr>
                <w:rFonts w:ascii="微软雅黑" w:hAnsi="微软雅黑" w:eastAsia="微软雅黑" w:cs="微软雅黑"/>
                <w:b/>
                <w:bCs/>
                <w:spacing w:val="12"/>
                <w:sz w:val="14"/>
                <w:szCs w:val="14"/>
              </w:rPr>
              <w:t>符合</w:t>
            </w:r>
          </w:p>
        </w:tc>
        <w:tc>
          <w:tcPr>
            <w:tcW w:w="603" w:type="dxa"/>
            <w:shd w:val="clear" w:color="auto" w:fill="8DB4E3"/>
          </w:tcPr>
          <w:p w14:paraId="38FFA50E">
            <w:pPr>
              <w:spacing w:before="50" w:line="188" w:lineRule="auto"/>
              <w:ind w:left="83"/>
              <w:rPr>
                <w:rFonts w:ascii="微软雅黑" w:hAnsi="微软雅黑" w:eastAsia="微软雅黑" w:cs="微软雅黑"/>
                <w:sz w:val="14"/>
                <w:szCs w:val="14"/>
              </w:rPr>
            </w:pPr>
            <w:r>
              <w:rPr>
                <w:rFonts w:ascii="微软雅黑" w:hAnsi="微软雅黑" w:eastAsia="微软雅黑" w:cs="微软雅黑"/>
                <w:b/>
                <w:bCs/>
                <w:spacing w:val="13"/>
                <w:sz w:val="14"/>
                <w:szCs w:val="14"/>
              </w:rPr>
              <w:t>不符合</w:t>
            </w:r>
          </w:p>
        </w:tc>
        <w:tc>
          <w:tcPr>
            <w:tcW w:w="879" w:type="dxa"/>
            <w:shd w:val="clear" w:color="auto" w:fill="8DB4E3"/>
          </w:tcPr>
          <w:p w14:paraId="4F0B0340">
            <w:pPr>
              <w:spacing w:before="19" w:line="219" w:lineRule="auto"/>
              <w:ind w:left="103"/>
              <w:rPr>
                <w:rFonts w:ascii="微软雅黑" w:hAnsi="微软雅黑" w:eastAsia="微软雅黑" w:cs="微软雅黑"/>
                <w:sz w:val="14"/>
                <w:szCs w:val="14"/>
              </w:rPr>
            </w:pPr>
            <w:r>
              <w:rPr>
                <w:rFonts w:ascii="微软雅黑" w:hAnsi="微软雅黑" w:eastAsia="微软雅黑" w:cs="微软雅黑"/>
                <w:b/>
                <w:bCs/>
                <w:spacing w:val="13"/>
                <w:sz w:val="14"/>
                <w:szCs w:val="14"/>
              </w:rPr>
              <w:t>其他/说明</w:t>
            </w:r>
          </w:p>
        </w:tc>
      </w:tr>
      <w:tr w14:paraId="4ABB59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35" w:hRule="atLeast"/>
        </w:trPr>
        <w:tc>
          <w:tcPr>
            <w:tcW w:w="1105" w:type="dxa"/>
            <w:vMerge w:val="restart"/>
            <w:tcBorders>
              <w:top w:val="single" w:color="auto" w:sz="4" w:space="0"/>
              <w:bottom w:val="single" w:color="auto" w:sz="4" w:space="0"/>
            </w:tcBorders>
          </w:tcPr>
          <w:p w14:paraId="6E45499B">
            <w:pPr>
              <w:pStyle w:val="7"/>
              <w:spacing w:line="279" w:lineRule="auto"/>
            </w:pPr>
          </w:p>
          <w:p w14:paraId="75E8F170">
            <w:pPr>
              <w:pStyle w:val="7"/>
              <w:spacing w:line="280" w:lineRule="auto"/>
            </w:pPr>
          </w:p>
          <w:p w14:paraId="3809C2B0">
            <w:pPr>
              <w:pStyle w:val="7"/>
              <w:spacing w:line="280" w:lineRule="auto"/>
            </w:pPr>
          </w:p>
          <w:p w14:paraId="144631F7">
            <w:pPr>
              <w:pStyle w:val="7"/>
              <w:spacing w:line="280" w:lineRule="auto"/>
            </w:pPr>
          </w:p>
          <w:p w14:paraId="789D92AA">
            <w:pPr>
              <w:pStyle w:val="7"/>
              <w:spacing w:line="280" w:lineRule="auto"/>
            </w:pPr>
          </w:p>
          <w:p w14:paraId="71007F92">
            <w:pPr>
              <w:spacing w:before="60" w:line="237" w:lineRule="auto"/>
              <w:ind w:left="273"/>
              <w:rPr>
                <w:rFonts w:ascii="微软雅黑" w:hAnsi="微软雅黑" w:eastAsia="微软雅黑" w:cs="微软雅黑"/>
                <w:sz w:val="14"/>
                <w:szCs w:val="14"/>
              </w:rPr>
            </w:pPr>
            <w:r>
              <w:rPr>
                <w:rFonts w:ascii="微软雅黑" w:hAnsi="微软雅黑" w:eastAsia="微软雅黑" w:cs="微软雅黑"/>
                <w:spacing w:val="7"/>
                <w:sz w:val="14"/>
                <w:szCs w:val="14"/>
              </w:rPr>
              <w:t>5.3</w:t>
            </w:r>
            <w:r>
              <w:rPr>
                <w:rFonts w:ascii="微软雅黑" w:hAnsi="微软雅黑" w:eastAsia="微软雅黑" w:cs="微软雅黑"/>
                <w:spacing w:val="11"/>
                <w:w w:val="101"/>
                <w:sz w:val="14"/>
                <w:szCs w:val="14"/>
              </w:rPr>
              <w:t xml:space="preserve"> </w:t>
            </w:r>
            <w:r>
              <w:rPr>
                <w:rFonts w:ascii="微软雅黑" w:hAnsi="微软雅黑" w:eastAsia="微软雅黑" w:cs="微软雅黑"/>
                <w:spacing w:val="7"/>
                <w:sz w:val="14"/>
                <w:szCs w:val="14"/>
              </w:rPr>
              <w:t>实施</w:t>
            </w:r>
          </w:p>
        </w:tc>
        <w:tc>
          <w:tcPr>
            <w:tcW w:w="2410" w:type="dxa"/>
          </w:tcPr>
          <w:p w14:paraId="50160D3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211FE0E">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r>
              <w:rPr>
                <w:rFonts w:ascii="微软雅黑" w:hAnsi="微软雅黑" w:eastAsia="微软雅黑" w:cs="微软雅黑"/>
                <w:spacing w:val="14"/>
                <w:sz w:val="14"/>
                <w:szCs w:val="14"/>
              </w:rPr>
              <w:t>a) 制定满足整体策划的实施计</w:t>
            </w:r>
            <w:r>
              <w:rPr>
                <w:rFonts w:ascii="微软雅黑" w:hAnsi="微软雅黑" w:eastAsia="微软雅黑" w:cs="微软雅黑"/>
                <w:spacing w:val="11"/>
                <w:sz w:val="14"/>
                <w:szCs w:val="14"/>
              </w:rPr>
              <w:t>划</w:t>
            </w:r>
            <w:r>
              <w:rPr>
                <w:rFonts w:ascii="微软雅黑" w:hAnsi="微软雅黑" w:eastAsia="微软雅黑" w:cs="微软雅黑"/>
                <w:spacing w:val="-10"/>
                <w:sz w:val="14"/>
                <w:szCs w:val="14"/>
              </w:rPr>
              <w:t xml:space="preserve"> </w:t>
            </w:r>
            <w:r>
              <w:rPr>
                <w:rFonts w:ascii="微软雅黑" w:hAnsi="微软雅黑" w:eastAsia="微软雅黑" w:cs="微软雅黑"/>
                <w:spacing w:val="11"/>
                <w:sz w:val="14"/>
                <w:szCs w:val="14"/>
              </w:rPr>
              <w:t>，并按计划实施；</w:t>
            </w:r>
          </w:p>
          <w:p w14:paraId="61C5685B">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b) 建立与需方的沟通协调机制；</w:t>
            </w:r>
          </w:p>
        </w:tc>
        <w:tc>
          <w:tcPr>
            <w:tcW w:w="3560" w:type="dxa"/>
          </w:tcPr>
          <w:p w14:paraId="7B06C4C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26E8E51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a) 识别与需方沟通的干系人；</w:t>
            </w:r>
          </w:p>
          <w:p w14:paraId="1A1D8B5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2"/>
                <w:sz w:val="14"/>
                <w:szCs w:val="14"/>
              </w:rPr>
              <w:t>b) 建立与需方有效的沟通渠道</w:t>
            </w:r>
            <w:r>
              <w:rPr>
                <w:rFonts w:ascii="微软雅黑" w:hAnsi="微软雅黑" w:eastAsia="微软雅黑" w:cs="微软雅黑"/>
                <w:spacing w:val="-1"/>
                <w:sz w:val="14"/>
                <w:szCs w:val="14"/>
              </w:rPr>
              <w:t xml:space="preserve"> </w:t>
            </w:r>
            <w:r>
              <w:rPr>
                <w:rFonts w:ascii="微软雅黑" w:hAnsi="微软雅黑" w:eastAsia="微软雅黑" w:cs="微软雅黑"/>
                <w:spacing w:val="12"/>
                <w:sz w:val="14"/>
                <w:szCs w:val="14"/>
              </w:rPr>
              <w:t>，如定期访谈、</w:t>
            </w:r>
            <w:r>
              <w:rPr>
                <w:rFonts w:ascii="微软雅黑" w:hAnsi="微软雅黑" w:eastAsia="微软雅黑" w:cs="微软雅黑"/>
                <w:spacing w:val="-19"/>
                <w:sz w:val="14"/>
                <w:szCs w:val="14"/>
              </w:rPr>
              <w:t xml:space="preserve"> </w:t>
            </w:r>
            <w:r>
              <w:rPr>
                <w:rFonts w:ascii="微软雅黑" w:hAnsi="微软雅黑" w:eastAsia="微软雅黑" w:cs="微软雅黑"/>
                <w:spacing w:val="12"/>
                <w:sz w:val="14"/>
                <w:szCs w:val="14"/>
              </w:rPr>
              <w:t>邮件</w:t>
            </w:r>
            <w:r>
              <w:rPr>
                <w:rFonts w:ascii="微软雅黑" w:hAnsi="微软雅黑" w:eastAsia="微软雅黑" w:cs="微软雅黑"/>
                <w:spacing w:val="5"/>
                <w:sz w:val="14"/>
                <w:szCs w:val="14"/>
              </w:rPr>
              <w:t>等；</w:t>
            </w:r>
          </w:p>
          <w:p w14:paraId="7CA8210D">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c) 建立组织级与需方的沟通制度。</w:t>
            </w:r>
          </w:p>
        </w:tc>
        <w:tc>
          <w:tcPr>
            <w:tcW w:w="2970" w:type="dxa"/>
          </w:tcPr>
          <w:p w14:paraId="1BBE7D02">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2FD31D1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F6B473F">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审查内容</w:t>
            </w:r>
            <w:r>
              <w:rPr>
                <w:rFonts w:ascii="微软雅黑" w:hAnsi="微软雅黑" w:eastAsia="微软雅黑" w:cs="微软雅黑"/>
                <w:spacing w:val="1"/>
                <w:sz w:val="14"/>
                <w:szCs w:val="14"/>
              </w:rPr>
              <w:t xml:space="preserve"> </w:t>
            </w:r>
            <w:r>
              <w:rPr>
                <w:rFonts w:ascii="微软雅黑" w:hAnsi="微软雅黑" w:eastAsia="微软雅黑" w:cs="微软雅黑"/>
                <w:spacing w:val="7"/>
                <w:sz w:val="14"/>
                <w:szCs w:val="14"/>
              </w:rPr>
              <w:t>：与需方有关的组织级沟通要求</w:t>
            </w:r>
            <w:r>
              <w:rPr>
                <w:rFonts w:ascii="微软雅黑" w:hAnsi="微软雅黑" w:eastAsia="微软雅黑" w:cs="微软雅黑"/>
                <w:spacing w:val="13"/>
                <w:sz w:val="14"/>
                <w:szCs w:val="14"/>
              </w:rPr>
              <w:t>和沟通记录；</w:t>
            </w:r>
          </w:p>
        </w:tc>
        <w:tc>
          <w:tcPr>
            <w:tcW w:w="2562" w:type="dxa"/>
          </w:tcPr>
          <w:p w14:paraId="3751575C">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FB5CF6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6"/>
                <w:szCs w:val="16"/>
              </w:rPr>
            </w:pPr>
            <w:r>
              <w:rPr>
                <w:rFonts w:ascii="微软雅黑" w:hAnsi="微软雅黑" w:eastAsia="微软雅黑" w:cs="微软雅黑"/>
                <w:spacing w:val="9"/>
                <w:sz w:val="14"/>
                <w:szCs w:val="14"/>
              </w:rPr>
              <w:t>有相应的沟通制度和沟通记录单模</w:t>
            </w:r>
            <w:r>
              <w:rPr>
                <w:rFonts w:ascii="微软雅黑" w:hAnsi="微软雅黑" w:eastAsia="微软雅黑" w:cs="微软雅黑"/>
                <w:spacing w:val="6"/>
                <w:sz w:val="14"/>
                <w:szCs w:val="14"/>
              </w:rPr>
              <w:t>版</w:t>
            </w:r>
            <w:r>
              <w:rPr>
                <w:rFonts w:ascii="微软雅黑" w:hAnsi="微软雅黑" w:eastAsia="微软雅黑" w:cs="微软雅黑"/>
                <w:spacing w:val="-9"/>
                <w:sz w:val="14"/>
                <w:szCs w:val="14"/>
              </w:rPr>
              <w:t xml:space="preserve"> </w:t>
            </w:r>
            <w:r>
              <w:rPr>
                <w:rFonts w:ascii="微软雅黑" w:hAnsi="微软雅黑" w:eastAsia="微软雅黑" w:cs="微软雅黑"/>
                <w:spacing w:val="6"/>
                <w:sz w:val="14"/>
                <w:szCs w:val="14"/>
              </w:rPr>
              <w:t>，抽查</w:t>
            </w:r>
            <w:r>
              <w:rPr>
                <w:rFonts w:ascii="微软雅黑" w:hAnsi="微软雅黑" w:eastAsia="微软雅黑" w:cs="微软雅黑"/>
                <w:spacing w:val="6"/>
                <w:sz w:val="16"/>
                <w:szCs w:val="16"/>
              </w:rPr>
              <w:t>运维服务项目3月、4月</w:t>
            </w:r>
            <w:r>
              <w:rPr>
                <w:rFonts w:ascii="微软雅黑" w:hAnsi="微软雅黑" w:eastAsia="微软雅黑" w:cs="微软雅黑"/>
                <w:spacing w:val="8"/>
                <w:sz w:val="16"/>
                <w:szCs w:val="16"/>
              </w:rPr>
              <w:t>份记录沟通记录</w:t>
            </w:r>
            <w:r>
              <w:rPr>
                <w:rFonts w:ascii="微软雅黑" w:hAnsi="微软雅黑" w:eastAsia="微软雅黑" w:cs="微软雅黑"/>
                <w:spacing w:val="-22"/>
                <w:sz w:val="16"/>
                <w:szCs w:val="16"/>
              </w:rPr>
              <w:t xml:space="preserve"> </w:t>
            </w:r>
            <w:r>
              <w:rPr>
                <w:rFonts w:ascii="微软雅黑" w:hAnsi="微软雅黑" w:eastAsia="微软雅黑" w:cs="微软雅黑"/>
                <w:spacing w:val="8"/>
                <w:sz w:val="16"/>
                <w:szCs w:val="16"/>
              </w:rPr>
              <w:t>，均有详实的记录会议沟通内容。</w:t>
            </w:r>
          </w:p>
        </w:tc>
        <w:tc>
          <w:tcPr>
            <w:tcW w:w="626" w:type="dxa"/>
          </w:tcPr>
          <w:p w14:paraId="794B6E46">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25CC8AB">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1313069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03" w:type="dxa"/>
          </w:tcPr>
          <w:p w14:paraId="7ED1FB09">
            <w:pPr>
              <w:pStyle w:val="7"/>
            </w:pPr>
          </w:p>
        </w:tc>
        <w:tc>
          <w:tcPr>
            <w:tcW w:w="879" w:type="dxa"/>
          </w:tcPr>
          <w:p w14:paraId="0525845F">
            <w:pPr>
              <w:pStyle w:val="7"/>
            </w:pPr>
          </w:p>
        </w:tc>
      </w:tr>
      <w:tr w14:paraId="13A905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23" w:hRule="atLeast"/>
        </w:trPr>
        <w:tc>
          <w:tcPr>
            <w:tcW w:w="1105" w:type="dxa"/>
            <w:vMerge w:val="continue"/>
            <w:tcBorders>
              <w:top w:val="single" w:color="auto" w:sz="4" w:space="0"/>
              <w:bottom w:val="single" w:color="auto" w:sz="4" w:space="0"/>
            </w:tcBorders>
          </w:tcPr>
          <w:p w14:paraId="002FA5C0">
            <w:pPr>
              <w:pStyle w:val="7"/>
            </w:pPr>
          </w:p>
        </w:tc>
        <w:tc>
          <w:tcPr>
            <w:tcW w:w="2410" w:type="dxa"/>
          </w:tcPr>
          <w:p w14:paraId="2D2EC0FB">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2"/>
                <w:sz w:val="14"/>
                <w:szCs w:val="14"/>
              </w:rPr>
              <w:t>c) 按照服务能力要求实施管理活动</w:t>
            </w:r>
            <w:r>
              <w:rPr>
                <w:rFonts w:ascii="微软雅黑" w:hAnsi="微软雅黑" w:eastAsia="微软雅黑" w:cs="微软雅黑"/>
                <w:spacing w:val="5"/>
                <w:sz w:val="14"/>
                <w:szCs w:val="14"/>
              </w:rPr>
              <w:t>并记录</w:t>
            </w:r>
            <w:r>
              <w:rPr>
                <w:rFonts w:ascii="微软雅黑" w:hAnsi="微软雅黑" w:eastAsia="微软雅黑" w:cs="微软雅黑"/>
                <w:spacing w:val="-24"/>
                <w:sz w:val="14"/>
                <w:szCs w:val="14"/>
              </w:rPr>
              <w:t xml:space="preserve"> </w:t>
            </w:r>
            <w:r>
              <w:rPr>
                <w:rFonts w:ascii="微软雅黑" w:hAnsi="微软雅黑" w:eastAsia="微软雅黑" w:cs="微软雅黑"/>
                <w:spacing w:val="5"/>
                <w:sz w:val="14"/>
                <w:szCs w:val="14"/>
              </w:rPr>
              <w:t>，确保服务能力管理和服务过</w:t>
            </w:r>
            <w:r>
              <w:rPr>
                <w:rFonts w:ascii="微软雅黑" w:hAnsi="微软雅黑" w:eastAsia="微软雅黑" w:cs="微软雅黑"/>
                <w:spacing w:val="7"/>
                <w:sz w:val="14"/>
                <w:szCs w:val="14"/>
              </w:rPr>
              <w:t>程实施可追溯</w:t>
            </w:r>
            <w:r>
              <w:rPr>
                <w:rFonts w:ascii="微软雅黑" w:hAnsi="微软雅黑" w:eastAsia="微软雅黑" w:cs="微软雅黑"/>
                <w:spacing w:val="-16"/>
                <w:sz w:val="14"/>
                <w:szCs w:val="14"/>
              </w:rPr>
              <w:t xml:space="preserve"> </w:t>
            </w:r>
            <w:r>
              <w:rPr>
                <w:rFonts w:ascii="微软雅黑" w:hAnsi="微软雅黑" w:eastAsia="微软雅黑" w:cs="微软雅黑"/>
                <w:spacing w:val="7"/>
                <w:sz w:val="14"/>
                <w:szCs w:val="14"/>
              </w:rPr>
              <w:t>，服务结果可计量或</w:t>
            </w:r>
            <w:r>
              <w:rPr>
                <w:rFonts w:ascii="微软雅黑" w:hAnsi="微软雅黑" w:eastAsia="微软雅黑" w:cs="微软雅黑"/>
                <w:spacing w:val="11"/>
                <w:sz w:val="14"/>
                <w:szCs w:val="14"/>
              </w:rPr>
              <w:t>可评估；</w:t>
            </w:r>
          </w:p>
        </w:tc>
        <w:tc>
          <w:tcPr>
            <w:tcW w:w="3560" w:type="dxa"/>
          </w:tcPr>
          <w:p w14:paraId="39C94C57">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18"/>
                <w:sz w:val="14"/>
                <w:szCs w:val="14"/>
              </w:rPr>
              <w:t>按照服务能力管理实施计划进行实施</w:t>
            </w:r>
            <w:r>
              <w:rPr>
                <w:rFonts w:ascii="微软雅黑" w:hAnsi="微软雅黑" w:eastAsia="微软雅黑" w:cs="微软雅黑"/>
                <w:spacing w:val="-12"/>
                <w:sz w:val="14"/>
                <w:szCs w:val="14"/>
              </w:rPr>
              <w:t xml:space="preserve"> </w:t>
            </w:r>
            <w:r>
              <w:rPr>
                <w:rFonts w:ascii="微软雅黑" w:hAnsi="微软雅黑" w:eastAsia="微软雅黑" w:cs="微软雅黑"/>
                <w:spacing w:val="18"/>
                <w:sz w:val="14"/>
                <w:szCs w:val="14"/>
              </w:rPr>
              <w:t>，做好过</w:t>
            </w:r>
            <w:r>
              <w:rPr>
                <w:rFonts w:ascii="微软雅黑" w:hAnsi="微软雅黑" w:eastAsia="微软雅黑" w:cs="微软雅黑"/>
                <w:spacing w:val="17"/>
                <w:sz w:val="14"/>
                <w:szCs w:val="14"/>
              </w:rPr>
              <w:t>程监</w:t>
            </w:r>
            <w:r>
              <w:rPr>
                <w:rFonts w:ascii="微软雅黑" w:hAnsi="微软雅黑" w:eastAsia="微软雅黑" w:cs="微软雅黑"/>
                <w:spacing w:val="18"/>
                <w:sz w:val="14"/>
                <w:szCs w:val="14"/>
              </w:rPr>
              <w:t>督考核</w:t>
            </w:r>
            <w:r>
              <w:rPr>
                <w:rFonts w:ascii="微软雅黑" w:hAnsi="微软雅黑" w:eastAsia="微软雅黑" w:cs="微软雅黑"/>
                <w:spacing w:val="-10"/>
                <w:sz w:val="14"/>
                <w:szCs w:val="14"/>
              </w:rPr>
              <w:t xml:space="preserve"> </w:t>
            </w:r>
            <w:r>
              <w:rPr>
                <w:rFonts w:ascii="微软雅黑" w:hAnsi="微软雅黑" w:eastAsia="微软雅黑" w:cs="微软雅黑"/>
                <w:spacing w:val="18"/>
                <w:sz w:val="14"/>
                <w:szCs w:val="14"/>
              </w:rPr>
              <w:t>，重点关注运维服务能力管理计划落实的相</w:t>
            </w:r>
            <w:r>
              <w:rPr>
                <w:rFonts w:ascii="微软雅黑" w:hAnsi="微软雅黑" w:eastAsia="微软雅黑" w:cs="微软雅黑"/>
                <w:spacing w:val="11"/>
                <w:sz w:val="14"/>
                <w:szCs w:val="14"/>
              </w:rPr>
              <w:t>关记录。</w:t>
            </w:r>
          </w:p>
        </w:tc>
        <w:tc>
          <w:tcPr>
            <w:tcW w:w="2970" w:type="dxa"/>
          </w:tcPr>
          <w:p w14:paraId="7B516ED7">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审查内容</w:t>
            </w:r>
            <w:r>
              <w:rPr>
                <w:rFonts w:ascii="微软雅黑" w:hAnsi="微软雅黑" w:eastAsia="微软雅黑" w:cs="微软雅黑"/>
                <w:spacing w:val="6"/>
                <w:sz w:val="14"/>
                <w:szCs w:val="14"/>
              </w:rPr>
              <w:t xml:space="preserve"> </w:t>
            </w:r>
            <w:r>
              <w:rPr>
                <w:rFonts w:ascii="微软雅黑" w:hAnsi="微软雅黑" w:eastAsia="微软雅黑" w:cs="微软雅黑"/>
                <w:spacing w:val="13"/>
                <w:sz w:val="14"/>
                <w:szCs w:val="14"/>
              </w:rPr>
              <w:t>：运维服务能力管理计划落实的</w:t>
            </w:r>
            <w:r>
              <w:rPr>
                <w:rFonts w:ascii="微软雅黑" w:hAnsi="微软雅黑" w:eastAsia="微软雅黑" w:cs="微软雅黑"/>
                <w:spacing w:val="16"/>
                <w:sz w:val="14"/>
                <w:szCs w:val="14"/>
              </w:rPr>
              <w:t>相关记录（包括与四要素相关的报告和记</w:t>
            </w:r>
            <w:r>
              <w:rPr>
                <w:rFonts w:ascii="微软雅黑" w:hAnsi="微软雅黑" w:eastAsia="微软雅黑" w:cs="微软雅黑"/>
                <w:spacing w:val="14"/>
                <w:sz w:val="14"/>
                <w:szCs w:val="14"/>
              </w:rPr>
              <w:t>录等</w:t>
            </w:r>
            <w:r>
              <w:rPr>
                <w:rFonts w:ascii="微软雅黑" w:hAnsi="微软雅黑" w:eastAsia="微软雅黑" w:cs="微软雅黑"/>
                <w:sz w:val="14"/>
                <w:szCs w:val="14"/>
              </w:rPr>
              <w:t>）</w:t>
            </w:r>
            <w:r>
              <w:rPr>
                <w:rFonts w:ascii="微软雅黑" w:hAnsi="微软雅黑" w:eastAsia="微软雅黑" w:cs="微软雅黑"/>
                <w:spacing w:val="-18"/>
                <w:sz w:val="14"/>
                <w:szCs w:val="14"/>
              </w:rPr>
              <w:t xml:space="preserve"> </w:t>
            </w:r>
            <w:r>
              <w:rPr>
                <w:rFonts w:ascii="微软雅黑" w:hAnsi="微软雅黑" w:eastAsia="微软雅黑" w:cs="微软雅黑"/>
                <w:sz w:val="14"/>
                <w:szCs w:val="14"/>
              </w:rPr>
              <w:t>；</w:t>
            </w:r>
          </w:p>
        </w:tc>
        <w:tc>
          <w:tcPr>
            <w:tcW w:w="2562" w:type="dxa"/>
          </w:tcPr>
          <w:p w14:paraId="324A1666">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9"/>
                <w:sz w:val="14"/>
                <w:szCs w:val="14"/>
              </w:rPr>
              <w:t>针对运维服务能力实施计划进行了总</w:t>
            </w:r>
            <w:r>
              <w:rPr>
                <w:rFonts w:ascii="微软雅黑" w:hAnsi="微软雅黑" w:eastAsia="微软雅黑" w:cs="微软雅黑"/>
                <w:spacing w:val="6"/>
                <w:sz w:val="14"/>
                <w:szCs w:val="14"/>
              </w:rPr>
              <w:t>结分析</w:t>
            </w:r>
            <w:r>
              <w:rPr>
                <w:rFonts w:ascii="微软雅黑" w:hAnsi="微软雅黑" w:eastAsia="微软雅黑" w:cs="微软雅黑"/>
                <w:spacing w:val="-5"/>
                <w:sz w:val="14"/>
                <w:szCs w:val="14"/>
              </w:rPr>
              <w:t xml:space="preserve"> </w:t>
            </w:r>
            <w:r>
              <w:rPr>
                <w:rFonts w:ascii="微软雅黑" w:hAnsi="微软雅黑" w:eastAsia="微软雅黑" w:cs="微软雅黑"/>
                <w:spacing w:val="6"/>
                <w:sz w:val="14"/>
                <w:szCs w:val="14"/>
              </w:rPr>
              <w:t>，</w:t>
            </w:r>
            <w:r>
              <w:rPr>
                <w:rFonts w:ascii="微软雅黑" w:hAnsi="微软雅黑" w:eastAsia="微软雅黑" w:cs="微软雅黑"/>
                <w:spacing w:val="-19"/>
                <w:sz w:val="14"/>
                <w:szCs w:val="14"/>
              </w:rPr>
              <w:t xml:space="preserve"> </w:t>
            </w:r>
            <w:r>
              <w:rPr>
                <w:rFonts w:ascii="微软雅黑" w:hAnsi="微软雅黑" w:eastAsia="微软雅黑" w:cs="微软雅黑"/>
                <w:spacing w:val="6"/>
                <w:sz w:val="14"/>
                <w:szCs w:val="14"/>
              </w:rPr>
              <w:t>四要素指标的落实情况记录</w:t>
            </w:r>
            <w:r>
              <w:rPr>
                <w:rFonts w:ascii="微软雅黑" w:hAnsi="微软雅黑" w:eastAsia="微软雅黑" w:cs="微软雅黑"/>
                <w:spacing w:val="18"/>
                <w:sz w:val="14"/>
                <w:szCs w:val="14"/>
              </w:rPr>
              <w:t>在《运维服务</w:t>
            </w:r>
            <w:r>
              <w:rPr>
                <w:rFonts w:ascii="微软雅黑" w:hAnsi="微软雅黑" w:eastAsia="微软雅黑" w:cs="微软雅黑"/>
                <w:sz w:val="14"/>
                <w:szCs w:val="14"/>
              </w:rPr>
              <w:t>KPI</w:t>
            </w:r>
            <w:r>
              <w:rPr>
                <w:rFonts w:ascii="微软雅黑" w:hAnsi="微软雅黑" w:eastAsia="微软雅黑" w:cs="微软雅黑"/>
                <w:spacing w:val="18"/>
                <w:sz w:val="14"/>
                <w:szCs w:val="14"/>
              </w:rPr>
              <w:t>指标达成情况统计</w:t>
            </w:r>
            <w:r>
              <w:rPr>
                <w:rFonts w:ascii="微软雅黑" w:hAnsi="微软雅黑" w:eastAsia="微软雅黑" w:cs="微软雅黑"/>
                <w:spacing w:val="12"/>
                <w:sz w:val="14"/>
                <w:szCs w:val="14"/>
              </w:rPr>
              <w:t>表》</w:t>
            </w:r>
          </w:p>
        </w:tc>
        <w:tc>
          <w:tcPr>
            <w:tcW w:w="626" w:type="dxa"/>
          </w:tcPr>
          <w:p w14:paraId="6C182D0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EC9FBBA">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03" w:type="dxa"/>
          </w:tcPr>
          <w:p w14:paraId="31B4D41F">
            <w:pPr>
              <w:pStyle w:val="7"/>
            </w:pPr>
          </w:p>
        </w:tc>
        <w:tc>
          <w:tcPr>
            <w:tcW w:w="879" w:type="dxa"/>
          </w:tcPr>
          <w:p w14:paraId="337E3271">
            <w:pPr>
              <w:pStyle w:val="7"/>
            </w:pPr>
          </w:p>
        </w:tc>
      </w:tr>
      <w:tr w14:paraId="61BBFD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35" w:hRule="atLeast"/>
        </w:trPr>
        <w:tc>
          <w:tcPr>
            <w:tcW w:w="1105" w:type="dxa"/>
            <w:vMerge w:val="continue"/>
            <w:tcBorders>
              <w:top w:val="single" w:color="auto" w:sz="4" w:space="0"/>
              <w:bottom w:val="single" w:color="auto" w:sz="4" w:space="0"/>
            </w:tcBorders>
          </w:tcPr>
          <w:p w14:paraId="29E7606B">
            <w:pPr>
              <w:pStyle w:val="7"/>
            </w:pPr>
          </w:p>
        </w:tc>
        <w:tc>
          <w:tcPr>
            <w:tcW w:w="2410" w:type="dxa"/>
          </w:tcPr>
          <w:p w14:paraId="1DD6133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66D63C8">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4A05D8A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d) 提交满足质量要求的交付物。</w:t>
            </w:r>
          </w:p>
        </w:tc>
        <w:tc>
          <w:tcPr>
            <w:tcW w:w="3560" w:type="dxa"/>
          </w:tcPr>
          <w:p w14:paraId="28753BD2">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95DF66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a) 能力管理过程中的交付物满足能力质量要求；</w:t>
            </w:r>
          </w:p>
          <w:p w14:paraId="13658DD6">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b) 服务过程中的交付物满足服务质量要求。</w:t>
            </w:r>
          </w:p>
        </w:tc>
        <w:tc>
          <w:tcPr>
            <w:tcW w:w="2970" w:type="dxa"/>
          </w:tcPr>
          <w:p w14:paraId="20D8A473">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审查内容</w:t>
            </w:r>
            <w:r>
              <w:rPr>
                <w:rFonts w:ascii="微软雅黑" w:hAnsi="微软雅黑" w:eastAsia="微软雅黑" w:cs="微软雅黑"/>
                <w:spacing w:val="6"/>
                <w:sz w:val="14"/>
                <w:szCs w:val="14"/>
              </w:rPr>
              <w:t xml:space="preserve"> </w:t>
            </w:r>
            <w:r>
              <w:rPr>
                <w:rFonts w:ascii="微软雅黑" w:hAnsi="微软雅黑" w:eastAsia="微软雅黑" w:cs="微软雅黑"/>
                <w:spacing w:val="13"/>
                <w:sz w:val="14"/>
                <w:szCs w:val="14"/>
              </w:rPr>
              <w:t>：运维服务能力管理计划的实施</w:t>
            </w:r>
            <w:r>
              <w:rPr>
                <w:rFonts w:ascii="微软雅黑" w:hAnsi="微软雅黑" w:eastAsia="微软雅黑" w:cs="微软雅黑"/>
                <w:spacing w:val="14"/>
                <w:sz w:val="14"/>
                <w:szCs w:val="14"/>
              </w:rPr>
              <w:t>结果或交付物的评审记录或总结报告；</w:t>
            </w:r>
            <w:r>
              <w:rPr>
                <w:rFonts w:ascii="微软雅黑" w:hAnsi="微软雅黑" w:eastAsia="微软雅黑" w:cs="微软雅黑"/>
                <w:spacing w:val="-6"/>
                <w:sz w:val="14"/>
                <w:szCs w:val="14"/>
              </w:rPr>
              <w:t xml:space="preserve"> </w:t>
            </w:r>
            <w:r>
              <w:rPr>
                <w:rFonts w:ascii="微软雅黑" w:hAnsi="微软雅黑" w:eastAsia="微软雅黑" w:cs="微软雅黑"/>
                <w:spacing w:val="14"/>
                <w:sz w:val="14"/>
                <w:szCs w:val="14"/>
              </w:rPr>
              <w:t>运</w:t>
            </w:r>
            <w:r>
              <w:rPr>
                <w:rFonts w:ascii="微软雅黑" w:hAnsi="微软雅黑" w:eastAsia="微软雅黑" w:cs="微软雅黑"/>
                <w:spacing w:val="16"/>
                <w:sz w:val="14"/>
                <w:szCs w:val="14"/>
              </w:rPr>
              <w:t>维项目验收管理制度、服务质量报告（包</w:t>
            </w:r>
            <w:r>
              <w:rPr>
                <w:rFonts w:ascii="微软雅黑" w:hAnsi="微软雅黑" w:eastAsia="微软雅黑" w:cs="微软雅黑"/>
                <w:spacing w:val="9"/>
                <w:sz w:val="14"/>
                <w:szCs w:val="14"/>
              </w:rPr>
              <w:t>括服务满意度报告、服务评审记录等</w:t>
            </w:r>
            <w:r>
              <w:rPr>
                <w:rFonts w:ascii="微软雅黑" w:hAnsi="微软雅黑" w:eastAsia="微软雅黑" w:cs="微软雅黑"/>
                <w:spacing w:val="5"/>
                <w:sz w:val="14"/>
                <w:szCs w:val="14"/>
              </w:rPr>
              <w:t>）；</w:t>
            </w:r>
          </w:p>
        </w:tc>
        <w:tc>
          <w:tcPr>
            <w:tcW w:w="2562" w:type="dxa"/>
          </w:tcPr>
          <w:p w14:paraId="6A38E5AB">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ACEBA46">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AEA467A">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7"/>
                <w:sz w:val="14"/>
                <w:szCs w:val="14"/>
              </w:rPr>
              <w:t>客户满意度报告记录存档在质量部</w:t>
            </w:r>
          </w:p>
        </w:tc>
        <w:tc>
          <w:tcPr>
            <w:tcW w:w="626" w:type="dxa"/>
          </w:tcPr>
          <w:p w14:paraId="4123989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4E929CA2">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16F1927">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03" w:type="dxa"/>
          </w:tcPr>
          <w:p w14:paraId="1D1603E1">
            <w:pPr>
              <w:pStyle w:val="7"/>
            </w:pPr>
          </w:p>
        </w:tc>
        <w:tc>
          <w:tcPr>
            <w:tcW w:w="879" w:type="dxa"/>
          </w:tcPr>
          <w:p w14:paraId="525A61D3">
            <w:pPr>
              <w:pStyle w:val="7"/>
            </w:pPr>
          </w:p>
        </w:tc>
      </w:tr>
      <w:tr w14:paraId="04DD10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23" w:hRule="atLeast"/>
        </w:trPr>
        <w:tc>
          <w:tcPr>
            <w:tcW w:w="1105" w:type="dxa"/>
            <w:vMerge w:val="restart"/>
            <w:tcBorders>
              <w:top w:val="single" w:color="auto" w:sz="4" w:space="0"/>
              <w:bottom w:val="single" w:color="auto" w:sz="4" w:space="0"/>
            </w:tcBorders>
          </w:tcPr>
          <w:p w14:paraId="2A4BABF5">
            <w:pPr>
              <w:pStyle w:val="7"/>
              <w:spacing w:line="252" w:lineRule="auto"/>
            </w:pPr>
          </w:p>
          <w:p w14:paraId="0D9FDE16">
            <w:pPr>
              <w:pStyle w:val="7"/>
              <w:spacing w:line="252" w:lineRule="auto"/>
            </w:pPr>
          </w:p>
          <w:p w14:paraId="388E028B">
            <w:pPr>
              <w:pStyle w:val="7"/>
              <w:spacing w:line="252" w:lineRule="auto"/>
            </w:pPr>
          </w:p>
          <w:p w14:paraId="47E6659B">
            <w:pPr>
              <w:pStyle w:val="7"/>
              <w:spacing w:line="252" w:lineRule="auto"/>
            </w:pPr>
          </w:p>
          <w:p w14:paraId="46A0661D">
            <w:pPr>
              <w:pStyle w:val="7"/>
              <w:spacing w:line="252" w:lineRule="auto"/>
            </w:pPr>
          </w:p>
          <w:p w14:paraId="62A6F593">
            <w:pPr>
              <w:pStyle w:val="7"/>
              <w:spacing w:line="252" w:lineRule="auto"/>
            </w:pPr>
          </w:p>
          <w:p w14:paraId="1D53F067">
            <w:pPr>
              <w:pStyle w:val="7"/>
              <w:spacing w:line="252" w:lineRule="auto"/>
            </w:pPr>
          </w:p>
          <w:p w14:paraId="4C90F1D5">
            <w:pPr>
              <w:pStyle w:val="7"/>
              <w:spacing w:line="252" w:lineRule="auto"/>
            </w:pPr>
          </w:p>
          <w:p w14:paraId="09A12205">
            <w:pPr>
              <w:spacing w:before="60" w:line="238" w:lineRule="auto"/>
              <w:ind w:left="273"/>
              <w:rPr>
                <w:rFonts w:ascii="微软雅黑" w:hAnsi="微软雅黑" w:eastAsia="微软雅黑" w:cs="微软雅黑"/>
                <w:sz w:val="14"/>
                <w:szCs w:val="14"/>
              </w:rPr>
            </w:pPr>
            <w:r>
              <w:rPr>
                <w:rFonts w:ascii="微软雅黑" w:hAnsi="微软雅黑" w:eastAsia="微软雅黑" w:cs="微软雅黑"/>
                <w:spacing w:val="7"/>
                <w:sz w:val="14"/>
                <w:szCs w:val="14"/>
              </w:rPr>
              <w:t>5.4</w:t>
            </w:r>
            <w:r>
              <w:rPr>
                <w:rFonts w:ascii="微软雅黑" w:hAnsi="微软雅黑" w:eastAsia="微软雅黑" w:cs="微软雅黑"/>
                <w:spacing w:val="10"/>
                <w:w w:val="102"/>
                <w:sz w:val="14"/>
                <w:szCs w:val="14"/>
              </w:rPr>
              <w:t xml:space="preserve"> </w:t>
            </w:r>
            <w:r>
              <w:rPr>
                <w:rFonts w:ascii="微软雅黑" w:hAnsi="微软雅黑" w:eastAsia="微软雅黑" w:cs="微软雅黑"/>
                <w:spacing w:val="7"/>
                <w:sz w:val="14"/>
                <w:szCs w:val="14"/>
              </w:rPr>
              <w:t>检查</w:t>
            </w:r>
          </w:p>
        </w:tc>
        <w:tc>
          <w:tcPr>
            <w:tcW w:w="2410" w:type="dxa"/>
          </w:tcPr>
          <w:p w14:paraId="3F502720">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22"/>
                <w:sz w:val="14"/>
                <w:szCs w:val="14"/>
              </w:rPr>
              <w:t>a) 定期评审服务过程及相关管理</w:t>
            </w:r>
            <w:r>
              <w:rPr>
                <w:rFonts w:ascii="微软雅黑" w:hAnsi="微软雅黑" w:eastAsia="微软雅黑" w:cs="微软雅黑"/>
                <w:spacing w:val="13"/>
                <w:sz w:val="14"/>
                <w:szCs w:val="14"/>
              </w:rPr>
              <w:t>体系</w:t>
            </w:r>
            <w:r>
              <w:rPr>
                <w:rFonts w:ascii="微软雅黑" w:hAnsi="微软雅黑" w:eastAsia="微软雅黑" w:cs="微软雅黑"/>
                <w:spacing w:val="-10"/>
                <w:sz w:val="14"/>
                <w:szCs w:val="14"/>
              </w:rPr>
              <w:t xml:space="preserve"> </w:t>
            </w:r>
            <w:r>
              <w:rPr>
                <w:rFonts w:ascii="微软雅黑" w:hAnsi="微软雅黑" w:eastAsia="微软雅黑" w:cs="微软雅黑"/>
                <w:spacing w:val="13"/>
                <w:sz w:val="14"/>
                <w:szCs w:val="14"/>
              </w:rPr>
              <w:t>，</w:t>
            </w:r>
            <w:r>
              <w:rPr>
                <w:rFonts w:ascii="微软雅黑" w:hAnsi="微软雅黑" w:eastAsia="微软雅黑" w:cs="微软雅黑"/>
                <w:spacing w:val="-19"/>
                <w:sz w:val="14"/>
                <w:szCs w:val="14"/>
              </w:rPr>
              <w:t xml:space="preserve"> </w:t>
            </w:r>
            <w:r>
              <w:rPr>
                <w:rFonts w:ascii="微软雅黑" w:hAnsi="微软雅黑" w:eastAsia="微软雅黑" w:cs="微软雅黑"/>
                <w:spacing w:val="13"/>
                <w:sz w:val="14"/>
                <w:szCs w:val="14"/>
              </w:rPr>
              <w:t>以确保服务能力的适宜性和</w:t>
            </w:r>
            <w:r>
              <w:rPr>
                <w:rFonts w:ascii="微软雅黑" w:hAnsi="微软雅黑" w:eastAsia="微软雅黑" w:cs="微软雅黑"/>
                <w:spacing w:val="11"/>
                <w:sz w:val="14"/>
                <w:szCs w:val="14"/>
              </w:rPr>
              <w:t>有效性；</w:t>
            </w:r>
          </w:p>
        </w:tc>
        <w:tc>
          <w:tcPr>
            <w:tcW w:w="3560" w:type="dxa"/>
          </w:tcPr>
          <w:p w14:paraId="3A699F8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a) 组织定期评审</w:t>
            </w:r>
            <w:r>
              <w:rPr>
                <w:rFonts w:ascii="微软雅黑" w:hAnsi="微软雅黑" w:eastAsia="微软雅黑" w:cs="微软雅黑"/>
                <w:spacing w:val="-6"/>
                <w:sz w:val="14"/>
                <w:szCs w:val="14"/>
              </w:rPr>
              <w:t xml:space="preserve"> </w:t>
            </w:r>
            <w:r>
              <w:rPr>
                <w:rFonts w:ascii="微软雅黑" w:hAnsi="微软雅黑" w:eastAsia="微软雅黑" w:cs="微软雅黑"/>
                <w:spacing w:val="13"/>
                <w:sz w:val="14"/>
                <w:szCs w:val="14"/>
              </w:rPr>
              <w:t>，并保存评审记录</w:t>
            </w:r>
            <w:r>
              <w:rPr>
                <w:rFonts w:ascii="微软雅黑" w:hAnsi="微软雅黑" w:eastAsia="微软雅黑" w:cs="微软雅黑"/>
                <w:spacing w:val="-12"/>
                <w:sz w:val="14"/>
                <w:szCs w:val="14"/>
              </w:rPr>
              <w:t xml:space="preserve"> </w:t>
            </w:r>
            <w:r>
              <w:rPr>
                <w:rFonts w:ascii="微软雅黑" w:hAnsi="微软雅黑" w:eastAsia="微软雅黑" w:cs="微软雅黑"/>
                <w:spacing w:val="13"/>
                <w:sz w:val="14"/>
                <w:szCs w:val="14"/>
              </w:rPr>
              <w:t>，如评审检查表</w:t>
            </w:r>
            <w:r>
              <w:rPr>
                <w:rFonts w:ascii="微软雅黑" w:hAnsi="微软雅黑" w:eastAsia="微软雅黑" w:cs="微软雅黑"/>
                <w:sz w:val="14"/>
                <w:szCs w:val="14"/>
              </w:rPr>
              <w:t xml:space="preserve"> </w:t>
            </w:r>
            <w:r>
              <w:rPr>
                <w:rFonts w:ascii="微软雅黑" w:hAnsi="微软雅黑" w:eastAsia="微软雅黑" w:cs="微软雅黑"/>
                <w:spacing w:val="14"/>
                <w:sz w:val="14"/>
                <w:szCs w:val="14"/>
              </w:rPr>
              <w:t>、服务过程及管理体系评审记录、</w:t>
            </w:r>
            <w:r>
              <w:rPr>
                <w:rFonts w:ascii="微软雅黑" w:hAnsi="微软雅黑" w:eastAsia="微软雅黑" w:cs="微软雅黑"/>
                <w:spacing w:val="-2"/>
                <w:sz w:val="14"/>
                <w:szCs w:val="14"/>
              </w:rPr>
              <w:t xml:space="preserve"> </w:t>
            </w:r>
            <w:r>
              <w:rPr>
                <w:rFonts w:ascii="微软雅黑" w:hAnsi="微软雅黑" w:eastAsia="微软雅黑" w:cs="微软雅黑"/>
                <w:spacing w:val="14"/>
                <w:sz w:val="14"/>
                <w:szCs w:val="14"/>
              </w:rPr>
              <w:t>内审记录等；</w:t>
            </w:r>
          </w:p>
          <w:p w14:paraId="2A0E21E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b) 依据评审结果形成评审报告；</w:t>
            </w:r>
          </w:p>
          <w:p w14:paraId="2C1E9AB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c) 评审应覆盖全部运维服务业务。</w:t>
            </w:r>
          </w:p>
        </w:tc>
        <w:tc>
          <w:tcPr>
            <w:tcW w:w="2970" w:type="dxa"/>
          </w:tcPr>
          <w:p w14:paraId="72C145EA">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审查内容</w:t>
            </w:r>
            <w:r>
              <w:rPr>
                <w:rFonts w:ascii="微软雅黑" w:hAnsi="微软雅黑" w:eastAsia="微软雅黑" w:cs="微软雅黑"/>
                <w:spacing w:val="6"/>
                <w:sz w:val="14"/>
                <w:szCs w:val="14"/>
              </w:rPr>
              <w:t xml:space="preserve"> </w:t>
            </w:r>
            <w:r>
              <w:rPr>
                <w:rFonts w:ascii="微软雅黑" w:hAnsi="微软雅黑" w:eastAsia="微软雅黑" w:cs="微软雅黑"/>
                <w:spacing w:val="13"/>
                <w:sz w:val="14"/>
                <w:szCs w:val="14"/>
              </w:rPr>
              <w:t>：服务能力管理的评审和内部审</w:t>
            </w:r>
            <w:r>
              <w:rPr>
                <w:rFonts w:ascii="微软雅黑" w:hAnsi="微软雅黑" w:eastAsia="微软雅黑" w:cs="微软雅黑"/>
                <w:spacing w:val="15"/>
                <w:sz w:val="14"/>
                <w:szCs w:val="14"/>
              </w:rPr>
              <w:t>核制度（包括评审检查表</w:t>
            </w:r>
            <w:r>
              <w:rPr>
                <w:rFonts w:ascii="微软雅黑" w:hAnsi="微软雅黑" w:eastAsia="微软雅黑" w:cs="微软雅黑"/>
                <w:spacing w:val="-23"/>
                <w:sz w:val="14"/>
                <w:szCs w:val="14"/>
              </w:rPr>
              <w:t xml:space="preserve"> </w:t>
            </w:r>
            <w:r>
              <w:rPr>
                <w:rFonts w:ascii="微软雅黑" w:hAnsi="微软雅黑" w:eastAsia="微软雅黑" w:cs="微软雅黑"/>
                <w:spacing w:val="15"/>
                <w:sz w:val="14"/>
                <w:szCs w:val="14"/>
              </w:rPr>
              <w:t>、服务过程及管</w:t>
            </w:r>
            <w:r>
              <w:rPr>
                <w:rFonts w:ascii="微软雅黑" w:hAnsi="微软雅黑" w:eastAsia="微软雅黑" w:cs="微软雅黑"/>
                <w:spacing w:val="14"/>
                <w:sz w:val="14"/>
                <w:szCs w:val="14"/>
              </w:rPr>
              <w:t>理体系评审记录、</w:t>
            </w:r>
            <w:r>
              <w:rPr>
                <w:rFonts w:ascii="微软雅黑" w:hAnsi="微软雅黑" w:eastAsia="微软雅黑" w:cs="微软雅黑"/>
                <w:spacing w:val="-11"/>
                <w:sz w:val="14"/>
                <w:szCs w:val="14"/>
              </w:rPr>
              <w:t xml:space="preserve"> </w:t>
            </w:r>
            <w:r>
              <w:rPr>
                <w:rFonts w:ascii="微软雅黑" w:hAnsi="微软雅黑" w:eastAsia="微软雅黑" w:cs="微软雅黑"/>
                <w:spacing w:val="14"/>
                <w:sz w:val="14"/>
                <w:szCs w:val="14"/>
              </w:rPr>
              <w:t>内审记录等</w:t>
            </w:r>
            <w:r>
              <w:rPr>
                <w:rFonts w:ascii="微软雅黑" w:hAnsi="微软雅黑" w:eastAsia="微软雅黑" w:cs="微软雅黑"/>
                <w:spacing w:val="3"/>
                <w:sz w:val="14"/>
                <w:szCs w:val="14"/>
              </w:rPr>
              <w:t>）</w:t>
            </w:r>
            <w:r>
              <w:rPr>
                <w:rFonts w:ascii="微软雅黑" w:hAnsi="微软雅黑" w:eastAsia="微软雅黑" w:cs="微软雅黑"/>
                <w:spacing w:val="-15"/>
                <w:sz w:val="14"/>
                <w:szCs w:val="14"/>
              </w:rPr>
              <w:t xml:space="preserve"> </w:t>
            </w:r>
            <w:r>
              <w:rPr>
                <w:rFonts w:ascii="微软雅黑" w:hAnsi="微软雅黑" w:eastAsia="微软雅黑" w:cs="微软雅黑"/>
                <w:spacing w:val="3"/>
                <w:sz w:val="14"/>
                <w:szCs w:val="14"/>
              </w:rPr>
              <w:t>；</w:t>
            </w:r>
          </w:p>
        </w:tc>
        <w:tc>
          <w:tcPr>
            <w:tcW w:w="2562" w:type="dxa"/>
          </w:tcPr>
          <w:p w14:paraId="660FA16F">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16"/>
                <w:sz w:val="14"/>
                <w:szCs w:val="14"/>
              </w:rPr>
              <w:t>本次内审是运维服务能力管理体系运</w:t>
            </w:r>
            <w:r>
              <w:rPr>
                <w:rFonts w:ascii="微软雅黑" w:hAnsi="微软雅黑" w:eastAsia="微软雅黑" w:cs="微软雅黑"/>
                <w:spacing w:val="14"/>
                <w:sz w:val="14"/>
                <w:szCs w:val="14"/>
              </w:rPr>
              <w:t>行以来的首次内审</w:t>
            </w:r>
            <w:r>
              <w:rPr>
                <w:rFonts w:ascii="微软雅黑" w:hAnsi="微软雅黑" w:eastAsia="微软雅黑" w:cs="微软雅黑"/>
                <w:spacing w:val="-10"/>
                <w:sz w:val="14"/>
                <w:szCs w:val="14"/>
              </w:rPr>
              <w:t xml:space="preserve"> </w:t>
            </w:r>
            <w:r>
              <w:rPr>
                <w:rFonts w:ascii="微软雅黑" w:hAnsi="微软雅黑" w:eastAsia="微软雅黑" w:cs="微软雅黑"/>
                <w:spacing w:val="14"/>
                <w:sz w:val="14"/>
                <w:szCs w:val="14"/>
              </w:rPr>
              <w:t>，有内审实施计划</w:t>
            </w:r>
            <w:r>
              <w:rPr>
                <w:rFonts w:ascii="微软雅黑" w:hAnsi="微软雅黑" w:eastAsia="微软雅黑" w:cs="微软雅黑"/>
                <w:spacing w:val="16"/>
                <w:sz w:val="14"/>
                <w:szCs w:val="14"/>
              </w:rPr>
              <w:t>和内审检查表</w:t>
            </w:r>
          </w:p>
        </w:tc>
        <w:tc>
          <w:tcPr>
            <w:tcW w:w="626" w:type="dxa"/>
          </w:tcPr>
          <w:p w14:paraId="59914468">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32A9BF6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03" w:type="dxa"/>
          </w:tcPr>
          <w:p w14:paraId="614EDE0E">
            <w:pPr>
              <w:pStyle w:val="7"/>
            </w:pPr>
          </w:p>
        </w:tc>
        <w:tc>
          <w:tcPr>
            <w:tcW w:w="879" w:type="dxa"/>
          </w:tcPr>
          <w:p w14:paraId="3E0221C7">
            <w:pPr>
              <w:pStyle w:val="7"/>
            </w:pPr>
          </w:p>
        </w:tc>
      </w:tr>
      <w:tr w14:paraId="07720B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78" w:hRule="atLeast"/>
        </w:trPr>
        <w:tc>
          <w:tcPr>
            <w:tcW w:w="1105" w:type="dxa"/>
            <w:vMerge w:val="continue"/>
            <w:tcBorders>
              <w:top w:val="single" w:color="auto" w:sz="4" w:space="0"/>
              <w:bottom w:val="single" w:color="auto" w:sz="4" w:space="0"/>
            </w:tcBorders>
          </w:tcPr>
          <w:p w14:paraId="3744AA4E">
            <w:pPr>
              <w:pStyle w:val="7"/>
            </w:pPr>
          </w:p>
        </w:tc>
        <w:tc>
          <w:tcPr>
            <w:tcW w:w="2410" w:type="dxa"/>
          </w:tcPr>
          <w:p w14:paraId="4FC67E26">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360E57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B94F97F">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CA37F4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40F54DA1">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2"/>
                <w:sz w:val="14"/>
                <w:szCs w:val="14"/>
              </w:rPr>
              <w:t>b) 调查需方满意度</w:t>
            </w:r>
            <w:r>
              <w:rPr>
                <w:rFonts w:ascii="微软雅黑" w:hAnsi="微软雅黑" w:eastAsia="微软雅黑" w:cs="微软雅黑"/>
                <w:spacing w:val="-6"/>
                <w:sz w:val="14"/>
                <w:szCs w:val="14"/>
              </w:rPr>
              <w:t xml:space="preserve"> </w:t>
            </w:r>
            <w:r>
              <w:rPr>
                <w:rFonts w:ascii="微软雅黑" w:hAnsi="微软雅黑" w:eastAsia="微软雅黑" w:cs="微软雅黑"/>
                <w:spacing w:val="12"/>
                <w:sz w:val="14"/>
                <w:szCs w:val="14"/>
              </w:rPr>
              <w:t>，并对服务能</w:t>
            </w:r>
            <w:r>
              <w:rPr>
                <w:rFonts w:ascii="微软雅黑" w:hAnsi="微软雅黑" w:eastAsia="微软雅黑" w:cs="微软雅黑"/>
                <w:spacing w:val="8"/>
                <w:sz w:val="14"/>
                <w:szCs w:val="14"/>
              </w:rPr>
              <w:t>力策划实施的结果进行统计分析；</w:t>
            </w:r>
          </w:p>
        </w:tc>
        <w:tc>
          <w:tcPr>
            <w:tcW w:w="3560" w:type="dxa"/>
          </w:tcPr>
          <w:p w14:paraId="1CC222E2">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CF9AC8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25620BF">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a) 调查需方满意度</w:t>
            </w:r>
            <w:r>
              <w:rPr>
                <w:rFonts w:ascii="微软雅黑" w:hAnsi="微软雅黑" w:eastAsia="微软雅黑" w:cs="微软雅黑"/>
                <w:spacing w:val="4"/>
                <w:sz w:val="14"/>
                <w:szCs w:val="14"/>
              </w:rPr>
              <w:t xml:space="preserve"> </w:t>
            </w:r>
            <w:r>
              <w:rPr>
                <w:rFonts w:ascii="微软雅黑" w:hAnsi="微软雅黑" w:eastAsia="微软雅黑" w:cs="微软雅黑"/>
                <w:spacing w:val="13"/>
                <w:sz w:val="14"/>
                <w:szCs w:val="14"/>
              </w:rPr>
              <w:t>，检查运维服务能力管理计划的</w:t>
            </w:r>
            <w:r>
              <w:rPr>
                <w:rFonts w:ascii="微软雅黑" w:hAnsi="微软雅黑" w:eastAsia="微软雅黑" w:cs="微软雅黑"/>
                <w:spacing w:val="12"/>
                <w:sz w:val="14"/>
                <w:szCs w:val="14"/>
              </w:rPr>
              <w:t>实施效果；</w:t>
            </w:r>
          </w:p>
          <w:p w14:paraId="1A292ACE">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b) 制定客户满意度管理制度；</w:t>
            </w:r>
          </w:p>
          <w:p w14:paraId="4FD698A0">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5"/>
                <w:sz w:val="14"/>
                <w:szCs w:val="14"/>
              </w:rPr>
              <w:t>c) 跟踪监督运维服务能力管理计划及实施计划执行</w:t>
            </w:r>
            <w:r>
              <w:rPr>
                <w:rFonts w:ascii="微软雅黑" w:hAnsi="微软雅黑" w:eastAsia="微软雅黑" w:cs="微软雅黑"/>
                <w:spacing w:val="14"/>
                <w:sz w:val="14"/>
                <w:szCs w:val="14"/>
              </w:rPr>
              <w:t>情况</w:t>
            </w:r>
            <w:r>
              <w:rPr>
                <w:rFonts w:ascii="微软雅黑" w:hAnsi="微软雅黑" w:eastAsia="微软雅黑" w:cs="微软雅黑"/>
                <w:spacing w:val="-5"/>
                <w:sz w:val="14"/>
                <w:szCs w:val="14"/>
              </w:rPr>
              <w:t xml:space="preserve"> </w:t>
            </w:r>
            <w:r>
              <w:rPr>
                <w:rFonts w:ascii="微软雅黑" w:hAnsi="微软雅黑" w:eastAsia="微软雅黑" w:cs="微软雅黑"/>
                <w:spacing w:val="14"/>
                <w:sz w:val="14"/>
                <w:szCs w:val="14"/>
              </w:rPr>
              <w:t>，并保存跟踪监督记录及效果反馈；</w:t>
            </w:r>
          </w:p>
          <w:p w14:paraId="050A5391">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2"/>
                <w:sz w:val="14"/>
                <w:szCs w:val="14"/>
              </w:rPr>
              <w:t>d) 满意度调查结果形成相关报告</w:t>
            </w:r>
            <w:r>
              <w:rPr>
                <w:rFonts w:ascii="微软雅黑" w:hAnsi="微软雅黑" w:eastAsia="微软雅黑" w:cs="微软雅黑"/>
                <w:spacing w:val="-1"/>
                <w:sz w:val="14"/>
                <w:szCs w:val="14"/>
              </w:rPr>
              <w:t xml:space="preserve"> </w:t>
            </w:r>
            <w:r>
              <w:rPr>
                <w:rFonts w:ascii="微软雅黑" w:hAnsi="微软雅黑" w:eastAsia="微软雅黑" w:cs="微软雅黑"/>
                <w:spacing w:val="12"/>
                <w:sz w:val="14"/>
                <w:szCs w:val="14"/>
              </w:rPr>
              <w:t>，</w:t>
            </w:r>
            <w:r>
              <w:rPr>
                <w:rFonts w:ascii="微软雅黑" w:hAnsi="微软雅黑" w:eastAsia="微软雅黑" w:cs="微软雅黑"/>
                <w:spacing w:val="-13"/>
                <w:sz w:val="14"/>
                <w:szCs w:val="14"/>
              </w:rPr>
              <w:t xml:space="preserve"> </w:t>
            </w:r>
            <w:r>
              <w:rPr>
                <w:rFonts w:ascii="微软雅黑" w:hAnsi="微软雅黑" w:eastAsia="微软雅黑" w:cs="微软雅黑"/>
                <w:spacing w:val="12"/>
                <w:sz w:val="14"/>
                <w:szCs w:val="14"/>
              </w:rPr>
              <w:t>内容应包括满意</w:t>
            </w:r>
            <w:r>
              <w:rPr>
                <w:rFonts w:ascii="微软雅黑" w:hAnsi="微软雅黑" w:eastAsia="微软雅黑" w:cs="微软雅黑"/>
                <w:spacing w:val="15"/>
                <w:sz w:val="14"/>
                <w:szCs w:val="14"/>
              </w:rPr>
              <w:t>度指标、计算方法、分析结果等。</w:t>
            </w:r>
          </w:p>
        </w:tc>
        <w:tc>
          <w:tcPr>
            <w:tcW w:w="2970" w:type="dxa"/>
          </w:tcPr>
          <w:p w14:paraId="22D3DE9E">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审查内容</w:t>
            </w:r>
            <w:r>
              <w:rPr>
                <w:rFonts w:ascii="微软雅黑" w:hAnsi="微软雅黑" w:eastAsia="微软雅黑" w:cs="微软雅黑"/>
                <w:spacing w:val="6"/>
                <w:sz w:val="14"/>
                <w:szCs w:val="14"/>
              </w:rPr>
              <w:t xml:space="preserve"> </w:t>
            </w:r>
            <w:r>
              <w:rPr>
                <w:rFonts w:ascii="微软雅黑" w:hAnsi="微软雅黑" w:eastAsia="微软雅黑" w:cs="微软雅黑"/>
                <w:spacing w:val="13"/>
                <w:sz w:val="14"/>
                <w:szCs w:val="14"/>
              </w:rPr>
              <w:t>：对运维服务能力管理计划及实</w:t>
            </w:r>
            <w:r>
              <w:rPr>
                <w:rFonts w:ascii="微软雅黑" w:hAnsi="微软雅黑" w:eastAsia="微软雅黑" w:cs="微软雅黑"/>
                <w:spacing w:val="16"/>
                <w:sz w:val="14"/>
                <w:szCs w:val="14"/>
              </w:rPr>
              <w:t>施计划执行情况的跟踪监督记录及效果反馈（前期对内部用户的满意度调查可不作</w:t>
            </w:r>
            <w:r>
              <w:rPr>
                <w:rFonts w:ascii="微软雅黑" w:hAnsi="微软雅黑" w:eastAsia="微软雅黑" w:cs="微软雅黑"/>
                <w:spacing w:val="13"/>
                <w:sz w:val="14"/>
                <w:szCs w:val="14"/>
              </w:rPr>
              <w:t>为评估项）</w:t>
            </w:r>
            <w:r>
              <w:rPr>
                <w:rFonts w:ascii="微软雅黑" w:hAnsi="微软雅黑" w:eastAsia="微软雅黑" w:cs="微软雅黑"/>
                <w:spacing w:val="-6"/>
                <w:sz w:val="14"/>
                <w:szCs w:val="14"/>
              </w:rPr>
              <w:t xml:space="preserve"> </w:t>
            </w:r>
            <w:r>
              <w:rPr>
                <w:rFonts w:ascii="微软雅黑" w:hAnsi="微软雅黑" w:eastAsia="微软雅黑" w:cs="微软雅黑"/>
                <w:spacing w:val="13"/>
                <w:sz w:val="14"/>
                <w:szCs w:val="14"/>
              </w:rPr>
              <w:t>、客户满意度管理制度</w:t>
            </w:r>
            <w:r>
              <w:rPr>
                <w:rFonts w:ascii="微软雅黑" w:hAnsi="微软雅黑" w:eastAsia="微软雅黑" w:cs="微软雅黑"/>
                <w:spacing w:val="-23"/>
                <w:sz w:val="14"/>
                <w:szCs w:val="14"/>
              </w:rPr>
              <w:t xml:space="preserve"> </w:t>
            </w:r>
            <w:r>
              <w:rPr>
                <w:rFonts w:ascii="微软雅黑" w:hAnsi="微软雅黑" w:eastAsia="微软雅黑" w:cs="微软雅黑"/>
                <w:spacing w:val="13"/>
                <w:sz w:val="14"/>
                <w:szCs w:val="14"/>
              </w:rPr>
              <w:t>、客户</w:t>
            </w:r>
            <w:r>
              <w:rPr>
                <w:rFonts w:ascii="微软雅黑" w:hAnsi="微软雅黑" w:eastAsia="微软雅黑" w:cs="微软雅黑"/>
                <w:spacing w:val="9"/>
                <w:sz w:val="14"/>
                <w:szCs w:val="14"/>
              </w:rPr>
              <w:t>满意度报告（包括满意度指标、计算方法</w:t>
            </w:r>
            <w:r>
              <w:rPr>
                <w:rFonts w:ascii="微软雅黑" w:hAnsi="微软雅黑" w:eastAsia="微软雅黑" w:cs="微软雅黑"/>
                <w:spacing w:val="3"/>
                <w:sz w:val="14"/>
                <w:szCs w:val="14"/>
              </w:rPr>
              <w:t xml:space="preserve">    </w:t>
            </w:r>
            <w:r>
              <w:rPr>
                <w:rFonts w:ascii="微软雅黑" w:hAnsi="微软雅黑" w:eastAsia="微软雅黑" w:cs="微软雅黑"/>
                <w:spacing w:val="15"/>
                <w:sz w:val="14"/>
                <w:szCs w:val="14"/>
              </w:rPr>
              <w:t>、分析结果</w:t>
            </w:r>
            <w:r>
              <w:rPr>
                <w:rFonts w:ascii="微软雅黑" w:hAnsi="微软雅黑" w:eastAsia="微软雅黑" w:cs="微软雅黑"/>
                <w:spacing w:val="1"/>
                <w:sz w:val="14"/>
                <w:szCs w:val="14"/>
              </w:rPr>
              <w:t>）</w:t>
            </w:r>
            <w:r>
              <w:rPr>
                <w:rFonts w:ascii="微软雅黑" w:hAnsi="微软雅黑" w:eastAsia="微软雅黑" w:cs="微软雅黑"/>
                <w:spacing w:val="5"/>
                <w:sz w:val="14"/>
                <w:szCs w:val="14"/>
              </w:rPr>
              <w:t xml:space="preserve"> </w:t>
            </w:r>
            <w:r>
              <w:rPr>
                <w:rFonts w:ascii="微软雅黑" w:hAnsi="微软雅黑" w:eastAsia="微软雅黑" w:cs="微软雅黑"/>
                <w:spacing w:val="1"/>
                <w:sz w:val="14"/>
                <w:szCs w:val="14"/>
              </w:rPr>
              <w:t>；</w:t>
            </w:r>
            <w:r>
              <w:rPr>
                <w:rFonts w:ascii="微软雅黑" w:hAnsi="微软雅黑" w:eastAsia="微软雅黑" w:cs="微软雅黑"/>
                <w:spacing w:val="15"/>
                <w:sz w:val="14"/>
                <w:szCs w:val="14"/>
              </w:rPr>
              <w:t>是否识别了服务项目的干</w:t>
            </w:r>
            <w:r>
              <w:rPr>
                <w:rFonts w:ascii="微软雅黑" w:hAnsi="微软雅黑" w:eastAsia="微软雅黑" w:cs="微软雅黑"/>
                <w:spacing w:val="14"/>
                <w:sz w:val="14"/>
                <w:szCs w:val="14"/>
              </w:rPr>
              <w:t>系人？</w:t>
            </w:r>
            <w:r>
              <w:rPr>
                <w:rFonts w:ascii="微软雅黑" w:hAnsi="微软雅黑" w:eastAsia="微软雅黑" w:cs="微软雅黑"/>
                <w:spacing w:val="-5"/>
                <w:sz w:val="14"/>
                <w:szCs w:val="14"/>
              </w:rPr>
              <w:t xml:space="preserve"> </w:t>
            </w:r>
            <w:r>
              <w:rPr>
                <w:rFonts w:ascii="微软雅黑" w:hAnsi="微软雅黑" w:eastAsia="微软雅黑" w:cs="微软雅黑"/>
                <w:spacing w:val="14"/>
                <w:sz w:val="14"/>
                <w:szCs w:val="14"/>
              </w:rPr>
              <w:t>是否定期和客户沟通并评审服务质</w:t>
            </w:r>
            <w:r>
              <w:rPr>
                <w:rFonts w:ascii="微软雅黑" w:hAnsi="微软雅黑" w:eastAsia="微软雅黑" w:cs="微软雅黑"/>
                <w:spacing w:val="12"/>
                <w:sz w:val="14"/>
                <w:szCs w:val="14"/>
              </w:rPr>
              <w:t>量？</w:t>
            </w:r>
            <w:r>
              <w:rPr>
                <w:rFonts w:ascii="微软雅黑" w:hAnsi="微软雅黑" w:eastAsia="微软雅黑" w:cs="微软雅黑"/>
                <w:spacing w:val="-1"/>
                <w:sz w:val="14"/>
                <w:szCs w:val="14"/>
              </w:rPr>
              <w:t xml:space="preserve"> </w:t>
            </w:r>
            <w:r>
              <w:rPr>
                <w:rFonts w:ascii="微软雅黑" w:hAnsi="微软雅黑" w:eastAsia="微软雅黑" w:cs="微软雅黑"/>
                <w:spacing w:val="12"/>
                <w:sz w:val="14"/>
                <w:szCs w:val="14"/>
              </w:rPr>
              <w:t>投诉是否与客户达成一致意见</w:t>
            </w:r>
            <w:r>
              <w:rPr>
                <w:rFonts w:ascii="微软雅黑" w:hAnsi="微软雅黑" w:eastAsia="微软雅黑" w:cs="微软雅黑"/>
                <w:spacing w:val="-10"/>
                <w:sz w:val="14"/>
                <w:szCs w:val="14"/>
              </w:rPr>
              <w:t xml:space="preserve"> </w:t>
            </w:r>
            <w:r>
              <w:rPr>
                <w:rFonts w:ascii="微软雅黑" w:hAnsi="微软雅黑" w:eastAsia="微软雅黑" w:cs="微软雅黑"/>
                <w:spacing w:val="12"/>
                <w:sz w:val="14"/>
                <w:szCs w:val="14"/>
              </w:rPr>
              <w:t>，并设</w:t>
            </w:r>
            <w:r>
              <w:rPr>
                <w:rFonts w:ascii="微软雅黑" w:hAnsi="微软雅黑" w:eastAsia="微软雅黑" w:cs="微软雅黑"/>
                <w:spacing w:val="14"/>
                <w:sz w:val="14"/>
                <w:szCs w:val="14"/>
              </w:rPr>
              <w:t>有投诉流程</w:t>
            </w:r>
            <w:r>
              <w:rPr>
                <w:rFonts w:ascii="微软雅黑" w:hAnsi="微软雅黑" w:eastAsia="微软雅黑" w:cs="微软雅黑"/>
                <w:spacing w:val="-5"/>
                <w:sz w:val="14"/>
                <w:szCs w:val="14"/>
              </w:rPr>
              <w:t xml:space="preserve"> </w:t>
            </w:r>
            <w:r>
              <w:rPr>
                <w:rFonts w:ascii="微软雅黑" w:hAnsi="微软雅黑" w:eastAsia="微软雅黑" w:cs="微软雅黑"/>
                <w:spacing w:val="14"/>
                <w:sz w:val="14"/>
                <w:szCs w:val="14"/>
              </w:rPr>
              <w:t>，投诉是否全部有按流程处理并留存记录？</w:t>
            </w:r>
            <w:r>
              <w:rPr>
                <w:rFonts w:ascii="微软雅黑" w:hAnsi="微软雅黑" w:eastAsia="微软雅黑" w:cs="微软雅黑"/>
                <w:spacing w:val="-5"/>
                <w:sz w:val="14"/>
                <w:szCs w:val="14"/>
              </w:rPr>
              <w:t xml:space="preserve"> </w:t>
            </w:r>
            <w:r>
              <w:rPr>
                <w:rFonts w:ascii="微软雅黑" w:hAnsi="微软雅黑" w:eastAsia="微软雅黑" w:cs="微软雅黑"/>
                <w:spacing w:val="14"/>
                <w:sz w:val="14"/>
                <w:szCs w:val="14"/>
              </w:rPr>
              <w:t>是否测量客户满意度的记录</w:t>
            </w:r>
            <w:r>
              <w:rPr>
                <w:rFonts w:ascii="微软雅黑" w:hAnsi="微软雅黑" w:eastAsia="微软雅黑" w:cs="微软雅黑"/>
                <w:spacing w:val="11"/>
                <w:sz w:val="14"/>
                <w:szCs w:val="14"/>
              </w:rPr>
              <w:t>与流程？</w:t>
            </w:r>
          </w:p>
        </w:tc>
        <w:tc>
          <w:tcPr>
            <w:tcW w:w="2562" w:type="dxa"/>
          </w:tcPr>
          <w:p w14:paraId="5239CD6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2B6D12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2843A1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D856B3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5"/>
                <w:sz w:val="14"/>
                <w:szCs w:val="14"/>
              </w:rPr>
              <w:t>持续改进客户体验度</w:t>
            </w:r>
            <w:r>
              <w:rPr>
                <w:rFonts w:ascii="微软雅黑" w:hAnsi="微软雅黑" w:eastAsia="微软雅黑" w:cs="微软雅黑"/>
                <w:sz w:val="14"/>
                <w:szCs w:val="14"/>
              </w:rPr>
              <w:t xml:space="preserve"> </w:t>
            </w:r>
            <w:r>
              <w:rPr>
                <w:rFonts w:ascii="微软雅黑" w:hAnsi="微软雅黑" w:eastAsia="微软雅黑" w:cs="微软雅黑"/>
                <w:spacing w:val="5"/>
                <w:sz w:val="14"/>
                <w:szCs w:val="14"/>
              </w:rPr>
              <w:t>：客户满意度；</w:t>
            </w:r>
            <w:r>
              <w:rPr>
                <w:rFonts w:ascii="微软雅黑" w:hAnsi="微软雅黑" w:eastAsia="微软雅黑" w:cs="微软雅黑"/>
                <w:spacing w:val="13"/>
                <w:sz w:val="14"/>
                <w:szCs w:val="14"/>
              </w:rPr>
              <w:t>客户走访；</w:t>
            </w:r>
            <w:r>
              <w:rPr>
                <w:rFonts w:ascii="微软雅黑" w:hAnsi="微软雅黑" w:eastAsia="微软雅黑" w:cs="微软雅黑"/>
                <w:spacing w:val="-8"/>
                <w:sz w:val="14"/>
                <w:szCs w:val="14"/>
              </w:rPr>
              <w:t xml:space="preserve"> </w:t>
            </w:r>
            <w:r>
              <w:rPr>
                <w:rFonts w:ascii="微软雅黑" w:hAnsi="微软雅黑" w:eastAsia="微软雅黑" w:cs="微软雅黑"/>
                <w:spacing w:val="13"/>
                <w:sz w:val="14"/>
                <w:szCs w:val="14"/>
              </w:rPr>
              <w:t>客服代表沟通等。</w:t>
            </w:r>
          </w:p>
          <w:p w14:paraId="4746619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客户满意度调查</w:t>
            </w:r>
            <w:r>
              <w:rPr>
                <w:rFonts w:ascii="微软雅黑" w:hAnsi="微软雅黑" w:eastAsia="微软雅黑" w:cs="微软雅黑"/>
                <w:spacing w:val="-9"/>
                <w:sz w:val="14"/>
                <w:szCs w:val="14"/>
              </w:rPr>
              <w:t xml:space="preserve"> </w:t>
            </w:r>
            <w:r>
              <w:rPr>
                <w:rFonts w:ascii="微软雅黑" w:hAnsi="微软雅黑" w:eastAsia="微软雅黑" w:cs="微软雅黑"/>
                <w:spacing w:val="13"/>
                <w:sz w:val="14"/>
                <w:szCs w:val="14"/>
              </w:rPr>
              <w:t>：最近一次96.4分</w:t>
            </w:r>
          </w:p>
          <w:p w14:paraId="15F3AC2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position w:val="2"/>
                <w:sz w:val="14"/>
                <w:szCs w:val="14"/>
              </w:rPr>
              <w:t>。</w:t>
            </w:r>
          </w:p>
        </w:tc>
        <w:tc>
          <w:tcPr>
            <w:tcW w:w="626" w:type="dxa"/>
          </w:tcPr>
          <w:p w14:paraId="169B85F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1A6979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441F5C9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40871C2">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591E22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C8BB447">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03" w:type="dxa"/>
          </w:tcPr>
          <w:p w14:paraId="72843FD4">
            <w:pPr>
              <w:pStyle w:val="7"/>
            </w:pPr>
          </w:p>
        </w:tc>
        <w:tc>
          <w:tcPr>
            <w:tcW w:w="879" w:type="dxa"/>
          </w:tcPr>
          <w:p w14:paraId="5E80157F">
            <w:pPr>
              <w:pStyle w:val="7"/>
            </w:pPr>
          </w:p>
        </w:tc>
      </w:tr>
      <w:tr w14:paraId="568A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5" w:hRule="atLeast"/>
        </w:trPr>
        <w:tc>
          <w:tcPr>
            <w:tcW w:w="1105" w:type="dxa"/>
            <w:vMerge w:val="continue"/>
            <w:tcBorders>
              <w:top w:val="single" w:color="auto" w:sz="4" w:space="0"/>
              <w:bottom w:val="single" w:color="auto" w:sz="4" w:space="0"/>
            </w:tcBorders>
          </w:tcPr>
          <w:p w14:paraId="06C90888">
            <w:pPr>
              <w:pStyle w:val="7"/>
            </w:pPr>
          </w:p>
        </w:tc>
        <w:tc>
          <w:tcPr>
            <w:tcW w:w="2410" w:type="dxa"/>
          </w:tcPr>
          <w:p w14:paraId="5BEC31F1">
            <w:pPr>
              <w:spacing w:before="187" w:line="232" w:lineRule="auto"/>
              <w:ind w:left="34"/>
              <w:rPr>
                <w:rFonts w:ascii="微软雅黑" w:hAnsi="微软雅黑" w:eastAsia="微软雅黑" w:cs="微软雅黑"/>
                <w:sz w:val="14"/>
                <w:szCs w:val="14"/>
              </w:rPr>
            </w:pPr>
            <w:r>
              <w:rPr>
                <w:rFonts w:ascii="微软雅黑" w:hAnsi="微软雅黑" w:eastAsia="微软雅黑" w:cs="微软雅黑"/>
                <w:spacing w:val="13"/>
                <w:sz w:val="14"/>
                <w:szCs w:val="14"/>
              </w:rPr>
              <w:t>c) 检查各项指标达成情况。</w:t>
            </w:r>
          </w:p>
        </w:tc>
        <w:tc>
          <w:tcPr>
            <w:tcW w:w="3560" w:type="dxa"/>
          </w:tcPr>
          <w:p w14:paraId="4E185634">
            <w:pPr>
              <w:spacing w:before="101" w:line="221" w:lineRule="auto"/>
              <w:ind w:left="31" w:right="61"/>
              <w:rPr>
                <w:rFonts w:ascii="微软雅黑" w:hAnsi="微软雅黑" w:eastAsia="微软雅黑" w:cs="微软雅黑"/>
                <w:sz w:val="14"/>
                <w:szCs w:val="14"/>
              </w:rPr>
            </w:pPr>
            <w:r>
              <w:rPr>
                <w:rFonts w:ascii="微软雅黑" w:hAnsi="微软雅黑" w:eastAsia="微软雅黑" w:cs="微软雅黑"/>
                <w:spacing w:val="15"/>
                <w:sz w:val="14"/>
                <w:szCs w:val="14"/>
              </w:rPr>
              <w:t>检查能力指标体系中相关指标的落实情况</w:t>
            </w:r>
            <w:r>
              <w:rPr>
                <w:rFonts w:ascii="微软雅黑" w:hAnsi="微软雅黑" w:eastAsia="微软雅黑" w:cs="微软雅黑"/>
                <w:spacing w:val="4"/>
                <w:sz w:val="14"/>
                <w:szCs w:val="14"/>
              </w:rPr>
              <w:t xml:space="preserve"> </w:t>
            </w:r>
            <w:r>
              <w:rPr>
                <w:rFonts w:ascii="微软雅黑" w:hAnsi="微软雅黑" w:eastAsia="微软雅黑" w:cs="微软雅黑"/>
                <w:spacing w:val="15"/>
                <w:sz w:val="14"/>
                <w:szCs w:val="14"/>
              </w:rPr>
              <w:t>，并保存</w:t>
            </w:r>
            <w:r>
              <w:rPr>
                <w:rFonts w:ascii="微软雅黑" w:hAnsi="微软雅黑" w:eastAsia="微软雅黑" w:cs="微软雅黑"/>
                <w:spacing w:val="9"/>
                <w:sz w:val="14"/>
                <w:szCs w:val="14"/>
              </w:rPr>
              <w:t>记录。</w:t>
            </w:r>
          </w:p>
        </w:tc>
        <w:tc>
          <w:tcPr>
            <w:tcW w:w="2970" w:type="dxa"/>
          </w:tcPr>
          <w:p w14:paraId="1169740A">
            <w:pPr>
              <w:spacing w:before="73" w:line="226" w:lineRule="auto"/>
              <w:ind w:left="32" w:right="243" w:firstLine="5"/>
              <w:rPr>
                <w:rFonts w:ascii="微软雅黑" w:hAnsi="微软雅黑" w:eastAsia="微软雅黑" w:cs="微软雅黑"/>
                <w:sz w:val="14"/>
                <w:szCs w:val="14"/>
              </w:rPr>
            </w:pPr>
            <w:r>
              <w:rPr>
                <w:rFonts w:ascii="微软雅黑" w:hAnsi="微软雅黑" w:eastAsia="微软雅黑" w:cs="微软雅黑"/>
                <w:spacing w:val="5"/>
                <w:sz w:val="14"/>
                <w:szCs w:val="14"/>
              </w:rPr>
              <w:t>审查内容</w:t>
            </w:r>
            <w:r>
              <w:rPr>
                <w:rFonts w:ascii="微软雅黑" w:hAnsi="微软雅黑" w:eastAsia="微软雅黑" w:cs="微软雅黑"/>
                <w:spacing w:val="6"/>
                <w:sz w:val="14"/>
                <w:szCs w:val="14"/>
              </w:rPr>
              <w:t xml:space="preserve"> </w:t>
            </w:r>
            <w:r>
              <w:rPr>
                <w:rFonts w:ascii="微软雅黑" w:hAnsi="微软雅黑" w:eastAsia="微软雅黑" w:cs="微软雅黑"/>
                <w:spacing w:val="5"/>
                <w:sz w:val="14"/>
                <w:szCs w:val="14"/>
              </w:rPr>
              <w:t>：条款5.2c）</w:t>
            </w:r>
            <w:r>
              <w:rPr>
                <w:rFonts w:ascii="微软雅黑" w:hAnsi="微软雅黑" w:eastAsia="微软雅黑" w:cs="微软雅黑"/>
                <w:spacing w:val="-21"/>
                <w:sz w:val="14"/>
                <w:szCs w:val="14"/>
              </w:rPr>
              <w:t xml:space="preserve"> </w:t>
            </w:r>
            <w:r>
              <w:rPr>
                <w:rFonts w:ascii="微软雅黑" w:hAnsi="微软雅黑" w:eastAsia="微软雅黑" w:cs="微软雅黑"/>
                <w:spacing w:val="5"/>
                <w:sz w:val="14"/>
                <w:szCs w:val="14"/>
              </w:rPr>
              <w:t>中相关指标的落实</w:t>
            </w:r>
            <w:r>
              <w:rPr>
                <w:rFonts w:ascii="微软雅黑" w:hAnsi="微软雅黑" w:eastAsia="微软雅黑" w:cs="微软雅黑"/>
                <w:spacing w:val="12"/>
                <w:sz w:val="14"/>
                <w:szCs w:val="14"/>
              </w:rPr>
              <w:t>情况记录；</w:t>
            </w:r>
          </w:p>
        </w:tc>
        <w:tc>
          <w:tcPr>
            <w:tcW w:w="2562" w:type="dxa"/>
          </w:tcPr>
          <w:p w14:paraId="43F9EFE4">
            <w:pPr>
              <w:spacing w:before="100" w:line="219" w:lineRule="auto"/>
              <w:ind w:left="33" w:right="156"/>
              <w:rPr>
                <w:rFonts w:ascii="微软雅黑" w:hAnsi="微软雅黑" w:eastAsia="微软雅黑" w:cs="微软雅黑"/>
                <w:sz w:val="14"/>
                <w:szCs w:val="14"/>
              </w:rPr>
            </w:pPr>
            <w:r>
              <w:rPr>
                <w:rFonts w:ascii="微软雅黑" w:hAnsi="微软雅黑" w:eastAsia="微软雅黑" w:cs="微软雅黑"/>
                <w:spacing w:val="7"/>
                <w:sz w:val="14"/>
                <w:szCs w:val="14"/>
              </w:rPr>
              <w:t>对建立的指标体系进行了跟踪检查，</w:t>
            </w:r>
            <w:r>
              <w:rPr>
                <w:rFonts w:ascii="微软雅黑" w:hAnsi="微软雅黑" w:eastAsia="微软雅黑" w:cs="微软雅黑"/>
                <w:spacing w:val="14"/>
                <w:sz w:val="14"/>
                <w:szCs w:val="14"/>
              </w:rPr>
              <w:t>有相关跟踪记录表。</w:t>
            </w:r>
          </w:p>
        </w:tc>
        <w:tc>
          <w:tcPr>
            <w:tcW w:w="626" w:type="dxa"/>
          </w:tcPr>
          <w:p w14:paraId="46D4C5AB">
            <w:pPr>
              <w:spacing w:before="215" w:line="192" w:lineRule="auto"/>
              <w:ind w:left="167"/>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03" w:type="dxa"/>
          </w:tcPr>
          <w:p w14:paraId="5B8DE9A2">
            <w:pPr>
              <w:pStyle w:val="7"/>
            </w:pPr>
          </w:p>
        </w:tc>
        <w:tc>
          <w:tcPr>
            <w:tcW w:w="879" w:type="dxa"/>
          </w:tcPr>
          <w:p w14:paraId="51EB3872">
            <w:pPr>
              <w:pStyle w:val="7"/>
            </w:pPr>
          </w:p>
        </w:tc>
      </w:tr>
    </w:tbl>
    <w:p w14:paraId="340BF422">
      <w:pPr>
        <w:pStyle w:val="2"/>
      </w:pPr>
    </w:p>
    <w:p w14:paraId="7814B8FD">
      <w:pPr>
        <w:sectPr>
          <w:footerReference r:id="rId7" w:type="default"/>
          <w:pgSz w:w="16840" w:h="11910"/>
          <w:pgMar w:top="968" w:right="1084" w:bottom="400" w:left="736" w:header="0" w:footer="0" w:gutter="0"/>
          <w:cols w:space="720" w:num="1"/>
        </w:sectPr>
      </w:pPr>
    </w:p>
    <w:p w14:paraId="226AF123">
      <w:pPr>
        <w:spacing w:line="467" w:lineRule="exact"/>
      </w:pPr>
      <w:r>
        <w:rPr>
          <w:position w:val="-9"/>
        </w:rPr>
        <w:drawing>
          <wp:inline distT="0" distB="0" distL="0" distR="0">
            <wp:extent cx="782955" cy="296545"/>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r:embed="rId12"/>
                    <a:stretch>
                      <a:fillRect/>
                    </a:stretch>
                  </pic:blipFill>
                  <pic:spPr>
                    <a:xfrm>
                      <a:off x="0" y="0"/>
                      <a:ext cx="783457" cy="296860"/>
                    </a:xfrm>
                    <a:prstGeom prst="rect">
                      <a:avLst/>
                    </a:prstGeom>
                  </pic:spPr>
                </pic:pic>
              </a:graphicData>
            </a:graphic>
          </wp:inline>
        </w:drawing>
      </w:r>
    </w:p>
    <w:p w14:paraId="0ABBD91C">
      <w:pPr>
        <w:spacing w:line="138" w:lineRule="exact"/>
      </w:pPr>
    </w:p>
    <w:tbl>
      <w:tblPr>
        <w:tblStyle w:val="6"/>
        <w:tblW w:w="14715" w:type="dxa"/>
        <w:tblInd w:w="29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05"/>
        <w:gridCol w:w="2410"/>
        <w:gridCol w:w="3560"/>
        <w:gridCol w:w="2970"/>
        <w:gridCol w:w="2562"/>
        <w:gridCol w:w="626"/>
        <w:gridCol w:w="603"/>
        <w:gridCol w:w="879"/>
      </w:tblGrid>
      <w:tr w14:paraId="0ECAA6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56" w:hRule="atLeast"/>
        </w:trPr>
        <w:tc>
          <w:tcPr>
            <w:tcW w:w="1105" w:type="dxa"/>
            <w:vMerge w:val="restart"/>
            <w:tcBorders>
              <w:bottom w:val="nil"/>
            </w:tcBorders>
            <w:shd w:val="clear" w:color="auto" w:fill="8DB4E3"/>
          </w:tcPr>
          <w:p w14:paraId="6F2B44AD">
            <w:pPr>
              <w:spacing w:before="158" w:line="193" w:lineRule="auto"/>
              <w:ind w:left="324"/>
              <w:rPr>
                <w:rFonts w:ascii="微软雅黑" w:hAnsi="微软雅黑" w:eastAsia="微软雅黑" w:cs="微软雅黑"/>
                <w:sz w:val="14"/>
                <w:szCs w:val="14"/>
              </w:rPr>
            </w:pPr>
            <w:r>
              <w:rPr>
                <w:rFonts w:ascii="微软雅黑" w:hAnsi="微软雅黑" w:eastAsia="微软雅黑" w:cs="微软雅黑"/>
                <w:b/>
                <w:bCs/>
                <w:spacing w:val="13"/>
                <w:sz w:val="14"/>
                <w:szCs w:val="14"/>
              </w:rPr>
              <w:t>章条号</w:t>
            </w:r>
          </w:p>
        </w:tc>
        <w:tc>
          <w:tcPr>
            <w:tcW w:w="2410" w:type="dxa"/>
            <w:vMerge w:val="restart"/>
            <w:tcBorders>
              <w:bottom w:val="nil"/>
            </w:tcBorders>
            <w:shd w:val="clear" w:color="auto" w:fill="8DB4E3"/>
          </w:tcPr>
          <w:p w14:paraId="506965FF">
            <w:pPr>
              <w:spacing w:before="159" w:line="192" w:lineRule="auto"/>
              <w:ind w:left="893"/>
              <w:rPr>
                <w:rFonts w:ascii="微软雅黑" w:hAnsi="微软雅黑" w:eastAsia="微软雅黑" w:cs="微软雅黑"/>
                <w:sz w:val="14"/>
                <w:szCs w:val="14"/>
              </w:rPr>
            </w:pPr>
            <w:r>
              <w:rPr>
                <w:rFonts w:ascii="微软雅黑" w:hAnsi="微软雅黑" w:eastAsia="微软雅黑" w:cs="微软雅黑"/>
                <w:b/>
                <w:bCs/>
                <w:spacing w:val="14"/>
                <w:sz w:val="14"/>
                <w:szCs w:val="14"/>
              </w:rPr>
              <w:t>体系要求</w:t>
            </w:r>
          </w:p>
        </w:tc>
        <w:tc>
          <w:tcPr>
            <w:tcW w:w="3560" w:type="dxa"/>
            <w:vMerge w:val="restart"/>
            <w:tcBorders>
              <w:bottom w:val="nil"/>
            </w:tcBorders>
            <w:shd w:val="clear" w:color="auto" w:fill="8DB4E3"/>
          </w:tcPr>
          <w:p w14:paraId="78628FC5">
            <w:pPr>
              <w:spacing w:before="159" w:line="192" w:lineRule="auto"/>
              <w:ind w:left="1233"/>
              <w:rPr>
                <w:rFonts w:ascii="微软雅黑" w:hAnsi="微软雅黑" w:eastAsia="微软雅黑" w:cs="微软雅黑"/>
                <w:sz w:val="14"/>
                <w:szCs w:val="14"/>
              </w:rPr>
            </w:pPr>
            <w:r>
              <w:rPr>
                <w:rFonts w:ascii="微软雅黑" w:hAnsi="微软雅黑" w:eastAsia="微软雅黑" w:cs="微软雅黑"/>
                <w:b/>
                <w:bCs/>
                <w:spacing w:val="16"/>
                <w:sz w:val="14"/>
                <w:szCs w:val="14"/>
              </w:rPr>
              <w:t>成熟度三级要求</w:t>
            </w:r>
          </w:p>
        </w:tc>
        <w:tc>
          <w:tcPr>
            <w:tcW w:w="2970" w:type="dxa"/>
            <w:vMerge w:val="restart"/>
            <w:tcBorders>
              <w:bottom w:val="nil"/>
            </w:tcBorders>
            <w:shd w:val="clear" w:color="auto" w:fill="8DB4E3"/>
          </w:tcPr>
          <w:p w14:paraId="3DD55847">
            <w:pPr>
              <w:spacing w:before="159" w:line="192" w:lineRule="auto"/>
              <w:ind w:left="1021"/>
              <w:rPr>
                <w:rFonts w:ascii="微软雅黑" w:hAnsi="微软雅黑" w:eastAsia="微软雅黑" w:cs="微软雅黑"/>
                <w:sz w:val="14"/>
                <w:szCs w:val="14"/>
              </w:rPr>
            </w:pPr>
            <w:r>
              <w:rPr>
                <w:rFonts w:ascii="微软雅黑" w:hAnsi="微软雅黑" w:eastAsia="微软雅黑" w:cs="微软雅黑"/>
                <w:b/>
                <w:bCs/>
                <w:spacing w:val="15"/>
                <w:sz w:val="14"/>
                <w:szCs w:val="14"/>
              </w:rPr>
              <w:t>检查项和内容</w:t>
            </w:r>
          </w:p>
        </w:tc>
        <w:tc>
          <w:tcPr>
            <w:tcW w:w="2562" w:type="dxa"/>
            <w:vMerge w:val="restart"/>
            <w:tcBorders>
              <w:bottom w:val="nil"/>
            </w:tcBorders>
            <w:shd w:val="clear" w:color="auto" w:fill="8DB4E3"/>
          </w:tcPr>
          <w:p w14:paraId="136176F6">
            <w:pPr>
              <w:spacing w:before="160" w:line="191" w:lineRule="auto"/>
              <w:ind w:left="1133"/>
              <w:rPr>
                <w:rFonts w:ascii="微软雅黑" w:hAnsi="微软雅黑" w:eastAsia="微软雅黑" w:cs="微软雅黑"/>
                <w:sz w:val="14"/>
                <w:szCs w:val="14"/>
              </w:rPr>
            </w:pPr>
            <w:r>
              <w:rPr>
                <w:rFonts w:ascii="微软雅黑" w:hAnsi="微软雅黑" w:eastAsia="微软雅黑" w:cs="微软雅黑"/>
                <w:b/>
                <w:bCs/>
                <w:spacing w:val="12"/>
                <w:sz w:val="14"/>
                <w:szCs w:val="14"/>
              </w:rPr>
              <w:t>发现</w:t>
            </w:r>
          </w:p>
        </w:tc>
        <w:tc>
          <w:tcPr>
            <w:tcW w:w="2108" w:type="dxa"/>
            <w:gridSpan w:val="3"/>
            <w:shd w:val="clear" w:color="auto" w:fill="8DB4E3"/>
          </w:tcPr>
          <w:p w14:paraId="59A22C9D">
            <w:pPr>
              <w:spacing w:before="58" w:line="187" w:lineRule="auto"/>
              <w:ind w:left="750"/>
              <w:rPr>
                <w:rFonts w:ascii="微软雅黑" w:hAnsi="微软雅黑" w:eastAsia="微软雅黑" w:cs="微软雅黑"/>
                <w:sz w:val="14"/>
                <w:szCs w:val="14"/>
              </w:rPr>
            </w:pPr>
            <w:r>
              <w:rPr>
                <w:rFonts w:ascii="微软雅黑" w:hAnsi="微软雅黑" w:eastAsia="微软雅黑" w:cs="微软雅黑"/>
                <w:b/>
                <w:bCs/>
                <w:spacing w:val="14"/>
                <w:sz w:val="14"/>
                <w:szCs w:val="14"/>
              </w:rPr>
              <w:t>检查结果</w:t>
            </w:r>
          </w:p>
        </w:tc>
      </w:tr>
      <w:tr w14:paraId="0A751A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8" w:hRule="atLeast"/>
        </w:trPr>
        <w:tc>
          <w:tcPr>
            <w:tcW w:w="1105" w:type="dxa"/>
            <w:vMerge w:val="continue"/>
            <w:tcBorders>
              <w:top w:val="nil"/>
            </w:tcBorders>
          </w:tcPr>
          <w:p w14:paraId="19C9DCD7">
            <w:pPr>
              <w:pStyle w:val="7"/>
            </w:pPr>
          </w:p>
        </w:tc>
        <w:tc>
          <w:tcPr>
            <w:tcW w:w="2410" w:type="dxa"/>
            <w:vMerge w:val="continue"/>
            <w:tcBorders>
              <w:top w:val="nil"/>
            </w:tcBorders>
          </w:tcPr>
          <w:p w14:paraId="5236286D">
            <w:pPr>
              <w:pStyle w:val="7"/>
            </w:pPr>
          </w:p>
        </w:tc>
        <w:tc>
          <w:tcPr>
            <w:tcW w:w="3560" w:type="dxa"/>
            <w:vMerge w:val="continue"/>
            <w:tcBorders>
              <w:top w:val="nil"/>
            </w:tcBorders>
          </w:tcPr>
          <w:p w14:paraId="049A2837">
            <w:pPr>
              <w:pStyle w:val="7"/>
            </w:pPr>
          </w:p>
        </w:tc>
        <w:tc>
          <w:tcPr>
            <w:tcW w:w="2970" w:type="dxa"/>
            <w:vMerge w:val="continue"/>
            <w:tcBorders>
              <w:top w:val="nil"/>
            </w:tcBorders>
          </w:tcPr>
          <w:p w14:paraId="29857284">
            <w:pPr>
              <w:pStyle w:val="7"/>
            </w:pPr>
          </w:p>
        </w:tc>
        <w:tc>
          <w:tcPr>
            <w:tcW w:w="2562" w:type="dxa"/>
            <w:vMerge w:val="continue"/>
            <w:tcBorders>
              <w:top w:val="nil"/>
            </w:tcBorders>
          </w:tcPr>
          <w:p w14:paraId="3F497DE1">
            <w:pPr>
              <w:pStyle w:val="7"/>
            </w:pPr>
          </w:p>
        </w:tc>
        <w:tc>
          <w:tcPr>
            <w:tcW w:w="626" w:type="dxa"/>
            <w:shd w:val="clear" w:color="auto" w:fill="8DB4E3"/>
          </w:tcPr>
          <w:p w14:paraId="7F9F1741">
            <w:pPr>
              <w:spacing w:before="51" w:line="186" w:lineRule="auto"/>
              <w:ind w:left="172"/>
              <w:rPr>
                <w:rFonts w:ascii="微软雅黑" w:hAnsi="微软雅黑" w:eastAsia="微软雅黑" w:cs="微软雅黑"/>
                <w:sz w:val="14"/>
                <w:szCs w:val="14"/>
              </w:rPr>
            </w:pPr>
            <w:r>
              <w:rPr>
                <w:rFonts w:ascii="微软雅黑" w:hAnsi="微软雅黑" w:eastAsia="微软雅黑" w:cs="微软雅黑"/>
                <w:b/>
                <w:bCs/>
                <w:spacing w:val="12"/>
                <w:sz w:val="14"/>
                <w:szCs w:val="14"/>
              </w:rPr>
              <w:t>符合</w:t>
            </w:r>
          </w:p>
        </w:tc>
        <w:tc>
          <w:tcPr>
            <w:tcW w:w="603" w:type="dxa"/>
            <w:shd w:val="clear" w:color="auto" w:fill="8DB4E3"/>
          </w:tcPr>
          <w:p w14:paraId="49F0E6C0">
            <w:pPr>
              <w:spacing w:before="51" w:line="186" w:lineRule="auto"/>
              <w:ind w:left="83"/>
              <w:rPr>
                <w:rFonts w:ascii="微软雅黑" w:hAnsi="微软雅黑" w:eastAsia="微软雅黑" w:cs="微软雅黑"/>
                <w:sz w:val="14"/>
                <w:szCs w:val="14"/>
              </w:rPr>
            </w:pPr>
            <w:r>
              <w:rPr>
                <w:rFonts w:ascii="微软雅黑" w:hAnsi="微软雅黑" w:eastAsia="微软雅黑" w:cs="微软雅黑"/>
                <w:b/>
                <w:bCs/>
                <w:spacing w:val="13"/>
                <w:sz w:val="14"/>
                <w:szCs w:val="14"/>
              </w:rPr>
              <w:t>不符合</w:t>
            </w:r>
          </w:p>
        </w:tc>
        <w:tc>
          <w:tcPr>
            <w:tcW w:w="879" w:type="dxa"/>
            <w:shd w:val="clear" w:color="auto" w:fill="8DB4E3"/>
          </w:tcPr>
          <w:p w14:paraId="37F8C37B">
            <w:pPr>
              <w:spacing w:before="20" w:line="217" w:lineRule="auto"/>
              <w:ind w:left="103"/>
              <w:rPr>
                <w:rFonts w:ascii="微软雅黑" w:hAnsi="微软雅黑" w:eastAsia="微软雅黑" w:cs="微软雅黑"/>
                <w:sz w:val="14"/>
                <w:szCs w:val="14"/>
              </w:rPr>
            </w:pPr>
            <w:r>
              <w:rPr>
                <w:rFonts w:ascii="微软雅黑" w:hAnsi="微软雅黑" w:eastAsia="微软雅黑" w:cs="微软雅黑"/>
                <w:b/>
                <w:bCs/>
                <w:spacing w:val="13"/>
                <w:sz w:val="14"/>
                <w:szCs w:val="14"/>
              </w:rPr>
              <w:t>其他/说明</w:t>
            </w:r>
          </w:p>
        </w:tc>
      </w:tr>
      <w:tr w14:paraId="3508CC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659" w:hRule="atLeast"/>
        </w:trPr>
        <w:tc>
          <w:tcPr>
            <w:tcW w:w="1105" w:type="dxa"/>
            <w:vMerge w:val="restart"/>
            <w:tcBorders>
              <w:bottom w:val="nil"/>
            </w:tcBorders>
          </w:tcPr>
          <w:p w14:paraId="198A2700">
            <w:pPr>
              <w:pStyle w:val="7"/>
              <w:spacing w:line="245" w:lineRule="auto"/>
            </w:pPr>
          </w:p>
          <w:p w14:paraId="6833548B">
            <w:pPr>
              <w:pStyle w:val="7"/>
              <w:spacing w:line="245" w:lineRule="auto"/>
            </w:pPr>
          </w:p>
          <w:p w14:paraId="1BA6C1DA">
            <w:pPr>
              <w:pStyle w:val="7"/>
              <w:spacing w:line="245" w:lineRule="auto"/>
            </w:pPr>
          </w:p>
          <w:p w14:paraId="5F9AA8B9">
            <w:pPr>
              <w:pStyle w:val="7"/>
              <w:spacing w:line="245" w:lineRule="auto"/>
            </w:pPr>
          </w:p>
          <w:p w14:paraId="411452E5">
            <w:pPr>
              <w:pStyle w:val="7"/>
              <w:spacing w:line="245" w:lineRule="auto"/>
            </w:pPr>
          </w:p>
          <w:p w14:paraId="03615220">
            <w:pPr>
              <w:pStyle w:val="7"/>
              <w:spacing w:line="245" w:lineRule="auto"/>
            </w:pPr>
          </w:p>
          <w:p w14:paraId="672C5E56">
            <w:pPr>
              <w:pStyle w:val="7"/>
              <w:spacing w:line="245" w:lineRule="auto"/>
            </w:pPr>
          </w:p>
          <w:p w14:paraId="6E78DB7E">
            <w:pPr>
              <w:pStyle w:val="7"/>
              <w:spacing w:line="245" w:lineRule="auto"/>
            </w:pPr>
          </w:p>
          <w:p w14:paraId="7AD196EA">
            <w:pPr>
              <w:pStyle w:val="7"/>
              <w:spacing w:line="245" w:lineRule="auto"/>
            </w:pPr>
          </w:p>
          <w:p w14:paraId="1AE66515">
            <w:pPr>
              <w:pStyle w:val="7"/>
              <w:spacing w:line="245" w:lineRule="auto"/>
            </w:pPr>
          </w:p>
          <w:p w14:paraId="2AF6AB84">
            <w:pPr>
              <w:pStyle w:val="7"/>
              <w:spacing w:line="245" w:lineRule="auto"/>
            </w:pPr>
          </w:p>
          <w:p w14:paraId="5714E174">
            <w:pPr>
              <w:pStyle w:val="7"/>
              <w:spacing w:line="245" w:lineRule="auto"/>
            </w:pPr>
          </w:p>
          <w:p w14:paraId="0ADB6DC7">
            <w:pPr>
              <w:spacing w:before="60" w:line="238" w:lineRule="auto"/>
              <w:ind w:left="273"/>
              <w:rPr>
                <w:rFonts w:ascii="微软雅黑" w:hAnsi="微软雅黑" w:eastAsia="微软雅黑" w:cs="微软雅黑"/>
                <w:sz w:val="14"/>
                <w:szCs w:val="14"/>
              </w:rPr>
            </w:pPr>
            <w:r>
              <w:rPr>
                <w:rFonts w:ascii="微软雅黑" w:hAnsi="微软雅黑" w:eastAsia="微软雅黑" w:cs="微软雅黑"/>
                <w:spacing w:val="6"/>
                <w:sz w:val="14"/>
                <w:szCs w:val="14"/>
              </w:rPr>
              <w:t>5.5</w:t>
            </w:r>
            <w:r>
              <w:rPr>
                <w:rFonts w:ascii="微软雅黑" w:hAnsi="微软雅黑" w:eastAsia="微软雅黑" w:cs="微软雅黑"/>
                <w:spacing w:val="15"/>
                <w:w w:val="102"/>
                <w:sz w:val="14"/>
                <w:szCs w:val="14"/>
              </w:rPr>
              <w:t xml:space="preserve"> </w:t>
            </w:r>
            <w:r>
              <w:rPr>
                <w:rFonts w:ascii="微软雅黑" w:hAnsi="微软雅黑" w:eastAsia="微软雅黑" w:cs="微软雅黑"/>
                <w:spacing w:val="6"/>
                <w:sz w:val="14"/>
                <w:szCs w:val="14"/>
              </w:rPr>
              <w:t>改进</w:t>
            </w:r>
          </w:p>
        </w:tc>
        <w:tc>
          <w:tcPr>
            <w:tcW w:w="2410" w:type="dxa"/>
          </w:tcPr>
          <w:p w14:paraId="298A8493">
            <w:pPr>
              <w:pStyle w:val="7"/>
              <w:spacing w:line="324" w:lineRule="auto"/>
            </w:pPr>
          </w:p>
          <w:p w14:paraId="1DFE8B36">
            <w:pPr>
              <w:pStyle w:val="7"/>
              <w:spacing w:line="324" w:lineRule="auto"/>
            </w:pPr>
          </w:p>
          <w:p w14:paraId="3CD45616">
            <w:pPr>
              <w:spacing w:before="60" w:line="232" w:lineRule="auto"/>
              <w:ind w:left="38"/>
              <w:rPr>
                <w:rFonts w:ascii="微软雅黑" w:hAnsi="微软雅黑" w:eastAsia="微软雅黑" w:cs="微软雅黑"/>
                <w:sz w:val="14"/>
                <w:szCs w:val="14"/>
              </w:rPr>
            </w:pPr>
            <w:r>
              <w:rPr>
                <w:rFonts w:ascii="微软雅黑" w:hAnsi="微软雅黑" w:eastAsia="微软雅黑" w:cs="微软雅黑"/>
                <w:spacing w:val="13"/>
                <w:sz w:val="14"/>
                <w:szCs w:val="14"/>
              </w:rPr>
              <w:t>a) 建立服务能力管理改进机制；</w:t>
            </w:r>
          </w:p>
        </w:tc>
        <w:tc>
          <w:tcPr>
            <w:tcW w:w="3560" w:type="dxa"/>
          </w:tcPr>
          <w:p w14:paraId="46BCA041">
            <w:pPr>
              <w:spacing w:before="159" w:line="211" w:lineRule="auto"/>
              <w:ind w:left="38"/>
              <w:rPr>
                <w:rFonts w:ascii="微软雅黑" w:hAnsi="微软雅黑" w:eastAsia="微软雅黑" w:cs="微软雅黑"/>
                <w:sz w:val="14"/>
                <w:szCs w:val="14"/>
              </w:rPr>
            </w:pPr>
            <w:r>
              <w:rPr>
                <w:rFonts w:ascii="微软雅黑" w:hAnsi="微软雅黑" w:eastAsia="微软雅黑" w:cs="微软雅黑"/>
                <w:spacing w:val="14"/>
                <w:sz w:val="14"/>
                <w:szCs w:val="14"/>
              </w:rPr>
              <w:t>a) 建立运维服务能力管理改进机制；</w:t>
            </w:r>
          </w:p>
          <w:p w14:paraId="329638CF">
            <w:pPr>
              <w:spacing w:line="214" w:lineRule="auto"/>
              <w:ind w:left="37" w:right="71" w:firstLine="7"/>
              <w:rPr>
                <w:rFonts w:ascii="微软雅黑" w:hAnsi="微软雅黑" w:eastAsia="微软雅黑" w:cs="微软雅黑"/>
                <w:sz w:val="14"/>
                <w:szCs w:val="14"/>
              </w:rPr>
            </w:pPr>
            <w:r>
              <w:rPr>
                <w:rFonts w:ascii="微软雅黑" w:hAnsi="微软雅黑" w:eastAsia="微软雅黑" w:cs="微软雅黑"/>
                <w:spacing w:val="13"/>
                <w:sz w:val="14"/>
                <w:szCs w:val="14"/>
              </w:rPr>
              <w:t>b) 运维服务能力管理改进机制至少包括改进流程、</w:t>
            </w:r>
            <w:r>
              <w:rPr>
                <w:rFonts w:ascii="微软雅黑" w:hAnsi="微软雅黑" w:eastAsia="微软雅黑" w:cs="微软雅黑"/>
                <w:spacing w:val="11"/>
                <w:sz w:val="14"/>
                <w:szCs w:val="14"/>
              </w:rPr>
              <w:t>改进策略，</w:t>
            </w:r>
          </w:p>
          <w:p w14:paraId="61B047A9">
            <w:pPr>
              <w:spacing w:before="37" w:line="177" w:lineRule="auto"/>
              <w:ind w:left="39"/>
              <w:rPr>
                <w:rFonts w:ascii="微软雅黑" w:hAnsi="微软雅黑" w:eastAsia="微软雅黑" w:cs="微软雅黑"/>
                <w:sz w:val="14"/>
                <w:szCs w:val="14"/>
              </w:rPr>
            </w:pPr>
            <w:r>
              <w:rPr>
                <w:rFonts w:ascii="微软雅黑" w:hAnsi="微软雅黑" w:eastAsia="微软雅黑" w:cs="微软雅黑"/>
                <w:spacing w:val="16"/>
                <w:sz w:val="14"/>
                <w:szCs w:val="14"/>
              </w:rPr>
              <w:t>以及对发现的问题和不符合项处理的相关制度；</w:t>
            </w:r>
          </w:p>
          <w:p w14:paraId="52023552">
            <w:pPr>
              <w:spacing w:line="227" w:lineRule="auto"/>
              <w:ind w:left="32" w:right="35" w:firstLine="6"/>
              <w:rPr>
                <w:rFonts w:ascii="微软雅黑" w:hAnsi="微软雅黑" w:eastAsia="微软雅黑" w:cs="微软雅黑"/>
                <w:sz w:val="14"/>
                <w:szCs w:val="14"/>
              </w:rPr>
            </w:pPr>
            <w:r>
              <w:rPr>
                <w:rFonts w:ascii="微软雅黑" w:hAnsi="微软雅黑" w:eastAsia="微软雅黑" w:cs="微软雅黑"/>
                <w:spacing w:val="15"/>
                <w:sz w:val="14"/>
                <w:szCs w:val="14"/>
              </w:rPr>
              <w:t>c) 运维服务能力管理计划的跟踪监督应与内审和管</w:t>
            </w:r>
            <w:r>
              <w:rPr>
                <w:rFonts w:ascii="微软雅黑" w:hAnsi="微软雅黑" w:eastAsia="微软雅黑" w:cs="微软雅黑"/>
                <w:spacing w:val="14"/>
                <w:sz w:val="14"/>
                <w:szCs w:val="14"/>
              </w:rPr>
              <w:t>理评审相结合。</w:t>
            </w:r>
          </w:p>
        </w:tc>
        <w:tc>
          <w:tcPr>
            <w:tcW w:w="2970" w:type="dxa"/>
          </w:tcPr>
          <w:p w14:paraId="63BFDDF5">
            <w:pPr>
              <w:pStyle w:val="7"/>
              <w:spacing w:line="418" w:lineRule="auto"/>
            </w:pPr>
          </w:p>
          <w:p w14:paraId="1CA6AAFB">
            <w:pPr>
              <w:spacing w:before="60" w:line="222" w:lineRule="auto"/>
              <w:ind w:left="38" w:right="229" w:firstLine="2"/>
              <w:rPr>
                <w:rFonts w:ascii="微软雅黑" w:hAnsi="微软雅黑" w:eastAsia="微软雅黑" w:cs="微软雅黑"/>
                <w:sz w:val="14"/>
                <w:szCs w:val="14"/>
              </w:rPr>
            </w:pPr>
            <w:r>
              <w:rPr>
                <w:rFonts w:ascii="微软雅黑" w:hAnsi="微软雅黑" w:eastAsia="微软雅黑" w:cs="微软雅黑"/>
                <w:spacing w:val="7"/>
                <w:sz w:val="14"/>
                <w:szCs w:val="14"/>
              </w:rPr>
              <w:t>审查内容</w:t>
            </w:r>
            <w:r>
              <w:rPr>
                <w:rFonts w:ascii="微软雅黑" w:hAnsi="微软雅黑" w:eastAsia="微软雅黑" w:cs="微软雅黑"/>
                <w:spacing w:val="1"/>
                <w:sz w:val="14"/>
                <w:szCs w:val="14"/>
              </w:rPr>
              <w:t xml:space="preserve"> </w:t>
            </w:r>
            <w:r>
              <w:rPr>
                <w:rFonts w:ascii="微软雅黑" w:hAnsi="微软雅黑" w:eastAsia="微软雅黑" w:cs="微软雅黑"/>
                <w:spacing w:val="7"/>
                <w:sz w:val="14"/>
                <w:szCs w:val="14"/>
              </w:rPr>
              <w:t>：服务能力管理改进机制（包括</w:t>
            </w:r>
            <w:r>
              <w:rPr>
                <w:rFonts w:ascii="微软雅黑" w:hAnsi="微软雅黑" w:eastAsia="微软雅黑" w:cs="微软雅黑"/>
                <w:spacing w:val="14"/>
                <w:sz w:val="14"/>
                <w:szCs w:val="14"/>
              </w:rPr>
              <w:t>改进流程、</w:t>
            </w:r>
            <w:r>
              <w:rPr>
                <w:rFonts w:ascii="微软雅黑" w:hAnsi="微软雅黑" w:eastAsia="微软雅黑" w:cs="微软雅黑"/>
                <w:spacing w:val="-20"/>
                <w:sz w:val="14"/>
                <w:szCs w:val="14"/>
              </w:rPr>
              <w:t xml:space="preserve"> </w:t>
            </w:r>
            <w:r>
              <w:rPr>
                <w:rFonts w:ascii="微软雅黑" w:hAnsi="微软雅黑" w:eastAsia="微软雅黑" w:cs="微软雅黑"/>
                <w:spacing w:val="14"/>
                <w:sz w:val="14"/>
                <w:szCs w:val="14"/>
              </w:rPr>
              <w:t>改进策略等</w:t>
            </w:r>
            <w:r>
              <w:rPr>
                <w:rFonts w:ascii="微软雅黑" w:hAnsi="微软雅黑" w:eastAsia="微软雅黑" w:cs="微软雅黑"/>
                <w:spacing w:val="1"/>
                <w:sz w:val="14"/>
                <w:szCs w:val="14"/>
              </w:rPr>
              <w:t>）</w:t>
            </w:r>
            <w:r>
              <w:rPr>
                <w:rFonts w:ascii="微软雅黑" w:hAnsi="微软雅黑" w:eastAsia="微软雅黑" w:cs="微软雅黑"/>
                <w:spacing w:val="-17"/>
                <w:sz w:val="14"/>
                <w:szCs w:val="14"/>
              </w:rPr>
              <w:t xml:space="preserve"> </w:t>
            </w:r>
            <w:r>
              <w:rPr>
                <w:rFonts w:ascii="微软雅黑" w:hAnsi="微软雅黑" w:eastAsia="微软雅黑" w:cs="微软雅黑"/>
                <w:spacing w:val="1"/>
                <w:sz w:val="14"/>
                <w:szCs w:val="14"/>
              </w:rPr>
              <w:t>；</w:t>
            </w:r>
          </w:p>
        </w:tc>
        <w:tc>
          <w:tcPr>
            <w:tcW w:w="2562" w:type="dxa"/>
          </w:tcPr>
          <w:p w14:paraId="19E6C78D">
            <w:pPr>
              <w:pStyle w:val="7"/>
              <w:spacing w:line="279" w:lineRule="auto"/>
            </w:pPr>
          </w:p>
          <w:p w14:paraId="00E276CA">
            <w:pPr>
              <w:pStyle w:val="7"/>
              <w:spacing w:line="280" w:lineRule="auto"/>
            </w:pPr>
          </w:p>
          <w:p w14:paraId="606AF9FF">
            <w:pPr>
              <w:spacing w:before="60" w:line="219" w:lineRule="auto"/>
              <w:ind w:left="36" w:right="119"/>
              <w:rPr>
                <w:rFonts w:ascii="微软雅黑" w:hAnsi="微软雅黑" w:eastAsia="微软雅黑" w:cs="微软雅黑"/>
                <w:sz w:val="14"/>
                <w:szCs w:val="14"/>
              </w:rPr>
            </w:pPr>
            <w:r>
              <w:rPr>
                <w:rFonts w:ascii="微软雅黑" w:hAnsi="微软雅黑" w:eastAsia="微软雅黑" w:cs="微软雅黑"/>
                <w:spacing w:val="8"/>
                <w:sz w:val="14"/>
                <w:szCs w:val="14"/>
              </w:rPr>
              <w:t>建立年度运维服务能力管理计划</w:t>
            </w:r>
            <w:r>
              <w:rPr>
                <w:rFonts w:ascii="微软雅黑" w:hAnsi="微软雅黑" w:eastAsia="微软雅黑" w:cs="微软雅黑"/>
                <w:spacing w:val="-15"/>
                <w:sz w:val="14"/>
                <w:szCs w:val="14"/>
              </w:rPr>
              <w:t xml:space="preserve"> </w:t>
            </w:r>
            <w:r>
              <w:rPr>
                <w:rFonts w:ascii="微软雅黑" w:hAnsi="微软雅黑" w:eastAsia="微软雅黑" w:cs="微软雅黑"/>
                <w:spacing w:val="8"/>
                <w:sz w:val="14"/>
                <w:szCs w:val="14"/>
              </w:rPr>
              <w:t>，数</w:t>
            </w:r>
            <w:r>
              <w:rPr>
                <w:rFonts w:ascii="微软雅黑" w:hAnsi="微软雅黑" w:eastAsia="微软雅黑" w:cs="微软雅黑"/>
                <w:spacing w:val="12"/>
                <w:sz w:val="14"/>
                <w:szCs w:val="14"/>
              </w:rPr>
              <w:t>据分析</w:t>
            </w:r>
            <w:r>
              <w:rPr>
                <w:rFonts w:ascii="微软雅黑" w:hAnsi="微软雅黑" w:eastAsia="微软雅黑" w:cs="微软雅黑"/>
                <w:spacing w:val="-8"/>
                <w:sz w:val="14"/>
                <w:szCs w:val="14"/>
              </w:rPr>
              <w:t xml:space="preserve"> </w:t>
            </w:r>
            <w:r>
              <w:rPr>
                <w:rFonts w:ascii="微软雅黑" w:hAnsi="微软雅黑" w:eastAsia="微软雅黑" w:cs="微软雅黑"/>
                <w:spacing w:val="12"/>
                <w:sz w:val="14"/>
                <w:szCs w:val="14"/>
              </w:rPr>
              <w:t>，持续改进</w:t>
            </w:r>
          </w:p>
        </w:tc>
        <w:tc>
          <w:tcPr>
            <w:tcW w:w="626" w:type="dxa"/>
          </w:tcPr>
          <w:p w14:paraId="4C596B12">
            <w:pPr>
              <w:pStyle w:val="7"/>
              <w:spacing w:line="337" w:lineRule="auto"/>
            </w:pPr>
          </w:p>
          <w:p w14:paraId="38F558D3">
            <w:pPr>
              <w:pStyle w:val="7"/>
              <w:spacing w:line="338" w:lineRule="auto"/>
            </w:pPr>
          </w:p>
          <w:p w14:paraId="3BE030F2">
            <w:pPr>
              <w:spacing w:before="60" w:line="192" w:lineRule="auto"/>
              <w:ind w:left="169"/>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03" w:type="dxa"/>
          </w:tcPr>
          <w:p w14:paraId="4306BCF8">
            <w:pPr>
              <w:pStyle w:val="7"/>
            </w:pPr>
          </w:p>
        </w:tc>
        <w:tc>
          <w:tcPr>
            <w:tcW w:w="879" w:type="dxa"/>
          </w:tcPr>
          <w:p w14:paraId="0F760281">
            <w:pPr>
              <w:pStyle w:val="7"/>
            </w:pPr>
          </w:p>
        </w:tc>
      </w:tr>
      <w:tr w14:paraId="7E9F2E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38" w:hRule="atLeast"/>
        </w:trPr>
        <w:tc>
          <w:tcPr>
            <w:tcW w:w="1105" w:type="dxa"/>
            <w:vMerge w:val="continue"/>
            <w:tcBorders>
              <w:top w:val="nil"/>
              <w:bottom w:val="nil"/>
            </w:tcBorders>
          </w:tcPr>
          <w:p w14:paraId="1982AA68">
            <w:pPr>
              <w:pStyle w:val="7"/>
            </w:pPr>
          </w:p>
        </w:tc>
        <w:tc>
          <w:tcPr>
            <w:tcW w:w="2410" w:type="dxa"/>
          </w:tcPr>
          <w:p w14:paraId="1CEA9819">
            <w:pPr>
              <w:pStyle w:val="7"/>
              <w:spacing w:line="478" w:lineRule="auto"/>
            </w:pPr>
          </w:p>
          <w:p w14:paraId="6978E60C">
            <w:pPr>
              <w:spacing w:before="60" w:line="225" w:lineRule="auto"/>
              <w:ind w:left="31" w:right="130" w:firstLine="10"/>
              <w:rPr>
                <w:rFonts w:ascii="微软雅黑" w:hAnsi="微软雅黑" w:eastAsia="微软雅黑" w:cs="微软雅黑"/>
                <w:sz w:val="14"/>
                <w:szCs w:val="14"/>
              </w:rPr>
            </w:pPr>
            <w:r>
              <w:rPr>
                <w:rFonts w:ascii="微软雅黑" w:hAnsi="微软雅黑" w:eastAsia="微软雅黑" w:cs="微软雅黑"/>
                <w:spacing w:val="14"/>
                <w:sz w:val="14"/>
                <w:szCs w:val="14"/>
              </w:rPr>
              <w:t>b) 对不符合策划要求的行为进行</w:t>
            </w:r>
            <w:r>
              <w:rPr>
                <w:rFonts w:ascii="微软雅黑" w:hAnsi="微软雅黑" w:eastAsia="微软雅黑" w:cs="微软雅黑"/>
                <w:spacing w:val="12"/>
                <w:sz w:val="14"/>
                <w:szCs w:val="14"/>
              </w:rPr>
              <w:t>总结分析；</w:t>
            </w:r>
          </w:p>
        </w:tc>
        <w:tc>
          <w:tcPr>
            <w:tcW w:w="3560" w:type="dxa"/>
          </w:tcPr>
          <w:p w14:paraId="5CCE39AF">
            <w:pPr>
              <w:spacing w:before="103" w:line="209" w:lineRule="auto"/>
              <w:ind w:left="38"/>
              <w:rPr>
                <w:rFonts w:ascii="微软雅黑" w:hAnsi="微软雅黑" w:eastAsia="微软雅黑" w:cs="微软雅黑"/>
                <w:sz w:val="14"/>
                <w:szCs w:val="14"/>
              </w:rPr>
            </w:pPr>
            <w:r>
              <w:rPr>
                <w:rFonts w:ascii="微软雅黑" w:hAnsi="微软雅黑" w:eastAsia="微软雅黑" w:cs="微软雅黑"/>
                <w:spacing w:val="14"/>
                <w:sz w:val="14"/>
                <w:szCs w:val="14"/>
              </w:rPr>
              <w:t>a) 对不符合策划要求的行为进行总结分析；</w:t>
            </w:r>
          </w:p>
          <w:p w14:paraId="13B3341E">
            <w:pPr>
              <w:spacing w:line="215" w:lineRule="auto"/>
              <w:ind w:left="32" w:right="35" w:firstLine="11"/>
              <w:rPr>
                <w:rFonts w:ascii="微软雅黑" w:hAnsi="微软雅黑" w:eastAsia="微软雅黑" w:cs="微软雅黑"/>
                <w:sz w:val="14"/>
                <w:szCs w:val="14"/>
              </w:rPr>
            </w:pPr>
            <w:r>
              <w:rPr>
                <w:rFonts w:ascii="微软雅黑" w:hAnsi="微软雅黑" w:eastAsia="微软雅黑" w:cs="微软雅黑"/>
                <w:spacing w:val="14"/>
                <w:sz w:val="14"/>
                <w:szCs w:val="14"/>
              </w:rPr>
              <w:t>b) 对运维服务能力管理实施计划的执行有偏差的部</w:t>
            </w:r>
            <w:r>
              <w:rPr>
                <w:rFonts w:ascii="微软雅黑" w:hAnsi="微软雅黑" w:eastAsia="微软雅黑" w:cs="微软雅黑"/>
                <w:spacing w:val="15"/>
                <w:sz w:val="14"/>
                <w:szCs w:val="14"/>
              </w:rPr>
              <w:t>分进行总</w:t>
            </w:r>
            <w:r>
              <w:rPr>
                <w:rFonts w:ascii="微软雅黑" w:hAnsi="微软雅黑" w:eastAsia="微软雅黑" w:cs="微软雅黑"/>
                <w:spacing w:val="11"/>
                <w:sz w:val="14"/>
                <w:szCs w:val="14"/>
              </w:rPr>
              <w:t>结分析；</w:t>
            </w:r>
          </w:p>
          <w:p w14:paraId="7B226A3E">
            <w:pPr>
              <w:spacing w:before="3" w:line="232" w:lineRule="auto"/>
              <w:ind w:left="39"/>
              <w:rPr>
                <w:rFonts w:ascii="微软雅黑" w:hAnsi="微软雅黑" w:eastAsia="微软雅黑" w:cs="微软雅黑"/>
                <w:sz w:val="14"/>
                <w:szCs w:val="14"/>
              </w:rPr>
            </w:pPr>
            <w:r>
              <w:rPr>
                <w:rFonts w:ascii="微软雅黑" w:hAnsi="微软雅黑" w:eastAsia="微软雅黑" w:cs="微软雅黑"/>
                <w:spacing w:val="13"/>
                <w:sz w:val="14"/>
                <w:szCs w:val="14"/>
              </w:rPr>
              <w:t>c) 对不符合项进行总结分析；</w:t>
            </w:r>
          </w:p>
          <w:p w14:paraId="3D468FDF">
            <w:pPr>
              <w:spacing w:before="12" w:line="232" w:lineRule="auto"/>
              <w:ind w:left="39"/>
              <w:rPr>
                <w:rFonts w:ascii="微软雅黑" w:hAnsi="微软雅黑" w:eastAsia="微软雅黑" w:cs="微软雅黑"/>
                <w:sz w:val="14"/>
                <w:szCs w:val="14"/>
              </w:rPr>
            </w:pPr>
            <w:r>
              <w:rPr>
                <w:rFonts w:ascii="微软雅黑" w:hAnsi="微软雅黑" w:eastAsia="微软雅黑" w:cs="微软雅黑"/>
                <w:spacing w:val="13"/>
                <w:sz w:val="14"/>
                <w:szCs w:val="14"/>
              </w:rPr>
              <w:t>d) 有预防与纠正措施的记录。</w:t>
            </w:r>
          </w:p>
        </w:tc>
        <w:tc>
          <w:tcPr>
            <w:tcW w:w="2970" w:type="dxa"/>
          </w:tcPr>
          <w:p w14:paraId="5D985E9A">
            <w:pPr>
              <w:spacing w:before="225" w:line="214" w:lineRule="auto"/>
              <w:ind w:left="34" w:right="116" w:firstLine="6"/>
              <w:rPr>
                <w:rFonts w:ascii="微软雅黑" w:hAnsi="微软雅黑" w:eastAsia="微软雅黑" w:cs="微软雅黑"/>
                <w:sz w:val="14"/>
                <w:szCs w:val="14"/>
              </w:rPr>
            </w:pPr>
            <w:r>
              <w:rPr>
                <w:rFonts w:ascii="微软雅黑" w:hAnsi="微软雅黑" w:eastAsia="微软雅黑" w:cs="微软雅黑"/>
                <w:spacing w:val="13"/>
                <w:sz w:val="14"/>
                <w:szCs w:val="14"/>
              </w:rPr>
              <w:t>审查内容</w:t>
            </w:r>
            <w:r>
              <w:rPr>
                <w:rFonts w:ascii="微软雅黑" w:hAnsi="微软雅黑" w:eastAsia="微软雅黑" w:cs="微软雅黑"/>
                <w:spacing w:val="6"/>
                <w:sz w:val="14"/>
                <w:szCs w:val="14"/>
              </w:rPr>
              <w:t xml:space="preserve"> </w:t>
            </w:r>
            <w:r>
              <w:rPr>
                <w:rFonts w:ascii="微软雅黑" w:hAnsi="微软雅黑" w:eastAsia="微软雅黑" w:cs="微软雅黑"/>
                <w:spacing w:val="13"/>
                <w:sz w:val="14"/>
                <w:szCs w:val="14"/>
              </w:rPr>
              <w:t>：对运维服务能力管理计划及实</w:t>
            </w:r>
            <w:r>
              <w:rPr>
                <w:rFonts w:ascii="微软雅黑" w:hAnsi="微软雅黑" w:eastAsia="微软雅黑" w:cs="微软雅黑"/>
                <w:spacing w:val="14"/>
                <w:sz w:val="14"/>
                <w:szCs w:val="14"/>
              </w:rPr>
              <w:t>施计划跟踪监督所发现问题的处理机制；</w:t>
            </w:r>
            <w:r>
              <w:rPr>
                <w:rFonts w:ascii="微软雅黑" w:hAnsi="微软雅黑" w:eastAsia="微软雅黑" w:cs="微软雅黑"/>
                <w:spacing w:val="16"/>
                <w:sz w:val="14"/>
                <w:szCs w:val="14"/>
              </w:rPr>
              <w:t>内审及管理评审中对不符合项处理的相关</w:t>
            </w:r>
            <w:r>
              <w:rPr>
                <w:rFonts w:ascii="微软雅黑" w:hAnsi="微软雅黑" w:eastAsia="微软雅黑" w:cs="微软雅黑"/>
                <w:spacing w:val="14"/>
                <w:sz w:val="14"/>
                <w:szCs w:val="14"/>
              </w:rPr>
              <w:t>制度；</w:t>
            </w:r>
            <w:r>
              <w:rPr>
                <w:rFonts w:ascii="微软雅黑" w:hAnsi="微软雅黑" w:eastAsia="微软雅黑" w:cs="微软雅黑"/>
                <w:spacing w:val="-6"/>
                <w:sz w:val="14"/>
                <w:szCs w:val="14"/>
              </w:rPr>
              <w:t xml:space="preserve"> </w:t>
            </w:r>
            <w:r>
              <w:rPr>
                <w:rFonts w:ascii="微软雅黑" w:hAnsi="微软雅黑" w:eastAsia="微软雅黑" w:cs="微软雅黑"/>
                <w:spacing w:val="14"/>
                <w:sz w:val="14"/>
                <w:szCs w:val="14"/>
              </w:rPr>
              <w:t>计划执行反馈问题的处理措施、不</w:t>
            </w:r>
            <w:r>
              <w:rPr>
                <w:rFonts w:ascii="微软雅黑" w:hAnsi="微软雅黑" w:eastAsia="微软雅黑" w:cs="微软雅黑"/>
                <w:spacing w:val="17"/>
                <w:sz w:val="14"/>
                <w:szCs w:val="14"/>
              </w:rPr>
              <w:t>符合项总结分析、预防与纠正措施记录</w:t>
            </w:r>
          </w:p>
        </w:tc>
        <w:tc>
          <w:tcPr>
            <w:tcW w:w="2562" w:type="dxa"/>
          </w:tcPr>
          <w:p w14:paraId="453270D5">
            <w:pPr>
              <w:pStyle w:val="7"/>
              <w:spacing w:line="308" w:lineRule="auto"/>
            </w:pPr>
          </w:p>
          <w:p w14:paraId="5075665A">
            <w:pPr>
              <w:pStyle w:val="7"/>
              <w:spacing w:line="308" w:lineRule="auto"/>
            </w:pPr>
          </w:p>
          <w:p w14:paraId="40045450">
            <w:pPr>
              <w:spacing w:before="60" w:line="193" w:lineRule="auto"/>
              <w:ind w:left="49"/>
              <w:rPr>
                <w:rFonts w:ascii="微软雅黑" w:hAnsi="微软雅黑" w:eastAsia="微软雅黑" w:cs="微软雅黑"/>
                <w:sz w:val="14"/>
                <w:szCs w:val="14"/>
              </w:rPr>
            </w:pPr>
            <w:r>
              <w:rPr>
                <w:rFonts w:ascii="微软雅黑" w:hAnsi="微软雅黑" w:eastAsia="微软雅黑" w:cs="微软雅黑"/>
                <w:spacing w:val="14"/>
                <w:sz w:val="14"/>
                <w:szCs w:val="14"/>
              </w:rPr>
              <w:t>内审审核了体系运行的状态、</w:t>
            </w:r>
            <w:r>
              <w:rPr>
                <w:rFonts w:ascii="微软雅黑" w:hAnsi="微软雅黑" w:eastAsia="微软雅黑" w:cs="微软雅黑"/>
                <w:spacing w:val="-11"/>
                <w:sz w:val="14"/>
                <w:szCs w:val="14"/>
              </w:rPr>
              <w:t xml:space="preserve"> </w:t>
            </w:r>
            <w:r>
              <w:rPr>
                <w:rFonts w:ascii="微软雅黑" w:hAnsi="微软雅黑" w:eastAsia="微软雅黑" w:cs="微软雅黑"/>
                <w:spacing w:val="14"/>
                <w:sz w:val="14"/>
                <w:szCs w:val="14"/>
              </w:rPr>
              <w:t>问题</w:t>
            </w:r>
          </w:p>
        </w:tc>
        <w:tc>
          <w:tcPr>
            <w:tcW w:w="626" w:type="dxa"/>
          </w:tcPr>
          <w:p w14:paraId="1155101D">
            <w:pPr>
              <w:pStyle w:val="7"/>
              <w:spacing w:line="308" w:lineRule="auto"/>
            </w:pPr>
          </w:p>
          <w:p w14:paraId="66822BBB">
            <w:pPr>
              <w:pStyle w:val="7"/>
              <w:spacing w:line="308" w:lineRule="auto"/>
            </w:pPr>
          </w:p>
          <w:p w14:paraId="2C9F267E">
            <w:pPr>
              <w:spacing w:before="61" w:line="192" w:lineRule="auto"/>
              <w:ind w:left="169"/>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03" w:type="dxa"/>
          </w:tcPr>
          <w:p w14:paraId="18F2C702">
            <w:pPr>
              <w:pStyle w:val="7"/>
            </w:pPr>
          </w:p>
        </w:tc>
        <w:tc>
          <w:tcPr>
            <w:tcW w:w="879" w:type="dxa"/>
          </w:tcPr>
          <w:p w14:paraId="777B9D49">
            <w:pPr>
              <w:pStyle w:val="7"/>
            </w:pPr>
          </w:p>
        </w:tc>
      </w:tr>
      <w:tr w14:paraId="383BE4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43" w:hRule="atLeast"/>
        </w:trPr>
        <w:tc>
          <w:tcPr>
            <w:tcW w:w="1105" w:type="dxa"/>
            <w:vMerge w:val="continue"/>
            <w:tcBorders>
              <w:top w:val="nil"/>
              <w:bottom w:val="nil"/>
            </w:tcBorders>
          </w:tcPr>
          <w:p w14:paraId="162D79A1">
            <w:pPr>
              <w:pStyle w:val="7"/>
            </w:pPr>
          </w:p>
        </w:tc>
        <w:tc>
          <w:tcPr>
            <w:tcW w:w="2410" w:type="dxa"/>
          </w:tcPr>
          <w:p w14:paraId="107E365E">
            <w:pPr>
              <w:spacing w:before="191" w:line="229" w:lineRule="auto"/>
              <w:ind w:left="31" w:right="308" w:firstLine="5"/>
              <w:rPr>
                <w:rFonts w:ascii="微软雅黑" w:hAnsi="微软雅黑" w:eastAsia="微软雅黑" w:cs="微软雅黑"/>
                <w:sz w:val="14"/>
                <w:szCs w:val="14"/>
              </w:rPr>
            </w:pPr>
            <w:r>
              <w:rPr>
                <w:rFonts w:ascii="微软雅黑" w:hAnsi="微软雅黑" w:eastAsia="微软雅黑" w:cs="微软雅黑"/>
                <w:spacing w:val="14"/>
                <w:sz w:val="14"/>
                <w:szCs w:val="14"/>
              </w:rPr>
              <w:t>c) 对未达成的指标进行调查分</w:t>
            </w:r>
            <w:r>
              <w:rPr>
                <w:rFonts w:ascii="微软雅黑" w:hAnsi="微软雅黑" w:eastAsia="微软雅黑" w:cs="微软雅黑"/>
                <w:spacing w:val="4"/>
                <w:sz w:val="14"/>
                <w:szCs w:val="14"/>
              </w:rPr>
              <w:t>析；</w:t>
            </w:r>
          </w:p>
        </w:tc>
        <w:tc>
          <w:tcPr>
            <w:tcW w:w="3560" w:type="dxa"/>
          </w:tcPr>
          <w:p w14:paraId="2789289E">
            <w:pPr>
              <w:spacing w:before="234" w:line="192" w:lineRule="auto"/>
              <w:ind w:left="33"/>
              <w:rPr>
                <w:rFonts w:ascii="微软雅黑" w:hAnsi="微软雅黑" w:eastAsia="微软雅黑" w:cs="微软雅黑"/>
                <w:sz w:val="14"/>
                <w:szCs w:val="14"/>
              </w:rPr>
            </w:pPr>
            <w:r>
              <w:rPr>
                <w:rFonts w:ascii="微软雅黑" w:hAnsi="微软雅黑" w:eastAsia="微软雅黑" w:cs="微软雅黑"/>
                <w:spacing w:val="15"/>
                <w:sz w:val="14"/>
                <w:szCs w:val="14"/>
              </w:rPr>
              <w:t>对未达成的指标进行调查分析</w:t>
            </w:r>
            <w:r>
              <w:rPr>
                <w:rFonts w:ascii="微软雅黑" w:hAnsi="微软雅黑" w:eastAsia="微软雅黑" w:cs="微软雅黑"/>
                <w:spacing w:val="4"/>
                <w:sz w:val="14"/>
                <w:szCs w:val="14"/>
              </w:rPr>
              <w:t xml:space="preserve"> </w:t>
            </w:r>
            <w:r>
              <w:rPr>
                <w:rFonts w:ascii="微软雅黑" w:hAnsi="微软雅黑" w:eastAsia="微软雅黑" w:cs="微软雅黑"/>
                <w:spacing w:val="15"/>
                <w:sz w:val="14"/>
                <w:szCs w:val="14"/>
              </w:rPr>
              <w:t>，并形成报告或记录</w:t>
            </w:r>
          </w:p>
          <w:p w14:paraId="3AC61298">
            <w:pPr>
              <w:spacing w:before="166" w:line="85" w:lineRule="exact"/>
              <w:ind w:left="41"/>
              <w:rPr>
                <w:rFonts w:ascii="微软雅黑" w:hAnsi="微软雅黑" w:eastAsia="微软雅黑" w:cs="微软雅黑"/>
                <w:sz w:val="14"/>
                <w:szCs w:val="14"/>
              </w:rPr>
            </w:pPr>
            <w:r>
              <w:rPr>
                <w:rFonts w:ascii="微软雅黑" w:hAnsi="微软雅黑" w:eastAsia="微软雅黑" w:cs="微软雅黑"/>
                <w:position w:val="2"/>
                <w:sz w:val="14"/>
                <w:szCs w:val="14"/>
              </w:rPr>
              <w:t>。</w:t>
            </w:r>
          </w:p>
        </w:tc>
        <w:tc>
          <w:tcPr>
            <w:tcW w:w="2970" w:type="dxa"/>
          </w:tcPr>
          <w:p w14:paraId="1D70B6B0">
            <w:pPr>
              <w:spacing w:before="218" w:line="224" w:lineRule="auto"/>
              <w:ind w:left="35" w:right="229" w:firstLine="5"/>
              <w:rPr>
                <w:rFonts w:ascii="微软雅黑" w:hAnsi="微软雅黑" w:eastAsia="微软雅黑" w:cs="微软雅黑"/>
                <w:sz w:val="14"/>
                <w:szCs w:val="14"/>
              </w:rPr>
            </w:pPr>
            <w:r>
              <w:rPr>
                <w:rFonts w:ascii="微软雅黑" w:hAnsi="微软雅黑" w:eastAsia="微软雅黑" w:cs="微软雅黑"/>
                <w:spacing w:val="7"/>
                <w:sz w:val="14"/>
                <w:szCs w:val="14"/>
              </w:rPr>
              <w:t>审查内容</w:t>
            </w:r>
            <w:r>
              <w:rPr>
                <w:rFonts w:ascii="微软雅黑" w:hAnsi="微软雅黑" w:eastAsia="微软雅黑" w:cs="微软雅黑"/>
                <w:spacing w:val="1"/>
                <w:sz w:val="14"/>
                <w:szCs w:val="14"/>
              </w:rPr>
              <w:t xml:space="preserve"> </w:t>
            </w:r>
            <w:r>
              <w:rPr>
                <w:rFonts w:ascii="微软雅黑" w:hAnsi="微软雅黑" w:eastAsia="微软雅黑" w:cs="微软雅黑"/>
                <w:spacing w:val="7"/>
                <w:sz w:val="14"/>
                <w:szCs w:val="14"/>
              </w:rPr>
              <w:t>：未达成的指标调查分析报告或</w:t>
            </w:r>
            <w:r>
              <w:rPr>
                <w:rFonts w:ascii="微软雅黑" w:hAnsi="微软雅黑" w:eastAsia="微软雅黑" w:cs="微软雅黑"/>
                <w:spacing w:val="9"/>
                <w:sz w:val="14"/>
                <w:szCs w:val="14"/>
              </w:rPr>
              <w:t>记录；</w:t>
            </w:r>
          </w:p>
        </w:tc>
        <w:tc>
          <w:tcPr>
            <w:tcW w:w="2562" w:type="dxa"/>
          </w:tcPr>
          <w:p w14:paraId="70894D42">
            <w:pPr>
              <w:pStyle w:val="7"/>
              <w:spacing w:line="273" w:lineRule="auto"/>
            </w:pPr>
          </w:p>
          <w:p w14:paraId="4A470598">
            <w:pPr>
              <w:spacing w:before="60" w:line="192" w:lineRule="auto"/>
              <w:ind w:left="36"/>
              <w:rPr>
                <w:rFonts w:ascii="微软雅黑" w:hAnsi="微软雅黑" w:eastAsia="微软雅黑" w:cs="微软雅黑"/>
                <w:sz w:val="14"/>
                <w:szCs w:val="14"/>
              </w:rPr>
            </w:pPr>
            <w:r>
              <w:rPr>
                <w:rFonts w:ascii="微软雅黑" w:hAnsi="微软雅黑" w:eastAsia="微软雅黑" w:cs="微软雅黑"/>
                <w:spacing w:val="16"/>
                <w:sz w:val="14"/>
                <w:szCs w:val="14"/>
              </w:rPr>
              <w:t>对不达标的指标进行测量及分析</w:t>
            </w:r>
          </w:p>
        </w:tc>
        <w:tc>
          <w:tcPr>
            <w:tcW w:w="626" w:type="dxa"/>
          </w:tcPr>
          <w:p w14:paraId="29C0AE99">
            <w:pPr>
              <w:pStyle w:val="7"/>
              <w:spacing w:line="273" w:lineRule="auto"/>
            </w:pPr>
          </w:p>
          <w:p w14:paraId="09BD9053">
            <w:pPr>
              <w:spacing w:before="60" w:line="192" w:lineRule="auto"/>
              <w:ind w:left="169"/>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03" w:type="dxa"/>
          </w:tcPr>
          <w:p w14:paraId="05D08B94">
            <w:pPr>
              <w:pStyle w:val="7"/>
            </w:pPr>
          </w:p>
        </w:tc>
        <w:tc>
          <w:tcPr>
            <w:tcW w:w="879" w:type="dxa"/>
          </w:tcPr>
          <w:p w14:paraId="5BE405DB">
            <w:pPr>
              <w:pStyle w:val="7"/>
            </w:pPr>
          </w:p>
        </w:tc>
      </w:tr>
      <w:tr w14:paraId="74A57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218" w:hRule="atLeast"/>
        </w:trPr>
        <w:tc>
          <w:tcPr>
            <w:tcW w:w="1105" w:type="dxa"/>
            <w:vMerge w:val="continue"/>
            <w:tcBorders>
              <w:top w:val="nil"/>
            </w:tcBorders>
          </w:tcPr>
          <w:p w14:paraId="76A0155D">
            <w:pPr>
              <w:pStyle w:val="7"/>
            </w:pPr>
          </w:p>
        </w:tc>
        <w:tc>
          <w:tcPr>
            <w:tcW w:w="2410" w:type="dxa"/>
          </w:tcPr>
          <w:p w14:paraId="41772DB9">
            <w:pPr>
              <w:pStyle w:val="7"/>
              <w:spacing w:line="270" w:lineRule="auto"/>
            </w:pPr>
          </w:p>
          <w:p w14:paraId="3818B7F8">
            <w:pPr>
              <w:pStyle w:val="7"/>
              <w:spacing w:line="271" w:lineRule="auto"/>
            </w:pPr>
          </w:p>
          <w:p w14:paraId="1E7F33C2">
            <w:pPr>
              <w:pStyle w:val="7"/>
              <w:spacing w:line="271" w:lineRule="auto"/>
            </w:pPr>
          </w:p>
          <w:p w14:paraId="73A05743">
            <w:pPr>
              <w:spacing w:before="60" w:line="227" w:lineRule="auto"/>
              <w:ind w:left="32" w:right="166" w:firstLine="4"/>
              <w:rPr>
                <w:rFonts w:ascii="微软雅黑" w:hAnsi="微软雅黑" w:eastAsia="微软雅黑" w:cs="微软雅黑"/>
                <w:sz w:val="14"/>
                <w:szCs w:val="14"/>
              </w:rPr>
            </w:pPr>
            <w:r>
              <w:rPr>
                <w:rFonts w:ascii="微软雅黑" w:hAnsi="微软雅黑" w:eastAsia="微软雅黑" w:cs="微软雅黑"/>
                <w:spacing w:val="12"/>
                <w:sz w:val="14"/>
                <w:szCs w:val="14"/>
              </w:rPr>
              <w:t>d) 根据分析结果确定改进措施，</w:t>
            </w:r>
            <w:r>
              <w:rPr>
                <w:rFonts w:ascii="微软雅黑" w:hAnsi="微软雅黑" w:eastAsia="微软雅黑" w:cs="微软雅黑"/>
                <w:spacing w:val="15"/>
                <w:sz w:val="14"/>
                <w:szCs w:val="14"/>
              </w:rPr>
              <w:t>制定服务能力改进计划。</w:t>
            </w:r>
          </w:p>
        </w:tc>
        <w:tc>
          <w:tcPr>
            <w:tcW w:w="3560" w:type="dxa"/>
          </w:tcPr>
          <w:p w14:paraId="552C5D37">
            <w:pPr>
              <w:pStyle w:val="7"/>
              <w:spacing w:line="253" w:lineRule="auto"/>
            </w:pPr>
          </w:p>
          <w:p w14:paraId="07E35E0D">
            <w:pPr>
              <w:spacing w:before="60" w:line="219" w:lineRule="auto"/>
              <w:ind w:left="34" w:right="47" w:firstLine="4"/>
              <w:rPr>
                <w:rFonts w:ascii="微软雅黑" w:hAnsi="微软雅黑" w:eastAsia="微软雅黑" w:cs="微软雅黑"/>
                <w:sz w:val="14"/>
                <w:szCs w:val="14"/>
              </w:rPr>
            </w:pPr>
            <w:r>
              <w:rPr>
                <w:rFonts w:ascii="微软雅黑" w:hAnsi="微软雅黑" w:eastAsia="微软雅黑" w:cs="微软雅黑"/>
                <w:spacing w:val="13"/>
                <w:sz w:val="14"/>
                <w:szCs w:val="14"/>
              </w:rPr>
              <w:t>a) 根据分析结果确定改进措施</w:t>
            </w:r>
            <w:r>
              <w:rPr>
                <w:rFonts w:ascii="微软雅黑" w:hAnsi="微软雅黑" w:eastAsia="微软雅黑" w:cs="微软雅黑"/>
                <w:spacing w:val="4"/>
                <w:sz w:val="14"/>
                <w:szCs w:val="14"/>
              </w:rPr>
              <w:t xml:space="preserve"> </w:t>
            </w:r>
            <w:r>
              <w:rPr>
                <w:rFonts w:ascii="微软雅黑" w:hAnsi="微软雅黑" w:eastAsia="微软雅黑" w:cs="微软雅黑"/>
                <w:spacing w:val="13"/>
                <w:sz w:val="14"/>
                <w:szCs w:val="14"/>
              </w:rPr>
              <w:t>，制定服务能力改进</w:t>
            </w:r>
            <w:r>
              <w:rPr>
                <w:rFonts w:ascii="微软雅黑" w:hAnsi="微软雅黑" w:eastAsia="微软雅黑" w:cs="微软雅黑"/>
                <w:spacing w:val="9"/>
                <w:sz w:val="14"/>
                <w:szCs w:val="14"/>
              </w:rPr>
              <w:t>计划；</w:t>
            </w:r>
          </w:p>
          <w:p w14:paraId="6044FCA0">
            <w:pPr>
              <w:spacing w:before="1" w:line="237" w:lineRule="auto"/>
              <w:ind w:left="38" w:right="18" w:firstLine="3"/>
              <w:rPr>
                <w:rFonts w:ascii="微软雅黑" w:hAnsi="微软雅黑" w:eastAsia="微软雅黑" w:cs="微软雅黑"/>
                <w:sz w:val="14"/>
                <w:szCs w:val="14"/>
              </w:rPr>
            </w:pPr>
            <w:r>
              <w:rPr>
                <w:rFonts w:ascii="微软雅黑" w:hAnsi="微软雅黑" w:eastAsia="微软雅黑" w:cs="微软雅黑"/>
                <w:spacing w:val="15"/>
                <w:sz w:val="14"/>
                <w:szCs w:val="14"/>
              </w:rPr>
              <w:t>b) 服务能力改进计划至少有能力改进项、改进目标</w:t>
            </w:r>
            <w:r>
              <w:rPr>
                <w:rFonts w:ascii="微软雅黑" w:hAnsi="微软雅黑" w:eastAsia="微软雅黑" w:cs="微软雅黑"/>
                <w:spacing w:val="10"/>
                <w:w w:val="101"/>
                <w:sz w:val="14"/>
                <w:szCs w:val="14"/>
              </w:rPr>
              <w:t xml:space="preserve"> </w:t>
            </w:r>
            <w:r>
              <w:rPr>
                <w:rFonts w:ascii="微软雅黑" w:hAnsi="微软雅黑" w:eastAsia="微软雅黑" w:cs="微软雅黑"/>
                <w:spacing w:val="8"/>
                <w:sz w:val="14"/>
                <w:szCs w:val="14"/>
              </w:rPr>
              <w:t>、</w:t>
            </w:r>
            <w:r>
              <w:rPr>
                <w:rFonts w:ascii="微软雅黑" w:hAnsi="微软雅黑" w:eastAsia="微软雅黑" w:cs="微软雅黑"/>
                <w:spacing w:val="-20"/>
                <w:sz w:val="14"/>
                <w:szCs w:val="14"/>
              </w:rPr>
              <w:t xml:space="preserve"> </w:t>
            </w:r>
            <w:r>
              <w:rPr>
                <w:rFonts w:ascii="微软雅黑" w:hAnsi="微软雅黑" w:eastAsia="微软雅黑" w:cs="微软雅黑"/>
                <w:spacing w:val="8"/>
                <w:sz w:val="14"/>
                <w:szCs w:val="14"/>
              </w:rPr>
              <w:t>改进进</w:t>
            </w:r>
            <w:r>
              <w:rPr>
                <w:rFonts w:ascii="微软雅黑" w:hAnsi="微软雅黑" w:eastAsia="微软雅黑" w:cs="微软雅黑"/>
                <w:spacing w:val="14"/>
                <w:sz w:val="14"/>
                <w:szCs w:val="14"/>
              </w:rPr>
              <w:t>度、责任人等；</w:t>
            </w:r>
          </w:p>
          <w:p w14:paraId="54433F6B">
            <w:pPr>
              <w:spacing w:line="227" w:lineRule="auto"/>
              <w:ind w:left="31" w:right="37" w:firstLine="5"/>
              <w:rPr>
                <w:rFonts w:ascii="微软雅黑" w:hAnsi="微软雅黑" w:eastAsia="微软雅黑" w:cs="微软雅黑"/>
                <w:sz w:val="14"/>
                <w:szCs w:val="14"/>
              </w:rPr>
            </w:pPr>
            <w:r>
              <w:rPr>
                <w:rFonts w:ascii="微软雅黑" w:hAnsi="微软雅黑" w:eastAsia="微软雅黑" w:cs="微软雅黑"/>
                <w:spacing w:val="14"/>
                <w:sz w:val="14"/>
                <w:szCs w:val="14"/>
              </w:rPr>
              <w:t>c) 保存运维服务能力管理改进过程相关记录</w:t>
            </w:r>
            <w:r>
              <w:rPr>
                <w:rFonts w:ascii="微软雅黑" w:hAnsi="微软雅黑" w:eastAsia="微软雅黑" w:cs="微软雅黑"/>
                <w:spacing w:val="-2"/>
                <w:sz w:val="14"/>
                <w:szCs w:val="14"/>
              </w:rPr>
              <w:t xml:space="preserve"> </w:t>
            </w:r>
            <w:r>
              <w:rPr>
                <w:rFonts w:ascii="微软雅黑" w:hAnsi="微软雅黑" w:eastAsia="微软雅黑" w:cs="微软雅黑"/>
                <w:spacing w:val="14"/>
                <w:sz w:val="14"/>
                <w:szCs w:val="14"/>
              </w:rPr>
              <w:t>，如改进实施方案、</w:t>
            </w:r>
            <w:r>
              <w:rPr>
                <w:rFonts w:ascii="微软雅黑" w:hAnsi="微软雅黑" w:eastAsia="微软雅黑" w:cs="微软雅黑"/>
                <w:spacing w:val="-20"/>
                <w:sz w:val="14"/>
                <w:szCs w:val="14"/>
              </w:rPr>
              <w:t xml:space="preserve"> </w:t>
            </w:r>
            <w:r>
              <w:rPr>
                <w:rFonts w:ascii="微软雅黑" w:hAnsi="微软雅黑" w:eastAsia="微软雅黑" w:cs="微软雅黑"/>
                <w:spacing w:val="14"/>
                <w:sz w:val="14"/>
                <w:szCs w:val="14"/>
              </w:rPr>
              <w:t>改进进展报告等。</w:t>
            </w:r>
          </w:p>
        </w:tc>
        <w:tc>
          <w:tcPr>
            <w:tcW w:w="2970" w:type="dxa"/>
          </w:tcPr>
          <w:p w14:paraId="38A0EDA2">
            <w:pPr>
              <w:pStyle w:val="7"/>
              <w:spacing w:line="280" w:lineRule="auto"/>
            </w:pPr>
          </w:p>
          <w:p w14:paraId="6938620E">
            <w:pPr>
              <w:pStyle w:val="7"/>
              <w:spacing w:line="280" w:lineRule="auto"/>
            </w:pPr>
          </w:p>
          <w:p w14:paraId="560DE2A3">
            <w:pPr>
              <w:pStyle w:val="7"/>
              <w:spacing w:line="281" w:lineRule="auto"/>
            </w:pPr>
          </w:p>
          <w:p w14:paraId="0ADF159F">
            <w:pPr>
              <w:spacing w:before="60" w:line="193" w:lineRule="auto"/>
              <w:ind w:left="39"/>
              <w:rPr>
                <w:rFonts w:ascii="微软雅黑" w:hAnsi="微软雅黑" w:eastAsia="微软雅黑" w:cs="微软雅黑"/>
                <w:sz w:val="14"/>
                <w:szCs w:val="14"/>
              </w:rPr>
            </w:pPr>
            <w:r>
              <w:rPr>
                <w:rFonts w:ascii="微软雅黑" w:hAnsi="微软雅黑" w:eastAsia="微软雅黑" w:cs="微软雅黑"/>
                <w:spacing w:val="13"/>
                <w:sz w:val="14"/>
                <w:szCs w:val="14"/>
              </w:rPr>
              <w:t>审查内容</w:t>
            </w:r>
            <w:r>
              <w:rPr>
                <w:rFonts w:ascii="微软雅黑" w:hAnsi="微软雅黑" w:eastAsia="微软雅黑" w:cs="微软雅黑"/>
                <w:spacing w:val="1"/>
                <w:sz w:val="14"/>
                <w:szCs w:val="14"/>
              </w:rPr>
              <w:t xml:space="preserve"> </w:t>
            </w:r>
            <w:r>
              <w:rPr>
                <w:rFonts w:ascii="微软雅黑" w:hAnsi="微软雅黑" w:eastAsia="微软雅黑" w:cs="微软雅黑"/>
                <w:spacing w:val="13"/>
                <w:sz w:val="14"/>
                <w:szCs w:val="14"/>
              </w:rPr>
              <w:t>：服务能力改进计划或措施；</w:t>
            </w:r>
          </w:p>
        </w:tc>
        <w:tc>
          <w:tcPr>
            <w:tcW w:w="2562" w:type="dxa"/>
          </w:tcPr>
          <w:p w14:paraId="14F5BFF1">
            <w:pPr>
              <w:pStyle w:val="7"/>
              <w:spacing w:line="317" w:lineRule="auto"/>
            </w:pPr>
          </w:p>
          <w:p w14:paraId="44491883">
            <w:pPr>
              <w:pStyle w:val="7"/>
              <w:spacing w:line="318" w:lineRule="auto"/>
            </w:pPr>
          </w:p>
          <w:p w14:paraId="63E2E9C4">
            <w:pPr>
              <w:pStyle w:val="7"/>
              <w:spacing w:line="318" w:lineRule="auto"/>
            </w:pPr>
          </w:p>
          <w:p w14:paraId="4A3E7EF7">
            <w:pPr>
              <w:spacing w:before="60" w:line="193" w:lineRule="auto"/>
              <w:ind w:left="34"/>
              <w:rPr>
                <w:rFonts w:ascii="微软雅黑" w:hAnsi="微软雅黑" w:eastAsia="微软雅黑" w:cs="微软雅黑"/>
                <w:sz w:val="14"/>
                <w:szCs w:val="14"/>
              </w:rPr>
            </w:pPr>
            <w:r>
              <w:rPr>
                <w:rFonts w:ascii="微软雅黑" w:hAnsi="微软雅黑" w:eastAsia="微软雅黑" w:cs="微软雅黑"/>
                <w:spacing w:val="8"/>
                <w:sz w:val="14"/>
                <w:szCs w:val="14"/>
              </w:rPr>
              <w:t>服务能力改进计划</w:t>
            </w:r>
            <w:r>
              <w:rPr>
                <w:rFonts w:ascii="微软雅黑" w:hAnsi="微软雅黑" w:eastAsia="微软雅黑" w:cs="微软雅黑"/>
                <w:spacing w:val="-16"/>
                <w:sz w:val="14"/>
                <w:szCs w:val="14"/>
              </w:rPr>
              <w:t xml:space="preserve"> </w:t>
            </w:r>
            <w:r>
              <w:rPr>
                <w:rFonts w:ascii="微软雅黑" w:hAnsi="微软雅黑" w:eastAsia="微软雅黑" w:cs="微软雅黑"/>
                <w:spacing w:val="8"/>
                <w:sz w:val="14"/>
                <w:szCs w:val="14"/>
              </w:rPr>
              <w:t>，并评审改进措施</w:t>
            </w:r>
          </w:p>
        </w:tc>
        <w:tc>
          <w:tcPr>
            <w:tcW w:w="626" w:type="dxa"/>
          </w:tcPr>
          <w:p w14:paraId="7C6A8A06">
            <w:pPr>
              <w:pStyle w:val="7"/>
              <w:spacing w:line="318" w:lineRule="auto"/>
            </w:pPr>
          </w:p>
          <w:p w14:paraId="28CB5E2B">
            <w:pPr>
              <w:pStyle w:val="7"/>
              <w:spacing w:line="318" w:lineRule="auto"/>
            </w:pPr>
          </w:p>
          <w:p w14:paraId="3E141E96">
            <w:pPr>
              <w:pStyle w:val="7"/>
              <w:spacing w:line="318" w:lineRule="auto"/>
            </w:pPr>
          </w:p>
          <w:p w14:paraId="3F2FD712">
            <w:pPr>
              <w:spacing w:before="60" w:line="192" w:lineRule="auto"/>
              <w:ind w:left="167"/>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03" w:type="dxa"/>
          </w:tcPr>
          <w:p w14:paraId="56A95DAB">
            <w:pPr>
              <w:pStyle w:val="7"/>
            </w:pPr>
          </w:p>
        </w:tc>
        <w:tc>
          <w:tcPr>
            <w:tcW w:w="879" w:type="dxa"/>
          </w:tcPr>
          <w:p w14:paraId="0CB3B6F6">
            <w:pPr>
              <w:pStyle w:val="7"/>
            </w:pPr>
          </w:p>
        </w:tc>
      </w:tr>
    </w:tbl>
    <w:p w14:paraId="5C711E5A">
      <w:pPr>
        <w:pStyle w:val="2"/>
      </w:pPr>
    </w:p>
    <w:p w14:paraId="3C29ED33">
      <w:pPr>
        <w:sectPr>
          <w:pgSz w:w="16840" w:h="11910"/>
          <w:pgMar w:top="629" w:right="1084" w:bottom="400" w:left="736" w:header="0" w:footer="0" w:gutter="0"/>
          <w:cols w:space="720" w:num="1"/>
        </w:sectPr>
      </w:pPr>
    </w:p>
    <w:p w14:paraId="3B35773F">
      <w:pPr>
        <w:spacing w:before="215" w:line="225" w:lineRule="auto"/>
        <w:ind w:left="6588"/>
        <w:outlineLvl w:val="3"/>
        <w:rPr>
          <w:rFonts w:ascii="微软雅黑" w:hAnsi="微软雅黑" w:eastAsia="微软雅黑" w:cs="微软雅黑"/>
          <w:sz w:val="19"/>
          <w:szCs w:val="19"/>
        </w:rPr>
      </w:pPr>
      <w:r>
        <w:rPr>
          <w:rFonts w:ascii="微软雅黑" w:hAnsi="微软雅黑" w:eastAsia="微软雅黑" w:cs="微软雅黑"/>
          <w:b/>
          <w:bCs/>
          <w:sz w:val="19"/>
          <w:szCs w:val="19"/>
        </w:rPr>
        <w:t>ITSS</w:t>
      </w:r>
      <w:r>
        <w:rPr>
          <w:rFonts w:ascii="微软雅黑" w:hAnsi="微软雅黑" w:eastAsia="微软雅黑" w:cs="微软雅黑"/>
          <w:b/>
          <w:bCs/>
          <w:spacing w:val="22"/>
          <w:w w:val="101"/>
          <w:sz w:val="19"/>
          <w:szCs w:val="19"/>
        </w:rPr>
        <w:t xml:space="preserve"> </w:t>
      </w:r>
      <w:r>
        <w:rPr>
          <w:rFonts w:ascii="微软雅黑" w:hAnsi="微软雅黑" w:eastAsia="微软雅黑" w:cs="微软雅黑"/>
          <w:b/>
          <w:bCs/>
          <w:spacing w:val="4"/>
          <w:sz w:val="19"/>
          <w:szCs w:val="19"/>
        </w:rPr>
        <w:t>内 部</w:t>
      </w:r>
      <w:r>
        <w:rPr>
          <w:rFonts w:ascii="微软雅黑" w:hAnsi="微软雅黑" w:eastAsia="微软雅黑" w:cs="微软雅黑"/>
          <w:b/>
          <w:bCs/>
          <w:spacing w:val="15"/>
          <w:w w:val="101"/>
          <w:sz w:val="19"/>
          <w:szCs w:val="19"/>
        </w:rPr>
        <w:t xml:space="preserve"> </w:t>
      </w:r>
      <w:r>
        <w:rPr>
          <w:rFonts w:ascii="微软雅黑" w:hAnsi="微软雅黑" w:eastAsia="微软雅黑" w:cs="微软雅黑"/>
          <w:b/>
          <w:bCs/>
          <w:spacing w:val="4"/>
          <w:sz w:val="19"/>
          <w:szCs w:val="19"/>
        </w:rPr>
        <w:t>审 核 检</w:t>
      </w:r>
      <w:r>
        <w:rPr>
          <w:rFonts w:ascii="微软雅黑" w:hAnsi="微软雅黑" w:eastAsia="微软雅黑" w:cs="微软雅黑"/>
          <w:b/>
          <w:bCs/>
          <w:spacing w:val="6"/>
          <w:sz w:val="19"/>
          <w:szCs w:val="19"/>
        </w:rPr>
        <w:t xml:space="preserve"> </w:t>
      </w:r>
      <w:r>
        <w:rPr>
          <w:rFonts w:ascii="微软雅黑" w:hAnsi="微软雅黑" w:eastAsia="微软雅黑" w:cs="微软雅黑"/>
          <w:b/>
          <w:bCs/>
          <w:spacing w:val="4"/>
          <w:sz w:val="19"/>
          <w:szCs w:val="19"/>
        </w:rPr>
        <w:t>查</w:t>
      </w:r>
      <w:r>
        <w:rPr>
          <w:rFonts w:ascii="微软雅黑" w:hAnsi="微软雅黑" w:eastAsia="微软雅黑" w:cs="微软雅黑"/>
          <w:b/>
          <w:bCs/>
          <w:spacing w:val="6"/>
          <w:sz w:val="19"/>
          <w:szCs w:val="19"/>
        </w:rPr>
        <w:t xml:space="preserve"> </w:t>
      </w:r>
      <w:r>
        <w:rPr>
          <w:rFonts w:ascii="微软雅黑" w:hAnsi="微软雅黑" w:eastAsia="微软雅黑" w:cs="微软雅黑"/>
          <w:b/>
          <w:bCs/>
          <w:spacing w:val="4"/>
          <w:sz w:val="19"/>
          <w:szCs w:val="19"/>
        </w:rPr>
        <w:t>表</w:t>
      </w:r>
    </w:p>
    <w:tbl>
      <w:tblPr>
        <w:tblStyle w:val="6"/>
        <w:tblW w:w="14767" w:type="dxa"/>
        <w:tblInd w:w="30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91"/>
        <w:gridCol w:w="2721"/>
        <w:gridCol w:w="6"/>
        <w:gridCol w:w="3131"/>
        <w:gridCol w:w="1"/>
        <w:gridCol w:w="3004"/>
        <w:gridCol w:w="1"/>
        <w:gridCol w:w="3322"/>
        <w:gridCol w:w="1"/>
        <w:gridCol w:w="526"/>
        <w:gridCol w:w="1"/>
        <w:gridCol w:w="565"/>
        <w:gridCol w:w="1"/>
        <w:gridCol w:w="695"/>
        <w:gridCol w:w="1"/>
      </w:tblGrid>
      <w:tr w14:paraId="62385A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 w:type="dxa"/>
          <w:trHeight w:val="395" w:hRule="atLeast"/>
        </w:trPr>
        <w:tc>
          <w:tcPr>
            <w:tcW w:w="6650" w:type="dxa"/>
            <w:gridSpan w:val="5"/>
            <w:shd w:val="clear" w:color="auto" w:fill="8DB4E3"/>
          </w:tcPr>
          <w:p w14:paraId="369F12C2">
            <w:pPr>
              <w:spacing w:before="106" w:line="192" w:lineRule="auto"/>
              <w:ind w:left="42"/>
              <w:rPr>
                <w:rFonts w:hint="eastAsia" w:ascii="微软雅黑" w:hAnsi="微软雅黑" w:eastAsia="微软雅黑" w:cs="微软雅黑"/>
                <w:sz w:val="14"/>
                <w:szCs w:val="14"/>
                <w:lang w:eastAsia="zh-CN"/>
              </w:rPr>
            </w:pPr>
            <w:r>
              <w:rPr>
                <w:rFonts w:ascii="微软雅黑" w:hAnsi="微软雅黑" w:eastAsia="微软雅黑" w:cs="微软雅黑"/>
                <w:b/>
                <w:bCs/>
                <w:spacing w:val="9"/>
                <w:sz w:val="14"/>
                <w:szCs w:val="14"/>
              </w:rPr>
              <w:t>审核人：姜晓建、</w:t>
            </w:r>
            <w:r>
              <w:rPr>
                <w:rFonts w:hint="eastAsia" w:ascii="微软雅黑" w:hAnsi="微软雅黑" w:eastAsia="微软雅黑" w:cs="微软雅黑"/>
                <w:b/>
                <w:bCs/>
                <w:spacing w:val="9"/>
                <w:sz w:val="14"/>
                <w:szCs w:val="14"/>
                <w:lang w:val="en-US" w:eastAsia="zh-CN"/>
              </w:rPr>
              <w:t>闻天</w:t>
            </w:r>
          </w:p>
        </w:tc>
        <w:tc>
          <w:tcPr>
            <w:tcW w:w="3004" w:type="dxa"/>
            <w:shd w:val="clear" w:color="auto" w:fill="8DB4E3"/>
          </w:tcPr>
          <w:p w14:paraId="5E0B6130">
            <w:pPr>
              <w:pStyle w:val="7"/>
            </w:pPr>
          </w:p>
        </w:tc>
        <w:tc>
          <w:tcPr>
            <w:tcW w:w="3323" w:type="dxa"/>
            <w:gridSpan w:val="2"/>
            <w:shd w:val="clear" w:color="auto" w:fill="8DB4E3"/>
          </w:tcPr>
          <w:p w14:paraId="4737057E">
            <w:pPr>
              <w:pStyle w:val="7"/>
            </w:pPr>
          </w:p>
        </w:tc>
        <w:tc>
          <w:tcPr>
            <w:tcW w:w="527" w:type="dxa"/>
            <w:gridSpan w:val="2"/>
            <w:shd w:val="clear" w:color="auto" w:fill="8DB4E3"/>
          </w:tcPr>
          <w:p w14:paraId="66253900">
            <w:pPr>
              <w:pStyle w:val="7"/>
            </w:pPr>
          </w:p>
        </w:tc>
        <w:tc>
          <w:tcPr>
            <w:tcW w:w="566" w:type="dxa"/>
            <w:gridSpan w:val="2"/>
            <w:shd w:val="clear" w:color="auto" w:fill="8DB4E3"/>
          </w:tcPr>
          <w:p w14:paraId="1A2EF68F">
            <w:pPr>
              <w:pStyle w:val="7"/>
            </w:pPr>
          </w:p>
        </w:tc>
        <w:tc>
          <w:tcPr>
            <w:tcW w:w="696" w:type="dxa"/>
            <w:gridSpan w:val="2"/>
            <w:shd w:val="clear" w:color="auto" w:fill="8DB4E3"/>
          </w:tcPr>
          <w:p w14:paraId="0392AD45">
            <w:pPr>
              <w:pStyle w:val="7"/>
            </w:pPr>
          </w:p>
        </w:tc>
      </w:tr>
      <w:tr w14:paraId="2662B4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 w:type="dxa"/>
          <w:trHeight w:val="210" w:hRule="atLeast"/>
        </w:trPr>
        <w:tc>
          <w:tcPr>
            <w:tcW w:w="791" w:type="dxa"/>
            <w:vMerge w:val="restart"/>
            <w:shd w:val="clear" w:color="auto" w:fill="8DB4E3"/>
          </w:tcPr>
          <w:p w14:paraId="675A4503">
            <w:pPr>
              <w:spacing w:before="151" w:line="193" w:lineRule="auto"/>
              <w:ind w:left="203"/>
              <w:rPr>
                <w:rFonts w:ascii="微软雅黑" w:hAnsi="微软雅黑" w:eastAsia="微软雅黑" w:cs="微软雅黑"/>
                <w:sz w:val="14"/>
                <w:szCs w:val="14"/>
              </w:rPr>
            </w:pPr>
            <w:r>
              <w:rPr>
                <w:rFonts w:ascii="微软雅黑" w:hAnsi="微软雅黑" w:eastAsia="微软雅黑" w:cs="微软雅黑"/>
                <w:b/>
                <w:bCs/>
                <w:spacing w:val="13"/>
                <w:sz w:val="14"/>
                <w:szCs w:val="14"/>
              </w:rPr>
              <w:t>章条号</w:t>
            </w:r>
          </w:p>
        </w:tc>
        <w:tc>
          <w:tcPr>
            <w:tcW w:w="2721" w:type="dxa"/>
            <w:vMerge w:val="restart"/>
            <w:tcBorders>
              <w:bottom w:val="nil"/>
            </w:tcBorders>
            <w:shd w:val="clear" w:color="auto" w:fill="8DB4E3"/>
          </w:tcPr>
          <w:p w14:paraId="75C2A24B">
            <w:pPr>
              <w:spacing w:before="152" w:line="192" w:lineRule="auto"/>
              <w:ind w:left="1005"/>
              <w:rPr>
                <w:rFonts w:ascii="微软雅黑" w:hAnsi="微软雅黑" w:eastAsia="微软雅黑" w:cs="微软雅黑"/>
                <w:sz w:val="14"/>
                <w:szCs w:val="14"/>
              </w:rPr>
            </w:pPr>
            <w:r>
              <w:rPr>
                <w:rFonts w:ascii="微软雅黑" w:hAnsi="微软雅黑" w:eastAsia="微软雅黑" w:cs="微软雅黑"/>
                <w:b/>
                <w:bCs/>
                <w:spacing w:val="14"/>
                <w:sz w:val="14"/>
                <w:szCs w:val="14"/>
              </w:rPr>
              <w:t>体系要求</w:t>
            </w:r>
          </w:p>
        </w:tc>
        <w:tc>
          <w:tcPr>
            <w:tcW w:w="3138" w:type="dxa"/>
            <w:gridSpan w:val="3"/>
            <w:vMerge w:val="restart"/>
            <w:tcBorders>
              <w:bottom w:val="nil"/>
            </w:tcBorders>
            <w:shd w:val="clear" w:color="auto" w:fill="8DB4E3"/>
          </w:tcPr>
          <w:p w14:paraId="69D289E6">
            <w:pPr>
              <w:spacing w:before="152" w:line="192" w:lineRule="auto"/>
              <w:ind w:left="880"/>
              <w:rPr>
                <w:rFonts w:ascii="微软雅黑" w:hAnsi="微软雅黑" w:eastAsia="微软雅黑" w:cs="微软雅黑"/>
                <w:sz w:val="14"/>
                <w:szCs w:val="14"/>
              </w:rPr>
            </w:pPr>
            <w:r>
              <w:rPr>
                <w:rFonts w:ascii="微软雅黑" w:hAnsi="微软雅黑" w:eastAsia="微软雅黑" w:cs="微软雅黑"/>
                <w:b/>
                <w:bCs/>
                <w:spacing w:val="16"/>
                <w:sz w:val="14"/>
                <w:szCs w:val="14"/>
              </w:rPr>
              <w:t>成熟度三级要求</w:t>
            </w:r>
          </w:p>
        </w:tc>
        <w:tc>
          <w:tcPr>
            <w:tcW w:w="3004" w:type="dxa"/>
            <w:vMerge w:val="restart"/>
            <w:shd w:val="clear" w:color="auto" w:fill="8DB4E3"/>
          </w:tcPr>
          <w:p w14:paraId="06B2EB6A">
            <w:pPr>
              <w:spacing w:before="152" w:line="192" w:lineRule="auto"/>
              <w:ind w:left="1071"/>
              <w:rPr>
                <w:rFonts w:ascii="微软雅黑" w:hAnsi="微软雅黑" w:eastAsia="微软雅黑" w:cs="微软雅黑"/>
                <w:sz w:val="14"/>
                <w:szCs w:val="14"/>
              </w:rPr>
            </w:pPr>
            <w:r>
              <w:rPr>
                <w:rFonts w:ascii="微软雅黑" w:hAnsi="微软雅黑" w:eastAsia="微软雅黑" w:cs="微软雅黑"/>
                <w:b/>
                <w:bCs/>
                <w:spacing w:val="15"/>
                <w:sz w:val="14"/>
                <w:szCs w:val="14"/>
              </w:rPr>
              <w:t>检查项和内容</w:t>
            </w:r>
          </w:p>
        </w:tc>
        <w:tc>
          <w:tcPr>
            <w:tcW w:w="3323" w:type="dxa"/>
            <w:gridSpan w:val="2"/>
            <w:vMerge w:val="restart"/>
            <w:shd w:val="clear" w:color="auto" w:fill="8DB4E3"/>
          </w:tcPr>
          <w:p w14:paraId="2CCC4623">
            <w:pPr>
              <w:spacing w:before="153" w:line="191" w:lineRule="auto"/>
              <w:ind w:left="1497"/>
              <w:rPr>
                <w:rFonts w:ascii="微软雅黑" w:hAnsi="微软雅黑" w:eastAsia="微软雅黑" w:cs="微软雅黑"/>
                <w:sz w:val="14"/>
                <w:szCs w:val="14"/>
              </w:rPr>
            </w:pPr>
            <w:r>
              <w:rPr>
                <w:rFonts w:ascii="微软雅黑" w:hAnsi="微软雅黑" w:eastAsia="微软雅黑" w:cs="微软雅黑"/>
                <w:b/>
                <w:bCs/>
                <w:spacing w:val="12"/>
                <w:sz w:val="14"/>
                <w:szCs w:val="14"/>
              </w:rPr>
              <w:t>发现</w:t>
            </w:r>
          </w:p>
        </w:tc>
        <w:tc>
          <w:tcPr>
            <w:tcW w:w="1789" w:type="dxa"/>
            <w:gridSpan w:val="6"/>
            <w:shd w:val="clear" w:color="auto" w:fill="8DB4E3"/>
          </w:tcPr>
          <w:p w14:paraId="26FB505D">
            <w:pPr>
              <w:spacing w:before="20" w:line="179" w:lineRule="auto"/>
              <w:ind w:left="7"/>
              <w:rPr>
                <w:rFonts w:ascii="微软雅黑" w:hAnsi="微软雅黑" w:eastAsia="微软雅黑" w:cs="微软雅黑"/>
                <w:sz w:val="14"/>
                <w:szCs w:val="14"/>
              </w:rPr>
            </w:pPr>
            <w:r>
              <w:rPr>
                <w:rFonts w:ascii="微软雅黑" w:hAnsi="微软雅黑" w:eastAsia="微软雅黑" w:cs="微软雅黑"/>
                <w:b/>
                <w:bCs/>
                <w:spacing w:val="14"/>
                <w:sz w:val="14"/>
                <w:szCs w:val="14"/>
              </w:rPr>
              <w:t>检查结果</w:t>
            </w:r>
          </w:p>
        </w:tc>
      </w:tr>
      <w:tr w14:paraId="185FF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 w:type="dxa"/>
          <w:trHeight w:val="376" w:hRule="atLeast"/>
        </w:trPr>
        <w:tc>
          <w:tcPr>
            <w:tcW w:w="791" w:type="dxa"/>
            <w:vMerge w:val="continue"/>
            <w:tcBorders/>
          </w:tcPr>
          <w:p w14:paraId="0E5D7CCE">
            <w:pPr>
              <w:pStyle w:val="7"/>
            </w:pPr>
          </w:p>
        </w:tc>
        <w:tc>
          <w:tcPr>
            <w:tcW w:w="2721" w:type="dxa"/>
            <w:vMerge w:val="continue"/>
            <w:tcBorders>
              <w:top w:val="nil"/>
            </w:tcBorders>
          </w:tcPr>
          <w:p w14:paraId="0891B0C5">
            <w:pPr>
              <w:pStyle w:val="7"/>
            </w:pPr>
          </w:p>
        </w:tc>
        <w:tc>
          <w:tcPr>
            <w:tcW w:w="3138" w:type="dxa"/>
            <w:gridSpan w:val="3"/>
            <w:vMerge w:val="continue"/>
            <w:tcBorders>
              <w:top w:val="nil"/>
            </w:tcBorders>
          </w:tcPr>
          <w:p w14:paraId="06C2E280">
            <w:pPr>
              <w:pStyle w:val="7"/>
            </w:pPr>
          </w:p>
        </w:tc>
        <w:tc>
          <w:tcPr>
            <w:tcW w:w="3004" w:type="dxa"/>
            <w:vMerge w:val="continue"/>
            <w:tcBorders/>
          </w:tcPr>
          <w:p w14:paraId="5CFE4CB3">
            <w:pPr>
              <w:pStyle w:val="7"/>
            </w:pPr>
          </w:p>
        </w:tc>
        <w:tc>
          <w:tcPr>
            <w:tcW w:w="3323" w:type="dxa"/>
            <w:gridSpan w:val="2"/>
            <w:vMerge w:val="continue"/>
            <w:tcBorders/>
          </w:tcPr>
          <w:p w14:paraId="0DBCA0AF">
            <w:pPr>
              <w:pStyle w:val="7"/>
            </w:pPr>
          </w:p>
        </w:tc>
        <w:tc>
          <w:tcPr>
            <w:tcW w:w="527" w:type="dxa"/>
            <w:gridSpan w:val="2"/>
            <w:shd w:val="clear" w:color="auto" w:fill="8DB4E3"/>
          </w:tcPr>
          <w:p w14:paraId="4D2DC465">
            <w:pPr>
              <w:spacing w:before="21" w:line="192" w:lineRule="auto"/>
              <w:ind w:left="31"/>
              <w:rPr>
                <w:rFonts w:ascii="微软雅黑" w:hAnsi="微软雅黑" w:eastAsia="微软雅黑" w:cs="微软雅黑"/>
                <w:sz w:val="14"/>
                <w:szCs w:val="14"/>
              </w:rPr>
            </w:pPr>
            <w:r>
              <w:rPr>
                <w:rFonts w:ascii="微软雅黑" w:hAnsi="微软雅黑" w:eastAsia="微软雅黑" w:cs="微软雅黑"/>
                <w:b/>
                <w:bCs/>
                <w:spacing w:val="12"/>
                <w:sz w:val="14"/>
                <w:szCs w:val="14"/>
              </w:rPr>
              <w:t>符合</w:t>
            </w:r>
          </w:p>
        </w:tc>
        <w:tc>
          <w:tcPr>
            <w:tcW w:w="566" w:type="dxa"/>
            <w:gridSpan w:val="2"/>
            <w:shd w:val="clear" w:color="auto" w:fill="8DB4E3"/>
          </w:tcPr>
          <w:p w14:paraId="5F9E45B6">
            <w:pPr>
              <w:spacing w:before="21" w:line="192" w:lineRule="auto"/>
              <w:ind w:left="35"/>
              <w:rPr>
                <w:rFonts w:ascii="微软雅黑" w:hAnsi="微软雅黑" w:eastAsia="微软雅黑" w:cs="微软雅黑"/>
                <w:sz w:val="14"/>
                <w:szCs w:val="14"/>
              </w:rPr>
            </w:pPr>
            <w:r>
              <w:rPr>
                <w:rFonts w:ascii="微软雅黑" w:hAnsi="微软雅黑" w:eastAsia="微软雅黑" w:cs="微软雅黑"/>
                <w:b/>
                <w:bCs/>
                <w:spacing w:val="13"/>
                <w:sz w:val="14"/>
                <w:szCs w:val="14"/>
              </w:rPr>
              <w:t>不符合</w:t>
            </w:r>
          </w:p>
        </w:tc>
        <w:tc>
          <w:tcPr>
            <w:tcW w:w="696" w:type="dxa"/>
            <w:gridSpan w:val="2"/>
            <w:shd w:val="clear" w:color="auto" w:fill="8DB4E3"/>
          </w:tcPr>
          <w:p w14:paraId="304AB801">
            <w:pPr>
              <w:spacing w:before="1" w:line="182" w:lineRule="auto"/>
              <w:ind w:left="42" w:right="114" w:hanging="6"/>
              <w:rPr>
                <w:rFonts w:ascii="微软雅黑" w:hAnsi="微软雅黑" w:eastAsia="微软雅黑" w:cs="微软雅黑"/>
                <w:sz w:val="14"/>
                <w:szCs w:val="14"/>
              </w:rPr>
            </w:pPr>
            <w:r>
              <w:rPr>
                <w:rFonts w:ascii="微软雅黑" w:hAnsi="微软雅黑" w:eastAsia="微软雅黑" w:cs="微软雅黑"/>
                <w:b/>
                <w:bCs/>
                <w:spacing w:val="12"/>
                <w:sz w:val="14"/>
                <w:szCs w:val="14"/>
              </w:rPr>
              <w:t>其他/说</w:t>
            </w:r>
            <w:r>
              <w:rPr>
                <w:rFonts w:ascii="微软雅黑" w:hAnsi="微软雅黑" w:eastAsia="微软雅黑" w:cs="微软雅黑"/>
                <w:b/>
                <w:bCs/>
                <w:sz w:val="14"/>
                <w:szCs w:val="14"/>
              </w:rPr>
              <w:t>明</w:t>
            </w:r>
          </w:p>
        </w:tc>
      </w:tr>
      <w:tr w14:paraId="322123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 w:type="dxa"/>
          <w:trHeight w:val="1302" w:hRule="atLeast"/>
        </w:trPr>
        <w:tc>
          <w:tcPr>
            <w:tcW w:w="791" w:type="dxa"/>
            <w:vMerge w:val="restart"/>
            <w:tcBorders/>
          </w:tcPr>
          <w:p w14:paraId="6E6078F3">
            <w:pPr>
              <w:pStyle w:val="7"/>
              <w:rPr>
                <w:rFonts w:hint="eastAsia" w:eastAsia="微软雅黑"/>
                <w:lang w:val="en-US" w:eastAsia="zh-CN"/>
              </w:rPr>
            </w:pPr>
            <w:r>
              <w:rPr>
                <w:rFonts w:ascii="微软雅黑" w:hAnsi="微软雅黑" w:eastAsia="微软雅黑" w:cs="微软雅黑"/>
                <w:spacing w:val="5"/>
                <w:sz w:val="14"/>
                <w:szCs w:val="14"/>
              </w:rPr>
              <w:t>6.</w:t>
            </w:r>
            <w:r>
              <w:rPr>
                <w:rFonts w:hint="eastAsia" w:ascii="微软雅黑" w:hAnsi="微软雅黑" w:eastAsia="微软雅黑" w:cs="微软雅黑"/>
                <w:spacing w:val="5"/>
                <w:sz w:val="14"/>
                <w:szCs w:val="14"/>
                <w:lang w:val="en-US" w:eastAsia="zh-CN"/>
              </w:rPr>
              <w:t>2</w:t>
            </w:r>
            <w:r>
              <w:rPr>
                <w:rFonts w:ascii="微软雅黑" w:hAnsi="微软雅黑" w:eastAsia="微软雅黑" w:cs="微软雅黑"/>
                <w:spacing w:val="25"/>
                <w:sz w:val="14"/>
                <w:szCs w:val="14"/>
              </w:rPr>
              <w:t xml:space="preserve"> </w:t>
            </w:r>
            <w:r>
              <w:rPr>
                <w:rFonts w:hint="eastAsia" w:ascii="微软雅黑" w:hAnsi="微软雅黑" w:eastAsia="微软雅黑" w:cs="微软雅黑"/>
                <w:spacing w:val="25"/>
                <w:sz w:val="14"/>
                <w:szCs w:val="14"/>
                <w:lang w:val="en-US" w:eastAsia="zh-CN"/>
              </w:rPr>
              <w:t>人员</w:t>
            </w:r>
            <w:r>
              <w:rPr>
                <w:rFonts w:hint="eastAsia" w:ascii="微软雅黑" w:hAnsi="微软雅黑" w:eastAsia="微软雅黑" w:cs="微软雅黑"/>
                <w:spacing w:val="5"/>
                <w:sz w:val="14"/>
                <w:szCs w:val="14"/>
                <w:lang w:val="en-US" w:eastAsia="zh-CN"/>
              </w:rPr>
              <w:t>管理</w:t>
            </w:r>
          </w:p>
        </w:tc>
        <w:tc>
          <w:tcPr>
            <w:tcW w:w="2721" w:type="dxa"/>
          </w:tcPr>
          <w:p w14:paraId="3B1CADB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rPr>
                <w:rFonts w:hint="eastAsia" w:eastAsia="微软雅黑"/>
                <w:lang w:val="en-US" w:eastAsia="zh-CN"/>
              </w:rPr>
            </w:pPr>
            <w:r>
              <w:rPr>
                <w:rFonts w:hint="eastAsia" w:ascii="微软雅黑" w:hAnsi="微软雅黑" w:eastAsia="微软雅黑" w:cs="微软雅黑"/>
                <w:spacing w:val="10"/>
                <w:sz w:val="14"/>
                <w:szCs w:val="14"/>
                <w:lang w:val="en-US" w:eastAsia="zh-CN"/>
              </w:rPr>
              <w:t>a</w:t>
            </w:r>
            <w:r>
              <w:rPr>
                <w:rFonts w:ascii="微软雅黑" w:hAnsi="微软雅黑" w:eastAsia="微软雅黑" w:cs="微软雅黑"/>
                <w:spacing w:val="10"/>
                <w:sz w:val="14"/>
                <w:szCs w:val="14"/>
              </w:rPr>
              <w:t>)</w:t>
            </w:r>
            <w:r>
              <w:rPr>
                <w:rFonts w:ascii="微软雅黑" w:hAnsi="微软雅黑" w:eastAsia="微软雅黑" w:cs="微软雅黑"/>
                <w:spacing w:val="12"/>
                <w:w w:val="101"/>
                <w:sz w:val="14"/>
                <w:szCs w:val="14"/>
              </w:rPr>
              <w:t xml:space="preserve"> </w:t>
            </w:r>
            <w:r>
              <w:rPr>
                <w:rFonts w:ascii="微软雅黑" w:hAnsi="微软雅黑" w:eastAsia="微软雅黑" w:cs="微软雅黑"/>
                <w:spacing w:val="10"/>
                <w:sz w:val="14"/>
                <w:szCs w:val="14"/>
              </w:rPr>
              <w:t>人员</w:t>
            </w:r>
            <w:r>
              <w:rPr>
                <w:rFonts w:hint="eastAsia" w:ascii="微软雅黑" w:hAnsi="微软雅黑" w:eastAsia="微软雅黑" w:cs="微软雅黑"/>
                <w:spacing w:val="10"/>
                <w:sz w:val="14"/>
                <w:szCs w:val="14"/>
                <w:lang w:val="en-US" w:eastAsia="zh-CN"/>
              </w:rPr>
              <w:t>储备</w:t>
            </w:r>
          </w:p>
          <w:p w14:paraId="3781748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jc w:val="both"/>
              <w:textAlignment w:val="baseline"/>
              <w:rPr>
                <w:rFonts w:ascii="微软雅黑" w:hAnsi="微软雅黑" w:eastAsia="微软雅黑" w:cs="微软雅黑"/>
                <w:sz w:val="14"/>
                <w:szCs w:val="14"/>
              </w:rPr>
            </w:pPr>
            <w:r>
              <w:rPr>
                <w:rFonts w:ascii="微软雅黑" w:hAnsi="微软雅黑" w:eastAsia="微软雅黑" w:cs="微软雅黑"/>
                <w:spacing w:val="17"/>
                <w:sz w:val="14"/>
                <w:szCs w:val="14"/>
              </w:rPr>
              <w:t>供方应建立运行维护服务相关的人员储</w:t>
            </w:r>
            <w:r>
              <w:rPr>
                <w:rFonts w:ascii="微软雅黑" w:hAnsi="微软雅黑" w:eastAsia="微软雅黑" w:cs="微软雅黑"/>
                <w:spacing w:val="15"/>
                <w:sz w:val="14"/>
                <w:szCs w:val="14"/>
              </w:rPr>
              <w:t>备计划和机制</w:t>
            </w:r>
            <w:r>
              <w:rPr>
                <w:rFonts w:ascii="微软雅黑" w:hAnsi="微软雅黑" w:eastAsia="微软雅黑" w:cs="微软雅黑"/>
                <w:spacing w:val="3"/>
                <w:sz w:val="14"/>
                <w:szCs w:val="14"/>
              </w:rPr>
              <w:t xml:space="preserve"> </w:t>
            </w:r>
            <w:r>
              <w:rPr>
                <w:rFonts w:ascii="微软雅黑" w:hAnsi="微软雅黑" w:eastAsia="微软雅黑" w:cs="微软雅黑"/>
                <w:spacing w:val="15"/>
                <w:sz w:val="14"/>
                <w:szCs w:val="14"/>
              </w:rPr>
              <w:t>，确保有足够的人员以满</w:t>
            </w:r>
            <w:r>
              <w:rPr>
                <w:rFonts w:ascii="微软雅黑" w:hAnsi="微软雅黑" w:eastAsia="微软雅黑" w:cs="微软雅黑"/>
                <w:spacing w:val="17"/>
                <w:sz w:val="14"/>
                <w:szCs w:val="14"/>
              </w:rPr>
              <w:t>足与需方约定的当前和未来的运维业务</w:t>
            </w:r>
            <w:r>
              <w:rPr>
                <w:rFonts w:ascii="微软雅黑" w:hAnsi="微软雅黑" w:eastAsia="微软雅黑" w:cs="微软雅黑"/>
                <w:spacing w:val="9"/>
                <w:sz w:val="14"/>
                <w:szCs w:val="14"/>
              </w:rPr>
              <w:t>需求。</w:t>
            </w:r>
          </w:p>
        </w:tc>
        <w:tc>
          <w:tcPr>
            <w:tcW w:w="3138" w:type="dxa"/>
            <w:gridSpan w:val="3"/>
          </w:tcPr>
          <w:p w14:paraId="03607EC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rPr>
                <w:rFonts w:ascii="微软雅黑" w:hAnsi="微软雅黑" w:eastAsia="微软雅黑" w:cs="微软雅黑"/>
                <w:sz w:val="14"/>
                <w:szCs w:val="14"/>
              </w:rPr>
            </w:pPr>
            <w:r>
              <w:rPr>
                <w:rFonts w:ascii="微软雅黑" w:hAnsi="微软雅黑" w:eastAsia="微软雅黑" w:cs="微软雅黑"/>
                <w:spacing w:val="13"/>
                <w:sz w:val="12"/>
                <w:szCs w:val="12"/>
              </w:rPr>
              <w:t xml:space="preserve">a)  </w:t>
            </w:r>
            <w:r>
              <w:rPr>
                <w:rFonts w:ascii="微软雅黑" w:hAnsi="微软雅黑" w:eastAsia="微软雅黑" w:cs="微软雅黑"/>
                <w:spacing w:val="13"/>
                <w:sz w:val="14"/>
                <w:szCs w:val="14"/>
              </w:rPr>
              <w:t>制定人员储备管理文件及相关计划</w:t>
            </w:r>
          </w:p>
          <w:p w14:paraId="7EC31530">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hanging="193"/>
              <w:textAlignment w:val="baseline"/>
              <w:rPr>
                <w:rFonts w:ascii="微软雅黑" w:hAnsi="微软雅黑" w:eastAsia="微软雅黑" w:cs="微软雅黑"/>
                <w:sz w:val="14"/>
                <w:szCs w:val="14"/>
              </w:rPr>
            </w:pPr>
            <w:r>
              <w:rPr>
                <w:rFonts w:ascii="微软雅黑" w:hAnsi="微软雅黑" w:eastAsia="微软雅黑" w:cs="微软雅黑"/>
                <w:spacing w:val="12"/>
                <w:sz w:val="12"/>
                <w:szCs w:val="12"/>
              </w:rPr>
              <w:t xml:space="preserve">b)  </w:t>
            </w:r>
            <w:r>
              <w:rPr>
                <w:rFonts w:ascii="微软雅黑" w:hAnsi="微软雅黑" w:eastAsia="微软雅黑" w:cs="微软雅黑"/>
                <w:spacing w:val="12"/>
                <w:sz w:val="14"/>
                <w:szCs w:val="14"/>
              </w:rPr>
              <w:t>制定工作交接规范</w:t>
            </w:r>
            <w:r>
              <w:rPr>
                <w:rFonts w:ascii="微软雅黑" w:hAnsi="微软雅黑" w:eastAsia="微软雅黑" w:cs="微软雅黑"/>
                <w:sz w:val="14"/>
                <w:szCs w:val="14"/>
              </w:rPr>
              <w:t xml:space="preserve"> </w:t>
            </w:r>
            <w:r>
              <w:rPr>
                <w:rFonts w:ascii="微软雅黑" w:hAnsi="微软雅黑" w:eastAsia="微软雅黑" w:cs="微软雅黑"/>
                <w:spacing w:val="12"/>
                <w:sz w:val="14"/>
                <w:szCs w:val="14"/>
              </w:rPr>
              <w:t>，并保存人员变更记</w:t>
            </w:r>
            <w:r>
              <w:rPr>
                <w:rFonts w:ascii="微软雅黑" w:hAnsi="微软雅黑" w:eastAsia="微软雅黑" w:cs="微软雅黑"/>
                <w:spacing w:val="4"/>
                <w:sz w:val="14"/>
                <w:szCs w:val="14"/>
              </w:rPr>
              <w:t>录；</w:t>
            </w:r>
          </w:p>
          <w:p w14:paraId="1053CDEA">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3"/>
              <w:textAlignment w:val="baseline"/>
              <w:rPr>
                <w:rFonts w:ascii="微软雅黑" w:hAnsi="微软雅黑" w:eastAsia="微软雅黑" w:cs="微软雅黑"/>
                <w:sz w:val="14"/>
                <w:szCs w:val="14"/>
              </w:rPr>
            </w:pPr>
            <w:r>
              <w:rPr>
                <w:rFonts w:ascii="微软雅黑" w:hAnsi="微软雅黑" w:eastAsia="微软雅黑" w:cs="微软雅黑"/>
                <w:spacing w:val="14"/>
                <w:sz w:val="12"/>
                <w:szCs w:val="12"/>
              </w:rPr>
              <w:t xml:space="preserve">c) </w:t>
            </w:r>
            <w:r>
              <w:rPr>
                <w:rFonts w:ascii="微软雅黑" w:hAnsi="微软雅黑" w:eastAsia="微软雅黑" w:cs="微软雅黑"/>
                <w:spacing w:val="14"/>
                <w:sz w:val="14"/>
                <w:szCs w:val="14"/>
              </w:rPr>
              <w:t>人员储备机制及人员储备计划需满足当前</w:t>
            </w:r>
            <w:r>
              <w:rPr>
                <w:rFonts w:ascii="微软雅黑" w:hAnsi="微软雅黑" w:eastAsia="微软雅黑" w:cs="微软雅黑"/>
                <w:spacing w:val="13"/>
                <w:sz w:val="14"/>
                <w:szCs w:val="14"/>
              </w:rPr>
              <w:t>运维业务要求；</w:t>
            </w:r>
          </w:p>
          <w:p w14:paraId="1F059EE2">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hanging="160"/>
              <w:textAlignment w:val="baseline"/>
              <w:rPr>
                <w:rFonts w:ascii="微软雅黑" w:hAnsi="微软雅黑" w:eastAsia="微软雅黑" w:cs="微软雅黑"/>
                <w:sz w:val="14"/>
                <w:szCs w:val="14"/>
              </w:rPr>
            </w:pPr>
            <w:r>
              <w:rPr>
                <w:rFonts w:ascii="微软雅黑" w:hAnsi="微软雅黑" w:eastAsia="微软雅黑" w:cs="微软雅黑"/>
                <w:spacing w:val="13"/>
                <w:sz w:val="12"/>
                <w:szCs w:val="12"/>
              </w:rPr>
              <w:t xml:space="preserve">d) </w:t>
            </w:r>
            <w:r>
              <w:rPr>
                <w:rFonts w:ascii="微软雅黑" w:hAnsi="微软雅黑" w:eastAsia="微软雅黑" w:cs="微软雅黑"/>
                <w:spacing w:val="13"/>
                <w:sz w:val="14"/>
                <w:szCs w:val="14"/>
              </w:rPr>
              <w:t>具备足够的人员</w:t>
            </w:r>
            <w:r>
              <w:rPr>
                <w:rFonts w:ascii="微软雅黑" w:hAnsi="微软雅黑" w:eastAsia="微软雅黑" w:cs="微软雅黑"/>
                <w:spacing w:val="-3"/>
                <w:sz w:val="14"/>
                <w:szCs w:val="14"/>
              </w:rPr>
              <w:t xml:space="preserve"> </w:t>
            </w:r>
            <w:r>
              <w:rPr>
                <w:rFonts w:ascii="微软雅黑" w:hAnsi="微软雅黑" w:eastAsia="微软雅黑" w:cs="微软雅黑"/>
                <w:spacing w:val="13"/>
                <w:sz w:val="14"/>
                <w:szCs w:val="14"/>
              </w:rPr>
              <w:t>，并满足当前运维业务需</w:t>
            </w:r>
            <w:r>
              <w:rPr>
                <w:rFonts w:ascii="微软雅黑" w:hAnsi="微软雅黑" w:eastAsia="微软雅黑" w:cs="微软雅黑"/>
                <w:spacing w:val="4"/>
                <w:sz w:val="14"/>
                <w:szCs w:val="14"/>
              </w:rPr>
              <w:t>求。</w:t>
            </w:r>
          </w:p>
        </w:tc>
        <w:tc>
          <w:tcPr>
            <w:tcW w:w="3004" w:type="dxa"/>
            <w:tcBorders>
              <w:top w:val="nil"/>
            </w:tcBorders>
          </w:tcPr>
          <w:p w14:paraId="5BAAC85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pPr>
          </w:p>
        </w:tc>
        <w:tc>
          <w:tcPr>
            <w:tcW w:w="3323" w:type="dxa"/>
            <w:gridSpan w:val="2"/>
            <w:tcBorders>
              <w:top w:val="nil"/>
            </w:tcBorders>
          </w:tcPr>
          <w:p w14:paraId="2F56FBC1">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pPr>
          </w:p>
        </w:tc>
        <w:tc>
          <w:tcPr>
            <w:tcW w:w="527" w:type="dxa"/>
            <w:gridSpan w:val="2"/>
            <w:tcBorders>
              <w:top w:val="nil"/>
            </w:tcBorders>
          </w:tcPr>
          <w:p w14:paraId="1000D3CF">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pPr>
          </w:p>
        </w:tc>
        <w:tc>
          <w:tcPr>
            <w:tcW w:w="566" w:type="dxa"/>
            <w:gridSpan w:val="2"/>
            <w:tcBorders>
              <w:top w:val="nil"/>
            </w:tcBorders>
          </w:tcPr>
          <w:p w14:paraId="43ACD551">
            <w:pPr>
              <w:pStyle w:val="7"/>
            </w:pPr>
          </w:p>
        </w:tc>
        <w:tc>
          <w:tcPr>
            <w:tcW w:w="696" w:type="dxa"/>
            <w:gridSpan w:val="2"/>
            <w:tcBorders>
              <w:top w:val="nil"/>
            </w:tcBorders>
          </w:tcPr>
          <w:p w14:paraId="50CE55C2">
            <w:pPr>
              <w:pStyle w:val="7"/>
            </w:pPr>
          </w:p>
        </w:tc>
      </w:tr>
      <w:tr w14:paraId="30D9FD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 w:type="dxa"/>
          <w:trHeight w:val="2228" w:hRule="atLeast"/>
        </w:trPr>
        <w:tc>
          <w:tcPr>
            <w:tcW w:w="791" w:type="dxa"/>
            <w:vMerge w:val="continue"/>
            <w:tcBorders/>
          </w:tcPr>
          <w:p w14:paraId="7F14652C">
            <w:pPr>
              <w:pStyle w:val="7"/>
            </w:pPr>
          </w:p>
        </w:tc>
        <w:tc>
          <w:tcPr>
            <w:tcW w:w="2721" w:type="dxa"/>
          </w:tcPr>
          <w:p w14:paraId="00F7AF58">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pPr>
            <w:r>
              <w:rPr>
                <w:rFonts w:ascii="微软雅黑" w:hAnsi="微软雅黑" w:eastAsia="微软雅黑" w:cs="微软雅黑"/>
                <w:spacing w:val="10"/>
                <w:sz w:val="14"/>
                <w:szCs w:val="14"/>
              </w:rPr>
              <w:t>b)</w:t>
            </w:r>
            <w:r>
              <w:rPr>
                <w:rFonts w:ascii="微软雅黑" w:hAnsi="微软雅黑" w:eastAsia="微软雅黑" w:cs="微软雅黑"/>
                <w:spacing w:val="12"/>
                <w:w w:val="101"/>
                <w:sz w:val="14"/>
                <w:szCs w:val="14"/>
              </w:rPr>
              <w:t xml:space="preserve"> </w:t>
            </w:r>
            <w:r>
              <w:rPr>
                <w:rFonts w:ascii="微软雅黑" w:hAnsi="微软雅黑" w:eastAsia="微软雅黑" w:cs="微软雅黑"/>
                <w:spacing w:val="10"/>
                <w:sz w:val="14"/>
                <w:szCs w:val="14"/>
              </w:rPr>
              <w:t>人员培训</w:t>
            </w:r>
          </w:p>
          <w:p w14:paraId="41CB1866">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jc w:val="both"/>
              <w:textAlignment w:val="baseline"/>
              <w:rPr>
                <w:rFonts w:ascii="微软雅黑" w:hAnsi="微软雅黑" w:eastAsia="微软雅黑" w:cs="微软雅黑"/>
                <w:sz w:val="14"/>
                <w:szCs w:val="14"/>
              </w:rPr>
            </w:pPr>
            <w:r>
              <w:rPr>
                <w:rFonts w:ascii="微软雅黑" w:hAnsi="微软雅黑" w:eastAsia="微软雅黑" w:cs="微软雅黑"/>
                <w:spacing w:val="17"/>
                <w:sz w:val="14"/>
                <w:szCs w:val="14"/>
              </w:rPr>
              <w:t>供方应建立运行维护服务相关的培训</w:t>
            </w:r>
            <w:r>
              <w:rPr>
                <w:rFonts w:ascii="微软雅黑" w:hAnsi="微软雅黑" w:eastAsia="微软雅黑" w:cs="微软雅黑"/>
                <w:spacing w:val="13"/>
                <w:sz w:val="14"/>
                <w:szCs w:val="14"/>
              </w:rPr>
              <w:t>体系或机 制</w:t>
            </w:r>
            <w:r>
              <w:rPr>
                <w:rFonts w:ascii="微软雅黑" w:hAnsi="微软雅黑" w:eastAsia="微软雅黑" w:cs="微软雅黑"/>
                <w:sz w:val="14"/>
                <w:szCs w:val="14"/>
              </w:rPr>
              <w:t xml:space="preserve"> </w:t>
            </w:r>
            <w:r>
              <w:rPr>
                <w:rFonts w:ascii="微软雅黑" w:hAnsi="微软雅黑" w:eastAsia="微软雅黑" w:cs="微软雅黑"/>
                <w:spacing w:val="13"/>
                <w:sz w:val="14"/>
                <w:szCs w:val="14"/>
              </w:rPr>
              <w:t>，在制定培训时应识别培训要求</w:t>
            </w:r>
            <w:r>
              <w:rPr>
                <w:rFonts w:ascii="微软雅黑" w:hAnsi="微软雅黑" w:eastAsia="微软雅黑" w:cs="微软雅黑"/>
                <w:spacing w:val="-7"/>
                <w:sz w:val="14"/>
                <w:szCs w:val="14"/>
              </w:rPr>
              <w:t xml:space="preserve"> </w:t>
            </w:r>
            <w:r>
              <w:rPr>
                <w:rFonts w:ascii="微软雅黑" w:hAnsi="微软雅黑" w:eastAsia="微软雅黑" w:cs="微软雅黑"/>
                <w:spacing w:val="13"/>
                <w:sz w:val="14"/>
                <w:szCs w:val="14"/>
              </w:rPr>
              <w:t>，并提供及时和有效的培训。</w:t>
            </w:r>
          </w:p>
        </w:tc>
        <w:tc>
          <w:tcPr>
            <w:tcW w:w="3138" w:type="dxa"/>
            <w:gridSpan w:val="3"/>
          </w:tcPr>
          <w:p w14:paraId="7D55A7C1">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3"/>
              <w:textAlignment w:val="baseline"/>
              <w:rPr>
                <w:rFonts w:ascii="微软雅黑" w:hAnsi="微软雅黑" w:eastAsia="微软雅黑" w:cs="微软雅黑"/>
                <w:sz w:val="14"/>
                <w:szCs w:val="14"/>
              </w:rPr>
            </w:pPr>
            <w:r>
              <w:rPr>
                <w:rFonts w:ascii="微软雅黑" w:hAnsi="微软雅黑" w:eastAsia="微软雅黑" w:cs="微软雅黑"/>
                <w:spacing w:val="12"/>
                <w:sz w:val="12"/>
                <w:szCs w:val="12"/>
              </w:rPr>
              <w:t xml:space="preserve">a) </w:t>
            </w:r>
            <w:r>
              <w:rPr>
                <w:rFonts w:ascii="微软雅黑" w:hAnsi="微软雅黑" w:eastAsia="微软雅黑" w:cs="微软雅黑"/>
                <w:spacing w:val="12"/>
                <w:sz w:val="14"/>
                <w:szCs w:val="14"/>
              </w:rPr>
              <w:t>制定培训管理制度、保存培训记录</w:t>
            </w:r>
            <w:r>
              <w:rPr>
                <w:rFonts w:ascii="微软雅黑" w:hAnsi="微软雅黑" w:eastAsia="微软雅黑" w:cs="微软雅黑"/>
                <w:sz w:val="14"/>
                <w:szCs w:val="14"/>
              </w:rPr>
              <w:t xml:space="preserve"> </w:t>
            </w:r>
            <w:r>
              <w:rPr>
                <w:rFonts w:ascii="微软雅黑" w:hAnsi="微软雅黑" w:eastAsia="微软雅黑" w:cs="微软雅黑"/>
                <w:spacing w:val="12"/>
                <w:sz w:val="14"/>
                <w:szCs w:val="14"/>
              </w:rPr>
              <w:t>，如培</w:t>
            </w:r>
            <w:r>
              <w:rPr>
                <w:rFonts w:ascii="微软雅黑" w:hAnsi="微软雅黑" w:eastAsia="微软雅黑" w:cs="微软雅黑"/>
                <w:spacing w:val="15"/>
                <w:sz w:val="14"/>
                <w:szCs w:val="14"/>
              </w:rPr>
              <w:t>训需求、培训计</w:t>
            </w:r>
          </w:p>
          <w:p w14:paraId="2434B5B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rPr>
                <w:rFonts w:ascii="微软雅黑" w:hAnsi="微软雅黑" w:eastAsia="微软雅黑" w:cs="微软雅黑"/>
                <w:sz w:val="14"/>
                <w:szCs w:val="14"/>
              </w:rPr>
            </w:pPr>
            <w:r>
              <w:rPr>
                <w:rFonts w:ascii="微软雅黑" w:hAnsi="微软雅黑" w:eastAsia="微软雅黑" w:cs="微软雅黑"/>
                <w:spacing w:val="16"/>
                <w:sz w:val="14"/>
                <w:szCs w:val="14"/>
              </w:rPr>
              <w:t>划、培训课程体系及教材/课件、培训实施</w:t>
            </w:r>
            <w:r>
              <w:rPr>
                <w:rFonts w:ascii="微软雅黑" w:hAnsi="微软雅黑" w:eastAsia="微软雅黑" w:cs="微软雅黑"/>
                <w:spacing w:val="14"/>
                <w:sz w:val="14"/>
                <w:szCs w:val="14"/>
              </w:rPr>
              <w:t>记录、培训效果评价；</w:t>
            </w:r>
          </w:p>
          <w:p w14:paraId="658A588F">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rPr>
                <w:rFonts w:ascii="微软雅黑" w:hAnsi="微软雅黑" w:eastAsia="微软雅黑" w:cs="微软雅黑"/>
                <w:sz w:val="14"/>
                <w:szCs w:val="14"/>
              </w:rPr>
            </w:pPr>
            <w:r>
              <w:rPr>
                <w:rFonts w:ascii="微软雅黑" w:hAnsi="微软雅黑" w:eastAsia="微软雅黑" w:cs="微软雅黑"/>
                <w:spacing w:val="13"/>
                <w:sz w:val="12"/>
                <w:szCs w:val="12"/>
              </w:rPr>
              <w:t xml:space="preserve">b) </w:t>
            </w:r>
            <w:r>
              <w:rPr>
                <w:rFonts w:ascii="微软雅黑" w:hAnsi="微软雅黑" w:eastAsia="微软雅黑" w:cs="微软雅黑"/>
                <w:spacing w:val="13"/>
                <w:sz w:val="14"/>
                <w:szCs w:val="14"/>
              </w:rPr>
              <w:t>培训体系或机制与运维业务相匹配；</w:t>
            </w:r>
          </w:p>
          <w:p w14:paraId="5BAED947">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3"/>
              <w:textAlignment w:val="baseline"/>
              <w:rPr>
                <w:rFonts w:ascii="微软雅黑" w:hAnsi="微软雅黑" w:eastAsia="微软雅黑" w:cs="微软雅黑"/>
                <w:sz w:val="14"/>
                <w:szCs w:val="14"/>
              </w:rPr>
            </w:pPr>
            <w:r>
              <w:rPr>
                <w:rFonts w:ascii="微软雅黑" w:hAnsi="微软雅黑" w:eastAsia="微软雅黑" w:cs="微软雅黑"/>
                <w:spacing w:val="12"/>
                <w:sz w:val="12"/>
                <w:szCs w:val="12"/>
              </w:rPr>
              <w:t xml:space="preserve">c) </w:t>
            </w:r>
            <w:r>
              <w:rPr>
                <w:rFonts w:ascii="微软雅黑" w:hAnsi="微软雅黑" w:eastAsia="微软雅黑" w:cs="微软雅黑"/>
                <w:spacing w:val="12"/>
                <w:sz w:val="14"/>
                <w:szCs w:val="14"/>
              </w:rPr>
              <w:t>识别各岗位、各级别培训要求</w:t>
            </w:r>
            <w:r>
              <w:rPr>
                <w:rFonts w:ascii="微软雅黑" w:hAnsi="微软雅黑" w:eastAsia="微软雅黑" w:cs="微软雅黑"/>
                <w:spacing w:val="1"/>
                <w:sz w:val="14"/>
                <w:szCs w:val="14"/>
              </w:rPr>
              <w:t xml:space="preserve"> </w:t>
            </w:r>
            <w:r>
              <w:rPr>
                <w:rFonts w:ascii="微软雅黑" w:hAnsi="微软雅黑" w:eastAsia="微软雅黑" w:cs="微软雅黑"/>
                <w:spacing w:val="12"/>
                <w:sz w:val="14"/>
                <w:szCs w:val="14"/>
              </w:rPr>
              <w:t>，制定培训</w:t>
            </w:r>
            <w:r>
              <w:rPr>
                <w:rFonts w:ascii="微软雅黑" w:hAnsi="微软雅黑" w:eastAsia="微软雅黑" w:cs="微软雅黑"/>
                <w:spacing w:val="11"/>
                <w:sz w:val="14"/>
                <w:szCs w:val="14"/>
              </w:rPr>
              <w:t>计划</w:t>
            </w:r>
            <w:r>
              <w:rPr>
                <w:rFonts w:ascii="微软雅黑" w:hAnsi="微软雅黑" w:eastAsia="微软雅黑" w:cs="微软雅黑"/>
                <w:spacing w:val="-10"/>
                <w:sz w:val="14"/>
                <w:szCs w:val="14"/>
              </w:rPr>
              <w:t xml:space="preserve"> </w:t>
            </w:r>
            <w:r>
              <w:rPr>
                <w:rFonts w:ascii="微软雅黑" w:hAnsi="微软雅黑" w:eastAsia="微软雅黑" w:cs="微软雅黑"/>
                <w:spacing w:val="11"/>
                <w:sz w:val="14"/>
                <w:szCs w:val="14"/>
              </w:rPr>
              <w:t>，培训内容</w:t>
            </w:r>
          </w:p>
          <w:p w14:paraId="0AA7893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rPr>
                <w:rFonts w:ascii="微软雅黑" w:hAnsi="微软雅黑" w:eastAsia="微软雅黑" w:cs="微软雅黑"/>
                <w:sz w:val="14"/>
                <w:szCs w:val="14"/>
              </w:rPr>
            </w:pPr>
            <w:r>
              <w:rPr>
                <w:rFonts w:ascii="微软雅黑" w:hAnsi="微软雅黑" w:eastAsia="微软雅黑" w:cs="微软雅黑"/>
                <w:spacing w:val="15"/>
                <w:sz w:val="14"/>
                <w:szCs w:val="14"/>
              </w:rPr>
              <w:t>包括管理、技术、操作及综合知识等；</w:t>
            </w:r>
          </w:p>
          <w:p w14:paraId="1676AC40">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rPr>
                <w:rFonts w:ascii="微软雅黑" w:hAnsi="微软雅黑" w:eastAsia="微软雅黑" w:cs="微软雅黑"/>
                <w:sz w:val="14"/>
                <w:szCs w:val="14"/>
              </w:rPr>
            </w:pPr>
            <w:r>
              <w:rPr>
                <w:rFonts w:ascii="微软雅黑" w:hAnsi="微软雅黑" w:eastAsia="微软雅黑" w:cs="微软雅黑"/>
                <w:spacing w:val="12"/>
                <w:sz w:val="12"/>
                <w:szCs w:val="12"/>
              </w:rPr>
              <w:t xml:space="preserve">d) </w:t>
            </w:r>
            <w:r>
              <w:rPr>
                <w:rFonts w:ascii="微软雅黑" w:hAnsi="微软雅黑" w:eastAsia="微软雅黑" w:cs="微软雅黑"/>
                <w:spacing w:val="12"/>
                <w:sz w:val="14"/>
                <w:szCs w:val="14"/>
              </w:rPr>
              <w:t>建立培训绩效评价机制。</w:t>
            </w:r>
          </w:p>
        </w:tc>
        <w:tc>
          <w:tcPr>
            <w:tcW w:w="3004" w:type="dxa"/>
            <w:tcBorders>
              <w:top w:val="nil"/>
            </w:tcBorders>
          </w:tcPr>
          <w:p w14:paraId="6079B8A1">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pPr>
          </w:p>
        </w:tc>
        <w:tc>
          <w:tcPr>
            <w:tcW w:w="3323" w:type="dxa"/>
            <w:gridSpan w:val="2"/>
            <w:tcBorders>
              <w:top w:val="nil"/>
            </w:tcBorders>
          </w:tcPr>
          <w:p w14:paraId="07A5A626">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pPr>
          </w:p>
        </w:tc>
        <w:tc>
          <w:tcPr>
            <w:tcW w:w="527" w:type="dxa"/>
            <w:gridSpan w:val="2"/>
            <w:tcBorders>
              <w:top w:val="nil"/>
            </w:tcBorders>
          </w:tcPr>
          <w:p w14:paraId="13E5B5C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pPr>
          </w:p>
        </w:tc>
        <w:tc>
          <w:tcPr>
            <w:tcW w:w="566" w:type="dxa"/>
            <w:gridSpan w:val="2"/>
            <w:tcBorders>
              <w:top w:val="nil"/>
            </w:tcBorders>
          </w:tcPr>
          <w:p w14:paraId="6E1AFB5C">
            <w:pPr>
              <w:pStyle w:val="7"/>
            </w:pPr>
          </w:p>
        </w:tc>
        <w:tc>
          <w:tcPr>
            <w:tcW w:w="696" w:type="dxa"/>
            <w:gridSpan w:val="2"/>
            <w:tcBorders>
              <w:top w:val="nil"/>
            </w:tcBorders>
          </w:tcPr>
          <w:p w14:paraId="4A32749F">
            <w:pPr>
              <w:pStyle w:val="7"/>
            </w:pPr>
          </w:p>
        </w:tc>
      </w:tr>
      <w:tr w14:paraId="6C8611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 w:type="dxa"/>
          <w:trHeight w:val="90" w:hRule="atLeast"/>
        </w:trPr>
        <w:tc>
          <w:tcPr>
            <w:tcW w:w="791" w:type="dxa"/>
            <w:vMerge w:val="continue"/>
            <w:tcBorders>
              <w:bottom w:val="single" w:color="auto" w:sz="4" w:space="0"/>
            </w:tcBorders>
          </w:tcPr>
          <w:p w14:paraId="486DDCFA">
            <w:pPr>
              <w:pStyle w:val="7"/>
            </w:pPr>
          </w:p>
        </w:tc>
        <w:tc>
          <w:tcPr>
            <w:tcW w:w="2721" w:type="dxa"/>
            <w:tcBorders>
              <w:bottom w:val="single" w:color="auto" w:sz="4" w:space="0"/>
            </w:tcBorders>
          </w:tcPr>
          <w:p w14:paraId="0245333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pPr>
            <w:r>
              <w:rPr>
                <w:rFonts w:ascii="微软雅黑" w:hAnsi="微软雅黑" w:eastAsia="微软雅黑" w:cs="微软雅黑"/>
                <w:spacing w:val="10"/>
                <w:sz w:val="14"/>
                <w:szCs w:val="14"/>
              </w:rPr>
              <w:t>c)</w:t>
            </w:r>
            <w:r>
              <w:rPr>
                <w:rFonts w:ascii="微软雅黑" w:hAnsi="微软雅黑" w:eastAsia="微软雅黑" w:cs="微软雅黑"/>
                <w:spacing w:val="15"/>
                <w:w w:val="101"/>
                <w:sz w:val="14"/>
                <w:szCs w:val="14"/>
              </w:rPr>
              <w:t xml:space="preserve"> </w:t>
            </w:r>
            <w:r>
              <w:rPr>
                <w:rFonts w:ascii="微软雅黑" w:hAnsi="微软雅黑" w:eastAsia="微软雅黑" w:cs="微软雅黑"/>
                <w:spacing w:val="10"/>
                <w:sz w:val="14"/>
                <w:szCs w:val="14"/>
              </w:rPr>
              <w:t>绩效考核</w:t>
            </w:r>
          </w:p>
          <w:p w14:paraId="273234A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hanging="1"/>
              <w:textAlignment w:val="baseline"/>
              <w:rPr>
                <w:rFonts w:ascii="微软雅黑" w:hAnsi="微软雅黑" w:eastAsia="微软雅黑" w:cs="微软雅黑"/>
                <w:sz w:val="14"/>
                <w:szCs w:val="14"/>
              </w:rPr>
            </w:pPr>
            <w:r>
              <w:rPr>
                <w:rFonts w:ascii="微软雅黑" w:hAnsi="微软雅黑" w:eastAsia="微软雅黑" w:cs="微软雅黑"/>
                <w:spacing w:val="17"/>
                <w:sz w:val="14"/>
                <w:szCs w:val="14"/>
              </w:rPr>
              <w:t>供方应建立运行维护服务相关的绩效考</w:t>
            </w:r>
            <w:r>
              <w:rPr>
                <w:rFonts w:ascii="微软雅黑" w:hAnsi="微软雅黑" w:eastAsia="微软雅黑" w:cs="微软雅黑"/>
                <w:spacing w:val="15"/>
                <w:sz w:val="14"/>
                <w:szCs w:val="14"/>
              </w:rPr>
              <w:t>核体系或机制</w:t>
            </w:r>
            <w:r>
              <w:rPr>
                <w:rFonts w:ascii="微软雅黑" w:hAnsi="微软雅黑" w:eastAsia="微软雅黑" w:cs="微软雅黑"/>
                <w:spacing w:val="-12"/>
                <w:sz w:val="14"/>
                <w:szCs w:val="14"/>
              </w:rPr>
              <w:t xml:space="preserve"> </w:t>
            </w:r>
            <w:r>
              <w:rPr>
                <w:rFonts w:ascii="微软雅黑" w:hAnsi="微软雅黑" w:eastAsia="微软雅黑" w:cs="微软雅黑"/>
                <w:spacing w:val="15"/>
                <w:sz w:val="14"/>
                <w:szCs w:val="14"/>
              </w:rPr>
              <w:t>，并能够有效组织实施</w:t>
            </w:r>
          </w:p>
        </w:tc>
        <w:tc>
          <w:tcPr>
            <w:tcW w:w="3138" w:type="dxa"/>
            <w:gridSpan w:val="3"/>
            <w:tcBorders>
              <w:bottom w:val="single" w:color="auto" w:sz="4" w:space="0"/>
            </w:tcBorders>
          </w:tcPr>
          <w:p w14:paraId="17973DD6">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4"/>
              <w:textAlignment w:val="baseline"/>
              <w:rPr>
                <w:rFonts w:ascii="微软雅黑" w:hAnsi="微软雅黑" w:eastAsia="微软雅黑" w:cs="微软雅黑"/>
                <w:sz w:val="14"/>
                <w:szCs w:val="14"/>
              </w:rPr>
            </w:pPr>
            <w:r>
              <w:rPr>
                <w:rFonts w:ascii="微软雅黑" w:hAnsi="微软雅黑" w:eastAsia="微软雅黑" w:cs="微软雅黑"/>
                <w:spacing w:val="11"/>
                <w:sz w:val="12"/>
                <w:szCs w:val="12"/>
              </w:rPr>
              <w:t xml:space="preserve">a) </w:t>
            </w:r>
            <w:r>
              <w:rPr>
                <w:rFonts w:ascii="微软雅黑" w:hAnsi="微软雅黑" w:eastAsia="微软雅黑" w:cs="微软雅黑"/>
                <w:spacing w:val="11"/>
                <w:sz w:val="14"/>
                <w:szCs w:val="14"/>
              </w:rPr>
              <w:t>制定绩效管理办法</w:t>
            </w:r>
            <w:r>
              <w:rPr>
                <w:rFonts w:ascii="微软雅黑" w:hAnsi="微软雅黑" w:eastAsia="微软雅黑" w:cs="微软雅黑"/>
                <w:spacing w:val="-6"/>
                <w:sz w:val="14"/>
                <w:szCs w:val="14"/>
              </w:rPr>
              <w:t xml:space="preserve"> </w:t>
            </w:r>
            <w:r>
              <w:rPr>
                <w:rFonts w:ascii="微软雅黑" w:hAnsi="微软雅黑" w:eastAsia="微软雅黑" w:cs="微软雅黑"/>
                <w:spacing w:val="11"/>
                <w:sz w:val="14"/>
                <w:szCs w:val="14"/>
              </w:rPr>
              <w:t>，建立考核体系</w:t>
            </w:r>
            <w:r>
              <w:rPr>
                <w:rFonts w:ascii="微软雅黑" w:hAnsi="微软雅黑" w:eastAsia="微软雅黑" w:cs="微软雅黑"/>
                <w:spacing w:val="-14"/>
                <w:sz w:val="14"/>
                <w:szCs w:val="14"/>
              </w:rPr>
              <w:t xml:space="preserve"> </w:t>
            </w:r>
            <w:r>
              <w:rPr>
                <w:rFonts w:ascii="微软雅黑" w:hAnsi="微软雅黑" w:eastAsia="微软雅黑" w:cs="微软雅黑"/>
                <w:spacing w:val="11"/>
                <w:sz w:val="14"/>
                <w:szCs w:val="14"/>
              </w:rPr>
              <w:t>，考核</w:t>
            </w:r>
            <w:r>
              <w:rPr>
                <w:rFonts w:ascii="微软雅黑" w:hAnsi="微软雅黑" w:eastAsia="微软雅黑" w:cs="微软雅黑"/>
                <w:spacing w:val="15"/>
                <w:sz w:val="14"/>
                <w:szCs w:val="14"/>
              </w:rPr>
              <w:t>体系应与运维业务相匹配；</w:t>
            </w:r>
          </w:p>
          <w:p w14:paraId="49123DE7">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hanging="157"/>
              <w:textAlignment w:val="baseline"/>
              <w:rPr>
                <w:rFonts w:ascii="微软雅黑" w:hAnsi="微软雅黑" w:eastAsia="微软雅黑" w:cs="微软雅黑"/>
                <w:sz w:val="14"/>
                <w:szCs w:val="14"/>
              </w:rPr>
            </w:pPr>
            <w:r>
              <w:rPr>
                <w:rFonts w:ascii="微软雅黑" w:hAnsi="微软雅黑" w:eastAsia="微软雅黑" w:cs="微软雅黑"/>
                <w:spacing w:val="14"/>
                <w:sz w:val="12"/>
                <w:szCs w:val="12"/>
              </w:rPr>
              <w:t xml:space="preserve">b) </w:t>
            </w:r>
            <w:r>
              <w:rPr>
                <w:rFonts w:ascii="微软雅黑" w:hAnsi="微软雅黑" w:eastAsia="微软雅黑" w:cs="微软雅黑"/>
                <w:spacing w:val="14"/>
                <w:sz w:val="14"/>
                <w:szCs w:val="14"/>
              </w:rPr>
              <w:t>根据不同岗位制定具体的、差异化的考核</w:t>
            </w:r>
            <w:r>
              <w:rPr>
                <w:rFonts w:ascii="微软雅黑" w:hAnsi="微软雅黑" w:eastAsia="微软雅黑" w:cs="微软雅黑"/>
                <w:spacing w:val="9"/>
                <w:sz w:val="14"/>
                <w:szCs w:val="14"/>
              </w:rPr>
              <w:t>指标</w:t>
            </w:r>
          </w:p>
        </w:tc>
        <w:tc>
          <w:tcPr>
            <w:tcW w:w="3004" w:type="dxa"/>
            <w:tcBorders>
              <w:top w:val="nil"/>
              <w:bottom w:val="single" w:color="auto" w:sz="4" w:space="0"/>
            </w:tcBorders>
          </w:tcPr>
          <w:p w14:paraId="3066E53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pPr>
          </w:p>
        </w:tc>
        <w:tc>
          <w:tcPr>
            <w:tcW w:w="3323" w:type="dxa"/>
            <w:gridSpan w:val="2"/>
            <w:tcBorders>
              <w:top w:val="nil"/>
              <w:bottom w:val="single" w:color="auto" w:sz="4" w:space="0"/>
            </w:tcBorders>
          </w:tcPr>
          <w:p w14:paraId="32113182">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pPr>
          </w:p>
        </w:tc>
        <w:tc>
          <w:tcPr>
            <w:tcW w:w="527" w:type="dxa"/>
            <w:gridSpan w:val="2"/>
            <w:tcBorders>
              <w:top w:val="nil"/>
              <w:bottom w:val="single" w:color="auto" w:sz="4" w:space="0"/>
            </w:tcBorders>
          </w:tcPr>
          <w:p w14:paraId="2AF2500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pPr>
          </w:p>
        </w:tc>
        <w:tc>
          <w:tcPr>
            <w:tcW w:w="566" w:type="dxa"/>
            <w:gridSpan w:val="2"/>
            <w:tcBorders>
              <w:top w:val="nil"/>
              <w:bottom w:val="single" w:color="auto" w:sz="4" w:space="0"/>
            </w:tcBorders>
          </w:tcPr>
          <w:p w14:paraId="2191CA1D">
            <w:pPr>
              <w:pStyle w:val="7"/>
            </w:pPr>
          </w:p>
        </w:tc>
        <w:tc>
          <w:tcPr>
            <w:tcW w:w="696" w:type="dxa"/>
            <w:gridSpan w:val="2"/>
            <w:tcBorders>
              <w:top w:val="nil"/>
              <w:bottom w:val="single" w:color="auto" w:sz="4" w:space="0"/>
            </w:tcBorders>
          </w:tcPr>
          <w:p w14:paraId="62E1EA36">
            <w:pPr>
              <w:pStyle w:val="7"/>
            </w:pPr>
          </w:p>
        </w:tc>
      </w:tr>
      <w:tr w14:paraId="23E958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 w:type="dxa"/>
          <w:trHeight w:val="210" w:hRule="atLeast"/>
        </w:trPr>
        <w:tc>
          <w:tcPr>
            <w:tcW w:w="791" w:type="dxa"/>
            <w:vMerge w:val="restart"/>
            <w:tcBorders>
              <w:top w:val="single" w:color="auto" w:sz="4" w:space="0"/>
              <w:left w:val="single" w:color="auto" w:sz="4" w:space="0"/>
              <w:bottom w:val="single" w:color="auto" w:sz="4" w:space="0"/>
              <w:right w:val="single" w:color="auto" w:sz="4" w:space="0"/>
            </w:tcBorders>
          </w:tcPr>
          <w:p w14:paraId="1A31E2C8">
            <w:pPr>
              <w:pStyle w:val="7"/>
            </w:pPr>
            <w:r>
              <w:rPr>
                <w:rFonts w:ascii="微软雅黑" w:hAnsi="微软雅黑" w:eastAsia="微软雅黑" w:cs="微软雅黑"/>
                <w:spacing w:val="5"/>
                <w:sz w:val="14"/>
                <w:szCs w:val="14"/>
              </w:rPr>
              <w:t>6.3</w:t>
            </w:r>
            <w:r>
              <w:rPr>
                <w:rFonts w:ascii="微软雅黑" w:hAnsi="微软雅黑" w:eastAsia="微软雅黑" w:cs="微软雅黑"/>
                <w:spacing w:val="25"/>
                <w:sz w:val="14"/>
                <w:szCs w:val="14"/>
              </w:rPr>
              <w:t xml:space="preserve"> </w:t>
            </w:r>
            <w:r>
              <w:rPr>
                <w:rFonts w:ascii="微软雅黑" w:hAnsi="微软雅黑" w:eastAsia="微软雅黑" w:cs="微软雅黑"/>
                <w:spacing w:val="5"/>
                <w:sz w:val="14"/>
                <w:szCs w:val="14"/>
              </w:rPr>
              <w:t>岗位</w:t>
            </w:r>
            <w:r>
              <w:rPr>
                <w:rFonts w:ascii="微软雅黑" w:hAnsi="微软雅黑" w:eastAsia="微软雅黑" w:cs="微软雅黑"/>
                <w:spacing w:val="14"/>
                <w:sz w:val="14"/>
                <w:szCs w:val="14"/>
              </w:rPr>
              <w:t>结构</w:t>
            </w:r>
          </w:p>
        </w:tc>
        <w:tc>
          <w:tcPr>
            <w:tcW w:w="2721" w:type="dxa"/>
            <w:tcBorders>
              <w:top w:val="single" w:color="auto" w:sz="4" w:space="0"/>
              <w:left w:val="single" w:color="auto" w:sz="4" w:space="0"/>
              <w:bottom w:val="single" w:color="auto" w:sz="4" w:space="0"/>
              <w:right w:val="single" w:color="auto" w:sz="4" w:space="0"/>
            </w:tcBorders>
          </w:tcPr>
          <w:p w14:paraId="6A8CCF97">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rPr>
                <w:rFonts w:ascii="微软雅黑" w:hAnsi="微软雅黑" w:eastAsia="微软雅黑" w:cs="微软雅黑"/>
                <w:sz w:val="14"/>
                <w:szCs w:val="14"/>
              </w:rPr>
            </w:pPr>
            <w:r>
              <w:rPr>
                <w:rFonts w:ascii="微软雅黑" w:hAnsi="微软雅黑" w:eastAsia="微软雅黑" w:cs="微软雅黑"/>
                <w:spacing w:val="12"/>
                <w:sz w:val="14"/>
                <w:szCs w:val="14"/>
              </w:rPr>
              <w:t>a) 管理岗人员和职责为：</w:t>
            </w:r>
          </w:p>
        </w:tc>
        <w:tc>
          <w:tcPr>
            <w:tcW w:w="3138" w:type="dxa"/>
            <w:gridSpan w:val="3"/>
            <w:tcBorders>
              <w:top w:val="single" w:color="auto" w:sz="4" w:space="0"/>
              <w:left w:val="single" w:color="auto" w:sz="4" w:space="0"/>
              <w:bottom w:val="single" w:color="auto" w:sz="4" w:space="0"/>
              <w:right w:val="single" w:color="auto" w:sz="4" w:space="0"/>
            </w:tcBorders>
          </w:tcPr>
          <w:p w14:paraId="791FF96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rPr>
                <w:sz w:val="17"/>
              </w:rPr>
            </w:pPr>
          </w:p>
        </w:tc>
        <w:tc>
          <w:tcPr>
            <w:tcW w:w="3004" w:type="dxa"/>
            <w:vMerge w:val="restart"/>
            <w:tcBorders>
              <w:top w:val="single" w:color="auto" w:sz="4" w:space="0"/>
              <w:left w:val="single" w:color="auto" w:sz="4" w:space="0"/>
              <w:bottom w:val="single" w:color="auto" w:sz="4" w:space="0"/>
              <w:right w:val="single" w:color="auto" w:sz="4" w:space="0"/>
            </w:tcBorders>
          </w:tcPr>
          <w:p w14:paraId="1797F51E">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7"/>
              <w:jc w:val="both"/>
              <w:textAlignment w:val="baseline"/>
              <w:rPr>
                <w:rFonts w:ascii="微软雅黑" w:hAnsi="微软雅黑" w:eastAsia="微软雅黑" w:cs="微软雅黑"/>
                <w:sz w:val="14"/>
                <w:szCs w:val="14"/>
              </w:rPr>
            </w:pPr>
            <w:r>
              <w:rPr>
                <w:rFonts w:ascii="微软雅黑" w:hAnsi="微软雅黑" w:eastAsia="微软雅黑" w:cs="微软雅黑"/>
                <w:spacing w:val="20"/>
                <w:sz w:val="14"/>
                <w:szCs w:val="14"/>
              </w:rPr>
              <w:t>审查内容：</w:t>
            </w:r>
            <w:r>
              <w:rPr>
                <w:rFonts w:ascii="微软雅黑" w:hAnsi="微软雅黑" w:eastAsia="微软雅黑" w:cs="微软雅黑"/>
                <w:sz w:val="14"/>
                <w:szCs w:val="14"/>
              </w:rPr>
              <w:t xml:space="preserve"> </w:t>
            </w:r>
            <w:r>
              <w:rPr>
                <w:rFonts w:ascii="微软雅黑" w:hAnsi="微软雅黑" w:eastAsia="微软雅黑" w:cs="微软雅黑"/>
                <w:spacing w:val="20"/>
                <w:sz w:val="14"/>
                <w:szCs w:val="14"/>
              </w:rPr>
              <w:t>岗位职责说明书（包括运维相</w:t>
            </w:r>
            <w:r>
              <w:rPr>
                <w:rFonts w:ascii="微软雅黑" w:hAnsi="微软雅黑" w:eastAsia="微软雅黑" w:cs="微软雅黑"/>
                <w:spacing w:val="19"/>
                <w:sz w:val="14"/>
                <w:szCs w:val="14"/>
              </w:rPr>
              <w:t>关部门为运维服务提供支持的管理岗</w:t>
            </w:r>
            <w:r>
              <w:rPr>
                <w:rFonts w:ascii="微软雅黑" w:hAnsi="微软雅黑" w:eastAsia="微软雅黑" w:cs="微软雅黑"/>
                <w:spacing w:val="4"/>
                <w:sz w:val="14"/>
                <w:szCs w:val="14"/>
              </w:rPr>
              <w:t xml:space="preserve"> </w:t>
            </w:r>
            <w:r>
              <w:rPr>
                <w:rFonts w:ascii="微软雅黑" w:hAnsi="微软雅黑" w:eastAsia="微软雅黑" w:cs="微软雅黑"/>
                <w:spacing w:val="19"/>
                <w:sz w:val="14"/>
                <w:szCs w:val="14"/>
              </w:rPr>
              <w:t>，</w:t>
            </w:r>
            <w:r>
              <w:rPr>
                <w:rFonts w:ascii="微软雅黑" w:hAnsi="微软雅黑" w:eastAsia="微软雅黑" w:cs="微软雅黑"/>
                <w:spacing w:val="-20"/>
                <w:sz w:val="14"/>
                <w:szCs w:val="14"/>
              </w:rPr>
              <w:t xml:space="preserve"> </w:t>
            </w:r>
            <w:r>
              <w:rPr>
                <w:rFonts w:ascii="微软雅黑" w:hAnsi="微软雅黑" w:eastAsia="微软雅黑" w:cs="微软雅黑"/>
                <w:spacing w:val="19"/>
                <w:sz w:val="14"/>
                <w:szCs w:val="14"/>
              </w:rPr>
              <w:t>如</w:t>
            </w:r>
            <w:r>
              <w:rPr>
                <w:rFonts w:ascii="微软雅黑" w:hAnsi="微软雅黑" w:eastAsia="微软雅黑" w:cs="微软雅黑"/>
                <w:spacing w:val="15"/>
                <w:sz w:val="14"/>
                <w:szCs w:val="14"/>
              </w:rPr>
              <w:t>供应商管理</w:t>
            </w:r>
            <w:r>
              <w:rPr>
                <w:rFonts w:ascii="微软雅黑" w:hAnsi="微软雅黑" w:eastAsia="微软雅黑" w:cs="微软雅黑"/>
                <w:spacing w:val="-3"/>
                <w:sz w:val="14"/>
                <w:szCs w:val="14"/>
              </w:rPr>
              <w:t xml:space="preserve"> </w:t>
            </w:r>
            <w:r>
              <w:rPr>
                <w:rFonts w:ascii="微软雅黑" w:hAnsi="微软雅黑" w:eastAsia="微软雅黑" w:cs="微软雅黑"/>
                <w:spacing w:val="15"/>
                <w:sz w:val="14"/>
                <w:szCs w:val="14"/>
              </w:rPr>
              <w:t>、</w:t>
            </w:r>
            <w:r>
              <w:rPr>
                <w:rFonts w:ascii="微软雅黑" w:hAnsi="微软雅黑" w:eastAsia="微软雅黑" w:cs="微软雅黑"/>
                <w:spacing w:val="-19"/>
                <w:sz w:val="14"/>
                <w:szCs w:val="14"/>
              </w:rPr>
              <w:t xml:space="preserve"> </w:t>
            </w:r>
            <w:r>
              <w:rPr>
                <w:rFonts w:ascii="微软雅黑" w:hAnsi="微软雅黑" w:eastAsia="微软雅黑" w:cs="微软雅黑"/>
                <w:spacing w:val="15"/>
                <w:sz w:val="14"/>
                <w:szCs w:val="14"/>
              </w:rPr>
              <w:t>服务级别管理等） 、</w:t>
            </w:r>
            <w:r>
              <w:rPr>
                <w:rFonts w:ascii="微软雅黑" w:hAnsi="微软雅黑" w:eastAsia="微软雅黑" w:cs="微软雅黑"/>
                <w:spacing w:val="-20"/>
                <w:sz w:val="14"/>
                <w:szCs w:val="14"/>
              </w:rPr>
              <w:t xml:space="preserve"> </w:t>
            </w:r>
            <w:r>
              <w:rPr>
                <w:rFonts w:ascii="微软雅黑" w:hAnsi="微软雅黑" w:eastAsia="微软雅黑" w:cs="微软雅黑"/>
                <w:spacing w:val="15"/>
                <w:sz w:val="14"/>
                <w:szCs w:val="14"/>
              </w:rPr>
              <w:t>运维项</w:t>
            </w:r>
            <w:r>
              <w:rPr>
                <w:rFonts w:ascii="微软雅黑" w:hAnsi="微软雅黑" w:eastAsia="微软雅黑" w:cs="微软雅黑"/>
                <w:spacing w:val="14"/>
                <w:sz w:val="14"/>
                <w:szCs w:val="14"/>
              </w:rPr>
              <w:t>目管理制度文档；</w:t>
            </w:r>
          </w:p>
        </w:tc>
        <w:tc>
          <w:tcPr>
            <w:tcW w:w="3323" w:type="dxa"/>
            <w:gridSpan w:val="2"/>
            <w:vMerge w:val="restart"/>
            <w:tcBorders>
              <w:top w:val="single" w:color="auto" w:sz="4" w:space="0"/>
              <w:left w:val="single" w:color="auto" w:sz="4" w:space="0"/>
              <w:bottom w:val="single" w:color="auto" w:sz="4" w:space="0"/>
              <w:right w:val="single" w:color="auto" w:sz="4" w:space="0"/>
            </w:tcBorders>
          </w:tcPr>
          <w:p w14:paraId="774AB416">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rPr>
                <w:rFonts w:ascii="微软雅黑" w:hAnsi="微软雅黑" w:eastAsia="微软雅黑" w:cs="微软雅黑"/>
                <w:sz w:val="14"/>
                <w:szCs w:val="14"/>
              </w:rPr>
            </w:pPr>
            <w:r>
              <w:rPr>
                <w:rFonts w:ascii="微软雅黑" w:hAnsi="微软雅黑" w:eastAsia="微软雅黑" w:cs="微软雅黑"/>
                <w:spacing w:val="17"/>
                <w:sz w:val="14"/>
                <w:szCs w:val="14"/>
              </w:rPr>
              <w:t>有运维服务体系部门和岗位职责说明；</w:t>
            </w:r>
            <w:r>
              <w:rPr>
                <w:rFonts w:ascii="微软雅黑" w:hAnsi="微软雅黑" w:eastAsia="微软雅黑" w:cs="微软雅黑"/>
                <w:spacing w:val="3"/>
                <w:sz w:val="14"/>
                <w:szCs w:val="14"/>
              </w:rPr>
              <w:t xml:space="preserve"> </w:t>
            </w:r>
            <w:r>
              <w:rPr>
                <w:rFonts w:ascii="微软雅黑" w:hAnsi="微软雅黑" w:eastAsia="微软雅黑" w:cs="微软雅黑"/>
                <w:spacing w:val="17"/>
                <w:sz w:val="14"/>
                <w:szCs w:val="14"/>
              </w:rPr>
              <w:t>运维人</w:t>
            </w:r>
            <w:r>
              <w:rPr>
                <w:rFonts w:ascii="微软雅黑" w:hAnsi="微软雅黑" w:eastAsia="微软雅黑" w:cs="微软雅黑"/>
                <w:spacing w:val="16"/>
                <w:sz w:val="14"/>
                <w:szCs w:val="14"/>
              </w:rPr>
              <w:t>员能力级别规范和评价；</w:t>
            </w:r>
            <w:r>
              <w:rPr>
                <w:rFonts w:ascii="微软雅黑" w:hAnsi="微软雅黑" w:eastAsia="微软雅黑" w:cs="微软雅黑"/>
                <w:spacing w:val="-12"/>
                <w:sz w:val="14"/>
                <w:szCs w:val="14"/>
              </w:rPr>
              <w:t xml:space="preserve"> </w:t>
            </w:r>
            <w:r>
              <w:rPr>
                <w:rFonts w:ascii="微软雅黑" w:hAnsi="微软雅黑" w:eastAsia="微软雅黑" w:cs="微软雅黑"/>
                <w:spacing w:val="16"/>
                <w:sz w:val="14"/>
                <w:szCs w:val="14"/>
              </w:rPr>
              <w:t>运维服务管理手册；</w:t>
            </w:r>
            <w:r>
              <w:rPr>
                <w:rFonts w:ascii="微软雅黑" w:hAnsi="微软雅黑" w:eastAsia="微软雅黑" w:cs="微软雅黑"/>
                <w:spacing w:val="17"/>
                <w:sz w:val="14"/>
                <w:szCs w:val="14"/>
              </w:rPr>
              <w:t>运维人员能力内部评分记录；</w:t>
            </w:r>
            <w:r>
              <w:rPr>
                <w:rFonts w:ascii="微软雅黑" w:hAnsi="微软雅黑" w:eastAsia="微软雅黑" w:cs="微软雅黑"/>
                <w:spacing w:val="3"/>
                <w:sz w:val="14"/>
                <w:szCs w:val="14"/>
              </w:rPr>
              <w:t xml:space="preserve"> </w:t>
            </w:r>
            <w:r>
              <w:rPr>
                <w:rFonts w:ascii="微软雅黑" w:hAnsi="微软雅黑" w:eastAsia="微软雅黑" w:cs="微软雅黑"/>
                <w:spacing w:val="17"/>
                <w:sz w:val="14"/>
                <w:szCs w:val="14"/>
              </w:rPr>
              <w:t>年度运维人员能</w:t>
            </w:r>
            <w:r>
              <w:rPr>
                <w:rFonts w:ascii="微软雅黑" w:hAnsi="微软雅黑" w:eastAsia="微软雅黑" w:cs="微软雅黑"/>
                <w:spacing w:val="15"/>
                <w:sz w:val="14"/>
                <w:szCs w:val="14"/>
              </w:rPr>
              <w:t>力评定记录</w:t>
            </w:r>
          </w:p>
        </w:tc>
        <w:tc>
          <w:tcPr>
            <w:tcW w:w="527" w:type="dxa"/>
            <w:gridSpan w:val="2"/>
            <w:vMerge w:val="restart"/>
            <w:tcBorders>
              <w:top w:val="single" w:color="auto" w:sz="4" w:space="0"/>
              <w:left w:val="single" w:color="auto" w:sz="4" w:space="0"/>
              <w:bottom w:val="single" w:color="auto" w:sz="4" w:space="0"/>
              <w:right w:val="single" w:color="auto" w:sz="4" w:space="0"/>
            </w:tcBorders>
          </w:tcPr>
          <w:p w14:paraId="34FE7B5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566" w:type="dxa"/>
            <w:gridSpan w:val="2"/>
            <w:vMerge w:val="restart"/>
            <w:tcBorders>
              <w:top w:val="single" w:color="auto" w:sz="4" w:space="0"/>
              <w:left w:val="single" w:color="auto" w:sz="4" w:space="0"/>
              <w:bottom w:val="single" w:color="auto" w:sz="4" w:space="0"/>
              <w:right w:val="single" w:color="auto" w:sz="4" w:space="0"/>
            </w:tcBorders>
          </w:tcPr>
          <w:p w14:paraId="3292DA79">
            <w:pPr>
              <w:pStyle w:val="7"/>
            </w:pPr>
          </w:p>
        </w:tc>
        <w:tc>
          <w:tcPr>
            <w:tcW w:w="696" w:type="dxa"/>
            <w:gridSpan w:val="2"/>
            <w:vMerge w:val="restart"/>
            <w:tcBorders>
              <w:top w:val="single" w:color="auto" w:sz="4" w:space="0"/>
              <w:left w:val="single" w:color="auto" w:sz="4" w:space="0"/>
              <w:bottom w:val="single" w:color="auto" w:sz="4" w:space="0"/>
              <w:right w:val="single" w:color="auto" w:sz="4" w:space="0"/>
            </w:tcBorders>
          </w:tcPr>
          <w:p w14:paraId="470C8592">
            <w:pPr>
              <w:pStyle w:val="7"/>
            </w:pPr>
          </w:p>
        </w:tc>
      </w:tr>
      <w:tr w14:paraId="2808AB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 w:type="dxa"/>
          <w:trHeight w:val="668" w:hRule="atLeast"/>
        </w:trPr>
        <w:tc>
          <w:tcPr>
            <w:tcW w:w="791" w:type="dxa"/>
            <w:vMerge w:val="continue"/>
            <w:tcBorders>
              <w:top w:val="single" w:color="auto" w:sz="4" w:space="0"/>
              <w:left w:val="single" w:color="auto" w:sz="4" w:space="0"/>
            </w:tcBorders>
          </w:tcPr>
          <w:p w14:paraId="52D0C43C">
            <w:pPr>
              <w:pStyle w:val="7"/>
            </w:pPr>
          </w:p>
        </w:tc>
        <w:tc>
          <w:tcPr>
            <w:tcW w:w="2721" w:type="dxa"/>
            <w:tcBorders>
              <w:top w:val="single" w:color="auto" w:sz="4" w:space="0"/>
            </w:tcBorders>
          </w:tcPr>
          <w:p w14:paraId="0B93A591">
            <w:pPr>
              <w:spacing w:before="135" w:line="234" w:lineRule="auto"/>
              <w:ind w:left="18" w:right="147" w:firstLine="13"/>
              <w:rPr>
                <w:rFonts w:ascii="微软雅黑" w:hAnsi="微软雅黑" w:eastAsia="微软雅黑" w:cs="微软雅黑"/>
                <w:sz w:val="14"/>
                <w:szCs w:val="14"/>
              </w:rPr>
            </w:pPr>
            <w:r>
              <w:rPr>
                <w:rFonts w:ascii="微软雅黑" w:hAnsi="微软雅黑" w:eastAsia="微软雅黑" w:cs="微软雅黑"/>
                <w:spacing w:val="14"/>
                <w:sz w:val="14"/>
                <w:szCs w:val="14"/>
              </w:rPr>
              <w:t>1) 在运行维护服务中负责管理运行维</w:t>
            </w:r>
            <w:r>
              <w:rPr>
                <w:rFonts w:ascii="微软雅黑" w:hAnsi="微软雅黑" w:eastAsia="微软雅黑" w:cs="微软雅黑"/>
                <w:spacing w:val="11"/>
                <w:sz w:val="14"/>
                <w:szCs w:val="14"/>
              </w:rPr>
              <w:t>护服务；</w:t>
            </w:r>
          </w:p>
        </w:tc>
        <w:tc>
          <w:tcPr>
            <w:tcW w:w="3138" w:type="dxa"/>
            <w:gridSpan w:val="3"/>
            <w:tcBorders>
              <w:top w:val="single" w:color="auto" w:sz="4" w:space="0"/>
            </w:tcBorders>
          </w:tcPr>
          <w:p w14:paraId="2898448D">
            <w:pPr>
              <w:pStyle w:val="7"/>
            </w:pPr>
          </w:p>
        </w:tc>
        <w:tc>
          <w:tcPr>
            <w:tcW w:w="3004" w:type="dxa"/>
            <w:vMerge w:val="continue"/>
            <w:tcBorders>
              <w:top w:val="single" w:color="auto" w:sz="4" w:space="0"/>
              <w:bottom w:val="nil"/>
            </w:tcBorders>
          </w:tcPr>
          <w:p w14:paraId="15213595">
            <w:pPr>
              <w:pStyle w:val="7"/>
            </w:pPr>
          </w:p>
        </w:tc>
        <w:tc>
          <w:tcPr>
            <w:tcW w:w="3323" w:type="dxa"/>
            <w:gridSpan w:val="2"/>
            <w:vMerge w:val="continue"/>
            <w:tcBorders>
              <w:top w:val="single" w:color="auto" w:sz="4" w:space="0"/>
              <w:bottom w:val="nil"/>
            </w:tcBorders>
          </w:tcPr>
          <w:p w14:paraId="69E8A944">
            <w:pPr>
              <w:pStyle w:val="7"/>
            </w:pPr>
          </w:p>
        </w:tc>
        <w:tc>
          <w:tcPr>
            <w:tcW w:w="527" w:type="dxa"/>
            <w:gridSpan w:val="2"/>
            <w:vMerge w:val="continue"/>
            <w:tcBorders>
              <w:top w:val="single" w:color="auto" w:sz="4" w:space="0"/>
              <w:bottom w:val="nil"/>
            </w:tcBorders>
          </w:tcPr>
          <w:p w14:paraId="1666176C">
            <w:pPr>
              <w:pStyle w:val="7"/>
            </w:pPr>
          </w:p>
        </w:tc>
        <w:tc>
          <w:tcPr>
            <w:tcW w:w="566" w:type="dxa"/>
            <w:gridSpan w:val="2"/>
            <w:vMerge w:val="continue"/>
            <w:tcBorders>
              <w:top w:val="single" w:color="auto" w:sz="4" w:space="0"/>
              <w:bottom w:val="nil"/>
            </w:tcBorders>
          </w:tcPr>
          <w:p w14:paraId="36E93E6F">
            <w:pPr>
              <w:pStyle w:val="7"/>
            </w:pPr>
          </w:p>
        </w:tc>
        <w:tc>
          <w:tcPr>
            <w:tcW w:w="696" w:type="dxa"/>
            <w:gridSpan w:val="2"/>
            <w:vMerge w:val="continue"/>
            <w:tcBorders>
              <w:top w:val="single" w:color="auto" w:sz="4" w:space="0"/>
              <w:bottom w:val="nil"/>
              <w:right w:val="single" w:color="auto" w:sz="4" w:space="0"/>
            </w:tcBorders>
          </w:tcPr>
          <w:p w14:paraId="09811894">
            <w:pPr>
              <w:pStyle w:val="7"/>
            </w:pPr>
          </w:p>
        </w:tc>
      </w:tr>
      <w:tr w14:paraId="0B7E6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 w:type="dxa"/>
          <w:trHeight w:val="452" w:hRule="atLeast"/>
        </w:trPr>
        <w:tc>
          <w:tcPr>
            <w:tcW w:w="791" w:type="dxa"/>
            <w:vMerge w:val="continue"/>
            <w:tcBorders>
              <w:left w:val="single" w:color="auto" w:sz="4" w:space="0"/>
            </w:tcBorders>
          </w:tcPr>
          <w:p w14:paraId="206C9D03">
            <w:pPr>
              <w:pStyle w:val="7"/>
            </w:pPr>
          </w:p>
        </w:tc>
        <w:tc>
          <w:tcPr>
            <w:tcW w:w="2721" w:type="dxa"/>
            <w:tcBorders>
              <w:bottom w:val="single" w:color="auto" w:sz="4" w:space="0"/>
            </w:tcBorders>
          </w:tcPr>
          <w:p w14:paraId="4BB01CC3">
            <w:pPr>
              <w:spacing w:before="12" w:line="195" w:lineRule="auto"/>
              <w:ind w:left="17" w:right="147" w:firstLine="7"/>
              <w:rPr>
                <w:rFonts w:ascii="微软雅黑" w:hAnsi="微软雅黑" w:eastAsia="微软雅黑" w:cs="微软雅黑"/>
                <w:sz w:val="14"/>
                <w:szCs w:val="14"/>
              </w:rPr>
            </w:pPr>
            <w:r>
              <w:rPr>
                <w:rFonts w:ascii="微软雅黑" w:hAnsi="微软雅黑" w:eastAsia="微软雅黑" w:cs="微软雅黑"/>
                <w:spacing w:val="13"/>
                <w:sz w:val="14"/>
                <w:szCs w:val="14"/>
              </w:rPr>
              <w:t>2) 与需方建立顺畅的沟通渠道</w:t>
            </w:r>
            <w:r>
              <w:rPr>
                <w:rFonts w:ascii="微软雅黑" w:hAnsi="微软雅黑" w:eastAsia="微软雅黑" w:cs="微软雅黑"/>
                <w:spacing w:val="-9"/>
                <w:sz w:val="14"/>
                <w:szCs w:val="14"/>
              </w:rPr>
              <w:t xml:space="preserve"> </w:t>
            </w:r>
            <w:r>
              <w:rPr>
                <w:rFonts w:ascii="微软雅黑" w:hAnsi="微软雅黑" w:eastAsia="微软雅黑" w:cs="微软雅黑"/>
                <w:spacing w:val="13"/>
                <w:sz w:val="14"/>
                <w:szCs w:val="14"/>
              </w:rPr>
              <w:t>，准确</w:t>
            </w:r>
            <w:r>
              <w:rPr>
                <w:rFonts w:ascii="微软雅黑" w:hAnsi="微软雅黑" w:eastAsia="微软雅黑" w:cs="微软雅黑"/>
                <w:spacing w:val="15"/>
                <w:sz w:val="14"/>
                <w:szCs w:val="14"/>
              </w:rPr>
              <w:t>地将需方的需求传递到运维团队。</w:t>
            </w:r>
          </w:p>
        </w:tc>
        <w:tc>
          <w:tcPr>
            <w:tcW w:w="3138" w:type="dxa"/>
            <w:gridSpan w:val="3"/>
            <w:tcBorders>
              <w:bottom w:val="single" w:color="auto" w:sz="4" w:space="0"/>
            </w:tcBorders>
          </w:tcPr>
          <w:p w14:paraId="0AC7C33E">
            <w:pPr>
              <w:pStyle w:val="7"/>
            </w:pPr>
          </w:p>
        </w:tc>
        <w:tc>
          <w:tcPr>
            <w:tcW w:w="3004" w:type="dxa"/>
            <w:vMerge w:val="continue"/>
            <w:tcBorders>
              <w:top w:val="nil"/>
              <w:bottom w:val="nil"/>
            </w:tcBorders>
          </w:tcPr>
          <w:p w14:paraId="538D4479">
            <w:pPr>
              <w:pStyle w:val="7"/>
            </w:pPr>
          </w:p>
        </w:tc>
        <w:tc>
          <w:tcPr>
            <w:tcW w:w="3323" w:type="dxa"/>
            <w:gridSpan w:val="2"/>
            <w:vMerge w:val="continue"/>
            <w:tcBorders>
              <w:top w:val="nil"/>
              <w:bottom w:val="nil"/>
            </w:tcBorders>
          </w:tcPr>
          <w:p w14:paraId="4634083F">
            <w:pPr>
              <w:pStyle w:val="7"/>
            </w:pPr>
          </w:p>
        </w:tc>
        <w:tc>
          <w:tcPr>
            <w:tcW w:w="527" w:type="dxa"/>
            <w:gridSpan w:val="2"/>
            <w:vMerge w:val="continue"/>
            <w:tcBorders>
              <w:top w:val="nil"/>
              <w:bottom w:val="nil"/>
            </w:tcBorders>
          </w:tcPr>
          <w:p w14:paraId="4E5173F4">
            <w:pPr>
              <w:pStyle w:val="7"/>
            </w:pPr>
          </w:p>
        </w:tc>
        <w:tc>
          <w:tcPr>
            <w:tcW w:w="566" w:type="dxa"/>
            <w:gridSpan w:val="2"/>
            <w:vMerge w:val="continue"/>
            <w:tcBorders>
              <w:top w:val="nil"/>
              <w:bottom w:val="nil"/>
            </w:tcBorders>
          </w:tcPr>
          <w:p w14:paraId="2D6CF15E">
            <w:pPr>
              <w:pStyle w:val="7"/>
            </w:pPr>
          </w:p>
        </w:tc>
        <w:tc>
          <w:tcPr>
            <w:tcW w:w="696" w:type="dxa"/>
            <w:gridSpan w:val="2"/>
            <w:vMerge w:val="continue"/>
            <w:tcBorders>
              <w:top w:val="nil"/>
              <w:bottom w:val="nil"/>
              <w:right w:val="single" w:color="auto" w:sz="4" w:space="0"/>
            </w:tcBorders>
          </w:tcPr>
          <w:p w14:paraId="54BA7462">
            <w:pPr>
              <w:pStyle w:val="7"/>
            </w:pPr>
          </w:p>
        </w:tc>
      </w:tr>
      <w:tr w14:paraId="31E66A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 w:type="dxa"/>
          <w:trHeight w:val="976" w:hRule="atLeast"/>
        </w:trPr>
        <w:tc>
          <w:tcPr>
            <w:tcW w:w="791" w:type="dxa"/>
            <w:vMerge w:val="continue"/>
            <w:tcBorders>
              <w:left w:val="single" w:color="auto" w:sz="4" w:space="0"/>
              <w:bottom w:val="nil"/>
              <w:right w:val="single" w:color="auto" w:sz="4" w:space="0"/>
            </w:tcBorders>
          </w:tcPr>
          <w:p w14:paraId="3AA70A46">
            <w:pPr>
              <w:pStyle w:val="7"/>
            </w:pPr>
          </w:p>
        </w:tc>
        <w:tc>
          <w:tcPr>
            <w:tcW w:w="2721" w:type="dxa"/>
            <w:tcBorders>
              <w:top w:val="single" w:color="auto" w:sz="4" w:space="0"/>
              <w:left w:val="single" w:color="auto" w:sz="4" w:space="0"/>
              <w:bottom w:val="single" w:color="auto" w:sz="4" w:space="0"/>
              <w:right w:val="single" w:color="auto" w:sz="4" w:space="0"/>
            </w:tcBorders>
          </w:tcPr>
          <w:p w14:paraId="2BB4E67F">
            <w:pPr>
              <w:spacing w:before="109" w:line="214" w:lineRule="auto"/>
              <w:ind w:left="17" w:right="12" w:firstLine="9"/>
              <w:jc w:val="both"/>
              <w:rPr>
                <w:rFonts w:ascii="微软雅黑" w:hAnsi="微软雅黑" w:eastAsia="微软雅黑" w:cs="微软雅黑"/>
                <w:sz w:val="14"/>
                <w:szCs w:val="14"/>
              </w:rPr>
            </w:pPr>
            <w:r>
              <w:rPr>
                <w:rFonts w:ascii="微软雅黑" w:hAnsi="微软雅黑" w:eastAsia="微软雅黑" w:cs="微软雅黑"/>
                <w:spacing w:val="19"/>
                <w:sz w:val="14"/>
                <w:szCs w:val="14"/>
              </w:rPr>
              <w:t>3) 规划</w:t>
            </w:r>
            <w:r>
              <w:rPr>
                <w:rFonts w:ascii="微软雅黑" w:hAnsi="微软雅黑" w:eastAsia="微软雅黑" w:cs="微软雅黑"/>
                <w:spacing w:val="-8"/>
                <w:sz w:val="14"/>
                <w:szCs w:val="14"/>
              </w:rPr>
              <w:t xml:space="preserve"> </w:t>
            </w:r>
            <w:r>
              <w:rPr>
                <w:rFonts w:ascii="微软雅黑" w:hAnsi="微软雅黑" w:eastAsia="微软雅黑" w:cs="微软雅黑"/>
                <w:spacing w:val="19"/>
                <w:sz w:val="14"/>
                <w:szCs w:val="14"/>
              </w:rPr>
              <w:t>、</w:t>
            </w:r>
            <w:r>
              <w:rPr>
                <w:rFonts w:ascii="微软雅黑" w:hAnsi="微软雅黑" w:eastAsia="微软雅黑" w:cs="微软雅黑"/>
                <w:spacing w:val="-18"/>
                <w:sz w:val="14"/>
                <w:szCs w:val="14"/>
              </w:rPr>
              <w:t xml:space="preserve"> </w:t>
            </w:r>
            <w:r>
              <w:rPr>
                <w:rFonts w:ascii="微软雅黑" w:hAnsi="微软雅黑" w:eastAsia="微软雅黑" w:cs="微软雅黑"/>
                <w:spacing w:val="19"/>
                <w:sz w:val="14"/>
                <w:szCs w:val="14"/>
              </w:rPr>
              <w:t>检查运行维护服务的各个过</w:t>
            </w:r>
            <w:r>
              <w:rPr>
                <w:rFonts w:ascii="微软雅黑" w:hAnsi="微软雅黑" w:eastAsia="微软雅黑" w:cs="微软雅黑"/>
                <w:spacing w:val="15"/>
                <w:sz w:val="14"/>
                <w:szCs w:val="14"/>
              </w:rPr>
              <w:t>程</w:t>
            </w:r>
            <w:r>
              <w:rPr>
                <w:rFonts w:ascii="微软雅黑" w:hAnsi="微软雅黑" w:eastAsia="微软雅黑" w:cs="微软雅黑"/>
                <w:spacing w:val="2"/>
                <w:sz w:val="14"/>
                <w:szCs w:val="14"/>
              </w:rPr>
              <w:t xml:space="preserve"> </w:t>
            </w:r>
            <w:r>
              <w:rPr>
                <w:rFonts w:ascii="微软雅黑" w:hAnsi="微软雅黑" w:eastAsia="微软雅黑" w:cs="微软雅黑"/>
                <w:spacing w:val="15"/>
                <w:sz w:val="14"/>
                <w:szCs w:val="14"/>
              </w:rPr>
              <w:t>，对运行维护服务的策划、实施、检</w:t>
            </w:r>
            <w:r>
              <w:rPr>
                <w:rFonts w:ascii="微软雅黑" w:hAnsi="微软雅黑" w:eastAsia="微软雅黑" w:cs="微软雅黑"/>
                <w:spacing w:val="16"/>
                <w:sz w:val="14"/>
                <w:szCs w:val="14"/>
              </w:rPr>
              <w:t>查、</w:t>
            </w:r>
            <w:r>
              <w:rPr>
                <w:rFonts w:ascii="微软雅黑" w:hAnsi="微软雅黑" w:eastAsia="微软雅黑" w:cs="微软雅黑"/>
                <w:spacing w:val="-15"/>
                <w:sz w:val="14"/>
                <w:szCs w:val="14"/>
              </w:rPr>
              <w:t xml:space="preserve"> </w:t>
            </w:r>
            <w:r>
              <w:rPr>
                <w:rFonts w:ascii="微软雅黑" w:hAnsi="微软雅黑" w:eastAsia="微软雅黑" w:cs="微软雅黑"/>
                <w:spacing w:val="16"/>
                <w:sz w:val="14"/>
                <w:szCs w:val="14"/>
              </w:rPr>
              <w:t>改进的范围、过程、信息安全和成</w:t>
            </w:r>
            <w:r>
              <w:rPr>
                <w:rFonts w:ascii="微软雅黑" w:hAnsi="微软雅黑" w:eastAsia="微软雅黑" w:cs="微软雅黑"/>
                <w:spacing w:val="11"/>
                <w:sz w:val="14"/>
                <w:szCs w:val="14"/>
              </w:rPr>
              <w:t>果负责。</w:t>
            </w:r>
          </w:p>
        </w:tc>
        <w:tc>
          <w:tcPr>
            <w:tcW w:w="3138" w:type="dxa"/>
            <w:gridSpan w:val="3"/>
            <w:tcBorders>
              <w:top w:val="single" w:color="auto" w:sz="4" w:space="0"/>
              <w:left w:val="single" w:color="auto" w:sz="4" w:space="0"/>
              <w:bottom w:val="single" w:color="auto" w:sz="4" w:space="0"/>
              <w:right w:val="single" w:color="auto" w:sz="4" w:space="0"/>
            </w:tcBorders>
          </w:tcPr>
          <w:p w14:paraId="47627D3F">
            <w:pPr>
              <w:pStyle w:val="7"/>
            </w:pPr>
          </w:p>
        </w:tc>
        <w:tc>
          <w:tcPr>
            <w:tcW w:w="3004" w:type="dxa"/>
            <w:vMerge w:val="continue"/>
            <w:tcBorders>
              <w:top w:val="nil"/>
              <w:left w:val="single" w:color="auto" w:sz="4" w:space="0"/>
              <w:bottom w:val="nil"/>
            </w:tcBorders>
          </w:tcPr>
          <w:p w14:paraId="61A23B05">
            <w:pPr>
              <w:pStyle w:val="7"/>
            </w:pPr>
          </w:p>
        </w:tc>
        <w:tc>
          <w:tcPr>
            <w:tcW w:w="3323" w:type="dxa"/>
            <w:gridSpan w:val="2"/>
            <w:vMerge w:val="continue"/>
            <w:tcBorders>
              <w:top w:val="nil"/>
              <w:bottom w:val="nil"/>
            </w:tcBorders>
          </w:tcPr>
          <w:p w14:paraId="6A07C122">
            <w:pPr>
              <w:pStyle w:val="7"/>
            </w:pPr>
          </w:p>
        </w:tc>
        <w:tc>
          <w:tcPr>
            <w:tcW w:w="527" w:type="dxa"/>
            <w:gridSpan w:val="2"/>
            <w:vMerge w:val="continue"/>
            <w:tcBorders>
              <w:top w:val="nil"/>
              <w:bottom w:val="nil"/>
            </w:tcBorders>
          </w:tcPr>
          <w:p w14:paraId="748C8D70">
            <w:pPr>
              <w:pStyle w:val="7"/>
            </w:pPr>
          </w:p>
        </w:tc>
        <w:tc>
          <w:tcPr>
            <w:tcW w:w="566" w:type="dxa"/>
            <w:gridSpan w:val="2"/>
            <w:vMerge w:val="continue"/>
            <w:tcBorders>
              <w:top w:val="nil"/>
              <w:bottom w:val="nil"/>
            </w:tcBorders>
          </w:tcPr>
          <w:p w14:paraId="6F07F4E9">
            <w:pPr>
              <w:pStyle w:val="7"/>
            </w:pPr>
          </w:p>
        </w:tc>
        <w:tc>
          <w:tcPr>
            <w:tcW w:w="696" w:type="dxa"/>
            <w:gridSpan w:val="2"/>
            <w:vMerge w:val="continue"/>
            <w:tcBorders>
              <w:top w:val="nil"/>
              <w:bottom w:val="nil"/>
              <w:right w:val="single" w:color="auto" w:sz="4" w:space="0"/>
            </w:tcBorders>
          </w:tcPr>
          <w:p w14:paraId="524EF355">
            <w:pPr>
              <w:pStyle w:val="7"/>
            </w:pPr>
          </w:p>
        </w:tc>
      </w:tr>
      <w:tr w14:paraId="1A93F1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 w:type="dxa"/>
          <w:trHeight w:val="976" w:hRule="atLeast"/>
        </w:trPr>
        <w:tc>
          <w:tcPr>
            <w:tcW w:w="791" w:type="dxa"/>
            <w:tcBorders>
              <w:top w:val="nil"/>
              <w:left w:val="nil"/>
              <w:bottom w:val="nil"/>
              <w:right w:val="nil"/>
            </w:tcBorders>
          </w:tcPr>
          <w:p w14:paraId="68EEBDA0">
            <w:pPr>
              <w:pStyle w:val="7"/>
            </w:pPr>
          </w:p>
          <w:p w14:paraId="0867E919">
            <w:pPr>
              <w:pStyle w:val="7"/>
            </w:pPr>
          </w:p>
          <w:p w14:paraId="0C02D26E">
            <w:pPr>
              <w:pStyle w:val="7"/>
            </w:pPr>
          </w:p>
          <w:p w14:paraId="166B197B">
            <w:pPr>
              <w:pStyle w:val="7"/>
            </w:pPr>
          </w:p>
        </w:tc>
        <w:tc>
          <w:tcPr>
            <w:tcW w:w="2721" w:type="dxa"/>
            <w:tcBorders>
              <w:top w:val="single" w:color="auto" w:sz="4" w:space="0"/>
              <w:left w:val="nil"/>
              <w:bottom w:val="nil"/>
              <w:right w:val="nil"/>
            </w:tcBorders>
          </w:tcPr>
          <w:p w14:paraId="2CF0DC43">
            <w:pPr>
              <w:spacing w:before="109" w:line="214" w:lineRule="auto"/>
              <w:ind w:left="17" w:right="12" w:firstLine="9"/>
              <w:jc w:val="both"/>
              <w:rPr>
                <w:rFonts w:ascii="微软雅黑" w:hAnsi="微软雅黑" w:eastAsia="微软雅黑" w:cs="微软雅黑"/>
                <w:spacing w:val="19"/>
                <w:sz w:val="14"/>
                <w:szCs w:val="14"/>
              </w:rPr>
            </w:pPr>
          </w:p>
        </w:tc>
        <w:tc>
          <w:tcPr>
            <w:tcW w:w="3138" w:type="dxa"/>
            <w:gridSpan w:val="3"/>
            <w:tcBorders>
              <w:top w:val="single" w:color="auto" w:sz="4" w:space="0"/>
              <w:left w:val="nil"/>
              <w:bottom w:val="nil"/>
              <w:right w:val="nil"/>
            </w:tcBorders>
          </w:tcPr>
          <w:p w14:paraId="30B9D1A2">
            <w:pPr>
              <w:pStyle w:val="7"/>
            </w:pPr>
          </w:p>
        </w:tc>
        <w:tc>
          <w:tcPr>
            <w:tcW w:w="3004" w:type="dxa"/>
            <w:tcBorders>
              <w:top w:val="nil"/>
              <w:left w:val="nil"/>
              <w:bottom w:val="nil"/>
              <w:right w:val="nil"/>
            </w:tcBorders>
          </w:tcPr>
          <w:p w14:paraId="488F750D">
            <w:pPr>
              <w:pStyle w:val="7"/>
            </w:pPr>
          </w:p>
        </w:tc>
        <w:tc>
          <w:tcPr>
            <w:tcW w:w="3323" w:type="dxa"/>
            <w:gridSpan w:val="2"/>
            <w:tcBorders>
              <w:top w:val="nil"/>
              <w:left w:val="nil"/>
              <w:bottom w:val="nil"/>
              <w:right w:val="nil"/>
            </w:tcBorders>
          </w:tcPr>
          <w:p w14:paraId="27A118CB">
            <w:pPr>
              <w:pStyle w:val="7"/>
            </w:pPr>
          </w:p>
        </w:tc>
        <w:tc>
          <w:tcPr>
            <w:tcW w:w="527" w:type="dxa"/>
            <w:gridSpan w:val="2"/>
            <w:tcBorders>
              <w:top w:val="nil"/>
              <w:left w:val="nil"/>
              <w:bottom w:val="nil"/>
              <w:right w:val="nil"/>
            </w:tcBorders>
          </w:tcPr>
          <w:p w14:paraId="045C0505">
            <w:pPr>
              <w:pStyle w:val="7"/>
            </w:pPr>
          </w:p>
        </w:tc>
        <w:tc>
          <w:tcPr>
            <w:tcW w:w="566" w:type="dxa"/>
            <w:gridSpan w:val="2"/>
            <w:tcBorders>
              <w:top w:val="nil"/>
              <w:left w:val="nil"/>
              <w:bottom w:val="nil"/>
              <w:right w:val="nil"/>
            </w:tcBorders>
          </w:tcPr>
          <w:p w14:paraId="3FBA0746">
            <w:pPr>
              <w:pStyle w:val="7"/>
            </w:pPr>
          </w:p>
        </w:tc>
        <w:tc>
          <w:tcPr>
            <w:tcW w:w="696" w:type="dxa"/>
            <w:gridSpan w:val="2"/>
            <w:tcBorders>
              <w:top w:val="nil"/>
              <w:left w:val="nil"/>
              <w:bottom w:val="nil"/>
              <w:right w:val="nil"/>
            </w:tcBorders>
          </w:tcPr>
          <w:p w14:paraId="1D0816B2">
            <w:pPr>
              <w:pStyle w:val="7"/>
            </w:pPr>
          </w:p>
        </w:tc>
      </w:tr>
      <w:tr w14:paraId="52CBA9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5" w:hRule="atLeast"/>
        </w:trPr>
        <w:tc>
          <w:tcPr>
            <w:tcW w:w="6649" w:type="dxa"/>
            <w:gridSpan w:val="4"/>
            <w:shd w:val="clear" w:color="auto" w:fill="8DB4E3"/>
          </w:tcPr>
          <w:p w14:paraId="0FDB3727">
            <w:pPr>
              <w:spacing w:before="106" w:line="192" w:lineRule="auto"/>
              <w:ind w:left="42"/>
              <w:rPr>
                <w:rFonts w:hint="eastAsia" w:ascii="微软雅黑" w:hAnsi="微软雅黑" w:eastAsia="微软雅黑" w:cs="微软雅黑"/>
                <w:sz w:val="14"/>
                <w:szCs w:val="14"/>
                <w:lang w:val="en-US" w:eastAsia="zh-CN"/>
              </w:rPr>
            </w:pPr>
            <w:r>
              <w:rPr>
                <w:rFonts w:ascii="微软雅黑" w:hAnsi="微软雅黑" w:eastAsia="微软雅黑" w:cs="微软雅黑"/>
                <w:b/>
                <w:bCs/>
                <w:spacing w:val="9"/>
                <w:sz w:val="14"/>
                <w:szCs w:val="14"/>
              </w:rPr>
              <w:t>审核人：姜晓建、</w:t>
            </w:r>
            <w:r>
              <w:rPr>
                <w:rFonts w:hint="eastAsia" w:ascii="微软雅黑" w:hAnsi="微软雅黑" w:eastAsia="微软雅黑" w:cs="微软雅黑"/>
                <w:b/>
                <w:bCs/>
                <w:spacing w:val="9"/>
                <w:sz w:val="14"/>
                <w:szCs w:val="14"/>
                <w:lang w:val="en-US" w:eastAsia="zh-CN"/>
              </w:rPr>
              <w:t>闻天</w:t>
            </w:r>
          </w:p>
        </w:tc>
        <w:tc>
          <w:tcPr>
            <w:tcW w:w="3006" w:type="dxa"/>
            <w:gridSpan w:val="3"/>
            <w:shd w:val="clear" w:color="auto" w:fill="8DB4E3"/>
          </w:tcPr>
          <w:p w14:paraId="56F1569E">
            <w:pPr>
              <w:pStyle w:val="7"/>
            </w:pPr>
          </w:p>
        </w:tc>
        <w:tc>
          <w:tcPr>
            <w:tcW w:w="3323" w:type="dxa"/>
            <w:gridSpan w:val="2"/>
            <w:shd w:val="clear" w:color="auto" w:fill="8DB4E3"/>
          </w:tcPr>
          <w:p w14:paraId="3ED04D63">
            <w:pPr>
              <w:pStyle w:val="7"/>
            </w:pPr>
          </w:p>
        </w:tc>
        <w:tc>
          <w:tcPr>
            <w:tcW w:w="527" w:type="dxa"/>
            <w:gridSpan w:val="2"/>
            <w:shd w:val="clear" w:color="auto" w:fill="8DB4E3"/>
          </w:tcPr>
          <w:p w14:paraId="77F961DC">
            <w:pPr>
              <w:pStyle w:val="7"/>
            </w:pPr>
          </w:p>
        </w:tc>
        <w:tc>
          <w:tcPr>
            <w:tcW w:w="566" w:type="dxa"/>
            <w:gridSpan w:val="2"/>
            <w:shd w:val="clear" w:color="auto" w:fill="8DB4E3"/>
          </w:tcPr>
          <w:p w14:paraId="3CE28C01">
            <w:pPr>
              <w:pStyle w:val="7"/>
            </w:pPr>
          </w:p>
        </w:tc>
        <w:tc>
          <w:tcPr>
            <w:tcW w:w="696" w:type="dxa"/>
            <w:gridSpan w:val="2"/>
            <w:shd w:val="clear" w:color="auto" w:fill="8DB4E3"/>
          </w:tcPr>
          <w:p w14:paraId="565980EB">
            <w:pPr>
              <w:pStyle w:val="7"/>
            </w:pPr>
          </w:p>
        </w:tc>
      </w:tr>
      <w:tr w14:paraId="2B0E05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10" w:hRule="atLeast"/>
        </w:trPr>
        <w:tc>
          <w:tcPr>
            <w:tcW w:w="791" w:type="dxa"/>
            <w:vMerge w:val="restart"/>
            <w:tcBorders>
              <w:bottom w:val="nil"/>
            </w:tcBorders>
            <w:shd w:val="clear" w:color="auto" w:fill="8DB4E3"/>
          </w:tcPr>
          <w:p w14:paraId="12DF44ED">
            <w:pPr>
              <w:spacing w:before="151" w:line="193" w:lineRule="auto"/>
              <w:ind w:left="203"/>
              <w:rPr>
                <w:rFonts w:ascii="微软雅黑" w:hAnsi="微软雅黑" w:eastAsia="微软雅黑" w:cs="微软雅黑"/>
                <w:sz w:val="14"/>
                <w:szCs w:val="14"/>
              </w:rPr>
            </w:pPr>
            <w:r>
              <w:rPr>
                <w:rFonts w:ascii="微软雅黑" w:hAnsi="微软雅黑" w:eastAsia="微软雅黑" w:cs="微软雅黑"/>
                <w:b/>
                <w:bCs/>
                <w:spacing w:val="13"/>
                <w:sz w:val="14"/>
                <w:szCs w:val="14"/>
              </w:rPr>
              <w:t>章条号</w:t>
            </w:r>
          </w:p>
        </w:tc>
        <w:tc>
          <w:tcPr>
            <w:tcW w:w="2727" w:type="dxa"/>
            <w:gridSpan w:val="2"/>
            <w:vMerge w:val="restart"/>
            <w:tcBorders>
              <w:bottom w:val="nil"/>
            </w:tcBorders>
            <w:shd w:val="clear" w:color="auto" w:fill="8DB4E3"/>
          </w:tcPr>
          <w:p w14:paraId="144741F2">
            <w:pPr>
              <w:spacing w:before="152" w:line="192" w:lineRule="auto"/>
              <w:rPr>
                <w:rFonts w:ascii="微软雅黑" w:hAnsi="微软雅黑" w:eastAsia="微软雅黑" w:cs="微软雅黑"/>
                <w:sz w:val="14"/>
                <w:szCs w:val="14"/>
              </w:rPr>
            </w:pPr>
            <w:r>
              <w:rPr>
                <w:rFonts w:ascii="微软雅黑" w:hAnsi="微软雅黑" w:eastAsia="微软雅黑" w:cs="微软雅黑"/>
                <w:b/>
                <w:bCs/>
                <w:spacing w:val="14"/>
                <w:sz w:val="14"/>
                <w:szCs w:val="14"/>
              </w:rPr>
              <w:t>体系要求</w:t>
            </w:r>
          </w:p>
        </w:tc>
        <w:tc>
          <w:tcPr>
            <w:tcW w:w="3131" w:type="dxa"/>
            <w:vMerge w:val="restart"/>
            <w:tcBorders>
              <w:bottom w:val="nil"/>
            </w:tcBorders>
            <w:shd w:val="clear" w:color="auto" w:fill="8DB4E3"/>
          </w:tcPr>
          <w:p w14:paraId="488B06C9">
            <w:pPr>
              <w:spacing w:before="152" w:line="192" w:lineRule="auto"/>
              <w:ind w:left="1"/>
              <w:rPr>
                <w:rFonts w:ascii="微软雅黑" w:hAnsi="微软雅黑" w:eastAsia="微软雅黑" w:cs="微软雅黑"/>
                <w:sz w:val="14"/>
                <w:szCs w:val="14"/>
              </w:rPr>
            </w:pPr>
            <w:r>
              <w:rPr>
                <w:rFonts w:ascii="微软雅黑" w:hAnsi="微软雅黑" w:eastAsia="微软雅黑" w:cs="微软雅黑"/>
                <w:b/>
                <w:bCs/>
                <w:spacing w:val="16"/>
                <w:sz w:val="14"/>
                <w:szCs w:val="14"/>
              </w:rPr>
              <w:t>成熟度三级要求</w:t>
            </w:r>
          </w:p>
        </w:tc>
        <w:tc>
          <w:tcPr>
            <w:tcW w:w="3006" w:type="dxa"/>
            <w:gridSpan w:val="3"/>
            <w:vMerge w:val="restart"/>
            <w:tcBorders>
              <w:bottom w:val="nil"/>
            </w:tcBorders>
            <w:shd w:val="clear" w:color="auto" w:fill="8DB4E3"/>
          </w:tcPr>
          <w:p w14:paraId="4EE4AC90">
            <w:pPr>
              <w:spacing w:before="152" w:line="192" w:lineRule="auto"/>
              <w:ind w:left="1"/>
              <w:rPr>
                <w:rFonts w:ascii="微软雅黑" w:hAnsi="微软雅黑" w:eastAsia="微软雅黑" w:cs="微软雅黑"/>
                <w:sz w:val="14"/>
                <w:szCs w:val="14"/>
              </w:rPr>
            </w:pPr>
            <w:r>
              <w:rPr>
                <w:rFonts w:ascii="微软雅黑" w:hAnsi="微软雅黑" w:eastAsia="微软雅黑" w:cs="微软雅黑"/>
                <w:b/>
                <w:bCs/>
                <w:spacing w:val="15"/>
                <w:sz w:val="14"/>
                <w:szCs w:val="14"/>
              </w:rPr>
              <w:t>检查项和内容</w:t>
            </w:r>
          </w:p>
        </w:tc>
        <w:tc>
          <w:tcPr>
            <w:tcW w:w="3323" w:type="dxa"/>
            <w:gridSpan w:val="2"/>
            <w:vMerge w:val="restart"/>
            <w:tcBorders>
              <w:bottom w:val="nil"/>
            </w:tcBorders>
            <w:shd w:val="clear" w:color="auto" w:fill="8DB4E3"/>
          </w:tcPr>
          <w:p w14:paraId="4DDC51D3">
            <w:pPr>
              <w:spacing w:before="153" w:line="191" w:lineRule="auto"/>
              <w:ind w:left="5"/>
              <w:rPr>
                <w:rFonts w:ascii="微软雅黑" w:hAnsi="微软雅黑" w:eastAsia="微软雅黑" w:cs="微软雅黑"/>
                <w:sz w:val="14"/>
                <w:szCs w:val="14"/>
              </w:rPr>
            </w:pPr>
            <w:r>
              <w:rPr>
                <w:rFonts w:ascii="微软雅黑" w:hAnsi="微软雅黑" w:eastAsia="微软雅黑" w:cs="微软雅黑"/>
                <w:b/>
                <w:bCs/>
                <w:spacing w:val="12"/>
                <w:sz w:val="14"/>
                <w:szCs w:val="14"/>
              </w:rPr>
              <w:t>发现</w:t>
            </w:r>
          </w:p>
        </w:tc>
        <w:tc>
          <w:tcPr>
            <w:tcW w:w="1789" w:type="dxa"/>
            <w:gridSpan w:val="6"/>
            <w:shd w:val="clear" w:color="auto" w:fill="8DB4E3"/>
          </w:tcPr>
          <w:p w14:paraId="193FC3F1">
            <w:pPr>
              <w:spacing w:before="20" w:line="179" w:lineRule="auto"/>
              <w:ind w:left="6"/>
              <w:rPr>
                <w:rFonts w:ascii="微软雅黑" w:hAnsi="微软雅黑" w:eastAsia="微软雅黑" w:cs="微软雅黑"/>
                <w:sz w:val="14"/>
                <w:szCs w:val="14"/>
              </w:rPr>
            </w:pPr>
            <w:r>
              <w:rPr>
                <w:rFonts w:ascii="微软雅黑" w:hAnsi="微软雅黑" w:eastAsia="微软雅黑" w:cs="微软雅黑"/>
                <w:b/>
                <w:bCs/>
                <w:spacing w:val="14"/>
                <w:sz w:val="14"/>
                <w:szCs w:val="14"/>
              </w:rPr>
              <w:t>检查结果</w:t>
            </w:r>
          </w:p>
        </w:tc>
      </w:tr>
      <w:tr w14:paraId="195151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6" w:hRule="atLeast"/>
        </w:trPr>
        <w:tc>
          <w:tcPr>
            <w:tcW w:w="791" w:type="dxa"/>
            <w:vMerge w:val="continue"/>
            <w:tcBorders>
              <w:top w:val="nil"/>
              <w:bottom w:val="nil"/>
            </w:tcBorders>
          </w:tcPr>
          <w:p w14:paraId="6C64F491">
            <w:pPr>
              <w:pStyle w:val="7"/>
            </w:pPr>
          </w:p>
        </w:tc>
        <w:tc>
          <w:tcPr>
            <w:tcW w:w="2727" w:type="dxa"/>
            <w:gridSpan w:val="2"/>
            <w:vMerge w:val="continue"/>
            <w:tcBorders>
              <w:top w:val="nil"/>
            </w:tcBorders>
          </w:tcPr>
          <w:p w14:paraId="0A89D088">
            <w:pPr>
              <w:pStyle w:val="7"/>
            </w:pPr>
          </w:p>
        </w:tc>
        <w:tc>
          <w:tcPr>
            <w:tcW w:w="3131" w:type="dxa"/>
            <w:vMerge w:val="continue"/>
            <w:tcBorders>
              <w:top w:val="nil"/>
            </w:tcBorders>
          </w:tcPr>
          <w:p w14:paraId="4D43747D">
            <w:pPr>
              <w:pStyle w:val="7"/>
            </w:pPr>
          </w:p>
        </w:tc>
        <w:tc>
          <w:tcPr>
            <w:tcW w:w="3006" w:type="dxa"/>
            <w:gridSpan w:val="3"/>
            <w:vMerge w:val="continue"/>
            <w:tcBorders>
              <w:top w:val="nil"/>
            </w:tcBorders>
          </w:tcPr>
          <w:p w14:paraId="31268702">
            <w:pPr>
              <w:pStyle w:val="7"/>
            </w:pPr>
          </w:p>
        </w:tc>
        <w:tc>
          <w:tcPr>
            <w:tcW w:w="3323" w:type="dxa"/>
            <w:gridSpan w:val="2"/>
            <w:vMerge w:val="continue"/>
            <w:tcBorders>
              <w:top w:val="nil"/>
            </w:tcBorders>
          </w:tcPr>
          <w:p w14:paraId="426C5D24">
            <w:pPr>
              <w:pStyle w:val="7"/>
            </w:pPr>
          </w:p>
        </w:tc>
        <w:tc>
          <w:tcPr>
            <w:tcW w:w="527" w:type="dxa"/>
            <w:gridSpan w:val="2"/>
            <w:shd w:val="clear" w:color="auto" w:fill="8DB4E3"/>
          </w:tcPr>
          <w:p w14:paraId="06325F01">
            <w:pPr>
              <w:spacing w:before="21" w:line="192" w:lineRule="auto"/>
              <w:ind w:left="30"/>
              <w:rPr>
                <w:rFonts w:ascii="微软雅黑" w:hAnsi="微软雅黑" w:eastAsia="微软雅黑" w:cs="微软雅黑"/>
                <w:sz w:val="14"/>
                <w:szCs w:val="14"/>
              </w:rPr>
            </w:pPr>
            <w:r>
              <w:rPr>
                <w:rFonts w:ascii="微软雅黑" w:hAnsi="微软雅黑" w:eastAsia="微软雅黑" w:cs="微软雅黑"/>
                <w:b/>
                <w:bCs/>
                <w:spacing w:val="12"/>
                <w:sz w:val="14"/>
                <w:szCs w:val="14"/>
              </w:rPr>
              <w:t>符合</w:t>
            </w:r>
          </w:p>
        </w:tc>
        <w:tc>
          <w:tcPr>
            <w:tcW w:w="566" w:type="dxa"/>
            <w:gridSpan w:val="2"/>
            <w:shd w:val="clear" w:color="auto" w:fill="8DB4E3"/>
          </w:tcPr>
          <w:p w14:paraId="50C116E2">
            <w:pPr>
              <w:spacing w:before="21" w:line="192" w:lineRule="auto"/>
              <w:ind w:left="34"/>
              <w:rPr>
                <w:rFonts w:ascii="微软雅黑" w:hAnsi="微软雅黑" w:eastAsia="微软雅黑" w:cs="微软雅黑"/>
                <w:sz w:val="14"/>
                <w:szCs w:val="14"/>
              </w:rPr>
            </w:pPr>
            <w:r>
              <w:rPr>
                <w:rFonts w:ascii="微软雅黑" w:hAnsi="微软雅黑" w:eastAsia="微软雅黑" w:cs="微软雅黑"/>
                <w:b/>
                <w:bCs/>
                <w:spacing w:val="13"/>
                <w:sz w:val="14"/>
                <w:szCs w:val="14"/>
              </w:rPr>
              <w:t>不符合</w:t>
            </w:r>
          </w:p>
        </w:tc>
        <w:tc>
          <w:tcPr>
            <w:tcW w:w="696" w:type="dxa"/>
            <w:gridSpan w:val="2"/>
            <w:shd w:val="clear" w:color="auto" w:fill="8DB4E3"/>
          </w:tcPr>
          <w:p w14:paraId="05AEEBE8">
            <w:pPr>
              <w:spacing w:before="1" w:line="182" w:lineRule="auto"/>
              <w:ind w:left="41" w:right="115" w:hanging="6"/>
              <w:rPr>
                <w:rFonts w:ascii="微软雅黑" w:hAnsi="微软雅黑" w:eastAsia="微软雅黑" w:cs="微软雅黑"/>
                <w:sz w:val="14"/>
                <w:szCs w:val="14"/>
              </w:rPr>
            </w:pPr>
            <w:r>
              <w:rPr>
                <w:rFonts w:ascii="微软雅黑" w:hAnsi="微软雅黑" w:eastAsia="微软雅黑" w:cs="微软雅黑"/>
                <w:b/>
                <w:bCs/>
                <w:spacing w:val="12"/>
                <w:sz w:val="14"/>
                <w:szCs w:val="14"/>
              </w:rPr>
              <w:t>其他/说</w:t>
            </w:r>
            <w:r>
              <w:rPr>
                <w:rFonts w:ascii="微软雅黑" w:hAnsi="微软雅黑" w:eastAsia="微软雅黑" w:cs="微软雅黑"/>
                <w:b/>
                <w:bCs/>
                <w:sz w:val="14"/>
                <w:szCs w:val="14"/>
              </w:rPr>
              <w:t>明</w:t>
            </w:r>
          </w:p>
        </w:tc>
      </w:tr>
      <w:tr w14:paraId="3C474A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10" w:hRule="atLeast"/>
        </w:trPr>
        <w:tc>
          <w:tcPr>
            <w:tcW w:w="791" w:type="dxa"/>
            <w:vMerge w:val="restart"/>
            <w:tcBorders>
              <w:top w:val="nil"/>
              <w:bottom w:val="nil"/>
            </w:tcBorders>
          </w:tcPr>
          <w:p w14:paraId="64489E7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2DA8B03">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5"/>
                <w:sz w:val="14"/>
                <w:szCs w:val="14"/>
              </w:rPr>
              <w:t>6.3</w:t>
            </w:r>
            <w:r>
              <w:rPr>
                <w:rFonts w:ascii="微软雅黑" w:hAnsi="微软雅黑" w:eastAsia="微软雅黑" w:cs="微软雅黑"/>
                <w:spacing w:val="25"/>
                <w:sz w:val="14"/>
                <w:szCs w:val="14"/>
              </w:rPr>
              <w:t xml:space="preserve"> </w:t>
            </w:r>
            <w:r>
              <w:rPr>
                <w:rFonts w:ascii="微软雅黑" w:hAnsi="微软雅黑" w:eastAsia="微软雅黑" w:cs="微软雅黑"/>
                <w:spacing w:val="5"/>
                <w:sz w:val="14"/>
                <w:szCs w:val="14"/>
              </w:rPr>
              <w:t>岗位</w:t>
            </w:r>
            <w:r>
              <w:rPr>
                <w:rFonts w:ascii="微软雅黑" w:hAnsi="微软雅黑" w:eastAsia="微软雅黑" w:cs="微软雅黑"/>
                <w:spacing w:val="14"/>
                <w:sz w:val="14"/>
                <w:szCs w:val="14"/>
              </w:rPr>
              <w:t>结构</w:t>
            </w:r>
          </w:p>
        </w:tc>
        <w:tc>
          <w:tcPr>
            <w:tcW w:w="2727" w:type="dxa"/>
            <w:gridSpan w:val="2"/>
          </w:tcPr>
          <w:p w14:paraId="32A9164B">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b) 技术支持岗人员和职责为：</w:t>
            </w:r>
          </w:p>
        </w:tc>
        <w:tc>
          <w:tcPr>
            <w:tcW w:w="3131" w:type="dxa"/>
          </w:tcPr>
          <w:p w14:paraId="7944927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sz w:val="17"/>
              </w:rPr>
            </w:pPr>
          </w:p>
        </w:tc>
        <w:tc>
          <w:tcPr>
            <w:tcW w:w="3006" w:type="dxa"/>
            <w:gridSpan w:val="3"/>
            <w:vMerge w:val="restart"/>
            <w:tcBorders>
              <w:bottom w:val="nil"/>
            </w:tcBorders>
          </w:tcPr>
          <w:p w14:paraId="045AF0C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1FDA2D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76EEA80">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5"/>
                <w:sz w:val="14"/>
                <w:szCs w:val="14"/>
              </w:rPr>
              <w:t>审查内容：</w:t>
            </w:r>
            <w:r>
              <w:rPr>
                <w:rFonts w:ascii="微软雅黑" w:hAnsi="微软雅黑" w:eastAsia="微软雅黑" w:cs="微软雅黑"/>
                <w:spacing w:val="-13"/>
                <w:sz w:val="14"/>
                <w:szCs w:val="14"/>
              </w:rPr>
              <w:t xml:space="preserve"> </w:t>
            </w:r>
            <w:r>
              <w:rPr>
                <w:rFonts w:ascii="微软雅黑" w:hAnsi="微软雅黑" w:eastAsia="微软雅黑" w:cs="微软雅黑"/>
                <w:spacing w:val="15"/>
                <w:sz w:val="14"/>
                <w:szCs w:val="14"/>
              </w:rPr>
              <w:t>岗位职责说明书、技术岗人员</w:t>
            </w:r>
            <w:r>
              <w:rPr>
                <w:rFonts w:ascii="微软雅黑" w:hAnsi="微软雅黑" w:eastAsia="微软雅黑" w:cs="微软雅黑"/>
                <w:spacing w:val="9"/>
                <w:sz w:val="14"/>
                <w:szCs w:val="14"/>
              </w:rPr>
              <w:t>编制；</w:t>
            </w:r>
          </w:p>
        </w:tc>
        <w:tc>
          <w:tcPr>
            <w:tcW w:w="3323" w:type="dxa"/>
            <w:gridSpan w:val="2"/>
            <w:vMerge w:val="restart"/>
            <w:tcBorders>
              <w:bottom w:val="nil"/>
            </w:tcBorders>
          </w:tcPr>
          <w:p w14:paraId="5595C512">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6FAC27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34B36EC1">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2"/>
                <w:sz w:val="14"/>
                <w:szCs w:val="14"/>
              </w:rPr>
              <w:t>有明确的岗位职责说明书；</w:t>
            </w:r>
            <w:r>
              <w:rPr>
                <w:rFonts w:ascii="微软雅黑" w:hAnsi="微软雅黑" w:eastAsia="微软雅黑" w:cs="微软雅黑"/>
                <w:spacing w:val="-3"/>
                <w:sz w:val="14"/>
                <w:szCs w:val="14"/>
              </w:rPr>
              <w:t xml:space="preserve"> </w:t>
            </w:r>
            <w:r>
              <w:rPr>
                <w:rFonts w:ascii="微软雅黑" w:hAnsi="微软雅黑" w:eastAsia="微软雅黑" w:cs="微软雅黑"/>
                <w:spacing w:val="12"/>
                <w:sz w:val="14"/>
                <w:szCs w:val="14"/>
              </w:rPr>
              <w:t>操作岗</w:t>
            </w:r>
            <w:r>
              <w:rPr>
                <w:rFonts w:ascii="微软雅黑" w:hAnsi="微软雅黑" w:eastAsia="微软雅黑" w:cs="微软雅黑"/>
                <w:spacing w:val="-14"/>
                <w:sz w:val="14"/>
                <w:szCs w:val="14"/>
              </w:rPr>
              <w:t xml:space="preserve"> </w:t>
            </w:r>
            <w:r>
              <w:rPr>
                <w:rFonts w:ascii="微软雅黑" w:hAnsi="微软雅黑" w:eastAsia="微软雅黑" w:cs="微软雅黑"/>
                <w:spacing w:val="12"/>
                <w:sz w:val="14"/>
                <w:szCs w:val="14"/>
              </w:rPr>
              <w:t>，技术岗，管理岗</w:t>
            </w:r>
            <w:r>
              <w:rPr>
                <w:rFonts w:ascii="微软雅黑" w:hAnsi="微软雅黑" w:eastAsia="微软雅黑" w:cs="微软雅黑"/>
                <w:spacing w:val="-1"/>
                <w:sz w:val="14"/>
                <w:szCs w:val="14"/>
              </w:rPr>
              <w:t xml:space="preserve"> </w:t>
            </w:r>
            <w:r>
              <w:rPr>
                <w:rFonts w:ascii="微软雅黑" w:hAnsi="微软雅黑" w:eastAsia="微软雅黑" w:cs="微软雅黑"/>
                <w:spacing w:val="12"/>
                <w:sz w:val="14"/>
                <w:szCs w:val="14"/>
              </w:rPr>
              <w:t>，绩效考核办法</w:t>
            </w:r>
            <w:r>
              <w:rPr>
                <w:rFonts w:ascii="微软雅黑" w:hAnsi="微软雅黑" w:eastAsia="微软雅黑" w:cs="微软雅黑"/>
                <w:spacing w:val="-15"/>
                <w:sz w:val="14"/>
                <w:szCs w:val="14"/>
              </w:rPr>
              <w:t xml:space="preserve"> </w:t>
            </w:r>
            <w:r>
              <w:rPr>
                <w:rFonts w:ascii="微软雅黑" w:hAnsi="微软雅黑" w:eastAsia="微软雅黑" w:cs="微软雅黑"/>
                <w:spacing w:val="12"/>
                <w:sz w:val="14"/>
                <w:szCs w:val="14"/>
              </w:rPr>
              <w:t>，操作岗</w:t>
            </w:r>
          </w:p>
        </w:tc>
        <w:tc>
          <w:tcPr>
            <w:tcW w:w="527" w:type="dxa"/>
            <w:gridSpan w:val="2"/>
            <w:vMerge w:val="restart"/>
            <w:tcBorders>
              <w:bottom w:val="nil"/>
            </w:tcBorders>
          </w:tcPr>
          <w:p w14:paraId="4986521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A522D6E">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58E701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6B9C968">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566" w:type="dxa"/>
            <w:gridSpan w:val="2"/>
            <w:vMerge w:val="restart"/>
            <w:tcBorders>
              <w:bottom w:val="nil"/>
            </w:tcBorders>
          </w:tcPr>
          <w:p w14:paraId="195C8C30">
            <w:pPr>
              <w:pStyle w:val="7"/>
            </w:pPr>
          </w:p>
        </w:tc>
        <w:tc>
          <w:tcPr>
            <w:tcW w:w="696" w:type="dxa"/>
            <w:gridSpan w:val="2"/>
            <w:vMerge w:val="restart"/>
            <w:tcBorders>
              <w:bottom w:val="nil"/>
            </w:tcBorders>
          </w:tcPr>
          <w:p w14:paraId="1B84FFDA">
            <w:pPr>
              <w:pStyle w:val="7"/>
            </w:pPr>
          </w:p>
        </w:tc>
      </w:tr>
      <w:tr w14:paraId="34BC6D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26" w:hRule="atLeast"/>
        </w:trPr>
        <w:tc>
          <w:tcPr>
            <w:tcW w:w="791" w:type="dxa"/>
            <w:vMerge w:val="continue"/>
            <w:tcBorders>
              <w:top w:val="nil"/>
              <w:bottom w:val="nil"/>
            </w:tcBorders>
          </w:tcPr>
          <w:p w14:paraId="5F5A5FE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27" w:type="dxa"/>
            <w:gridSpan w:val="2"/>
          </w:tcPr>
          <w:p w14:paraId="6BFBEE0E">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1) 在运行维护服务中负责技术支持的</w:t>
            </w:r>
            <w:r>
              <w:rPr>
                <w:rFonts w:ascii="微软雅黑" w:hAnsi="微软雅黑" w:eastAsia="微软雅黑" w:cs="微软雅黑"/>
                <w:spacing w:val="13"/>
                <w:sz w:val="14"/>
                <w:szCs w:val="14"/>
              </w:rPr>
              <w:t>人员</w:t>
            </w:r>
            <w:r>
              <w:rPr>
                <w:rFonts w:ascii="微软雅黑" w:hAnsi="微软雅黑" w:eastAsia="微软雅黑" w:cs="微软雅黑"/>
                <w:spacing w:val="-11"/>
                <w:sz w:val="14"/>
                <w:szCs w:val="14"/>
              </w:rPr>
              <w:t xml:space="preserve"> </w:t>
            </w:r>
            <w:r>
              <w:rPr>
                <w:rFonts w:ascii="微软雅黑" w:hAnsi="微软雅黑" w:eastAsia="微软雅黑" w:cs="微软雅黑"/>
                <w:spacing w:val="13"/>
                <w:sz w:val="14"/>
                <w:szCs w:val="14"/>
              </w:rPr>
              <w:t>，包括网络、操作系统、数据库、</w:t>
            </w:r>
            <w:r>
              <w:rPr>
                <w:rFonts w:ascii="微软雅黑" w:hAnsi="微软雅黑" w:eastAsia="微软雅黑" w:cs="微软雅黑"/>
                <w:spacing w:val="16"/>
                <w:sz w:val="14"/>
                <w:szCs w:val="14"/>
              </w:rPr>
              <w:t>中间件、应用开发</w:t>
            </w:r>
          </w:p>
          <w:p w14:paraId="77DC3D8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6"/>
                <w:sz w:val="14"/>
                <w:szCs w:val="14"/>
              </w:rPr>
              <w:t>、硬件、集成、信息安全等方面的专业</w:t>
            </w:r>
            <w:r>
              <w:rPr>
                <w:rFonts w:ascii="微软雅黑" w:hAnsi="微软雅黑" w:eastAsia="微软雅黑" w:cs="微软雅黑"/>
                <w:spacing w:val="12"/>
                <w:sz w:val="14"/>
                <w:szCs w:val="14"/>
              </w:rPr>
              <w:t>技术人员；</w:t>
            </w:r>
          </w:p>
        </w:tc>
        <w:tc>
          <w:tcPr>
            <w:tcW w:w="3131" w:type="dxa"/>
            <w:vMerge w:val="restart"/>
            <w:tcBorders>
              <w:bottom w:val="nil"/>
            </w:tcBorders>
          </w:tcPr>
          <w:p w14:paraId="3FF94A2B">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E17997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191EB3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E680E81">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3F045B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2"/>
                <w:sz w:val="12"/>
                <w:szCs w:val="12"/>
              </w:rPr>
              <w:t xml:space="preserve">a) </w:t>
            </w:r>
            <w:r>
              <w:rPr>
                <w:rFonts w:ascii="微软雅黑" w:hAnsi="微软雅黑" w:eastAsia="微软雅黑" w:cs="微软雅黑"/>
                <w:spacing w:val="12"/>
                <w:sz w:val="14"/>
                <w:szCs w:val="14"/>
              </w:rPr>
              <w:t>具备完整的岗位职责说明；</w:t>
            </w:r>
          </w:p>
          <w:p w14:paraId="664F8700">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2"/>
                <w:szCs w:val="12"/>
              </w:rPr>
              <w:t>b)</w:t>
            </w:r>
            <w:r>
              <w:rPr>
                <w:rFonts w:ascii="微软雅黑" w:hAnsi="微软雅黑" w:eastAsia="微软雅黑" w:cs="微软雅黑"/>
                <w:spacing w:val="25"/>
                <w:w w:val="101"/>
                <w:sz w:val="12"/>
                <w:szCs w:val="12"/>
              </w:rPr>
              <w:t xml:space="preserve"> </w:t>
            </w:r>
            <w:r>
              <w:rPr>
                <w:rFonts w:ascii="微软雅黑" w:hAnsi="微软雅黑" w:eastAsia="微软雅黑" w:cs="微软雅黑"/>
                <w:spacing w:val="14"/>
                <w:sz w:val="14"/>
                <w:szCs w:val="14"/>
              </w:rPr>
              <w:t>岗位设置和要求与业务和服务目录相匹</w:t>
            </w:r>
            <w:r>
              <w:rPr>
                <w:rFonts w:ascii="微软雅黑" w:hAnsi="微软雅黑" w:eastAsia="微软雅黑" w:cs="微软雅黑"/>
                <w:spacing w:val="3"/>
                <w:sz w:val="14"/>
                <w:szCs w:val="14"/>
              </w:rPr>
              <w:t>配；</w:t>
            </w:r>
          </w:p>
          <w:p w14:paraId="5F0FA06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2"/>
                <w:sz w:val="12"/>
                <w:szCs w:val="12"/>
              </w:rPr>
              <w:t>c)</w:t>
            </w:r>
            <w:r>
              <w:rPr>
                <w:rFonts w:ascii="微软雅黑" w:hAnsi="微软雅黑" w:eastAsia="微软雅黑" w:cs="微软雅黑"/>
                <w:spacing w:val="33"/>
                <w:w w:val="102"/>
                <w:sz w:val="12"/>
                <w:szCs w:val="12"/>
              </w:rPr>
              <w:t xml:space="preserve"> </w:t>
            </w:r>
            <w:r>
              <w:rPr>
                <w:rFonts w:ascii="微软雅黑" w:hAnsi="微软雅黑" w:eastAsia="微软雅黑" w:cs="微软雅黑"/>
                <w:spacing w:val="12"/>
                <w:sz w:val="14"/>
                <w:szCs w:val="14"/>
              </w:rPr>
              <w:t>岗位职责得到有效的执行</w:t>
            </w:r>
          </w:p>
        </w:tc>
        <w:tc>
          <w:tcPr>
            <w:tcW w:w="3006" w:type="dxa"/>
            <w:gridSpan w:val="3"/>
            <w:vMerge w:val="continue"/>
            <w:tcBorders>
              <w:top w:val="nil"/>
              <w:bottom w:val="nil"/>
            </w:tcBorders>
          </w:tcPr>
          <w:p w14:paraId="65E2B13E">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323" w:type="dxa"/>
            <w:gridSpan w:val="2"/>
            <w:vMerge w:val="continue"/>
            <w:tcBorders>
              <w:top w:val="nil"/>
              <w:bottom w:val="nil"/>
            </w:tcBorders>
          </w:tcPr>
          <w:p w14:paraId="54FFB79F">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27" w:type="dxa"/>
            <w:gridSpan w:val="2"/>
            <w:vMerge w:val="continue"/>
            <w:tcBorders>
              <w:top w:val="nil"/>
              <w:bottom w:val="nil"/>
            </w:tcBorders>
          </w:tcPr>
          <w:p w14:paraId="3D466086">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66" w:type="dxa"/>
            <w:gridSpan w:val="2"/>
            <w:vMerge w:val="continue"/>
            <w:tcBorders>
              <w:top w:val="nil"/>
              <w:bottom w:val="nil"/>
            </w:tcBorders>
          </w:tcPr>
          <w:p w14:paraId="778C8D81">
            <w:pPr>
              <w:pStyle w:val="7"/>
            </w:pPr>
          </w:p>
        </w:tc>
        <w:tc>
          <w:tcPr>
            <w:tcW w:w="696" w:type="dxa"/>
            <w:gridSpan w:val="2"/>
            <w:vMerge w:val="continue"/>
            <w:tcBorders>
              <w:top w:val="nil"/>
              <w:bottom w:val="nil"/>
            </w:tcBorders>
          </w:tcPr>
          <w:p w14:paraId="618D5D0A">
            <w:pPr>
              <w:pStyle w:val="7"/>
            </w:pPr>
          </w:p>
        </w:tc>
      </w:tr>
      <w:tr w14:paraId="510CED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39" w:hRule="atLeast"/>
        </w:trPr>
        <w:tc>
          <w:tcPr>
            <w:tcW w:w="791" w:type="dxa"/>
            <w:vMerge w:val="continue"/>
            <w:tcBorders>
              <w:top w:val="nil"/>
              <w:bottom w:val="nil"/>
            </w:tcBorders>
          </w:tcPr>
          <w:p w14:paraId="3E1C2DEC">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27" w:type="dxa"/>
            <w:gridSpan w:val="2"/>
          </w:tcPr>
          <w:p w14:paraId="14A510CE">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2) 对运行维护服务过程中的请求、事</w:t>
            </w:r>
            <w:r>
              <w:rPr>
                <w:rFonts w:ascii="微软雅黑" w:hAnsi="微软雅黑" w:eastAsia="微软雅黑" w:cs="微软雅黑"/>
                <w:spacing w:val="15"/>
                <w:sz w:val="14"/>
                <w:szCs w:val="14"/>
              </w:rPr>
              <w:t>件和问题做出响应</w:t>
            </w:r>
            <w:r>
              <w:rPr>
                <w:rFonts w:ascii="微软雅黑" w:hAnsi="微软雅黑" w:eastAsia="微软雅黑" w:cs="微软雅黑"/>
                <w:spacing w:val="-7"/>
                <w:sz w:val="14"/>
                <w:szCs w:val="14"/>
              </w:rPr>
              <w:t xml:space="preserve"> </w:t>
            </w:r>
            <w:r>
              <w:rPr>
                <w:rFonts w:ascii="微软雅黑" w:hAnsi="微软雅黑" w:eastAsia="微软雅黑" w:cs="微软雅黑"/>
                <w:spacing w:val="15"/>
                <w:sz w:val="14"/>
                <w:szCs w:val="14"/>
              </w:rPr>
              <w:t>，保障信息安全并对</w:t>
            </w:r>
            <w:r>
              <w:rPr>
                <w:rFonts w:ascii="微软雅黑" w:hAnsi="微软雅黑" w:eastAsia="微软雅黑" w:cs="微软雅黑"/>
                <w:spacing w:val="13"/>
                <w:sz w:val="14"/>
                <w:szCs w:val="14"/>
              </w:rPr>
              <w:t>处理结果负责。</w:t>
            </w:r>
          </w:p>
        </w:tc>
        <w:tc>
          <w:tcPr>
            <w:tcW w:w="3131" w:type="dxa"/>
            <w:vMerge w:val="continue"/>
            <w:tcBorders>
              <w:top w:val="nil"/>
              <w:bottom w:val="nil"/>
            </w:tcBorders>
          </w:tcPr>
          <w:p w14:paraId="6B5DAB86">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006" w:type="dxa"/>
            <w:gridSpan w:val="3"/>
            <w:vMerge w:val="continue"/>
            <w:tcBorders>
              <w:top w:val="nil"/>
            </w:tcBorders>
          </w:tcPr>
          <w:p w14:paraId="368258DF">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323" w:type="dxa"/>
            <w:gridSpan w:val="2"/>
            <w:vMerge w:val="continue"/>
            <w:tcBorders>
              <w:top w:val="nil"/>
            </w:tcBorders>
          </w:tcPr>
          <w:p w14:paraId="3938CE2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27" w:type="dxa"/>
            <w:gridSpan w:val="2"/>
            <w:vMerge w:val="continue"/>
            <w:tcBorders>
              <w:top w:val="nil"/>
            </w:tcBorders>
          </w:tcPr>
          <w:p w14:paraId="24BC4C4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66" w:type="dxa"/>
            <w:gridSpan w:val="2"/>
            <w:vMerge w:val="continue"/>
            <w:tcBorders>
              <w:top w:val="nil"/>
            </w:tcBorders>
          </w:tcPr>
          <w:p w14:paraId="0A8EB646">
            <w:pPr>
              <w:pStyle w:val="7"/>
            </w:pPr>
          </w:p>
        </w:tc>
        <w:tc>
          <w:tcPr>
            <w:tcW w:w="696" w:type="dxa"/>
            <w:gridSpan w:val="2"/>
            <w:vMerge w:val="continue"/>
            <w:tcBorders>
              <w:top w:val="nil"/>
            </w:tcBorders>
          </w:tcPr>
          <w:p w14:paraId="1A0ED698">
            <w:pPr>
              <w:pStyle w:val="7"/>
            </w:pPr>
          </w:p>
        </w:tc>
      </w:tr>
      <w:tr w14:paraId="3513C0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10" w:hRule="atLeast"/>
        </w:trPr>
        <w:tc>
          <w:tcPr>
            <w:tcW w:w="791" w:type="dxa"/>
            <w:vMerge w:val="continue"/>
            <w:tcBorders>
              <w:top w:val="nil"/>
              <w:bottom w:val="nil"/>
            </w:tcBorders>
          </w:tcPr>
          <w:p w14:paraId="70C657CB">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27" w:type="dxa"/>
            <w:gridSpan w:val="2"/>
          </w:tcPr>
          <w:p w14:paraId="4C199430">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2"/>
                <w:sz w:val="14"/>
                <w:szCs w:val="14"/>
              </w:rPr>
              <w:t>c) 操作岗人员和职责为：</w:t>
            </w:r>
          </w:p>
        </w:tc>
        <w:tc>
          <w:tcPr>
            <w:tcW w:w="3131" w:type="dxa"/>
            <w:vMerge w:val="continue"/>
            <w:tcBorders>
              <w:top w:val="nil"/>
              <w:bottom w:val="nil"/>
            </w:tcBorders>
          </w:tcPr>
          <w:p w14:paraId="0E6ED72E">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006" w:type="dxa"/>
            <w:gridSpan w:val="3"/>
            <w:vMerge w:val="restart"/>
            <w:tcBorders>
              <w:bottom w:val="nil"/>
            </w:tcBorders>
          </w:tcPr>
          <w:p w14:paraId="09DFF8E6">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4AB9D42">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5"/>
                <w:sz w:val="14"/>
                <w:szCs w:val="14"/>
              </w:rPr>
              <w:t>审查内容：</w:t>
            </w:r>
            <w:r>
              <w:rPr>
                <w:rFonts w:ascii="微软雅黑" w:hAnsi="微软雅黑" w:eastAsia="微软雅黑" w:cs="微软雅黑"/>
                <w:spacing w:val="-13"/>
                <w:sz w:val="14"/>
                <w:szCs w:val="14"/>
              </w:rPr>
              <w:t xml:space="preserve"> </w:t>
            </w:r>
            <w:r>
              <w:rPr>
                <w:rFonts w:ascii="微软雅黑" w:hAnsi="微软雅黑" w:eastAsia="微软雅黑" w:cs="微软雅黑"/>
                <w:spacing w:val="15"/>
                <w:sz w:val="14"/>
                <w:szCs w:val="14"/>
              </w:rPr>
              <w:t>岗位职责说明书、操作岗人员编制、主要操作岗的操作规范和手册；</w:t>
            </w:r>
          </w:p>
        </w:tc>
        <w:tc>
          <w:tcPr>
            <w:tcW w:w="3323" w:type="dxa"/>
            <w:gridSpan w:val="2"/>
            <w:vMerge w:val="restart"/>
            <w:tcBorders>
              <w:bottom w:val="nil"/>
            </w:tcBorders>
          </w:tcPr>
          <w:p w14:paraId="300D0E8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9BF283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3CFDDFD">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5"/>
                <w:sz w:val="14"/>
                <w:szCs w:val="14"/>
              </w:rPr>
              <w:t>制定了各岗位职责说明</w:t>
            </w:r>
            <w:r>
              <w:rPr>
                <w:rFonts w:ascii="微软雅黑" w:hAnsi="微软雅黑" w:eastAsia="微软雅黑" w:cs="微软雅黑"/>
                <w:spacing w:val="-8"/>
                <w:sz w:val="14"/>
                <w:szCs w:val="14"/>
              </w:rPr>
              <w:t xml:space="preserve"> </w:t>
            </w:r>
            <w:r>
              <w:rPr>
                <w:rFonts w:ascii="微软雅黑" w:hAnsi="微软雅黑" w:eastAsia="微软雅黑" w:cs="微软雅黑"/>
                <w:spacing w:val="15"/>
                <w:sz w:val="14"/>
                <w:szCs w:val="14"/>
              </w:rPr>
              <w:t>，建立了岗位目录</w:t>
            </w:r>
          </w:p>
        </w:tc>
        <w:tc>
          <w:tcPr>
            <w:tcW w:w="527" w:type="dxa"/>
            <w:gridSpan w:val="2"/>
            <w:vMerge w:val="restart"/>
            <w:tcBorders>
              <w:bottom w:val="nil"/>
            </w:tcBorders>
          </w:tcPr>
          <w:p w14:paraId="5A12C43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4FCB930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41A09C1">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566" w:type="dxa"/>
            <w:gridSpan w:val="2"/>
            <w:vMerge w:val="restart"/>
            <w:tcBorders>
              <w:bottom w:val="nil"/>
            </w:tcBorders>
          </w:tcPr>
          <w:p w14:paraId="221B42D9">
            <w:pPr>
              <w:pStyle w:val="7"/>
            </w:pPr>
          </w:p>
        </w:tc>
        <w:tc>
          <w:tcPr>
            <w:tcW w:w="696" w:type="dxa"/>
            <w:gridSpan w:val="2"/>
            <w:vMerge w:val="restart"/>
            <w:tcBorders>
              <w:bottom w:val="nil"/>
            </w:tcBorders>
          </w:tcPr>
          <w:p w14:paraId="5FC6F7CA">
            <w:pPr>
              <w:pStyle w:val="7"/>
            </w:pPr>
          </w:p>
        </w:tc>
      </w:tr>
      <w:tr w14:paraId="368780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1" w:hRule="atLeast"/>
        </w:trPr>
        <w:tc>
          <w:tcPr>
            <w:tcW w:w="791" w:type="dxa"/>
            <w:vMerge w:val="continue"/>
            <w:tcBorders>
              <w:top w:val="nil"/>
              <w:bottom w:val="nil"/>
            </w:tcBorders>
          </w:tcPr>
          <w:p w14:paraId="15826EC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27" w:type="dxa"/>
            <w:gridSpan w:val="2"/>
          </w:tcPr>
          <w:p w14:paraId="41A867D3">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1) 在运行维护服务中负责日常操作实</w:t>
            </w:r>
            <w:r>
              <w:rPr>
                <w:rFonts w:ascii="微软雅黑" w:hAnsi="微软雅黑" w:eastAsia="微软雅黑" w:cs="微软雅黑"/>
                <w:spacing w:val="12"/>
                <w:sz w:val="14"/>
                <w:szCs w:val="14"/>
              </w:rPr>
              <w:t>施的人员；</w:t>
            </w:r>
          </w:p>
        </w:tc>
        <w:tc>
          <w:tcPr>
            <w:tcW w:w="3131" w:type="dxa"/>
            <w:vMerge w:val="continue"/>
            <w:tcBorders>
              <w:top w:val="nil"/>
              <w:bottom w:val="nil"/>
            </w:tcBorders>
          </w:tcPr>
          <w:p w14:paraId="57CE8B2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006" w:type="dxa"/>
            <w:gridSpan w:val="3"/>
            <w:vMerge w:val="continue"/>
            <w:tcBorders>
              <w:top w:val="nil"/>
              <w:bottom w:val="nil"/>
            </w:tcBorders>
          </w:tcPr>
          <w:p w14:paraId="4BBBBBEB">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323" w:type="dxa"/>
            <w:gridSpan w:val="2"/>
            <w:vMerge w:val="continue"/>
            <w:tcBorders>
              <w:top w:val="nil"/>
              <w:bottom w:val="nil"/>
            </w:tcBorders>
          </w:tcPr>
          <w:p w14:paraId="74653742">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27" w:type="dxa"/>
            <w:gridSpan w:val="2"/>
            <w:vMerge w:val="continue"/>
            <w:tcBorders>
              <w:top w:val="nil"/>
              <w:bottom w:val="nil"/>
            </w:tcBorders>
          </w:tcPr>
          <w:p w14:paraId="7BAC6246">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66" w:type="dxa"/>
            <w:gridSpan w:val="2"/>
            <w:vMerge w:val="continue"/>
            <w:tcBorders>
              <w:top w:val="nil"/>
              <w:bottom w:val="nil"/>
            </w:tcBorders>
          </w:tcPr>
          <w:p w14:paraId="1224815A">
            <w:pPr>
              <w:pStyle w:val="7"/>
            </w:pPr>
          </w:p>
        </w:tc>
        <w:tc>
          <w:tcPr>
            <w:tcW w:w="696" w:type="dxa"/>
            <w:gridSpan w:val="2"/>
            <w:vMerge w:val="continue"/>
            <w:tcBorders>
              <w:top w:val="nil"/>
              <w:bottom w:val="nil"/>
            </w:tcBorders>
          </w:tcPr>
          <w:p w14:paraId="62BB925B">
            <w:pPr>
              <w:pStyle w:val="7"/>
            </w:pPr>
          </w:p>
        </w:tc>
      </w:tr>
      <w:tr w14:paraId="7B0D5E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534" w:hRule="atLeast"/>
        </w:trPr>
        <w:tc>
          <w:tcPr>
            <w:tcW w:w="791" w:type="dxa"/>
            <w:vMerge w:val="continue"/>
            <w:tcBorders>
              <w:top w:val="nil"/>
            </w:tcBorders>
          </w:tcPr>
          <w:p w14:paraId="304E1F2B">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27" w:type="dxa"/>
            <w:gridSpan w:val="2"/>
          </w:tcPr>
          <w:p w14:paraId="64CCA1E7">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2) 根据规范和手册</w:t>
            </w:r>
            <w:r>
              <w:rPr>
                <w:rFonts w:ascii="微软雅黑" w:hAnsi="微软雅黑" w:eastAsia="微软雅黑" w:cs="微软雅黑"/>
                <w:spacing w:val="-12"/>
                <w:sz w:val="14"/>
                <w:szCs w:val="14"/>
              </w:rPr>
              <w:t xml:space="preserve"> </w:t>
            </w:r>
            <w:r>
              <w:rPr>
                <w:rFonts w:ascii="微软雅黑" w:hAnsi="微软雅黑" w:eastAsia="微软雅黑" w:cs="微软雅黑"/>
                <w:spacing w:val="13"/>
                <w:sz w:val="14"/>
                <w:szCs w:val="14"/>
              </w:rPr>
              <w:t>，执行运行维护</w:t>
            </w:r>
            <w:r>
              <w:rPr>
                <w:rFonts w:ascii="微软雅黑" w:hAnsi="微软雅黑" w:eastAsia="微软雅黑" w:cs="微软雅黑"/>
                <w:spacing w:val="15"/>
                <w:sz w:val="14"/>
                <w:szCs w:val="14"/>
              </w:rPr>
              <w:t>服务各过程</w:t>
            </w:r>
            <w:r>
              <w:rPr>
                <w:rFonts w:ascii="微软雅黑" w:hAnsi="微软雅黑" w:eastAsia="微软雅黑" w:cs="微软雅黑"/>
                <w:spacing w:val="-13"/>
                <w:sz w:val="14"/>
                <w:szCs w:val="14"/>
              </w:rPr>
              <w:t xml:space="preserve"> </w:t>
            </w:r>
            <w:r>
              <w:rPr>
                <w:rFonts w:ascii="微软雅黑" w:hAnsi="微软雅黑" w:eastAsia="微软雅黑" w:cs="微软雅黑"/>
                <w:spacing w:val="15"/>
                <w:sz w:val="14"/>
                <w:szCs w:val="14"/>
              </w:rPr>
              <w:t>，并对其执行结果负责</w:t>
            </w:r>
          </w:p>
        </w:tc>
        <w:tc>
          <w:tcPr>
            <w:tcW w:w="3131" w:type="dxa"/>
            <w:vMerge w:val="continue"/>
            <w:tcBorders>
              <w:top w:val="nil"/>
            </w:tcBorders>
          </w:tcPr>
          <w:p w14:paraId="6568803C">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006" w:type="dxa"/>
            <w:gridSpan w:val="3"/>
            <w:vMerge w:val="continue"/>
            <w:tcBorders>
              <w:top w:val="nil"/>
            </w:tcBorders>
          </w:tcPr>
          <w:p w14:paraId="35741D72">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323" w:type="dxa"/>
            <w:gridSpan w:val="2"/>
            <w:vMerge w:val="continue"/>
            <w:tcBorders>
              <w:top w:val="nil"/>
            </w:tcBorders>
          </w:tcPr>
          <w:p w14:paraId="7DD4B52C">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27" w:type="dxa"/>
            <w:gridSpan w:val="2"/>
            <w:vMerge w:val="continue"/>
            <w:tcBorders>
              <w:top w:val="nil"/>
            </w:tcBorders>
          </w:tcPr>
          <w:p w14:paraId="7910B26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66" w:type="dxa"/>
            <w:gridSpan w:val="2"/>
            <w:vMerge w:val="continue"/>
            <w:tcBorders>
              <w:top w:val="nil"/>
            </w:tcBorders>
          </w:tcPr>
          <w:p w14:paraId="5A86929A">
            <w:pPr>
              <w:pStyle w:val="7"/>
            </w:pPr>
          </w:p>
        </w:tc>
        <w:tc>
          <w:tcPr>
            <w:tcW w:w="696" w:type="dxa"/>
            <w:gridSpan w:val="2"/>
            <w:vMerge w:val="continue"/>
            <w:tcBorders>
              <w:top w:val="nil"/>
            </w:tcBorders>
          </w:tcPr>
          <w:p w14:paraId="12242C34">
            <w:pPr>
              <w:pStyle w:val="7"/>
            </w:pPr>
          </w:p>
        </w:tc>
      </w:tr>
      <w:tr w14:paraId="7A779B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10" w:hRule="atLeast"/>
        </w:trPr>
        <w:tc>
          <w:tcPr>
            <w:tcW w:w="791" w:type="dxa"/>
            <w:vMerge w:val="restart"/>
            <w:tcBorders>
              <w:bottom w:val="nil"/>
            </w:tcBorders>
          </w:tcPr>
          <w:p w14:paraId="50AEDECF">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C2DE81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F4B7C2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35FEB6E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D2EEC3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8"/>
                <w:sz w:val="14"/>
                <w:szCs w:val="14"/>
              </w:rPr>
              <w:t>6.4</w:t>
            </w:r>
            <w:r>
              <w:rPr>
                <w:rFonts w:ascii="微软雅黑" w:hAnsi="微软雅黑" w:eastAsia="微软雅黑" w:cs="微软雅黑"/>
                <w:spacing w:val="10"/>
                <w:sz w:val="14"/>
                <w:szCs w:val="14"/>
              </w:rPr>
              <w:t xml:space="preserve"> </w:t>
            </w:r>
            <w:r>
              <w:rPr>
                <w:rFonts w:ascii="微软雅黑" w:hAnsi="微软雅黑" w:eastAsia="微软雅黑" w:cs="微软雅黑"/>
                <w:spacing w:val="8"/>
                <w:sz w:val="14"/>
                <w:szCs w:val="14"/>
              </w:rPr>
              <w:t>知识</w:t>
            </w:r>
          </w:p>
        </w:tc>
        <w:tc>
          <w:tcPr>
            <w:tcW w:w="2727" w:type="dxa"/>
            <w:gridSpan w:val="2"/>
          </w:tcPr>
          <w:p w14:paraId="4BD07501">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1"/>
                <w:sz w:val="14"/>
                <w:szCs w:val="14"/>
              </w:rPr>
              <w:t>a) 基础知识</w:t>
            </w:r>
          </w:p>
        </w:tc>
        <w:tc>
          <w:tcPr>
            <w:tcW w:w="3131" w:type="dxa"/>
            <w:vMerge w:val="restart"/>
            <w:tcBorders>
              <w:bottom w:val="nil"/>
            </w:tcBorders>
          </w:tcPr>
          <w:p w14:paraId="3BD02E31">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C9D5F5B">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4E1230CB">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3A1D7D98">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2"/>
                <w:szCs w:val="12"/>
              </w:rPr>
              <w:t xml:space="preserve">a) </w:t>
            </w:r>
            <w:r>
              <w:rPr>
                <w:rFonts w:ascii="微软雅黑" w:hAnsi="微软雅黑" w:eastAsia="微软雅黑" w:cs="微软雅黑"/>
                <w:spacing w:val="13"/>
                <w:sz w:val="14"/>
                <w:szCs w:val="14"/>
              </w:rPr>
              <w:t>建立运维相关的知识体系或培训课程体</w:t>
            </w:r>
          </w:p>
          <w:p w14:paraId="359E1E3D">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5"/>
                <w:sz w:val="14"/>
                <w:szCs w:val="14"/>
              </w:rPr>
              <w:t>系</w:t>
            </w:r>
            <w:r>
              <w:rPr>
                <w:rFonts w:ascii="微软雅黑" w:hAnsi="微软雅黑" w:eastAsia="微软雅黑" w:cs="微软雅黑"/>
                <w:spacing w:val="-10"/>
                <w:sz w:val="14"/>
                <w:szCs w:val="14"/>
              </w:rPr>
              <w:t xml:space="preserve"> </w:t>
            </w:r>
            <w:r>
              <w:rPr>
                <w:rFonts w:ascii="微软雅黑" w:hAnsi="微软雅黑" w:eastAsia="微软雅黑" w:cs="微软雅黑"/>
                <w:spacing w:val="15"/>
                <w:sz w:val="14"/>
                <w:szCs w:val="14"/>
              </w:rPr>
              <w:t>，包括运维基础、针对运维对象的专业知</w:t>
            </w:r>
            <w:r>
              <w:rPr>
                <w:rFonts w:ascii="微软雅黑" w:hAnsi="微软雅黑" w:eastAsia="微软雅黑" w:cs="微软雅黑"/>
                <w:spacing w:val="13"/>
                <w:sz w:val="14"/>
                <w:szCs w:val="14"/>
              </w:rPr>
              <w:t>识与行业知识；</w:t>
            </w:r>
          </w:p>
          <w:p w14:paraId="2E80D39E">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2"/>
                <w:szCs w:val="12"/>
              </w:rPr>
              <w:t xml:space="preserve">b) </w:t>
            </w:r>
            <w:r>
              <w:rPr>
                <w:rFonts w:ascii="微软雅黑" w:hAnsi="微软雅黑" w:eastAsia="微软雅黑" w:cs="微软雅黑"/>
                <w:spacing w:val="13"/>
                <w:sz w:val="14"/>
                <w:szCs w:val="14"/>
              </w:rPr>
              <w:t>知识体系应对不同类别和级别的岗位提</w:t>
            </w:r>
            <w:r>
              <w:rPr>
                <w:rFonts w:ascii="微软雅黑" w:hAnsi="微软雅黑" w:eastAsia="微软雅黑" w:cs="微软雅黑"/>
                <w:spacing w:val="12"/>
                <w:sz w:val="14"/>
                <w:szCs w:val="14"/>
              </w:rPr>
              <w:t>出相应的知识要求。</w:t>
            </w:r>
          </w:p>
        </w:tc>
        <w:tc>
          <w:tcPr>
            <w:tcW w:w="3006" w:type="dxa"/>
            <w:gridSpan w:val="3"/>
            <w:vMerge w:val="restart"/>
            <w:tcBorders>
              <w:bottom w:val="nil"/>
            </w:tcBorders>
          </w:tcPr>
          <w:p w14:paraId="576DEA7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BE3281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2A2B48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21"/>
                <w:sz w:val="14"/>
                <w:szCs w:val="14"/>
              </w:rPr>
              <w:t>审查内容：</w:t>
            </w:r>
            <w:r>
              <w:rPr>
                <w:rFonts w:ascii="微软雅黑" w:hAnsi="微软雅黑" w:eastAsia="微软雅黑" w:cs="微软雅黑"/>
                <w:spacing w:val="-16"/>
                <w:sz w:val="14"/>
                <w:szCs w:val="14"/>
              </w:rPr>
              <w:t xml:space="preserve"> </w:t>
            </w:r>
            <w:r>
              <w:rPr>
                <w:rFonts w:ascii="微软雅黑" w:hAnsi="微软雅黑" w:eastAsia="微软雅黑" w:cs="微软雅黑"/>
                <w:spacing w:val="21"/>
                <w:sz w:val="14"/>
                <w:szCs w:val="14"/>
              </w:rPr>
              <w:t>运维相关的知识体系或培训课</w:t>
            </w:r>
            <w:r>
              <w:rPr>
                <w:rFonts w:ascii="微软雅黑" w:hAnsi="微软雅黑" w:eastAsia="微软雅黑" w:cs="微软雅黑"/>
                <w:spacing w:val="17"/>
                <w:sz w:val="14"/>
                <w:szCs w:val="14"/>
              </w:rPr>
              <w:t>程体系</w:t>
            </w:r>
            <w:r>
              <w:rPr>
                <w:rFonts w:ascii="微软雅黑" w:hAnsi="微软雅黑" w:eastAsia="微软雅黑" w:cs="微软雅黑"/>
                <w:spacing w:val="-4"/>
                <w:sz w:val="14"/>
                <w:szCs w:val="14"/>
              </w:rPr>
              <w:t xml:space="preserve"> </w:t>
            </w:r>
            <w:r>
              <w:rPr>
                <w:rFonts w:ascii="微软雅黑" w:hAnsi="微软雅黑" w:eastAsia="微软雅黑" w:cs="微软雅黑"/>
                <w:spacing w:val="17"/>
                <w:sz w:val="14"/>
                <w:szCs w:val="14"/>
              </w:rPr>
              <w:t>，</w:t>
            </w:r>
            <w:r>
              <w:rPr>
                <w:rFonts w:ascii="微软雅黑" w:hAnsi="微软雅黑" w:eastAsia="微软雅黑" w:cs="微软雅黑"/>
                <w:spacing w:val="-18"/>
                <w:sz w:val="14"/>
                <w:szCs w:val="14"/>
              </w:rPr>
              <w:t xml:space="preserve"> </w:t>
            </w:r>
            <w:r>
              <w:rPr>
                <w:rFonts w:ascii="微软雅黑" w:hAnsi="微软雅黑" w:eastAsia="微软雅黑" w:cs="微软雅黑"/>
                <w:spacing w:val="17"/>
                <w:sz w:val="14"/>
                <w:szCs w:val="14"/>
              </w:rPr>
              <w:t>包括运维基础</w:t>
            </w:r>
            <w:r>
              <w:rPr>
                <w:rFonts w:ascii="微软雅黑" w:hAnsi="微软雅黑" w:eastAsia="微软雅黑" w:cs="微软雅黑"/>
                <w:spacing w:val="-19"/>
                <w:sz w:val="14"/>
                <w:szCs w:val="14"/>
              </w:rPr>
              <w:t xml:space="preserve"> </w:t>
            </w:r>
            <w:r>
              <w:rPr>
                <w:rFonts w:ascii="微软雅黑" w:hAnsi="微软雅黑" w:eastAsia="微软雅黑" w:cs="微软雅黑"/>
                <w:spacing w:val="17"/>
                <w:sz w:val="14"/>
                <w:szCs w:val="14"/>
              </w:rPr>
              <w:t>、</w:t>
            </w:r>
            <w:r>
              <w:rPr>
                <w:rFonts w:ascii="微软雅黑" w:hAnsi="微软雅黑" w:eastAsia="微软雅黑" w:cs="微软雅黑"/>
                <w:spacing w:val="-20"/>
                <w:sz w:val="14"/>
                <w:szCs w:val="14"/>
              </w:rPr>
              <w:t xml:space="preserve"> </w:t>
            </w:r>
            <w:r>
              <w:rPr>
                <w:rFonts w:ascii="微软雅黑" w:hAnsi="微软雅黑" w:eastAsia="微软雅黑" w:cs="微软雅黑"/>
                <w:spacing w:val="17"/>
                <w:sz w:val="14"/>
                <w:szCs w:val="14"/>
              </w:rPr>
              <w:t>针对运维对象的</w:t>
            </w:r>
            <w:r>
              <w:rPr>
                <w:rFonts w:ascii="微软雅黑" w:hAnsi="微软雅黑" w:eastAsia="微软雅黑" w:cs="微软雅黑"/>
                <w:spacing w:val="18"/>
                <w:sz w:val="14"/>
                <w:szCs w:val="14"/>
              </w:rPr>
              <w:t>专业知识与行业知识；</w:t>
            </w:r>
            <w:r>
              <w:rPr>
                <w:rFonts w:ascii="微软雅黑" w:hAnsi="微软雅黑" w:eastAsia="微软雅黑" w:cs="微软雅黑"/>
                <w:spacing w:val="46"/>
                <w:sz w:val="14"/>
                <w:szCs w:val="14"/>
              </w:rPr>
              <w:t xml:space="preserve"> </w:t>
            </w:r>
            <w:r>
              <w:rPr>
                <w:rFonts w:ascii="微软雅黑" w:hAnsi="微软雅黑" w:eastAsia="微软雅黑" w:cs="微软雅黑"/>
                <w:spacing w:val="18"/>
                <w:sz w:val="14"/>
                <w:szCs w:val="14"/>
              </w:rPr>
              <w:t>组织级及部门级培</w:t>
            </w:r>
            <w:r>
              <w:rPr>
                <w:rFonts w:ascii="微软雅黑" w:hAnsi="微软雅黑" w:eastAsia="微软雅黑" w:cs="微软雅黑"/>
                <w:spacing w:val="16"/>
                <w:sz w:val="14"/>
                <w:szCs w:val="14"/>
              </w:rPr>
              <w:t>训计划所包含的运维课程及培训记录；</w:t>
            </w:r>
          </w:p>
        </w:tc>
        <w:tc>
          <w:tcPr>
            <w:tcW w:w="3323" w:type="dxa"/>
            <w:gridSpan w:val="2"/>
            <w:vMerge w:val="restart"/>
            <w:tcBorders>
              <w:bottom w:val="nil"/>
            </w:tcBorders>
          </w:tcPr>
          <w:p w14:paraId="477A665F">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4266013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085B2FF">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3198B0F">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5"/>
                <w:sz w:val="14"/>
                <w:szCs w:val="14"/>
              </w:rPr>
              <w:t>运维服务体系人员培训管理制度；</w:t>
            </w:r>
            <w:r>
              <w:rPr>
                <w:rFonts w:ascii="微软雅黑" w:hAnsi="微软雅黑" w:eastAsia="微软雅黑" w:cs="微软雅黑"/>
                <w:spacing w:val="-1"/>
                <w:sz w:val="14"/>
                <w:szCs w:val="14"/>
              </w:rPr>
              <w:t xml:space="preserve"> </w:t>
            </w:r>
            <w:r>
              <w:rPr>
                <w:rFonts w:ascii="微软雅黑" w:hAnsi="微软雅黑" w:eastAsia="微软雅黑" w:cs="微软雅黑"/>
                <w:spacing w:val="15"/>
                <w:sz w:val="14"/>
                <w:szCs w:val="14"/>
              </w:rPr>
              <w:t>《年度培训</w:t>
            </w:r>
            <w:r>
              <w:rPr>
                <w:rFonts w:ascii="微软雅黑" w:hAnsi="微软雅黑" w:eastAsia="微软雅黑" w:cs="微软雅黑"/>
                <w:spacing w:val="8"/>
                <w:sz w:val="14"/>
                <w:szCs w:val="14"/>
              </w:rPr>
              <w:t>计划表》</w:t>
            </w:r>
            <w:r>
              <w:rPr>
                <w:rFonts w:ascii="微软雅黑" w:hAnsi="微软雅黑" w:eastAsia="微软雅黑" w:cs="微软雅黑"/>
                <w:spacing w:val="-16"/>
                <w:sz w:val="14"/>
                <w:szCs w:val="14"/>
              </w:rPr>
              <w:t xml:space="preserve"> </w:t>
            </w:r>
            <w:r>
              <w:rPr>
                <w:rFonts w:ascii="微软雅黑" w:hAnsi="微软雅黑" w:eastAsia="微软雅黑" w:cs="微软雅黑"/>
                <w:spacing w:val="8"/>
                <w:sz w:val="14"/>
                <w:szCs w:val="14"/>
              </w:rPr>
              <w:t>、</w:t>
            </w:r>
          </w:p>
          <w:p w14:paraId="47F8A220">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1"/>
                <w:sz w:val="14"/>
                <w:szCs w:val="14"/>
              </w:rPr>
              <w:t>《培训签到表》</w:t>
            </w:r>
            <w:r>
              <w:rPr>
                <w:rFonts w:ascii="微软雅黑" w:hAnsi="微软雅黑" w:eastAsia="微软雅黑" w:cs="微软雅黑"/>
                <w:spacing w:val="5"/>
                <w:sz w:val="14"/>
                <w:szCs w:val="14"/>
              </w:rPr>
              <w:t xml:space="preserve"> </w:t>
            </w:r>
            <w:r>
              <w:rPr>
                <w:rFonts w:ascii="微软雅黑" w:hAnsi="微软雅黑" w:eastAsia="微软雅黑" w:cs="微软雅黑"/>
                <w:spacing w:val="11"/>
                <w:sz w:val="14"/>
                <w:szCs w:val="14"/>
              </w:rPr>
              <w:t>、</w:t>
            </w:r>
            <w:r>
              <w:rPr>
                <w:rFonts w:ascii="微软雅黑" w:hAnsi="微软雅黑" w:eastAsia="微软雅黑" w:cs="微软雅黑"/>
                <w:spacing w:val="-21"/>
                <w:sz w:val="14"/>
                <w:szCs w:val="14"/>
              </w:rPr>
              <w:t xml:space="preserve"> </w:t>
            </w:r>
            <w:r>
              <w:rPr>
                <w:rFonts w:ascii="微软雅黑" w:hAnsi="微软雅黑" w:eastAsia="微软雅黑" w:cs="微软雅黑"/>
                <w:spacing w:val="11"/>
                <w:sz w:val="14"/>
                <w:szCs w:val="14"/>
              </w:rPr>
              <w:t>《培训实施记录表》</w:t>
            </w:r>
            <w:r>
              <w:rPr>
                <w:rFonts w:ascii="微软雅黑" w:hAnsi="微软雅黑" w:eastAsia="微软雅黑" w:cs="微软雅黑"/>
                <w:spacing w:val="-10"/>
                <w:sz w:val="14"/>
                <w:szCs w:val="14"/>
              </w:rPr>
              <w:t xml:space="preserve"> </w:t>
            </w:r>
            <w:r>
              <w:rPr>
                <w:rFonts w:ascii="微软雅黑" w:hAnsi="微软雅黑" w:eastAsia="微软雅黑" w:cs="微软雅黑"/>
                <w:spacing w:val="11"/>
                <w:sz w:val="14"/>
                <w:szCs w:val="14"/>
              </w:rPr>
              <w:t>、</w:t>
            </w:r>
            <w:r>
              <w:rPr>
                <w:rFonts w:ascii="微软雅黑" w:hAnsi="微软雅黑" w:eastAsia="微软雅黑" w:cs="微软雅黑"/>
                <w:spacing w:val="-21"/>
                <w:sz w:val="14"/>
                <w:szCs w:val="14"/>
              </w:rPr>
              <w:t xml:space="preserve"> </w:t>
            </w:r>
            <w:r>
              <w:rPr>
                <w:rFonts w:ascii="微软雅黑" w:hAnsi="微软雅黑" w:eastAsia="微软雅黑" w:cs="微软雅黑"/>
                <w:spacing w:val="11"/>
                <w:sz w:val="14"/>
                <w:szCs w:val="14"/>
              </w:rPr>
              <w:t>《培</w:t>
            </w:r>
            <w:r>
              <w:rPr>
                <w:rFonts w:ascii="微软雅黑" w:hAnsi="微软雅黑" w:eastAsia="微软雅黑" w:cs="微软雅黑"/>
                <w:spacing w:val="16"/>
                <w:sz w:val="14"/>
                <w:szCs w:val="14"/>
              </w:rPr>
              <w:t>训效果调查表》</w:t>
            </w:r>
          </w:p>
        </w:tc>
        <w:tc>
          <w:tcPr>
            <w:tcW w:w="527" w:type="dxa"/>
            <w:gridSpan w:val="2"/>
            <w:vMerge w:val="restart"/>
            <w:tcBorders>
              <w:bottom w:val="nil"/>
            </w:tcBorders>
          </w:tcPr>
          <w:p w14:paraId="7EE6B24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4F7C5D5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599165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1B882D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BE792E2">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566" w:type="dxa"/>
            <w:gridSpan w:val="2"/>
            <w:vMerge w:val="restart"/>
            <w:tcBorders>
              <w:bottom w:val="nil"/>
            </w:tcBorders>
          </w:tcPr>
          <w:p w14:paraId="55162869">
            <w:pPr>
              <w:pStyle w:val="7"/>
            </w:pPr>
          </w:p>
        </w:tc>
        <w:tc>
          <w:tcPr>
            <w:tcW w:w="696" w:type="dxa"/>
            <w:gridSpan w:val="2"/>
            <w:vMerge w:val="restart"/>
            <w:tcBorders>
              <w:bottom w:val="nil"/>
            </w:tcBorders>
          </w:tcPr>
          <w:p w14:paraId="6FD3FF9A">
            <w:pPr>
              <w:pStyle w:val="7"/>
            </w:pPr>
          </w:p>
        </w:tc>
      </w:tr>
      <w:tr w14:paraId="772295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1" w:hRule="atLeast"/>
        </w:trPr>
        <w:tc>
          <w:tcPr>
            <w:tcW w:w="791" w:type="dxa"/>
            <w:vMerge w:val="continue"/>
            <w:tcBorders>
              <w:top w:val="nil"/>
              <w:bottom w:val="nil"/>
            </w:tcBorders>
          </w:tcPr>
          <w:p w14:paraId="1F45FB9B">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27" w:type="dxa"/>
            <w:gridSpan w:val="2"/>
          </w:tcPr>
          <w:p w14:paraId="65C64911">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6"/>
                <w:sz w:val="14"/>
                <w:szCs w:val="14"/>
              </w:rPr>
              <w:t>信息技术相关基础知识</w:t>
            </w:r>
          </w:p>
        </w:tc>
        <w:tc>
          <w:tcPr>
            <w:tcW w:w="3131" w:type="dxa"/>
            <w:vMerge w:val="continue"/>
            <w:tcBorders>
              <w:top w:val="nil"/>
              <w:bottom w:val="nil"/>
            </w:tcBorders>
          </w:tcPr>
          <w:p w14:paraId="2964D93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006" w:type="dxa"/>
            <w:gridSpan w:val="3"/>
            <w:vMerge w:val="continue"/>
            <w:tcBorders>
              <w:top w:val="nil"/>
              <w:bottom w:val="nil"/>
            </w:tcBorders>
          </w:tcPr>
          <w:p w14:paraId="19F0219B">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323" w:type="dxa"/>
            <w:gridSpan w:val="2"/>
            <w:vMerge w:val="continue"/>
            <w:tcBorders>
              <w:top w:val="nil"/>
              <w:bottom w:val="nil"/>
            </w:tcBorders>
          </w:tcPr>
          <w:p w14:paraId="317A2C5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27" w:type="dxa"/>
            <w:gridSpan w:val="2"/>
            <w:vMerge w:val="continue"/>
            <w:tcBorders>
              <w:top w:val="nil"/>
              <w:bottom w:val="nil"/>
            </w:tcBorders>
          </w:tcPr>
          <w:p w14:paraId="4DE986C1">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66" w:type="dxa"/>
            <w:gridSpan w:val="2"/>
            <w:vMerge w:val="continue"/>
            <w:tcBorders>
              <w:top w:val="nil"/>
              <w:bottom w:val="nil"/>
            </w:tcBorders>
          </w:tcPr>
          <w:p w14:paraId="40CEE5E9">
            <w:pPr>
              <w:pStyle w:val="7"/>
            </w:pPr>
          </w:p>
        </w:tc>
        <w:tc>
          <w:tcPr>
            <w:tcW w:w="696" w:type="dxa"/>
            <w:gridSpan w:val="2"/>
            <w:vMerge w:val="continue"/>
            <w:tcBorders>
              <w:top w:val="nil"/>
              <w:bottom w:val="nil"/>
            </w:tcBorders>
          </w:tcPr>
          <w:p w14:paraId="1A99C4C8">
            <w:pPr>
              <w:pStyle w:val="7"/>
            </w:pPr>
          </w:p>
        </w:tc>
      </w:tr>
      <w:tr w14:paraId="09A2ED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1" w:hRule="atLeast"/>
        </w:trPr>
        <w:tc>
          <w:tcPr>
            <w:tcW w:w="791" w:type="dxa"/>
            <w:vMerge w:val="continue"/>
            <w:tcBorders>
              <w:top w:val="nil"/>
              <w:bottom w:val="nil"/>
            </w:tcBorders>
          </w:tcPr>
          <w:p w14:paraId="2CD82C8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27" w:type="dxa"/>
            <w:gridSpan w:val="2"/>
          </w:tcPr>
          <w:p w14:paraId="38F0761A">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0"/>
                <w:sz w:val="14"/>
                <w:szCs w:val="14"/>
              </w:rPr>
              <w:t>b)</w:t>
            </w:r>
            <w:r>
              <w:rPr>
                <w:rFonts w:ascii="微软雅黑" w:hAnsi="微软雅黑" w:eastAsia="微软雅黑" w:cs="微软雅黑"/>
                <w:spacing w:val="12"/>
                <w:w w:val="101"/>
                <w:sz w:val="14"/>
                <w:szCs w:val="14"/>
              </w:rPr>
              <w:t xml:space="preserve"> </w:t>
            </w:r>
            <w:r>
              <w:rPr>
                <w:rFonts w:ascii="微软雅黑" w:hAnsi="微软雅黑" w:eastAsia="微软雅黑" w:cs="微软雅黑"/>
                <w:spacing w:val="10"/>
                <w:sz w:val="14"/>
                <w:szCs w:val="14"/>
              </w:rPr>
              <w:t>专业知识</w:t>
            </w:r>
          </w:p>
        </w:tc>
        <w:tc>
          <w:tcPr>
            <w:tcW w:w="3131" w:type="dxa"/>
            <w:vMerge w:val="continue"/>
            <w:tcBorders>
              <w:top w:val="nil"/>
              <w:bottom w:val="nil"/>
            </w:tcBorders>
          </w:tcPr>
          <w:p w14:paraId="23100E5C">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006" w:type="dxa"/>
            <w:gridSpan w:val="3"/>
            <w:vMerge w:val="continue"/>
            <w:tcBorders>
              <w:top w:val="nil"/>
              <w:bottom w:val="nil"/>
            </w:tcBorders>
          </w:tcPr>
          <w:p w14:paraId="4EBF1C7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323" w:type="dxa"/>
            <w:gridSpan w:val="2"/>
            <w:vMerge w:val="continue"/>
            <w:tcBorders>
              <w:top w:val="nil"/>
              <w:bottom w:val="nil"/>
            </w:tcBorders>
          </w:tcPr>
          <w:p w14:paraId="40B6D82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27" w:type="dxa"/>
            <w:gridSpan w:val="2"/>
            <w:vMerge w:val="continue"/>
            <w:tcBorders>
              <w:top w:val="nil"/>
              <w:bottom w:val="nil"/>
            </w:tcBorders>
          </w:tcPr>
          <w:p w14:paraId="57E69BA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66" w:type="dxa"/>
            <w:gridSpan w:val="2"/>
            <w:vMerge w:val="continue"/>
            <w:tcBorders>
              <w:top w:val="nil"/>
              <w:bottom w:val="nil"/>
            </w:tcBorders>
          </w:tcPr>
          <w:p w14:paraId="6F8CA0AE">
            <w:pPr>
              <w:pStyle w:val="7"/>
            </w:pPr>
          </w:p>
        </w:tc>
        <w:tc>
          <w:tcPr>
            <w:tcW w:w="696" w:type="dxa"/>
            <w:gridSpan w:val="2"/>
            <w:vMerge w:val="continue"/>
            <w:tcBorders>
              <w:top w:val="nil"/>
              <w:bottom w:val="nil"/>
            </w:tcBorders>
          </w:tcPr>
          <w:p w14:paraId="33696E0B">
            <w:pPr>
              <w:pStyle w:val="7"/>
            </w:pPr>
          </w:p>
        </w:tc>
      </w:tr>
      <w:tr w14:paraId="0E342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6" w:hRule="atLeast"/>
        </w:trPr>
        <w:tc>
          <w:tcPr>
            <w:tcW w:w="791" w:type="dxa"/>
            <w:vMerge w:val="continue"/>
            <w:tcBorders>
              <w:top w:val="nil"/>
              <w:bottom w:val="nil"/>
            </w:tcBorders>
          </w:tcPr>
          <w:p w14:paraId="35980EA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27" w:type="dxa"/>
            <w:gridSpan w:val="2"/>
          </w:tcPr>
          <w:p w14:paraId="154F89AA">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15"/>
                <w:sz w:val="14"/>
                <w:szCs w:val="14"/>
              </w:rPr>
              <w:t>从事运行维护服务所必备的知识</w:t>
            </w:r>
            <w:r>
              <w:rPr>
                <w:rFonts w:ascii="微软雅黑" w:hAnsi="微软雅黑" w:eastAsia="微软雅黑" w:cs="微软雅黑"/>
                <w:spacing w:val="2"/>
                <w:sz w:val="14"/>
                <w:szCs w:val="14"/>
              </w:rPr>
              <w:t xml:space="preserve"> </w:t>
            </w:r>
            <w:r>
              <w:rPr>
                <w:rFonts w:ascii="微软雅黑" w:hAnsi="微软雅黑" w:eastAsia="微软雅黑" w:cs="微软雅黑"/>
                <w:spacing w:val="15"/>
                <w:sz w:val="14"/>
                <w:szCs w:val="14"/>
              </w:rPr>
              <w:t>，应具</w:t>
            </w:r>
            <w:r>
              <w:rPr>
                <w:rFonts w:ascii="微软雅黑" w:hAnsi="微软雅黑" w:eastAsia="微软雅黑" w:cs="微软雅黑"/>
                <w:spacing w:val="17"/>
                <w:sz w:val="14"/>
                <w:szCs w:val="14"/>
              </w:rPr>
              <w:t>有较为系统的内容体系和知识范围。如网络技术人员应具备网络专业整体的内</w:t>
            </w:r>
            <w:r>
              <w:rPr>
                <w:rFonts w:ascii="微软雅黑" w:hAnsi="微软雅黑" w:eastAsia="微软雅黑" w:cs="微软雅黑"/>
                <w:spacing w:val="16"/>
                <w:sz w:val="14"/>
                <w:szCs w:val="14"/>
              </w:rPr>
              <w:t>容体系和知识</w:t>
            </w:r>
          </w:p>
        </w:tc>
        <w:tc>
          <w:tcPr>
            <w:tcW w:w="3131" w:type="dxa"/>
            <w:vMerge w:val="continue"/>
            <w:tcBorders>
              <w:top w:val="nil"/>
              <w:bottom w:val="nil"/>
            </w:tcBorders>
          </w:tcPr>
          <w:p w14:paraId="42D9D85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006" w:type="dxa"/>
            <w:gridSpan w:val="3"/>
            <w:vMerge w:val="continue"/>
            <w:tcBorders>
              <w:top w:val="nil"/>
              <w:bottom w:val="nil"/>
            </w:tcBorders>
          </w:tcPr>
          <w:p w14:paraId="3333C97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323" w:type="dxa"/>
            <w:gridSpan w:val="2"/>
            <w:vMerge w:val="continue"/>
            <w:tcBorders>
              <w:top w:val="nil"/>
              <w:bottom w:val="nil"/>
            </w:tcBorders>
          </w:tcPr>
          <w:p w14:paraId="73589A5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27" w:type="dxa"/>
            <w:gridSpan w:val="2"/>
            <w:vMerge w:val="continue"/>
            <w:tcBorders>
              <w:top w:val="nil"/>
              <w:bottom w:val="nil"/>
            </w:tcBorders>
          </w:tcPr>
          <w:p w14:paraId="700010B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66" w:type="dxa"/>
            <w:gridSpan w:val="2"/>
            <w:vMerge w:val="continue"/>
            <w:tcBorders>
              <w:top w:val="nil"/>
              <w:bottom w:val="nil"/>
            </w:tcBorders>
          </w:tcPr>
          <w:p w14:paraId="72F7011B">
            <w:pPr>
              <w:pStyle w:val="7"/>
            </w:pPr>
          </w:p>
        </w:tc>
        <w:tc>
          <w:tcPr>
            <w:tcW w:w="696" w:type="dxa"/>
            <w:gridSpan w:val="2"/>
            <w:vMerge w:val="continue"/>
            <w:tcBorders>
              <w:top w:val="nil"/>
              <w:bottom w:val="nil"/>
            </w:tcBorders>
          </w:tcPr>
          <w:p w14:paraId="2DC00C2B">
            <w:pPr>
              <w:pStyle w:val="7"/>
            </w:pPr>
          </w:p>
        </w:tc>
      </w:tr>
      <w:tr w14:paraId="533AA4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1" w:hRule="atLeast"/>
        </w:trPr>
        <w:tc>
          <w:tcPr>
            <w:tcW w:w="791" w:type="dxa"/>
            <w:vMerge w:val="continue"/>
            <w:tcBorders>
              <w:top w:val="nil"/>
              <w:bottom w:val="nil"/>
            </w:tcBorders>
          </w:tcPr>
          <w:p w14:paraId="493AA97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27" w:type="dxa"/>
            <w:gridSpan w:val="2"/>
          </w:tcPr>
          <w:p w14:paraId="17CDA76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0"/>
                <w:sz w:val="14"/>
                <w:szCs w:val="14"/>
              </w:rPr>
              <w:t>c)</w:t>
            </w:r>
            <w:r>
              <w:rPr>
                <w:rFonts w:ascii="微软雅黑" w:hAnsi="微软雅黑" w:eastAsia="微软雅黑" w:cs="微软雅黑"/>
                <w:spacing w:val="15"/>
                <w:w w:val="101"/>
                <w:sz w:val="14"/>
                <w:szCs w:val="14"/>
              </w:rPr>
              <w:t xml:space="preserve"> </w:t>
            </w:r>
            <w:r>
              <w:rPr>
                <w:rFonts w:ascii="微软雅黑" w:hAnsi="微软雅黑" w:eastAsia="微软雅黑" w:cs="微软雅黑"/>
                <w:spacing w:val="10"/>
                <w:sz w:val="14"/>
                <w:szCs w:val="14"/>
              </w:rPr>
              <w:t>综合知识</w:t>
            </w:r>
          </w:p>
        </w:tc>
        <w:tc>
          <w:tcPr>
            <w:tcW w:w="3131" w:type="dxa"/>
            <w:vMerge w:val="continue"/>
            <w:tcBorders>
              <w:top w:val="nil"/>
              <w:bottom w:val="nil"/>
            </w:tcBorders>
          </w:tcPr>
          <w:p w14:paraId="27456E9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006" w:type="dxa"/>
            <w:gridSpan w:val="3"/>
            <w:vMerge w:val="continue"/>
            <w:tcBorders>
              <w:top w:val="nil"/>
              <w:bottom w:val="nil"/>
            </w:tcBorders>
          </w:tcPr>
          <w:p w14:paraId="58CB3877">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323" w:type="dxa"/>
            <w:gridSpan w:val="2"/>
            <w:vMerge w:val="continue"/>
            <w:tcBorders>
              <w:top w:val="nil"/>
              <w:bottom w:val="nil"/>
            </w:tcBorders>
          </w:tcPr>
          <w:p w14:paraId="1DF3439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27" w:type="dxa"/>
            <w:gridSpan w:val="2"/>
            <w:vMerge w:val="continue"/>
            <w:tcBorders>
              <w:top w:val="nil"/>
              <w:bottom w:val="nil"/>
            </w:tcBorders>
          </w:tcPr>
          <w:p w14:paraId="242EC07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66" w:type="dxa"/>
            <w:gridSpan w:val="2"/>
            <w:vMerge w:val="continue"/>
            <w:tcBorders>
              <w:top w:val="nil"/>
              <w:bottom w:val="nil"/>
            </w:tcBorders>
          </w:tcPr>
          <w:p w14:paraId="0AEDA532">
            <w:pPr>
              <w:pStyle w:val="7"/>
            </w:pPr>
          </w:p>
        </w:tc>
        <w:tc>
          <w:tcPr>
            <w:tcW w:w="696" w:type="dxa"/>
            <w:gridSpan w:val="2"/>
            <w:vMerge w:val="continue"/>
            <w:tcBorders>
              <w:top w:val="nil"/>
              <w:bottom w:val="nil"/>
            </w:tcBorders>
          </w:tcPr>
          <w:p w14:paraId="67D1BD56">
            <w:pPr>
              <w:pStyle w:val="7"/>
            </w:pPr>
          </w:p>
        </w:tc>
      </w:tr>
      <w:tr w14:paraId="1F393D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6" w:hRule="atLeast"/>
        </w:trPr>
        <w:tc>
          <w:tcPr>
            <w:tcW w:w="791" w:type="dxa"/>
            <w:vMerge w:val="continue"/>
            <w:tcBorders>
              <w:top w:val="nil"/>
            </w:tcBorders>
          </w:tcPr>
          <w:p w14:paraId="24250BD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27" w:type="dxa"/>
            <w:gridSpan w:val="2"/>
          </w:tcPr>
          <w:p w14:paraId="2D4CCFEA">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7"/>
                <w:sz w:val="14"/>
                <w:szCs w:val="14"/>
              </w:rPr>
              <w:t>与运行维护服务相关的企业和行业知识</w:t>
            </w:r>
          </w:p>
        </w:tc>
        <w:tc>
          <w:tcPr>
            <w:tcW w:w="3131" w:type="dxa"/>
            <w:vMerge w:val="continue"/>
            <w:tcBorders>
              <w:top w:val="nil"/>
            </w:tcBorders>
          </w:tcPr>
          <w:p w14:paraId="3195E0FC">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006" w:type="dxa"/>
            <w:gridSpan w:val="3"/>
            <w:vMerge w:val="continue"/>
            <w:tcBorders>
              <w:top w:val="nil"/>
            </w:tcBorders>
          </w:tcPr>
          <w:p w14:paraId="7D1FE37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323" w:type="dxa"/>
            <w:gridSpan w:val="2"/>
            <w:vMerge w:val="continue"/>
            <w:tcBorders>
              <w:top w:val="nil"/>
            </w:tcBorders>
          </w:tcPr>
          <w:p w14:paraId="45DAD0FE">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27" w:type="dxa"/>
            <w:gridSpan w:val="2"/>
            <w:vMerge w:val="continue"/>
            <w:tcBorders>
              <w:top w:val="nil"/>
            </w:tcBorders>
          </w:tcPr>
          <w:p w14:paraId="07516DC8">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66" w:type="dxa"/>
            <w:gridSpan w:val="2"/>
            <w:vMerge w:val="continue"/>
            <w:tcBorders>
              <w:top w:val="nil"/>
            </w:tcBorders>
          </w:tcPr>
          <w:p w14:paraId="57C12924">
            <w:pPr>
              <w:pStyle w:val="7"/>
            </w:pPr>
          </w:p>
        </w:tc>
        <w:tc>
          <w:tcPr>
            <w:tcW w:w="696" w:type="dxa"/>
            <w:gridSpan w:val="2"/>
            <w:vMerge w:val="continue"/>
            <w:tcBorders>
              <w:top w:val="nil"/>
            </w:tcBorders>
          </w:tcPr>
          <w:p w14:paraId="14A28B7C">
            <w:pPr>
              <w:pStyle w:val="7"/>
            </w:pPr>
          </w:p>
        </w:tc>
      </w:tr>
      <w:tr w14:paraId="0F642D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5" w:hRule="atLeast"/>
        </w:trPr>
        <w:tc>
          <w:tcPr>
            <w:tcW w:w="791" w:type="dxa"/>
            <w:vMerge w:val="restart"/>
            <w:tcBorders>
              <w:bottom w:val="nil"/>
            </w:tcBorders>
          </w:tcPr>
          <w:p w14:paraId="1FFC0A7C">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174D0C3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132C9B9B">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8"/>
                <w:sz w:val="14"/>
                <w:szCs w:val="14"/>
              </w:rPr>
              <w:t>6.5</w:t>
            </w:r>
            <w:r>
              <w:rPr>
                <w:rFonts w:ascii="微软雅黑" w:hAnsi="微软雅黑" w:eastAsia="微软雅黑" w:cs="微软雅黑"/>
                <w:spacing w:val="10"/>
                <w:w w:val="101"/>
                <w:sz w:val="14"/>
                <w:szCs w:val="14"/>
              </w:rPr>
              <w:t xml:space="preserve"> </w:t>
            </w:r>
            <w:r>
              <w:rPr>
                <w:rFonts w:ascii="微软雅黑" w:hAnsi="微软雅黑" w:eastAsia="微软雅黑" w:cs="微软雅黑"/>
                <w:spacing w:val="8"/>
                <w:sz w:val="14"/>
                <w:szCs w:val="14"/>
              </w:rPr>
              <w:t>技能</w:t>
            </w:r>
          </w:p>
        </w:tc>
        <w:tc>
          <w:tcPr>
            <w:tcW w:w="2727" w:type="dxa"/>
            <w:gridSpan w:val="2"/>
          </w:tcPr>
          <w:p w14:paraId="00F2F58B">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a) 确定运行维护服务人员在运行维护服务中所必备的能力；</w:t>
            </w:r>
          </w:p>
        </w:tc>
        <w:tc>
          <w:tcPr>
            <w:tcW w:w="3131" w:type="dxa"/>
            <w:vMerge w:val="restart"/>
            <w:tcBorders>
              <w:bottom w:val="nil"/>
            </w:tcBorders>
          </w:tcPr>
          <w:p w14:paraId="4AF8E0FF">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2"/>
                <w:szCs w:val="12"/>
              </w:rPr>
              <w:t xml:space="preserve">a) </w:t>
            </w:r>
            <w:r>
              <w:rPr>
                <w:rFonts w:ascii="微软雅黑" w:hAnsi="微软雅黑" w:eastAsia="微软雅黑" w:cs="微软雅黑"/>
                <w:spacing w:val="13"/>
                <w:sz w:val="14"/>
                <w:szCs w:val="14"/>
              </w:rPr>
              <w:t>制定运维人员技能级别规范</w:t>
            </w:r>
            <w:r>
              <w:rPr>
                <w:rFonts w:ascii="微软雅黑" w:hAnsi="微软雅黑" w:eastAsia="微软雅黑" w:cs="微软雅黑"/>
                <w:spacing w:val="-4"/>
                <w:sz w:val="14"/>
                <w:szCs w:val="14"/>
              </w:rPr>
              <w:t xml:space="preserve"> </w:t>
            </w:r>
            <w:r>
              <w:rPr>
                <w:rFonts w:ascii="微软雅黑" w:hAnsi="微软雅黑" w:eastAsia="微软雅黑" w:cs="微软雅黑"/>
                <w:spacing w:val="13"/>
                <w:sz w:val="14"/>
                <w:szCs w:val="14"/>
              </w:rPr>
              <w:t>，保存从业资</w:t>
            </w:r>
            <w:r>
              <w:rPr>
                <w:rFonts w:ascii="微软雅黑" w:hAnsi="微软雅黑" w:eastAsia="微软雅黑" w:cs="微软雅黑"/>
                <w:spacing w:val="11"/>
                <w:sz w:val="14"/>
                <w:szCs w:val="14"/>
              </w:rPr>
              <w:t>格证书；</w:t>
            </w:r>
          </w:p>
          <w:p w14:paraId="4738FD3F">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2"/>
                <w:sz w:val="12"/>
                <w:szCs w:val="12"/>
              </w:rPr>
              <w:t xml:space="preserve">b) </w:t>
            </w:r>
            <w:r>
              <w:rPr>
                <w:rFonts w:ascii="微软雅黑" w:hAnsi="微软雅黑" w:eastAsia="微软雅黑" w:cs="微软雅黑"/>
                <w:spacing w:val="12"/>
                <w:sz w:val="14"/>
                <w:szCs w:val="14"/>
              </w:rPr>
              <w:t>人员技能与服务目录匹配；</w:t>
            </w:r>
          </w:p>
          <w:p w14:paraId="5E15775E">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2"/>
                <w:sz w:val="12"/>
                <w:szCs w:val="12"/>
              </w:rPr>
              <w:t xml:space="preserve">c) </w:t>
            </w:r>
            <w:r>
              <w:rPr>
                <w:rFonts w:ascii="微软雅黑" w:hAnsi="微软雅黑" w:eastAsia="微软雅黑" w:cs="微软雅黑"/>
                <w:spacing w:val="12"/>
                <w:sz w:val="14"/>
                <w:szCs w:val="14"/>
              </w:rPr>
              <w:t>建立人员技能评价体系</w:t>
            </w:r>
            <w:r>
              <w:rPr>
                <w:rFonts w:ascii="微软雅黑" w:hAnsi="微软雅黑" w:eastAsia="微软雅黑" w:cs="微软雅黑"/>
                <w:spacing w:val="1"/>
                <w:sz w:val="14"/>
                <w:szCs w:val="14"/>
              </w:rPr>
              <w:t xml:space="preserve"> </w:t>
            </w:r>
            <w:r>
              <w:rPr>
                <w:rFonts w:ascii="微软雅黑" w:hAnsi="微软雅黑" w:eastAsia="微软雅黑" w:cs="微软雅黑"/>
                <w:spacing w:val="12"/>
                <w:sz w:val="14"/>
                <w:szCs w:val="14"/>
              </w:rPr>
              <w:t>，人员技能与岗位</w:t>
            </w:r>
            <w:r>
              <w:rPr>
                <w:rFonts w:ascii="微软雅黑" w:hAnsi="微软雅黑" w:eastAsia="微软雅黑" w:cs="微软雅黑"/>
                <w:spacing w:val="9"/>
                <w:sz w:val="14"/>
                <w:szCs w:val="14"/>
              </w:rPr>
              <w:t>要求匹配</w:t>
            </w:r>
            <w:r>
              <w:rPr>
                <w:rFonts w:ascii="微软雅黑" w:hAnsi="微软雅黑" w:eastAsia="微软雅黑" w:cs="微软雅黑"/>
                <w:spacing w:val="-9"/>
                <w:sz w:val="14"/>
                <w:szCs w:val="14"/>
              </w:rPr>
              <w:t xml:space="preserve"> </w:t>
            </w:r>
            <w:r>
              <w:rPr>
                <w:rFonts w:ascii="微软雅黑" w:hAnsi="微软雅黑" w:eastAsia="微软雅黑" w:cs="微软雅黑"/>
                <w:spacing w:val="9"/>
                <w:sz w:val="14"/>
                <w:szCs w:val="14"/>
              </w:rPr>
              <w:t>，</w:t>
            </w:r>
            <w:r>
              <w:rPr>
                <w:rFonts w:ascii="微软雅黑" w:hAnsi="微软雅黑" w:eastAsia="微软雅黑" w:cs="微软雅黑"/>
                <w:spacing w:val="18"/>
                <w:sz w:val="14"/>
                <w:szCs w:val="14"/>
              </w:rPr>
              <w:t xml:space="preserve"> </w:t>
            </w:r>
            <w:r>
              <w:rPr>
                <w:rFonts w:ascii="微软雅黑" w:hAnsi="微软雅黑" w:eastAsia="微软雅黑" w:cs="微软雅黑"/>
                <w:spacing w:val="9"/>
                <w:sz w:val="14"/>
                <w:szCs w:val="14"/>
              </w:rPr>
              <w:t>保存</w:t>
            </w:r>
          </w:p>
          <w:p w14:paraId="646C526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技能评价记录；</w:t>
            </w:r>
          </w:p>
        </w:tc>
        <w:tc>
          <w:tcPr>
            <w:tcW w:w="3006" w:type="dxa"/>
            <w:gridSpan w:val="3"/>
            <w:vMerge w:val="restart"/>
            <w:tcBorders>
              <w:bottom w:val="nil"/>
            </w:tcBorders>
          </w:tcPr>
          <w:p w14:paraId="5637365A">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审查内容</w:t>
            </w:r>
            <w:r>
              <w:rPr>
                <w:rFonts w:ascii="微软雅黑" w:hAnsi="微软雅黑" w:eastAsia="微软雅黑" w:cs="微软雅黑"/>
                <w:spacing w:val="5"/>
                <w:sz w:val="14"/>
                <w:szCs w:val="14"/>
              </w:rPr>
              <w:t xml:space="preserve"> </w:t>
            </w:r>
            <w:r>
              <w:rPr>
                <w:rFonts w:ascii="微软雅黑" w:hAnsi="微软雅黑" w:eastAsia="微软雅黑" w:cs="微软雅黑"/>
                <w:spacing w:val="14"/>
                <w:sz w:val="14"/>
                <w:szCs w:val="14"/>
              </w:rPr>
              <w:t>：运维人员能力级别规范、从业</w:t>
            </w:r>
            <w:r>
              <w:rPr>
                <w:rFonts w:ascii="微软雅黑" w:hAnsi="微软雅黑" w:eastAsia="微软雅黑" w:cs="微软雅黑"/>
                <w:spacing w:val="15"/>
                <w:sz w:val="14"/>
                <w:szCs w:val="14"/>
              </w:rPr>
              <w:t>资格证书</w:t>
            </w:r>
          </w:p>
          <w:p w14:paraId="31DC41CF">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5"/>
                <w:sz w:val="14"/>
                <w:szCs w:val="14"/>
              </w:rPr>
              <w:t>（例如</w:t>
            </w:r>
            <w:r>
              <w:rPr>
                <w:rFonts w:ascii="微软雅黑" w:hAnsi="微软雅黑" w:eastAsia="微软雅黑" w:cs="微软雅黑"/>
                <w:sz w:val="14"/>
                <w:szCs w:val="14"/>
              </w:rPr>
              <w:t>ITSS</w:t>
            </w:r>
            <w:r>
              <w:rPr>
                <w:rFonts w:ascii="微软雅黑" w:hAnsi="微软雅黑" w:eastAsia="微软雅黑" w:cs="微软雅黑"/>
                <w:spacing w:val="15"/>
                <w:sz w:val="14"/>
                <w:szCs w:val="14"/>
              </w:rPr>
              <w:t>资质证书）</w:t>
            </w:r>
            <w:r>
              <w:rPr>
                <w:rFonts w:ascii="微软雅黑" w:hAnsi="微软雅黑" w:eastAsia="微软雅黑" w:cs="微软雅黑"/>
                <w:spacing w:val="-5"/>
                <w:sz w:val="14"/>
                <w:szCs w:val="14"/>
              </w:rPr>
              <w:t xml:space="preserve"> </w:t>
            </w:r>
            <w:r>
              <w:rPr>
                <w:rFonts w:ascii="微软雅黑" w:hAnsi="微软雅黑" w:eastAsia="微软雅黑" w:cs="微软雅黑"/>
                <w:spacing w:val="15"/>
                <w:sz w:val="14"/>
                <w:szCs w:val="14"/>
              </w:rPr>
              <w:t>、人员技能评价体</w:t>
            </w:r>
            <w:r>
              <w:rPr>
                <w:rFonts w:ascii="微软雅黑" w:hAnsi="微软雅黑" w:eastAsia="微软雅黑" w:cs="微软雅黑"/>
                <w:spacing w:val="14"/>
                <w:sz w:val="14"/>
                <w:szCs w:val="14"/>
              </w:rPr>
              <w:t>系、技能评价记录；</w:t>
            </w:r>
          </w:p>
        </w:tc>
        <w:tc>
          <w:tcPr>
            <w:tcW w:w="3323" w:type="dxa"/>
            <w:gridSpan w:val="2"/>
            <w:vMerge w:val="restart"/>
            <w:tcBorders>
              <w:bottom w:val="nil"/>
            </w:tcBorders>
          </w:tcPr>
          <w:p w14:paraId="2B93110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49E2AF5A">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15"/>
                <w:sz w:val="14"/>
                <w:szCs w:val="14"/>
              </w:rPr>
              <w:t>运维人员能力级别规范和评价</w:t>
            </w:r>
            <w:r>
              <w:rPr>
                <w:rFonts w:ascii="微软雅黑" w:hAnsi="微软雅黑" w:eastAsia="微软雅黑" w:cs="微软雅黑"/>
                <w:spacing w:val="-1"/>
                <w:sz w:val="14"/>
                <w:szCs w:val="14"/>
              </w:rPr>
              <w:t xml:space="preserve"> </w:t>
            </w:r>
            <w:r>
              <w:rPr>
                <w:rFonts w:ascii="微软雅黑" w:hAnsi="微软雅黑" w:eastAsia="微软雅黑" w:cs="微软雅黑"/>
                <w:spacing w:val="15"/>
                <w:sz w:val="14"/>
                <w:szCs w:val="14"/>
              </w:rPr>
              <w:t>，有资质证书的</w:t>
            </w:r>
            <w:r>
              <w:rPr>
                <w:rFonts w:ascii="微软雅黑" w:hAnsi="微软雅黑" w:eastAsia="微软雅黑" w:cs="微软雅黑"/>
                <w:spacing w:val="14"/>
                <w:sz w:val="14"/>
                <w:szCs w:val="14"/>
              </w:rPr>
              <w:t>要求；</w:t>
            </w:r>
            <w:r>
              <w:rPr>
                <w:rFonts w:ascii="微软雅黑" w:hAnsi="微软雅黑" w:eastAsia="微软雅黑" w:cs="微软雅黑"/>
                <w:spacing w:val="-1"/>
                <w:sz w:val="14"/>
                <w:szCs w:val="14"/>
              </w:rPr>
              <w:t xml:space="preserve"> </w:t>
            </w:r>
            <w:r>
              <w:rPr>
                <w:rFonts w:ascii="微软雅黑" w:hAnsi="微软雅黑" w:eastAsia="微软雅黑" w:cs="微软雅黑"/>
                <w:spacing w:val="14"/>
                <w:sz w:val="14"/>
                <w:szCs w:val="14"/>
              </w:rPr>
              <w:t>运维人员能力评定每年进行一次。</w:t>
            </w:r>
            <w:r>
              <w:rPr>
                <w:rFonts w:ascii="微软雅黑" w:hAnsi="微软雅黑" w:eastAsia="微软雅黑" w:cs="微软雅黑"/>
                <w:spacing w:val="-21"/>
                <w:sz w:val="14"/>
                <w:szCs w:val="14"/>
              </w:rPr>
              <w:t xml:space="preserve"> </w:t>
            </w:r>
            <w:r>
              <w:rPr>
                <w:rFonts w:ascii="微软雅黑" w:hAnsi="微软雅黑" w:eastAsia="微软雅黑" w:cs="微软雅黑"/>
                <w:spacing w:val="14"/>
                <w:sz w:val="14"/>
                <w:szCs w:val="14"/>
              </w:rPr>
              <w:t>《运</w:t>
            </w:r>
            <w:r>
              <w:rPr>
                <w:rFonts w:ascii="微软雅黑" w:hAnsi="微软雅黑" w:eastAsia="微软雅黑" w:cs="微软雅黑"/>
                <w:spacing w:val="16"/>
                <w:sz w:val="14"/>
                <w:szCs w:val="14"/>
              </w:rPr>
              <w:t>维人员能力内部评分表</w:t>
            </w:r>
          </w:p>
          <w:p w14:paraId="0F73E211">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w:t>
            </w:r>
            <w:r>
              <w:rPr>
                <w:rFonts w:ascii="微软雅黑" w:hAnsi="微软雅黑" w:eastAsia="微软雅黑" w:cs="微软雅黑"/>
                <w:spacing w:val="-11"/>
                <w:sz w:val="14"/>
                <w:szCs w:val="14"/>
              </w:rPr>
              <w:t xml:space="preserve"> </w:t>
            </w:r>
            <w:r>
              <w:rPr>
                <w:rFonts w:ascii="微软雅黑" w:hAnsi="微软雅黑" w:eastAsia="微软雅黑" w:cs="微软雅黑"/>
                <w:spacing w:val="14"/>
                <w:sz w:val="14"/>
                <w:szCs w:val="14"/>
              </w:rPr>
              <w:t>、《年度运维人员能力评定表》</w:t>
            </w:r>
          </w:p>
        </w:tc>
        <w:tc>
          <w:tcPr>
            <w:tcW w:w="527" w:type="dxa"/>
            <w:gridSpan w:val="2"/>
            <w:vMerge w:val="restart"/>
            <w:tcBorders>
              <w:bottom w:val="nil"/>
            </w:tcBorders>
          </w:tcPr>
          <w:p w14:paraId="2FA45C2B">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4C1CD6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251A706">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566" w:type="dxa"/>
            <w:gridSpan w:val="2"/>
            <w:vMerge w:val="restart"/>
            <w:tcBorders>
              <w:bottom w:val="nil"/>
            </w:tcBorders>
          </w:tcPr>
          <w:p w14:paraId="6835DCA3">
            <w:pPr>
              <w:pStyle w:val="7"/>
            </w:pPr>
          </w:p>
        </w:tc>
        <w:tc>
          <w:tcPr>
            <w:tcW w:w="696" w:type="dxa"/>
            <w:gridSpan w:val="2"/>
            <w:vMerge w:val="restart"/>
            <w:tcBorders>
              <w:bottom w:val="nil"/>
            </w:tcBorders>
          </w:tcPr>
          <w:p w14:paraId="3E219A4B">
            <w:pPr>
              <w:pStyle w:val="7"/>
            </w:pPr>
          </w:p>
        </w:tc>
      </w:tr>
      <w:tr w14:paraId="5CB5EE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3" w:hRule="atLeast"/>
        </w:trPr>
        <w:tc>
          <w:tcPr>
            <w:tcW w:w="791" w:type="dxa"/>
            <w:vMerge w:val="continue"/>
            <w:tcBorders>
              <w:top w:val="nil"/>
              <w:bottom w:val="nil"/>
            </w:tcBorders>
          </w:tcPr>
          <w:p w14:paraId="3758AB9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27" w:type="dxa"/>
            <w:gridSpan w:val="2"/>
          </w:tcPr>
          <w:p w14:paraId="50D0656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b) 要求运行维护服务人员具备从事相</w:t>
            </w:r>
            <w:r>
              <w:rPr>
                <w:rFonts w:ascii="微软雅黑" w:hAnsi="微软雅黑" w:eastAsia="微软雅黑" w:cs="微软雅黑"/>
                <w:spacing w:val="15"/>
                <w:sz w:val="14"/>
                <w:szCs w:val="14"/>
              </w:rPr>
              <w:t>关运行维护服务的资格；</w:t>
            </w:r>
          </w:p>
        </w:tc>
        <w:tc>
          <w:tcPr>
            <w:tcW w:w="3131" w:type="dxa"/>
            <w:vMerge w:val="continue"/>
            <w:tcBorders>
              <w:top w:val="nil"/>
              <w:bottom w:val="nil"/>
            </w:tcBorders>
          </w:tcPr>
          <w:p w14:paraId="77831F9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006" w:type="dxa"/>
            <w:gridSpan w:val="3"/>
            <w:vMerge w:val="continue"/>
            <w:tcBorders>
              <w:top w:val="nil"/>
              <w:bottom w:val="nil"/>
            </w:tcBorders>
          </w:tcPr>
          <w:p w14:paraId="11CCD30F">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323" w:type="dxa"/>
            <w:gridSpan w:val="2"/>
            <w:vMerge w:val="continue"/>
            <w:tcBorders>
              <w:top w:val="nil"/>
              <w:bottom w:val="nil"/>
            </w:tcBorders>
          </w:tcPr>
          <w:p w14:paraId="35C1F8B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27" w:type="dxa"/>
            <w:gridSpan w:val="2"/>
            <w:vMerge w:val="continue"/>
            <w:tcBorders>
              <w:top w:val="nil"/>
              <w:bottom w:val="nil"/>
            </w:tcBorders>
          </w:tcPr>
          <w:p w14:paraId="15498E1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66" w:type="dxa"/>
            <w:gridSpan w:val="2"/>
            <w:vMerge w:val="continue"/>
            <w:tcBorders>
              <w:top w:val="nil"/>
              <w:bottom w:val="nil"/>
            </w:tcBorders>
          </w:tcPr>
          <w:p w14:paraId="763F3DD7">
            <w:pPr>
              <w:pStyle w:val="7"/>
            </w:pPr>
          </w:p>
        </w:tc>
        <w:tc>
          <w:tcPr>
            <w:tcW w:w="696" w:type="dxa"/>
            <w:gridSpan w:val="2"/>
            <w:vMerge w:val="continue"/>
            <w:tcBorders>
              <w:top w:val="nil"/>
              <w:bottom w:val="nil"/>
            </w:tcBorders>
          </w:tcPr>
          <w:p w14:paraId="2846BB7A">
            <w:pPr>
              <w:pStyle w:val="7"/>
            </w:pPr>
          </w:p>
        </w:tc>
      </w:tr>
      <w:tr w14:paraId="7D311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3" w:hRule="atLeast"/>
        </w:trPr>
        <w:tc>
          <w:tcPr>
            <w:tcW w:w="791" w:type="dxa"/>
            <w:vMerge w:val="continue"/>
            <w:tcBorders>
              <w:top w:val="nil"/>
            </w:tcBorders>
          </w:tcPr>
          <w:p w14:paraId="3D2D6142">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27" w:type="dxa"/>
            <w:gridSpan w:val="2"/>
          </w:tcPr>
          <w:p w14:paraId="735B971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c) 特殊环境运行维护服务人员应具备</w:t>
            </w:r>
            <w:r>
              <w:rPr>
                <w:rFonts w:ascii="微软雅黑" w:hAnsi="微软雅黑" w:eastAsia="微软雅黑" w:cs="微软雅黑"/>
                <w:spacing w:val="15"/>
                <w:sz w:val="14"/>
                <w:szCs w:val="14"/>
              </w:rPr>
              <w:t>相关资格</w:t>
            </w:r>
          </w:p>
        </w:tc>
        <w:tc>
          <w:tcPr>
            <w:tcW w:w="3131" w:type="dxa"/>
            <w:vMerge w:val="continue"/>
            <w:tcBorders>
              <w:top w:val="nil"/>
            </w:tcBorders>
          </w:tcPr>
          <w:p w14:paraId="38B50B0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006" w:type="dxa"/>
            <w:gridSpan w:val="3"/>
            <w:vMerge w:val="continue"/>
            <w:tcBorders>
              <w:top w:val="nil"/>
            </w:tcBorders>
          </w:tcPr>
          <w:p w14:paraId="089AE8E7">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323" w:type="dxa"/>
            <w:gridSpan w:val="2"/>
            <w:vMerge w:val="continue"/>
            <w:tcBorders>
              <w:top w:val="nil"/>
            </w:tcBorders>
          </w:tcPr>
          <w:p w14:paraId="52E53EC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27" w:type="dxa"/>
            <w:gridSpan w:val="2"/>
            <w:vMerge w:val="continue"/>
            <w:tcBorders>
              <w:top w:val="nil"/>
            </w:tcBorders>
          </w:tcPr>
          <w:p w14:paraId="2FA1E56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66" w:type="dxa"/>
            <w:gridSpan w:val="2"/>
            <w:vMerge w:val="continue"/>
            <w:tcBorders>
              <w:top w:val="nil"/>
            </w:tcBorders>
          </w:tcPr>
          <w:p w14:paraId="561B67BA">
            <w:pPr>
              <w:pStyle w:val="7"/>
            </w:pPr>
          </w:p>
        </w:tc>
        <w:tc>
          <w:tcPr>
            <w:tcW w:w="696" w:type="dxa"/>
            <w:gridSpan w:val="2"/>
            <w:vMerge w:val="continue"/>
            <w:tcBorders>
              <w:top w:val="nil"/>
            </w:tcBorders>
          </w:tcPr>
          <w:p w14:paraId="13A8E9EE">
            <w:pPr>
              <w:pStyle w:val="7"/>
            </w:pPr>
          </w:p>
        </w:tc>
      </w:tr>
      <w:tr w14:paraId="1E88DD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trPr>
        <w:tc>
          <w:tcPr>
            <w:tcW w:w="791" w:type="dxa"/>
          </w:tcPr>
          <w:p w14:paraId="4889A5A2">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27" w:type="dxa"/>
            <w:gridSpan w:val="2"/>
          </w:tcPr>
          <w:p w14:paraId="0EE4CF0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5"/>
                <w:sz w:val="14"/>
                <w:szCs w:val="14"/>
              </w:rPr>
              <w:t>a) 运行维护服务人员应具备所从事运行维护服务活动的经验；</w:t>
            </w:r>
          </w:p>
        </w:tc>
        <w:tc>
          <w:tcPr>
            <w:tcW w:w="3131" w:type="dxa"/>
          </w:tcPr>
          <w:p w14:paraId="2F7037ED">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2"/>
                <w:szCs w:val="12"/>
              </w:rPr>
              <w:t xml:space="preserve">a) </w:t>
            </w:r>
            <w:r>
              <w:rPr>
                <w:rFonts w:ascii="微软雅黑" w:hAnsi="微软雅黑" w:eastAsia="微软雅黑" w:cs="微软雅黑"/>
                <w:spacing w:val="14"/>
                <w:sz w:val="14"/>
                <w:szCs w:val="14"/>
              </w:rPr>
              <w:t>建立人员履历、培训及其管理的相关制</w:t>
            </w:r>
            <w:r>
              <w:rPr>
                <w:rFonts w:ascii="微软雅黑" w:hAnsi="微软雅黑" w:eastAsia="微软雅黑" w:cs="微软雅黑"/>
                <w:spacing w:val="5"/>
                <w:sz w:val="14"/>
                <w:szCs w:val="14"/>
              </w:rPr>
              <w:t>度</w:t>
            </w:r>
          </w:p>
        </w:tc>
        <w:tc>
          <w:tcPr>
            <w:tcW w:w="3006" w:type="dxa"/>
            <w:gridSpan w:val="3"/>
          </w:tcPr>
          <w:p w14:paraId="77A76B3F">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323" w:type="dxa"/>
            <w:gridSpan w:val="2"/>
          </w:tcPr>
          <w:p w14:paraId="04C5BF91">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27" w:type="dxa"/>
            <w:gridSpan w:val="2"/>
          </w:tcPr>
          <w:p w14:paraId="20DC9F3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566" w:type="dxa"/>
            <w:gridSpan w:val="2"/>
          </w:tcPr>
          <w:p w14:paraId="49EE54B6">
            <w:pPr>
              <w:pStyle w:val="7"/>
            </w:pPr>
          </w:p>
        </w:tc>
        <w:tc>
          <w:tcPr>
            <w:tcW w:w="696" w:type="dxa"/>
            <w:gridSpan w:val="2"/>
          </w:tcPr>
          <w:p w14:paraId="59CF0BF3">
            <w:pPr>
              <w:pStyle w:val="7"/>
            </w:pPr>
          </w:p>
        </w:tc>
      </w:tr>
      <w:tr w14:paraId="117E5A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8" w:hRule="atLeast"/>
        </w:trPr>
        <w:tc>
          <w:tcPr>
            <w:tcW w:w="791" w:type="dxa"/>
            <w:tcBorders>
              <w:top w:val="nil"/>
            </w:tcBorders>
          </w:tcPr>
          <w:p w14:paraId="7FB2611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6.6</w:t>
            </w:r>
            <w:r>
              <w:rPr>
                <w:rFonts w:ascii="微软雅黑" w:hAnsi="微软雅黑" w:eastAsia="微软雅黑" w:cs="微软雅黑"/>
                <w:spacing w:val="15"/>
                <w:sz w:val="14"/>
                <w:szCs w:val="14"/>
              </w:rPr>
              <w:t xml:space="preserve"> </w:t>
            </w:r>
            <w:r>
              <w:rPr>
                <w:rFonts w:ascii="微软雅黑" w:hAnsi="微软雅黑" w:eastAsia="微软雅黑" w:cs="微软雅黑"/>
                <w:spacing w:val="7"/>
                <w:sz w:val="14"/>
                <w:szCs w:val="14"/>
              </w:rPr>
              <w:t>经验</w:t>
            </w:r>
          </w:p>
        </w:tc>
        <w:tc>
          <w:tcPr>
            <w:tcW w:w="2727" w:type="dxa"/>
            <w:gridSpan w:val="2"/>
          </w:tcPr>
          <w:p w14:paraId="169CF458">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4"/>
                <w:sz w:val="14"/>
                <w:szCs w:val="14"/>
              </w:rPr>
              <w:t>b) 供方应具备一定的从事运行维护服</w:t>
            </w:r>
            <w:r>
              <w:rPr>
                <w:rFonts w:ascii="微软雅黑" w:hAnsi="微软雅黑" w:eastAsia="微软雅黑" w:cs="微软雅黑"/>
                <w:spacing w:val="16"/>
                <w:sz w:val="14"/>
                <w:szCs w:val="14"/>
              </w:rPr>
              <w:t>务活动的经验</w:t>
            </w:r>
          </w:p>
        </w:tc>
        <w:tc>
          <w:tcPr>
            <w:tcW w:w="3131" w:type="dxa"/>
            <w:tcBorders>
              <w:top w:val="nil"/>
            </w:tcBorders>
          </w:tcPr>
          <w:p w14:paraId="4E898FA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5"/>
                <w:sz w:val="14"/>
                <w:szCs w:val="14"/>
              </w:rPr>
              <w:t>；</w:t>
            </w:r>
          </w:p>
          <w:p w14:paraId="6DB7366A">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2"/>
                <w:sz w:val="12"/>
                <w:szCs w:val="12"/>
              </w:rPr>
              <w:t xml:space="preserve">b) </w:t>
            </w:r>
            <w:r>
              <w:rPr>
                <w:rFonts w:ascii="微软雅黑" w:hAnsi="微软雅黑" w:eastAsia="微软雅黑" w:cs="微软雅黑"/>
                <w:spacing w:val="12"/>
                <w:sz w:val="14"/>
                <w:szCs w:val="14"/>
              </w:rPr>
              <w:t>人员经验与业务需求匹配</w:t>
            </w:r>
            <w:r>
              <w:rPr>
                <w:rFonts w:ascii="微软雅黑" w:hAnsi="微软雅黑" w:eastAsia="微软雅黑" w:cs="微软雅黑"/>
                <w:spacing w:val="-7"/>
                <w:sz w:val="14"/>
                <w:szCs w:val="14"/>
              </w:rPr>
              <w:t xml:space="preserve"> </w:t>
            </w:r>
            <w:r>
              <w:rPr>
                <w:rFonts w:ascii="微软雅黑" w:hAnsi="微软雅黑" w:eastAsia="微软雅黑" w:cs="微软雅黑"/>
                <w:spacing w:val="12"/>
                <w:sz w:val="14"/>
                <w:szCs w:val="14"/>
              </w:rPr>
              <w:t>，如项目人员</w:t>
            </w:r>
            <w:r>
              <w:rPr>
                <w:rFonts w:ascii="微软雅黑" w:hAnsi="微软雅黑" w:eastAsia="微软雅黑" w:cs="微软雅黑"/>
                <w:spacing w:val="7"/>
                <w:sz w:val="14"/>
                <w:szCs w:val="14"/>
              </w:rPr>
              <w:t>分配</w:t>
            </w:r>
            <w:r>
              <w:rPr>
                <w:rFonts w:ascii="微软雅黑" w:hAnsi="微软雅黑" w:eastAsia="微软雅黑" w:cs="微软雅黑"/>
                <w:spacing w:val="-8"/>
                <w:sz w:val="14"/>
                <w:szCs w:val="14"/>
              </w:rPr>
              <w:t xml:space="preserve"> </w:t>
            </w:r>
            <w:r>
              <w:rPr>
                <w:rFonts w:ascii="微软雅黑" w:hAnsi="微软雅黑" w:eastAsia="微软雅黑" w:cs="微软雅黑"/>
                <w:spacing w:val="7"/>
                <w:sz w:val="14"/>
                <w:szCs w:val="14"/>
              </w:rPr>
              <w:t>，</w:t>
            </w:r>
            <w:r>
              <w:rPr>
                <w:rFonts w:ascii="微软雅黑" w:hAnsi="微软雅黑" w:eastAsia="微软雅黑" w:cs="微软雅黑"/>
                <w:spacing w:val="-12"/>
                <w:sz w:val="14"/>
                <w:szCs w:val="14"/>
              </w:rPr>
              <w:t xml:space="preserve"> </w:t>
            </w:r>
            <w:r>
              <w:rPr>
                <w:rFonts w:ascii="微软雅黑" w:hAnsi="微软雅黑" w:eastAsia="微软雅黑" w:cs="微软雅黑"/>
                <w:spacing w:val="7"/>
                <w:sz w:val="14"/>
                <w:szCs w:val="14"/>
              </w:rPr>
              <w:t>岗位职责等。</w:t>
            </w:r>
          </w:p>
        </w:tc>
        <w:tc>
          <w:tcPr>
            <w:tcW w:w="3006" w:type="dxa"/>
            <w:gridSpan w:val="3"/>
            <w:tcBorders>
              <w:top w:val="nil"/>
            </w:tcBorders>
          </w:tcPr>
          <w:p w14:paraId="26375E8F">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3"/>
                <w:sz w:val="14"/>
                <w:szCs w:val="14"/>
              </w:rPr>
              <w:t>审查内容</w:t>
            </w:r>
            <w:r>
              <w:rPr>
                <w:rFonts w:ascii="微软雅黑" w:hAnsi="微软雅黑" w:eastAsia="微软雅黑" w:cs="微软雅黑"/>
                <w:spacing w:val="-9"/>
                <w:sz w:val="14"/>
                <w:szCs w:val="14"/>
              </w:rPr>
              <w:t xml:space="preserve"> </w:t>
            </w:r>
            <w:r>
              <w:rPr>
                <w:rFonts w:ascii="微软雅黑" w:hAnsi="微软雅黑" w:eastAsia="微软雅黑" w:cs="微软雅黑"/>
                <w:spacing w:val="13"/>
                <w:sz w:val="14"/>
                <w:szCs w:val="14"/>
              </w:rPr>
              <w:t>：人员履历（包括</w:t>
            </w:r>
            <w:r>
              <w:rPr>
                <w:rFonts w:ascii="微软雅黑" w:hAnsi="微软雅黑" w:eastAsia="微软雅黑" w:cs="微软雅黑"/>
                <w:spacing w:val="-9"/>
                <w:sz w:val="14"/>
                <w:szCs w:val="14"/>
              </w:rPr>
              <w:t xml:space="preserve"> </w:t>
            </w:r>
            <w:r>
              <w:rPr>
                <w:rFonts w:ascii="微软雅黑" w:hAnsi="微软雅黑" w:eastAsia="微软雅黑" w:cs="微软雅黑"/>
                <w:spacing w:val="13"/>
                <w:sz w:val="14"/>
                <w:szCs w:val="14"/>
              </w:rPr>
              <w:t>：运维服务经</w:t>
            </w:r>
            <w:r>
              <w:rPr>
                <w:rFonts w:ascii="微软雅黑" w:hAnsi="微软雅黑" w:eastAsia="微软雅黑" w:cs="微软雅黑"/>
                <w:spacing w:val="17"/>
                <w:sz w:val="14"/>
                <w:szCs w:val="14"/>
              </w:rPr>
              <w:t>验、角色、从事运维服务的项目列表</w:t>
            </w:r>
            <w:r>
              <w:rPr>
                <w:rFonts w:ascii="微软雅黑" w:hAnsi="微软雅黑" w:eastAsia="微软雅黑" w:cs="微软雅黑"/>
                <w:sz w:val="14"/>
                <w:szCs w:val="14"/>
              </w:rPr>
              <w:t>）</w:t>
            </w:r>
            <w:r>
              <w:rPr>
                <w:rFonts w:ascii="微软雅黑" w:hAnsi="微软雅黑" w:eastAsia="微软雅黑" w:cs="微软雅黑"/>
                <w:spacing w:val="-18"/>
                <w:sz w:val="14"/>
                <w:szCs w:val="14"/>
              </w:rPr>
              <w:t xml:space="preserve"> </w:t>
            </w:r>
            <w:r>
              <w:rPr>
                <w:rFonts w:ascii="微软雅黑" w:hAnsi="微软雅黑" w:eastAsia="微软雅黑" w:cs="微软雅黑"/>
                <w:sz w:val="14"/>
                <w:szCs w:val="14"/>
              </w:rPr>
              <w:t>；</w:t>
            </w:r>
          </w:p>
        </w:tc>
        <w:tc>
          <w:tcPr>
            <w:tcW w:w="3323" w:type="dxa"/>
            <w:gridSpan w:val="2"/>
            <w:tcBorders>
              <w:top w:val="nil"/>
            </w:tcBorders>
          </w:tcPr>
          <w:p w14:paraId="087CC98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7"/>
                <w:sz w:val="14"/>
                <w:szCs w:val="14"/>
              </w:rPr>
              <w:t>查运运维工程师的工作履历中都有相关参与运</w:t>
            </w:r>
            <w:r>
              <w:rPr>
                <w:rFonts w:ascii="微软雅黑" w:hAnsi="微软雅黑" w:eastAsia="微软雅黑" w:cs="微软雅黑"/>
                <w:spacing w:val="16"/>
                <w:sz w:val="14"/>
                <w:szCs w:val="14"/>
              </w:rPr>
              <w:t>维项目的说明</w:t>
            </w:r>
          </w:p>
        </w:tc>
        <w:tc>
          <w:tcPr>
            <w:tcW w:w="527" w:type="dxa"/>
            <w:gridSpan w:val="2"/>
            <w:tcBorders>
              <w:top w:val="nil"/>
            </w:tcBorders>
          </w:tcPr>
          <w:p w14:paraId="1A7BF9FE">
            <w:pPr>
              <w:pStyle w:val="7"/>
              <w:rPr>
                <w:rFonts w:hint="eastAsia" w:eastAsia="宋体"/>
                <w:lang w:val="en-US" w:eastAsia="zh-CN"/>
              </w:rPr>
            </w:pPr>
            <w:r>
              <w:rPr>
                <w:rFonts w:ascii="微软雅黑" w:hAnsi="微软雅黑" w:eastAsia="微软雅黑" w:cs="微软雅黑"/>
                <w:spacing w:val="14"/>
                <w:sz w:val="14"/>
                <w:szCs w:val="14"/>
              </w:rPr>
              <w:t>符合</w:t>
            </w:r>
          </w:p>
        </w:tc>
        <w:tc>
          <w:tcPr>
            <w:tcW w:w="566" w:type="dxa"/>
            <w:gridSpan w:val="2"/>
            <w:tcBorders>
              <w:top w:val="nil"/>
            </w:tcBorders>
          </w:tcPr>
          <w:p w14:paraId="1097B577">
            <w:pPr>
              <w:pStyle w:val="7"/>
            </w:pPr>
          </w:p>
        </w:tc>
        <w:tc>
          <w:tcPr>
            <w:tcW w:w="696" w:type="dxa"/>
            <w:gridSpan w:val="2"/>
            <w:tcBorders>
              <w:top w:val="nil"/>
            </w:tcBorders>
          </w:tcPr>
          <w:p w14:paraId="0B6B8458">
            <w:pPr>
              <w:pStyle w:val="7"/>
            </w:pPr>
          </w:p>
        </w:tc>
      </w:tr>
    </w:tbl>
    <w:p w14:paraId="042BF962">
      <w:pPr>
        <w:pStyle w:val="2"/>
      </w:pPr>
    </w:p>
    <w:p w14:paraId="5A89B8B8">
      <w:pPr>
        <w:spacing w:before="210" w:line="468" w:lineRule="exact"/>
      </w:pPr>
    </w:p>
    <w:p w14:paraId="53A3BC6C">
      <w:pPr>
        <w:spacing w:line="137" w:lineRule="exact"/>
      </w:pPr>
    </w:p>
    <w:tbl>
      <w:tblPr>
        <w:tblStyle w:val="6"/>
        <w:tblW w:w="15196" w:type="dxa"/>
        <w:tblInd w:w="3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005"/>
        <w:gridCol w:w="3131"/>
        <w:gridCol w:w="3131"/>
        <w:gridCol w:w="3394"/>
        <w:gridCol w:w="2355"/>
        <w:gridCol w:w="650"/>
        <w:gridCol w:w="571"/>
        <w:gridCol w:w="959"/>
      </w:tblGrid>
      <w:tr w14:paraId="24B206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55" w:hRule="atLeast"/>
        </w:trPr>
        <w:tc>
          <w:tcPr>
            <w:tcW w:w="15196" w:type="dxa"/>
            <w:gridSpan w:val="8"/>
            <w:tcBorders>
              <w:top w:val="single" w:color="000000" w:sz="16" w:space="0"/>
              <w:left w:val="single" w:color="000000" w:sz="16" w:space="0"/>
              <w:right w:val="single" w:color="000000" w:sz="16" w:space="0"/>
            </w:tcBorders>
            <w:shd w:val="clear" w:color="auto" w:fill="8DB4E3"/>
          </w:tcPr>
          <w:p w14:paraId="1C93F5FC">
            <w:pPr>
              <w:spacing w:line="193" w:lineRule="auto"/>
              <w:ind w:left="6165"/>
              <w:rPr>
                <w:rFonts w:ascii="微软雅黑" w:hAnsi="微软雅黑" w:eastAsia="微软雅黑" w:cs="微软雅黑"/>
                <w:sz w:val="25"/>
                <w:szCs w:val="25"/>
              </w:rPr>
            </w:pPr>
            <w:r>
              <w:rPr>
                <w:rFonts w:ascii="微软雅黑" w:hAnsi="微软雅黑" w:eastAsia="微软雅黑" w:cs="微软雅黑"/>
                <w:b/>
                <w:bCs/>
                <w:sz w:val="25"/>
                <w:szCs w:val="25"/>
              </w:rPr>
              <w:t>ITSS</w:t>
            </w:r>
            <w:r>
              <w:rPr>
                <w:rFonts w:ascii="微软雅黑" w:hAnsi="微软雅黑" w:eastAsia="微软雅黑" w:cs="微软雅黑"/>
                <w:b/>
                <w:bCs/>
                <w:spacing w:val="25"/>
                <w:sz w:val="25"/>
                <w:szCs w:val="25"/>
              </w:rPr>
              <w:t xml:space="preserve"> </w:t>
            </w:r>
            <w:r>
              <w:rPr>
                <w:rFonts w:ascii="微软雅黑" w:hAnsi="微软雅黑" w:eastAsia="微软雅黑" w:cs="微软雅黑"/>
                <w:b/>
                <w:bCs/>
                <w:spacing w:val="3"/>
                <w:sz w:val="25"/>
                <w:szCs w:val="25"/>
              </w:rPr>
              <w:t>内 部</w:t>
            </w:r>
            <w:r>
              <w:rPr>
                <w:rFonts w:ascii="微软雅黑" w:hAnsi="微软雅黑" w:eastAsia="微软雅黑" w:cs="微软雅黑"/>
                <w:b/>
                <w:bCs/>
                <w:spacing w:val="18"/>
                <w:sz w:val="25"/>
                <w:szCs w:val="25"/>
              </w:rPr>
              <w:t xml:space="preserve"> </w:t>
            </w:r>
            <w:r>
              <w:rPr>
                <w:rFonts w:ascii="微软雅黑" w:hAnsi="微软雅黑" w:eastAsia="微软雅黑" w:cs="微软雅黑"/>
                <w:b/>
                <w:bCs/>
                <w:spacing w:val="3"/>
                <w:sz w:val="25"/>
                <w:szCs w:val="25"/>
              </w:rPr>
              <w:t>审 核 检</w:t>
            </w:r>
            <w:r>
              <w:rPr>
                <w:rFonts w:ascii="微软雅黑" w:hAnsi="微软雅黑" w:eastAsia="微软雅黑" w:cs="微软雅黑"/>
                <w:b/>
                <w:bCs/>
                <w:spacing w:val="8"/>
                <w:sz w:val="25"/>
                <w:szCs w:val="25"/>
              </w:rPr>
              <w:t xml:space="preserve"> </w:t>
            </w:r>
            <w:r>
              <w:rPr>
                <w:rFonts w:ascii="微软雅黑" w:hAnsi="微软雅黑" w:eastAsia="微软雅黑" w:cs="微软雅黑"/>
                <w:b/>
                <w:bCs/>
                <w:spacing w:val="3"/>
                <w:sz w:val="25"/>
                <w:szCs w:val="25"/>
              </w:rPr>
              <w:t>查</w:t>
            </w:r>
            <w:r>
              <w:rPr>
                <w:rFonts w:ascii="微软雅黑" w:hAnsi="微软雅黑" w:eastAsia="微软雅黑" w:cs="微软雅黑"/>
                <w:b/>
                <w:bCs/>
                <w:spacing w:val="6"/>
                <w:sz w:val="25"/>
                <w:szCs w:val="25"/>
              </w:rPr>
              <w:t xml:space="preserve"> </w:t>
            </w:r>
            <w:r>
              <w:rPr>
                <w:rFonts w:ascii="微软雅黑" w:hAnsi="微软雅黑" w:eastAsia="微软雅黑" w:cs="微软雅黑"/>
                <w:b/>
                <w:bCs/>
                <w:spacing w:val="3"/>
                <w:sz w:val="25"/>
                <w:szCs w:val="25"/>
              </w:rPr>
              <w:t>表</w:t>
            </w:r>
          </w:p>
        </w:tc>
      </w:tr>
      <w:tr w14:paraId="4B60F2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58" w:hRule="atLeast"/>
        </w:trPr>
        <w:tc>
          <w:tcPr>
            <w:tcW w:w="7267" w:type="dxa"/>
            <w:gridSpan w:val="3"/>
            <w:shd w:val="clear" w:color="auto" w:fill="8DB4E3"/>
          </w:tcPr>
          <w:p w14:paraId="1E8B538C">
            <w:pPr>
              <w:spacing w:before="93" w:line="187" w:lineRule="auto"/>
              <w:ind w:left="486"/>
              <w:rPr>
                <w:rFonts w:ascii="微软雅黑" w:hAnsi="微软雅黑" w:eastAsia="微软雅黑" w:cs="微软雅黑"/>
                <w:sz w:val="19"/>
                <w:szCs w:val="19"/>
              </w:rPr>
            </w:pPr>
            <w:r>
              <w:rPr>
                <w:rFonts w:ascii="微软雅黑" w:hAnsi="微软雅黑" w:eastAsia="微软雅黑" w:cs="微软雅黑"/>
                <w:b/>
                <w:bCs/>
                <w:spacing w:val="9"/>
                <w:sz w:val="19"/>
                <w:szCs w:val="19"/>
              </w:rPr>
              <w:t>审核人员：姜晓建、</w:t>
            </w:r>
            <w:r>
              <w:rPr>
                <w:rFonts w:hint="eastAsia" w:ascii="微软雅黑" w:hAnsi="微软雅黑" w:eastAsia="微软雅黑" w:cs="微软雅黑"/>
                <w:b/>
                <w:bCs/>
                <w:spacing w:val="9"/>
                <w:sz w:val="19"/>
                <w:szCs w:val="19"/>
                <w:lang w:val="en-US" w:eastAsia="zh-CN"/>
              </w:rPr>
              <w:t>闻天</w:t>
            </w:r>
          </w:p>
        </w:tc>
        <w:tc>
          <w:tcPr>
            <w:tcW w:w="7929" w:type="dxa"/>
            <w:gridSpan w:val="5"/>
            <w:tcBorders>
              <w:right w:val="nil"/>
            </w:tcBorders>
            <w:shd w:val="clear" w:color="auto" w:fill="8DB4E3"/>
          </w:tcPr>
          <w:p w14:paraId="27005AA7">
            <w:pPr>
              <w:pStyle w:val="7"/>
            </w:pPr>
          </w:p>
        </w:tc>
      </w:tr>
      <w:tr w14:paraId="245577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9" w:hRule="atLeast"/>
        </w:trPr>
        <w:tc>
          <w:tcPr>
            <w:tcW w:w="1005" w:type="dxa"/>
            <w:vMerge w:val="restart"/>
            <w:tcBorders>
              <w:bottom w:val="nil"/>
            </w:tcBorders>
            <w:shd w:val="clear" w:color="auto" w:fill="8DB4E3"/>
          </w:tcPr>
          <w:p w14:paraId="3F506F32">
            <w:pPr>
              <w:spacing w:before="163" w:line="185" w:lineRule="auto"/>
              <w:ind w:left="257"/>
              <w:rPr>
                <w:rFonts w:ascii="微软雅黑" w:hAnsi="微软雅黑" w:eastAsia="微软雅黑" w:cs="微软雅黑"/>
                <w:sz w:val="16"/>
                <w:szCs w:val="16"/>
              </w:rPr>
            </w:pPr>
            <w:r>
              <w:rPr>
                <w:rFonts w:ascii="微软雅黑" w:hAnsi="微软雅黑" w:eastAsia="微软雅黑" w:cs="微软雅黑"/>
                <w:b/>
                <w:bCs/>
                <w:spacing w:val="5"/>
                <w:sz w:val="16"/>
                <w:szCs w:val="16"/>
              </w:rPr>
              <w:t>章条号</w:t>
            </w:r>
          </w:p>
        </w:tc>
        <w:tc>
          <w:tcPr>
            <w:tcW w:w="3131" w:type="dxa"/>
            <w:vMerge w:val="restart"/>
            <w:tcBorders>
              <w:bottom w:val="nil"/>
            </w:tcBorders>
            <w:shd w:val="clear" w:color="auto" w:fill="8DB4E3"/>
          </w:tcPr>
          <w:p w14:paraId="4ECF07C9">
            <w:pPr>
              <w:spacing w:before="164" w:line="184" w:lineRule="auto"/>
              <w:ind w:left="1229"/>
              <w:rPr>
                <w:rFonts w:ascii="微软雅黑" w:hAnsi="微软雅黑" w:eastAsia="微软雅黑" w:cs="微软雅黑"/>
                <w:sz w:val="16"/>
                <w:szCs w:val="16"/>
              </w:rPr>
            </w:pPr>
            <w:r>
              <w:rPr>
                <w:rFonts w:ascii="微软雅黑" w:hAnsi="微软雅黑" w:eastAsia="微软雅黑" w:cs="微软雅黑"/>
                <w:b/>
                <w:bCs/>
                <w:spacing w:val="6"/>
                <w:sz w:val="16"/>
                <w:szCs w:val="16"/>
              </w:rPr>
              <w:t>条款要求</w:t>
            </w:r>
          </w:p>
        </w:tc>
        <w:tc>
          <w:tcPr>
            <w:tcW w:w="3131" w:type="dxa"/>
            <w:vMerge w:val="restart"/>
            <w:tcBorders>
              <w:bottom w:val="nil"/>
            </w:tcBorders>
            <w:shd w:val="clear" w:color="auto" w:fill="8DB4E3"/>
          </w:tcPr>
          <w:p w14:paraId="0672F6FD">
            <w:pPr>
              <w:spacing w:before="164" w:line="184" w:lineRule="auto"/>
              <w:ind w:left="994"/>
              <w:rPr>
                <w:rFonts w:ascii="微软雅黑" w:hAnsi="微软雅黑" w:eastAsia="微软雅黑" w:cs="微软雅黑"/>
                <w:sz w:val="16"/>
                <w:szCs w:val="16"/>
              </w:rPr>
            </w:pPr>
            <w:r>
              <w:rPr>
                <w:rFonts w:ascii="微软雅黑" w:hAnsi="微软雅黑" w:eastAsia="微软雅黑" w:cs="微软雅黑"/>
                <w:b/>
                <w:bCs/>
                <w:spacing w:val="6"/>
                <w:sz w:val="16"/>
                <w:szCs w:val="16"/>
              </w:rPr>
              <w:t>三级成熟度要求</w:t>
            </w:r>
          </w:p>
        </w:tc>
        <w:tc>
          <w:tcPr>
            <w:tcW w:w="3394" w:type="dxa"/>
            <w:vMerge w:val="restart"/>
            <w:tcBorders>
              <w:bottom w:val="nil"/>
            </w:tcBorders>
            <w:shd w:val="clear" w:color="auto" w:fill="8DB4E3"/>
          </w:tcPr>
          <w:p w14:paraId="238859DD">
            <w:pPr>
              <w:spacing w:before="164" w:line="184" w:lineRule="auto"/>
              <w:ind w:left="1211"/>
              <w:rPr>
                <w:rFonts w:ascii="微软雅黑" w:hAnsi="微软雅黑" w:eastAsia="微软雅黑" w:cs="微软雅黑"/>
                <w:sz w:val="16"/>
                <w:szCs w:val="16"/>
              </w:rPr>
            </w:pPr>
            <w:r>
              <w:rPr>
                <w:rFonts w:ascii="微软雅黑" w:hAnsi="微软雅黑" w:eastAsia="微软雅黑" w:cs="微软雅黑"/>
                <w:b/>
                <w:bCs/>
                <w:spacing w:val="7"/>
                <w:sz w:val="16"/>
                <w:szCs w:val="16"/>
              </w:rPr>
              <w:t>检查项和内容</w:t>
            </w:r>
          </w:p>
        </w:tc>
        <w:tc>
          <w:tcPr>
            <w:tcW w:w="2355" w:type="dxa"/>
            <w:vMerge w:val="restart"/>
            <w:tcBorders>
              <w:bottom w:val="nil"/>
            </w:tcBorders>
            <w:shd w:val="clear" w:color="auto" w:fill="8DB4E3"/>
          </w:tcPr>
          <w:p w14:paraId="767A86B9">
            <w:pPr>
              <w:spacing w:before="165" w:line="183" w:lineRule="auto"/>
              <w:ind w:left="1033"/>
              <w:rPr>
                <w:rFonts w:ascii="微软雅黑" w:hAnsi="微软雅黑" w:eastAsia="微软雅黑" w:cs="微软雅黑"/>
                <w:sz w:val="16"/>
                <w:szCs w:val="16"/>
              </w:rPr>
            </w:pPr>
            <w:r>
              <w:rPr>
                <w:rFonts w:ascii="微软雅黑" w:hAnsi="微软雅黑" w:eastAsia="微软雅黑" w:cs="微软雅黑"/>
                <w:b/>
                <w:bCs/>
                <w:spacing w:val="5"/>
                <w:sz w:val="16"/>
                <w:szCs w:val="16"/>
              </w:rPr>
              <w:t>发现</w:t>
            </w:r>
          </w:p>
        </w:tc>
        <w:tc>
          <w:tcPr>
            <w:tcW w:w="2180" w:type="dxa"/>
            <w:gridSpan w:val="3"/>
            <w:shd w:val="clear" w:color="auto" w:fill="8DB4E3"/>
          </w:tcPr>
          <w:p w14:paraId="67CC2B96">
            <w:pPr>
              <w:spacing w:before="48" w:line="175" w:lineRule="auto"/>
              <w:ind w:left="780"/>
              <w:rPr>
                <w:rFonts w:ascii="微软雅黑" w:hAnsi="微软雅黑" w:eastAsia="微软雅黑" w:cs="微软雅黑"/>
                <w:sz w:val="16"/>
                <w:szCs w:val="16"/>
              </w:rPr>
            </w:pPr>
            <w:r>
              <w:rPr>
                <w:rFonts w:ascii="微软雅黑" w:hAnsi="微软雅黑" w:eastAsia="微软雅黑" w:cs="微软雅黑"/>
                <w:b/>
                <w:bCs/>
                <w:spacing w:val="6"/>
                <w:sz w:val="16"/>
                <w:szCs w:val="16"/>
              </w:rPr>
              <w:t>检查结果</w:t>
            </w:r>
          </w:p>
        </w:tc>
      </w:tr>
      <w:tr w14:paraId="7BC4F2C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60" w:hRule="atLeast"/>
        </w:trPr>
        <w:tc>
          <w:tcPr>
            <w:tcW w:w="1005" w:type="dxa"/>
            <w:vMerge w:val="continue"/>
            <w:tcBorders>
              <w:top w:val="nil"/>
            </w:tcBorders>
          </w:tcPr>
          <w:p w14:paraId="38251888">
            <w:pPr>
              <w:pStyle w:val="7"/>
            </w:pPr>
          </w:p>
        </w:tc>
        <w:tc>
          <w:tcPr>
            <w:tcW w:w="3131" w:type="dxa"/>
            <w:vMerge w:val="continue"/>
            <w:tcBorders>
              <w:top w:val="nil"/>
            </w:tcBorders>
          </w:tcPr>
          <w:p w14:paraId="64A78F5A">
            <w:pPr>
              <w:pStyle w:val="7"/>
            </w:pPr>
          </w:p>
        </w:tc>
        <w:tc>
          <w:tcPr>
            <w:tcW w:w="3131" w:type="dxa"/>
            <w:vMerge w:val="continue"/>
            <w:tcBorders>
              <w:top w:val="nil"/>
            </w:tcBorders>
          </w:tcPr>
          <w:p w14:paraId="4A6553A1">
            <w:pPr>
              <w:pStyle w:val="7"/>
            </w:pPr>
          </w:p>
        </w:tc>
        <w:tc>
          <w:tcPr>
            <w:tcW w:w="3394" w:type="dxa"/>
            <w:vMerge w:val="continue"/>
            <w:tcBorders>
              <w:top w:val="nil"/>
            </w:tcBorders>
          </w:tcPr>
          <w:p w14:paraId="1B86A395">
            <w:pPr>
              <w:pStyle w:val="7"/>
            </w:pPr>
          </w:p>
        </w:tc>
        <w:tc>
          <w:tcPr>
            <w:tcW w:w="2355" w:type="dxa"/>
            <w:vMerge w:val="continue"/>
            <w:tcBorders>
              <w:top w:val="nil"/>
            </w:tcBorders>
          </w:tcPr>
          <w:p w14:paraId="13F9DD18">
            <w:pPr>
              <w:pStyle w:val="7"/>
            </w:pPr>
          </w:p>
        </w:tc>
        <w:tc>
          <w:tcPr>
            <w:tcW w:w="650" w:type="dxa"/>
            <w:shd w:val="clear" w:color="auto" w:fill="8DB4E3"/>
          </w:tcPr>
          <w:p w14:paraId="18029D56">
            <w:pPr>
              <w:spacing w:before="50" w:line="174" w:lineRule="auto"/>
              <w:ind w:left="195"/>
              <w:rPr>
                <w:rFonts w:ascii="微软雅黑" w:hAnsi="微软雅黑" w:eastAsia="微软雅黑" w:cs="微软雅黑"/>
                <w:sz w:val="16"/>
                <w:szCs w:val="16"/>
              </w:rPr>
            </w:pPr>
            <w:r>
              <w:rPr>
                <w:rFonts w:ascii="微软雅黑" w:hAnsi="微软雅黑" w:eastAsia="微软雅黑" w:cs="微软雅黑"/>
                <w:b/>
                <w:bCs/>
                <w:spacing w:val="4"/>
                <w:sz w:val="16"/>
                <w:szCs w:val="16"/>
              </w:rPr>
              <w:t>符合</w:t>
            </w:r>
          </w:p>
        </w:tc>
        <w:tc>
          <w:tcPr>
            <w:tcW w:w="571" w:type="dxa"/>
            <w:shd w:val="clear" w:color="auto" w:fill="8DB4E3"/>
          </w:tcPr>
          <w:p w14:paraId="7FEDBA5D">
            <w:pPr>
              <w:spacing w:before="50" w:line="174" w:lineRule="auto"/>
              <w:jc w:val="right"/>
              <w:rPr>
                <w:rFonts w:ascii="微软雅黑" w:hAnsi="微软雅黑" w:eastAsia="微软雅黑" w:cs="微软雅黑"/>
                <w:sz w:val="16"/>
                <w:szCs w:val="16"/>
              </w:rPr>
            </w:pPr>
            <w:r>
              <w:rPr>
                <w:rFonts w:ascii="微软雅黑" w:hAnsi="微软雅黑" w:eastAsia="微软雅黑" w:cs="微软雅黑"/>
                <w:b/>
                <w:bCs/>
                <w:sz w:val="16"/>
                <w:szCs w:val="16"/>
              </w:rPr>
              <w:t>不符合</w:t>
            </w:r>
          </w:p>
        </w:tc>
        <w:tc>
          <w:tcPr>
            <w:tcW w:w="959" w:type="dxa"/>
            <w:shd w:val="clear" w:color="auto" w:fill="8DB4E3"/>
          </w:tcPr>
          <w:p w14:paraId="26411581">
            <w:pPr>
              <w:spacing w:before="17" w:line="203" w:lineRule="auto"/>
              <w:ind w:left="139"/>
              <w:rPr>
                <w:rFonts w:ascii="微软雅黑" w:hAnsi="微软雅黑" w:eastAsia="微软雅黑" w:cs="微软雅黑"/>
                <w:sz w:val="16"/>
                <w:szCs w:val="16"/>
              </w:rPr>
            </w:pPr>
            <w:r>
              <w:rPr>
                <w:rFonts w:ascii="微软雅黑" w:hAnsi="微软雅黑" w:eastAsia="微软雅黑" w:cs="微软雅黑"/>
                <w:b/>
                <w:bCs/>
                <w:spacing w:val="5"/>
                <w:sz w:val="16"/>
                <w:szCs w:val="16"/>
              </w:rPr>
              <w:t>其他/说明</w:t>
            </w:r>
          </w:p>
        </w:tc>
      </w:tr>
      <w:tr w14:paraId="7FBD211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980" w:hRule="atLeast"/>
        </w:trPr>
        <w:tc>
          <w:tcPr>
            <w:tcW w:w="1005" w:type="dxa"/>
            <w:vMerge w:val="restart"/>
            <w:tcBorders>
              <w:bottom w:val="nil"/>
            </w:tcBorders>
          </w:tcPr>
          <w:p w14:paraId="5691004A">
            <w:pPr>
              <w:pStyle w:val="7"/>
              <w:spacing w:line="251" w:lineRule="auto"/>
            </w:pPr>
          </w:p>
          <w:p w14:paraId="60ECDE4E">
            <w:pPr>
              <w:pStyle w:val="7"/>
              <w:spacing w:line="251" w:lineRule="auto"/>
            </w:pPr>
          </w:p>
          <w:p w14:paraId="3E1B453B">
            <w:pPr>
              <w:pStyle w:val="7"/>
              <w:spacing w:line="251" w:lineRule="auto"/>
            </w:pPr>
          </w:p>
          <w:p w14:paraId="15193819">
            <w:pPr>
              <w:pStyle w:val="7"/>
              <w:spacing w:line="252" w:lineRule="auto"/>
            </w:pPr>
          </w:p>
          <w:p w14:paraId="54F932A6">
            <w:pPr>
              <w:pStyle w:val="7"/>
              <w:spacing w:line="252" w:lineRule="auto"/>
            </w:pPr>
          </w:p>
          <w:p w14:paraId="4CBD3812">
            <w:pPr>
              <w:spacing w:before="60" w:line="229" w:lineRule="auto"/>
              <w:ind w:left="423" w:right="142" w:hanging="303"/>
              <w:rPr>
                <w:rFonts w:ascii="微软雅黑" w:hAnsi="微软雅黑" w:eastAsia="微软雅黑" w:cs="微软雅黑"/>
                <w:sz w:val="14"/>
                <w:szCs w:val="14"/>
              </w:rPr>
            </w:pPr>
            <w:r>
              <w:rPr>
                <w:rFonts w:ascii="微软雅黑" w:hAnsi="微软雅黑" w:eastAsia="微软雅黑" w:cs="微软雅黑"/>
                <w:spacing w:val="9"/>
                <w:sz w:val="14"/>
                <w:szCs w:val="14"/>
              </w:rPr>
              <w:t>7.2</w:t>
            </w:r>
            <w:r>
              <w:rPr>
                <w:rFonts w:ascii="微软雅黑" w:hAnsi="微软雅黑" w:eastAsia="微软雅黑" w:cs="微软雅黑"/>
                <w:spacing w:val="12"/>
                <w:w w:val="101"/>
                <w:sz w:val="14"/>
                <w:szCs w:val="14"/>
              </w:rPr>
              <w:t xml:space="preserve"> </w:t>
            </w:r>
            <w:r>
              <w:rPr>
                <w:rFonts w:ascii="微软雅黑" w:hAnsi="微软雅黑" w:eastAsia="微软雅黑" w:cs="微软雅黑"/>
                <w:spacing w:val="9"/>
                <w:sz w:val="14"/>
                <w:szCs w:val="14"/>
              </w:rPr>
              <w:t>运维工具</w:t>
            </w:r>
          </w:p>
        </w:tc>
        <w:tc>
          <w:tcPr>
            <w:tcW w:w="3131" w:type="dxa"/>
          </w:tcPr>
          <w:p w14:paraId="648CDB28">
            <w:pPr>
              <w:pStyle w:val="7"/>
              <w:spacing w:line="406" w:lineRule="auto"/>
            </w:pPr>
          </w:p>
          <w:p w14:paraId="3EAFDC00">
            <w:pPr>
              <w:spacing w:before="60" w:line="222" w:lineRule="auto"/>
              <w:ind w:left="23" w:right="5" w:firstLine="7"/>
              <w:jc w:val="both"/>
              <w:rPr>
                <w:rFonts w:ascii="微软雅黑" w:hAnsi="微软雅黑" w:eastAsia="微软雅黑" w:cs="微软雅黑"/>
                <w:sz w:val="14"/>
                <w:szCs w:val="14"/>
              </w:rPr>
            </w:pPr>
            <w:r>
              <w:rPr>
                <w:rFonts w:ascii="微软雅黑" w:hAnsi="微软雅黑" w:eastAsia="微软雅黑" w:cs="微软雅黑"/>
                <w:spacing w:val="18"/>
                <w:sz w:val="14"/>
                <w:szCs w:val="14"/>
              </w:rPr>
              <w:t>a) 监控工具对运行维护服务对象进行数据的</w:t>
            </w:r>
            <w:r>
              <w:rPr>
                <w:rFonts w:ascii="微软雅黑" w:hAnsi="微软雅黑" w:eastAsia="微软雅黑" w:cs="微软雅黑"/>
                <w:spacing w:val="12"/>
                <w:sz w:val="14"/>
                <w:szCs w:val="14"/>
              </w:rPr>
              <w:t>采集和监控</w:t>
            </w:r>
            <w:r>
              <w:rPr>
                <w:rFonts w:ascii="微软雅黑" w:hAnsi="微软雅黑" w:eastAsia="微软雅黑" w:cs="微软雅黑"/>
                <w:spacing w:val="-10"/>
                <w:sz w:val="14"/>
                <w:szCs w:val="14"/>
              </w:rPr>
              <w:t xml:space="preserve"> </w:t>
            </w:r>
            <w:r>
              <w:rPr>
                <w:rFonts w:ascii="微软雅黑" w:hAnsi="微软雅黑" w:eastAsia="微软雅黑" w:cs="微软雅黑"/>
                <w:spacing w:val="12"/>
                <w:sz w:val="14"/>
                <w:szCs w:val="14"/>
              </w:rPr>
              <w:t>，评估可能导致运行维护服务对象</w:t>
            </w:r>
            <w:r>
              <w:rPr>
                <w:rFonts w:ascii="微软雅黑" w:hAnsi="微软雅黑" w:eastAsia="微软雅黑" w:cs="微软雅黑"/>
                <w:spacing w:val="13"/>
                <w:sz w:val="14"/>
                <w:szCs w:val="14"/>
              </w:rPr>
              <w:t>故障的因素；</w:t>
            </w:r>
          </w:p>
        </w:tc>
        <w:tc>
          <w:tcPr>
            <w:tcW w:w="3131" w:type="dxa"/>
            <w:vMerge w:val="restart"/>
            <w:tcBorders>
              <w:bottom w:val="nil"/>
            </w:tcBorders>
          </w:tcPr>
          <w:p w14:paraId="4CF1EC84">
            <w:pPr>
              <w:pStyle w:val="7"/>
              <w:spacing w:line="257" w:lineRule="auto"/>
            </w:pPr>
          </w:p>
          <w:p w14:paraId="2373781E">
            <w:pPr>
              <w:pStyle w:val="7"/>
              <w:spacing w:line="258" w:lineRule="auto"/>
            </w:pPr>
          </w:p>
          <w:p w14:paraId="587C732F">
            <w:pPr>
              <w:pStyle w:val="7"/>
              <w:spacing w:line="258" w:lineRule="auto"/>
            </w:pPr>
          </w:p>
          <w:p w14:paraId="7518586C">
            <w:pPr>
              <w:spacing w:before="69" w:line="204" w:lineRule="auto"/>
              <w:ind w:left="30" w:right="71" w:firstLine="6"/>
              <w:rPr>
                <w:rFonts w:ascii="微软雅黑" w:hAnsi="微软雅黑" w:eastAsia="微软雅黑" w:cs="微软雅黑"/>
                <w:sz w:val="14"/>
                <w:szCs w:val="14"/>
              </w:rPr>
            </w:pPr>
            <w:r>
              <w:rPr>
                <w:rFonts w:ascii="微软雅黑" w:hAnsi="微软雅黑" w:eastAsia="微软雅黑" w:cs="微软雅黑"/>
                <w:spacing w:val="4"/>
                <w:sz w:val="16"/>
                <w:szCs w:val="16"/>
              </w:rPr>
              <w:t xml:space="preserve">a) </w:t>
            </w:r>
            <w:r>
              <w:rPr>
                <w:rFonts w:ascii="微软雅黑" w:hAnsi="微软雅黑" w:eastAsia="微软雅黑" w:cs="微软雅黑"/>
                <w:spacing w:val="4"/>
                <w:sz w:val="14"/>
                <w:szCs w:val="14"/>
              </w:rPr>
              <w:t>制</w:t>
            </w:r>
            <w:r>
              <w:rPr>
                <w:rFonts w:ascii="微软雅黑" w:hAnsi="微软雅黑" w:eastAsia="微软雅黑" w:cs="微软雅黑"/>
                <w:spacing w:val="-21"/>
                <w:sz w:val="14"/>
                <w:szCs w:val="14"/>
              </w:rPr>
              <w:t xml:space="preserve"> </w:t>
            </w:r>
            <w:r>
              <w:rPr>
                <w:rFonts w:ascii="微软雅黑" w:hAnsi="微软雅黑" w:eastAsia="微软雅黑" w:cs="微软雅黑"/>
                <w:spacing w:val="4"/>
                <w:sz w:val="14"/>
                <w:szCs w:val="14"/>
              </w:rPr>
              <w:t>定</w:t>
            </w:r>
            <w:r>
              <w:rPr>
                <w:rFonts w:ascii="微软雅黑" w:hAnsi="微软雅黑" w:eastAsia="微软雅黑" w:cs="微软雅黑"/>
                <w:spacing w:val="-19"/>
                <w:sz w:val="14"/>
                <w:szCs w:val="14"/>
              </w:rPr>
              <w:t xml:space="preserve"> </w:t>
            </w:r>
            <w:r>
              <w:rPr>
                <w:rFonts w:ascii="微软雅黑" w:hAnsi="微软雅黑" w:eastAsia="微软雅黑" w:cs="微软雅黑"/>
                <w:spacing w:val="4"/>
                <w:sz w:val="14"/>
                <w:szCs w:val="14"/>
              </w:rPr>
              <w:t>服</w:t>
            </w:r>
            <w:r>
              <w:rPr>
                <w:rFonts w:ascii="微软雅黑" w:hAnsi="微软雅黑" w:eastAsia="微软雅黑" w:cs="微软雅黑"/>
                <w:spacing w:val="-24"/>
                <w:sz w:val="14"/>
                <w:szCs w:val="14"/>
              </w:rPr>
              <w:t xml:space="preserve"> </w:t>
            </w:r>
            <w:r>
              <w:rPr>
                <w:rFonts w:ascii="微软雅黑" w:hAnsi="微软雅黑" w:eastAsia="微软雅黑" w:cs="微软雅黑"/>
                <w:spacing w:val="4"/>
                <w:sz w:val="14"/>
                <w:szCs w:val="14"/>
              </w:rPr>
              <w:t>务</w:t>
            </w:r>
            <w:r>
              <w:rPr>
                <w:rFonts w:ascii="微软雅黑" w:hAnsi="微软雅黑" w:eastAsia="微软雅黑" w:cs="微软雅黑"/>
                <w:spacing w:val="-17"/>
                <w:sz w:val="14"/>
                <w:szCs w:val="14"/>
              </w:rPr>
              <w:t xml:space="preserve"> </w:t>
            </w:r>
            <w:r>
              <w:rPr>
                <w:rFonts w:ascii="微软雅黑" w:hAnsi="微软雅黑" w:eastAsia="微软雅黑" w:cs="微软雅黑"/>
                <w:spacing w:val="4"/>
                <w:sz w:val="14"/>
                <w:szCs w:val="14"/>
              </w:rPr>
              <w:t>台</w:t>
            </w:r>
            <w:r>
              <w:rPr>
                <w:rFonts w:ascii="微软雅黑" w:hAnsi="微软雅黑" w:eastAsia="微软雅黑" w:cs="微软雅黑"/>
                <w:spacing w:val="-16"/>
                <w:sz w:val="14"/>
                <w:szCs w:val="14"/>
              </w:rPr>
              <w:t xml:space="preserve"> </w:t>
            </w:r>
            <w:r>
              <w:rPr>
                <w:rFonts w:ascii="微软雅黑" w:hAnsi="微软雅黑" w:eastAsia="微软雅黑" w:cs="微软雅黑"/>
                <w:spacing w:val="4"/>
                <w:sz w:val="14"/>
                <w:szCs w:val="14"/>
              </w:rPr>
              <w:t>的</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职</w:t>
            </w:r>
            <w:r>
              <w:rPr>
                <w:rFonts w:ascii="微软雅黑" w:hAnsi="微软雅黑" w:eastAsia="微软雅黑" w:cs="微软雅黑"/>
                <w:spacing w:val="-22"/>
                <w:sz w:val="14"/>
                <w:szCs w:val="14"/>
              </w:rPr>
              <w:t xml:space="preserve"> </w:t>
            </w:r>
            <w:r>
              <w:rPr>
                <w:rFonts w:ascii="微软雅黑" w:hAnsi="微软雅黑" w:eastAsia="微软雅黑" w:cs="微软雅黑"/>
                <w:spacing w:val="4"/>
                <w:sz w:val="14"/>
                <w:szCs w:val="14"/>
              </w:rPr>
              <w:t>能</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说</w:t>
            </w:r>
            <w:r>
              <w:rPr>
                <w:rFonts w:ascii="微软雅黑" w:hAnsi="微软雅黑" w:eastAsia="微软雅黑" w:cs="微软雅黑"/>
                <w:spacing w:val="-14"/>
                <w:sz w:val="14"/>
                <w:szCs w:val="14"/>
              </w:rPr>
              <w:t xml:space="preserve"> </w:t>
            </w:r>
            <w:r>
              <w:rPr>
                <w:rFonts w:ascii="微软雅黑" w:hAnsi="微软雅黑" w:eastAsia="微软雅黑" w:cs="微软雅黑"/>
                <w:spacing w:val="4"/>
                <w:sz w:val="14"/>
                <w:szCs w:val="14"/>
              </w:rPr>
              <w:t>明</w:t>
            </w:r>
            <w:r>
              <w:rPr>
                <w:rFonts w:ascii="微软雅黑" w:hAnsi="微软雅黑" w:eastAsia="微软雅黑" w:cs="微软雅黑"/>
                <w:spacing w:val="-13"/>
                <w:sz w:val="14"/>
                <w:szCs w:val="14"/>
              </w:rPr>
              <w:t xml:space="preserve"> </w:t>
            </w:r>
            <w:r>
              <w:rPr>
                <w:rFonts w:ascii="微软雅黑" w:hAnsi="微软雅黑" w:eastAsia="微软雅黑" w:cs="微软雅黑"/>
                <w:spacing w:val="4"/>
                <w:sz w:val="14"/>
                <w:szCs w:val="14"/>
              </w:rPr>
              <w:t>、</w:t>
            </w:r>
            <w:r>
              <w:rPr>
                <w:rFonts w:ascii="微软雅黑" w:hAnsi="微软雅黑" w:eastAsia="微软雅黑" w:cs="微软雅黑"/>
                <w:spacing w:val="-16"/>
                <w:sz w:val="14"/>
                <w:szCs w:val="14"/>
              </w:rPr>
              <w:t xml:space="preserve"> </w:t>
            </w:r>
            <w:r>
              <w:rPr>
                <w:rFonts w:ascii="微软雅黑" w:hAnsi="微软雅黑" w:eastAsia="微软雅黑" w:cs="微软雅黑"/>
                <w:spacing w:val="4"/>
                <w:sz w:val="14"/>
                <w:szCs w:val="14"/>
              </w:rPr>
              <w:t>服</w:t>
            </w:r>
            <w:r>
              <w:rPr>
                <w:rFonts w:ascii="微软雅黑" w:hAnsi="微软雅黑" w:eastAsia="微软雅黑" w:cs="微软雅黑"/>
                <w:spacing w:val="-22"/>
                <w:sz w:val="14"/>
                <w:szCs w:val="14"/>
              </w:rPr>
              <w:t xml:space="preserve"> </w:t>
            </w:r>
            <w:r>
              <w:rPr>
                <w:rFonts w:ascii="微软雅黑" w:hAnsi="微软雅黑" w:eastAsia="微软雅黑" w:cs="微软雅黑"/>
                <w:spacing w:val="4"/>
                <w:sz w:val="14"/>
                <w:szCs w:val="14"/>
              </w:rPr>
              <w:t>务</w:t>
            </w:r>
            <w:r>
              <w:rPr>
                <w:rFonts w:ascii="微软雅黑" w:hAnsi="微软雅黑" w:eastAsia="微软雅黑" w:cs="微软雅黑"/>
                <w:spacing w:val="-19"/>
                <w:sz w:val="14"/>
                <w:szCs w:val="14"/>
              </w:rPr>
              <w:t xml:space="preserve"> </w:t>
            </w:r>
            <w:r>
              <w:rPr>
                <w:rFonts w:ascii="微软雅黑" w:hAnsi="微软雅黑" w:eastAsia="微软雅黑" w:cs="微软雅黑"/>
                <w:spacing w:val="4"/>
                <w:sz w:val="14"/>
                <w:szCs w:val="14"/>
              </w:rPr>
              <w:t>台</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管</w:t>
            </w:r>
            <w:r>
              <w:rPr>
                <w:rFonts w:ascii="微软雅黑" w:hAnsi="微软雅黑" w:eastAsia="微软雅黑" w:cs="微软雅黑"/>
                <w:spacing w:val="-23"/>
                <w:sz w:val="14"/>
                <w:szCs w:val="14"/>
              </w:rPr>
              <w:t xml:space="preserve"> </w:t>
            </w:r>
            <w:r>
              <w:rPr>
                <w:rFonts w:ascii="微软雅黑" w:hAnsi="微软雅黑" w:eastAsia="微软雅黑" w:cs="微软雅黑"/>
                <w:spacing w:val="4"/>
                <w:sz w:val="14"/>
                <w:szCs w:val="14"/>
              </w:rPr>
              <w:t>理</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制</w:t>
            </w:r>
            <w:r>
              <w:rPr>
                <w:rFonts w:ascii="微软雅黑" w:hAnsi="微软雅黑" w:eastAsia="微软雅黑" w:cs="微软雅黑"/>
                <w:spacing w:val="14"/>
                <w:sz w:val="14"/>
                <w:szCs w:val="14"/>
              </w:rPr>
              <w:t>度</w:t>
            </w:r>
            <w:r>
              <w:rPr>
                <w:rFonts w:ascii="微软雅黑" w:hAnsi="微软雅黑" w:eastAsia="微软雅黑" w:cs="微软雅黑"/>
                <w:spacing w:val="-12"/>
                <w:sz w:val="14"/>
                <w:szCs w:val="14"/>
              </w:rPr>
              <w:t xml:space="preserve"> </w:t>
            </w:r>
            <w:r>
              <w:rPr>
                <w:rFonts w:ascii="微软雅黑" w:hAnsi="微软雅黑" w:eastAsia="微软雅黑" w:cs="微软雅黑"/>
                <w:spacing w:val="14"/>
                <w:sz w:val="14"/>
                <w:szCs w:val="14"/>
              </w:rPr>
              <w:t>、服务流程</w:t>
            </w:r>
            <w:r>
              <w:rPr>
                <w:rFonts w:ascii="微软雅黑" w:hAnsi="微软雅黑" w:eastAsia="微软雅黑" w:cs="微软雅黑"/>
                <w:spacing w:val="-23"/>
                <w:sz w:val="14"/>
                <w:szCs w:val="14"/>
              </w:rPr>
              <w:t xml:space="preserve"> </w:t>
            </w:r>
            <w:r>
              <w:rPr>
                <w:rFonts w:ascii="微软雅黑" w:hAnsi="微软雅黑" w:eastAsia="微软雅黑" w:cs="微软雅黑"/>
                <w:spacing w:val="14"/>
                <w:sz w:val="14"/>
                <w:szCs w:val="14"/>
              </w:rPr>
              <w:t>、操作手册</w:t>
            </w:r>
            <w:r>
              <w:rPr>
                <w:rFonts w:ascii="微软雅黑" w:hAnsi="微软雅黑" w:eastAsia="微软雅黑" w:cs="微软雅黑"/>
                <w:spacing w:val="-10"/>
                <w:sz w:val="14"/>
                <w:szCs w:val="14"/>
              </w:rPr>
              <w:t xml:space="preserve"> </w:t>
            </w:r>
            <w:r>
              <w:rPr>
                <w:rFonts w:ascii="微软雅黑" w:hAnsi="微软雅黑" w:eastAsia="微软雅黑" w:cs="微软雅黑"/>
                <w:spacing w:val="14"/>
                <w:sz w:val="14"/>
                <w:szCs w:val="14"/>
              </w:rPr>
              <w:t>，并保存用户评价</w:t>
            </w:r>
            <w:r>
              <w:rPr>
                <w:rFonts w:ascii="微软雅黑" w:hAnsi="微软雅黑" w:eastAsia="微软雅黑" w:cs="微软雅黑"/>
                <w:spacing w:val="9"/>
                <w:sz w:val="14"/>
                <w:szCs w:val="14"/>
              </w:rPr>
              <w:t>记录；</w:t>
            </w:r>
          </w:p>
          <w:p w14:paraId="1517728D">
            <w:pPr>
              <w:spacing w:line="200" w:lineRule="auto"/>
              <w:ind w:left="31" w:right="63" w:firstLine="11"/>
              <w:rPr>
                <w:rFonts w:ascii="微软雅黑" w:hAnsi="微软雅黑" w:eastAsia="微软雅黑" w:cs="微软雅黑"/>
                <w:sz w:val="14"/>
                <w:szCs w:val="14"/>
              </w:rPr>
            </w:pPr>
            <w:r>
              <w:rPr>
                <w:rFonts w:ascii="微软雅黑" w:hAnsi="微软雅黑" w:eastAsia="微软雅黑" w:cs="微软雅黑"/>
                <w:spacing w:val="12"/>
                <w:sz w:val="16"/>
                <w:szCs w:val="16"/>
              </w:rPr>
              <w:t xml:space="preserve">b) </w:t>
            </w:r>
            <w:r>
              <w:rPr>
                <w:rFonts w:ascii="微软雅黑" w:hAnsi="微软雅黑" w:eastAsia="微软雅黑" w:cs="微软雅黑"/>
                <w:spacing w:val="12"/>
                <w:sz w:val="14"/>
                <w:szCs w:val="14"/>
              </w:rPr>
              <w:t>建立服务请求的流程</w:t>
            </w:r>
            <w:r>
              <w:rPr>
                <w:rFonts w:ascii="微软雅黑" w:hAnsi="微软雅黑" w:eastAsia="微软雅黑" w:cs="微软雅黑"/>
                <w:spacing w:val="-9"/>
                <w:sz w:val="14"/>
                <w:szCs w:val="14"/>
              </w:rPr>
              <w:t xml:space="preserve"> </w:t>
            </w:r>
            <w:r>
              <w:rPr>
                <w:rFonts w:ascii="微软雅黑" w:hAnsi="微软雅黑" w:eastAsia="微软雅黑" w:cs="微软雅黑"/>
                <w:spacing w:val="12"/>
                <w:sz w:val="14"/>
                <w:szCs w:val="14"/>
              </w:rPr>
              <w:t>，包括服务请求的操</w:t>
            </w:r>
            <w:r>
              <w:rPr>
                <w:rFonts w:ascii="微软雅黑" w:hAnsi="微软雅黑" w:eastAsia="微软雅黑" w:cs="微软雅黑"/>
                <w:spacing w:val="15"/>
                <w:sz w:val="14"/>
                <w:szCs w:val="14"/>
              </w:rPr>
              <w:t>作规程、跟踪和反馈方法；</w:t>
            </w:r>
          </w:p>
          <w:p w14:paraId="00798C09">
            <w:pPr>
              <w:spacing w:before="1" w:line="205" w:lineRule="auto"/>
              <w:ind w:left="31" w:right="78" w:firstLine="6"/>
              <w:rPr>
                <w:rFonts w:ascii="微软雅黑" w:hAnsi="微软雅黑" w:eastAsia="微软雅黑" w:cs="微软雅黑"/>
                <w:sz w:val="14"/>
                <w:szCs w:val="14"/>
              </w:rPr>
            </w:pPr>
            <w:r>
              <w:rPr>
                <w:rFonts w:ascii="微软雅黑" w:hAnsi="微软雅黑" w:eastAsia="微软雅黑" w:cs="微软雅黑"/>
                <w:spacing w:val="4"/>
                <w:sz w:val="16"/>
                <w:szCs w:val="16"/>
              </w:rPr>
              <w:t xml:space="preserve">c) </w:t>
            </w:r>
            <w:r>
              <w:rPr>
                <w:rFonts w:ascii="微软雅黑" w:hAnsi="微软雅黑" w:eastAsia="微软雅黑" w:cs="微软雅黑"/>
                <w:spacing w:val="4"/>
                <w:sz w:val="14"/>
                <w:szCs w:val="14"/>
              </w:rPr>
              <w:t>建</w:t>
            </w:r>
            <w:r>
              <w:rPr>
                <w:rFonts w:ascii="微软雅黑" w:hAnsi="微软雅黑" w:eastAsia="微软雅黑" w:cs="微软雅黑"/>
                <w:spacing w:val="-14"/>
                <w:sz w:val="14"/>
                <w:szCs w:val="14"/>
              </w:rPr>
              <w:t xml:space="preserve"> </w:t>
            </w:r>
            <w:r>
              <w:rPr>
                <w:rFonts w:ascii="微软雅黑" w:hAnsi="微软雅黑" w:eastAsia="微软雅黑" w:cs="微软雅黑"/>
                <w:spacing w:val="4"/>
                <w:sz w:val="14"/>
                <w:szCs w:val="14"/>
              </w:rPr>
              <w:t>立</w:t>
            </w:r>
            <w:r>
              <w:rPr>
                <w:rFonts w:ascii="微软雅黑" w:hAnsi="微软雅黑" w:eastAsia="微软雅黑" w:cs="微软雅黑"/>
                <w:spacing w:val="-22"/>
                <w:sz w:val="14"/>
                <w:szCs w:val="14"/>
              </w:rPr>
              <w:t xml:space="preserve"> </w:t>
            </w:r>
            <w:r>
              <w:rPr>
                <w:rFonts w:ascii="微软雅黑" w:hAnsi="微软雅黑" w:eastAsia="微软雅黑" w:cs="微软雅黑"/>
                <w:spacing w:val="4"/>
                <w:sz w:val="14"/>
                <w:szCs w:val="14"/>
              </w:rPr>
              <w:t>用</w:t>
            </w:r>
            <w:r>
              <w:rPr>
                <w:rFonts w:ascii="微软雅黑" w:hAnsi="微软雅黑" w:eastAsia="微软雅黑" w:cs="微软雅黑"/>
                <w:spacing w:val="-21"/>
                <w:sz w:val="14"/>
                <w:szCs w:val="14"/>
              </w:rPr>
              <w:t xml:space="preserve"> </w:t>
            </w:r>
            <w:r>
              <w:rPr>
                <w:rFonts w:ascii="微软雅黑" w:hAnsi="微软雅黑" w:eastAsia="微软雅黑" w:cs="微软雅黑"/>
                <w:spacing w:val="4"/>
                <w:sz w:val="14"/>
                <w:szCs w:val="14"/>
              </w:rPr>
              <w:t>户</w:t>
            </w:r>
            <w:r>
              <w:rPr>
                <w:rFonts w:ascii="微软雅黑" w:hAnsi="微软雅黑" w:eastAsia="微软雅黑" w:cs="微软雅黑"/>
                <w:spacing w:val="-23"/>
                <w:sz w:val="14"/>
                <w:szCs w:val="14"/>
              </w:rPr>
              <w:t xml:space="preserve"> </w:t>
            </w:r>
            <w:r>
              <w:rPr>
                <w:rFonts w:ascii="微软雅黑" w:hAnsi="微软雅黑" w:eastAsia="微软雅黑" w:cs="微软雅黑"/>
                <w:spacing w:val="4"/>
                <w:sz w:val="14"/>
                <w:szCs w:val="14"/>
              </w:rPr>
              <w:t>评</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价</w:t>
            </w:r>
            <w:r>
              <w:rPr>
                <w:rFonts w:ascii="微软雅黑" w:hAnsi="微软雅黑" w:eastAsia="微软雅黑" w:cs="微软雅黑"/>
                <w:spacing w:val="-23"/>
                <w:sz w:val="14"/>
                <w:szCs w:val="14"/>
              </w:rPr>
              <w:t xml:space="preserve"> </w:t>
            </w:r>
            <w:r>
              <w:rPr>
                <w:rFonts w:ascii="微软雅黑" w:hAnsi="微软雅黑" w:eastAsia="微软雅黑" w:cs="微软雅黑"/>
                <w:spacing w:val="4"/>
                <w:sz w:val="14"/>
                <w:szCs w:val="14"/>
              </w:rPr>
              <w:t>记</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录</w:t>
            </w:r>
            <w:r>
              <w:rPr>
                <w:rFonts w:ascii="微软雅黑" w:hAnsi="微软雅黑" w:eastAsia="微软雅黑" w:cs="微软雅黑"/>
                <w:spacing w:val="-23"/>
                <w:sz w:val="14"/>
                <w:szCs w:val="14"/>
              </w:rPr>
              <w:t xml:space="preserve"> </w:t>
            </w:r>
            <w:r>
              <w:rPr>
                <w:rFonts w:ascii="微软雅黑" w:hAnsi="微软雅黑" w:eastAsia="微软雅黑" w:cs="微软雅黑"/>
                <w:spacing w:val="4"/>
                <w:sz w:val="14"/>
                <w:szCs w:val="14"/>
              </w:rPr>
              <w:t>产</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生</w:t>
            </w:r>
            <w:r>
              <w:rPr>
                <w:rFonts w:ascii="微软雅黑" w:hAnsi="微软雅黑" w:eastAsia="微软雅黑" w:cs="微软雅黑"/>
                <w:spacing w:val="-17"/>
                <w:sz w:val="14"/>
                <w:szCs w:val="14"/>
              </w:rPr>
              <w:t xml:space="preserve"> </w:t>
            </w:r>
            <w:r>
              <w:rPr>
                <w:rFonts w:ascii="微软雅黑" w:hAnsi="微软雅黑" w:eastAsia="微软雅黑" w:cs="微软雅黑"/>
                <w:spacing w:val="4"/>
                <w:sz w:val="14"/>
                <w:szCs w:val="14"/>
              </w:rPr>
              <w:t>的</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流</w:t>
            </w:r>
            <w:r>
              <w:rPr>
                <w:rFonts w:ascii="微软雅黑" w:hAnsi="微软雅黑" w:eastAsia="微软雅黑" w:cs="微软雅黑"/>
                <w:spacing w:val="-24"/>
                <w:sz w:val="14"/>
                <w:szCs w:val="14"/>
              </w:rPr>
              <w:t xml:space="preserve"> </w:t>
            </w:r>
            <w:r>
              <w:rPr>
                <w:rFonts w:ascii="微软雅黑" w:hAnsi="微软雅黑" w:eastAsia="微软雅黑" w:cs="微软雅黑"/>
                <w:spacing w:val="4"/>
                <w:sz w:val="14"/>
                <w:szCs w:val="14"/>
              </w:rPr>
              <w:t>程</w:t>
            </w:r>
            <w:r>
              <w:rPr>
                <w:rFonts w:ascii="微软雅黑" w:hAnsi="微软雅黑" w:eastAsia="微软雅黑" w:cs="微软雅黑"/>
                <w:spacing w:val="-13"/>
                <w:sz w:val="14"/>
                <w:szCs w:val="14"/>
              </w:rPr>
              <w:t xml:space="preserve"> </w:t>
            </w:r>
            <w:r>
              <w:rPr>
                <w:rFonts w:ascii="微软雅黑" w:hAnsi="微软雅黑" w:eastAsia="微软雅黑" w:cs="微软雅黑"/>
                <w:spacing w:val="4"/>
                <w:sz w:val="14"/>
                <w:szCs w:val="14"/>
              </w:rPr>
              <w:t>、</w:t>
            </w:r>
            <w:r>
              <w:rPr>
                <w:rFonts w:ascii="微软雅黑" w:hAnsi="微软雅黑" w:eastAsia="微软雅黑" w:cs="微软雅黑"/>
                <w:spacing w:val="-16"/>
                <w:sz w:val="14"/>
                <w:szCs w:val="14"/>
              </w:rPr>
              <w:t xml:space="preserve"> </w:t>
            </w:r>
            <w:r>
              <w:rPr>
                <w:rFonts w:ascii="微软雅黑" w:hAnsi="微软雅黑" w:eastAsia="微软雅黑" w:cs="微软雅黑"/>
                <w:spacing w:val="4"/>
                <w:sz w:val="14"/>
                <w:szCs w:val="14"/>
              </w:rPr>
              <w:t>主</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要</w:t>
            </w:r>
            <w:r>
              <w:rPr>
                <w:rFonts w:ascii="微软雅黑" w:hAnsi="微软雅黑" w:eastAsia="微软雅黑" w:cs="微软雅黑"/>
                <w:spacing w:val="-10"/>
                <w:sz w:val="14"/>
                <w:szCs w:val="14"/>
              </w:rPr>
              <w:t xml:space="preserve"> </w:t>
            </w:r>
            <w:r>
              <w:rPr>
                <w:rFonts w:ascii="微软雅黑" w:hAnsi="微软雅黑" w:eastAsia="微软雅黑" w:cs="微软雅黑"/>
                <w:spacing w:val="4"/>
                <w:sz w:val="14"/>
                <w:szCs w:val="14"/>
              </w:rPr>
              <w:t>内</w:t>
            </w:r>
            <w:r>
              <w:rPr>
                <w:rFonts w:ascii="微软雅黑" w:hAnsi="微软雅黑" w:eastAsia="微软雅黑" w:cs="微软雅黑"/>
                <w:spacing w:val="15"/>
                <w:sz w:val="14"/>
                <w:szCs w:val="14"/>
              </w:rPr>
              <w:t>容、评价结果与考核的关系；</w:t>
            </w:r>
          </w:p>
          <w:p w14:paraId="0DFA2720">
            <w:pPr>
              <w:spacing w:before="31" w:line="222" w:lineRule="auto"/>
              <w:ind w:left="37"/>
              <w:rPr>
                <w:rFonts w:ascii="微软雅黑" w:hAnsi="微软雅黑" w:eastAsia="微软雅黑" w:cs="微软雅黑"/>
                <w:sz w:val="14"/>
                <w:szCs w:val="14"/>
              </w:rPr>
            </w:pPr>
            <w:r>
              <w:rPr>
                <w:rFonts w:ascii="微软雅黑" w:hAnsi="微软雅黑" w:eastAsia="微软雅黑" w:cs="微软雅黑"/>
                <w:spacing w:val="12"/>
                <w:sz w:val="16"/>
                <w:szCs w:val="16"/>
              </w:rPr>
              <w:t xml:space="preserve">d) </w:t>
            </w:r>
            <w:r>
              <w:rPr>
                <w:rFonts w:ascii="微软雅黑" w:hAnsi="微软雅黑" w:eastAsia="微软雅黑" w:cs="微软雅黑"/>
                <w:spacing w:val="12"/>
                <w:sz w:val="14"/>
                <w:szCs w:val="14"/>
              </w:rPr>
              <w:t>监督管理服务台的日常工作。</w:t>
            </w:r>
          </w:p>
        </w:tc>
        <w:tc>
          <w:tcPr>
            <w:tcW w:w="3394" w:type="dxa"/>
            <w:vMerge w:val="restart"/>
            <w:tcBorders>
              <w:bottom w:val="nil"/>
            </w:tcBorders>
          </w:tcPr>
          <w:p w14:paraId="29FC8CE8">
            <w:pPr>
              <w:pStyle w:val="7"/>
              <w:spacing w:line="325" w:lineRule="auto"/>
            </w:pPr>
          </w:p>
          <w:p w14:paraId="2C8B70EC">
            <w:pPr>
              <w:pStyle w:val="7"/>
              <w:spacing w:line="326" w:lineRule="auto"/>
            </w:pPr>
          </w:p>
          <w:p w14:paraId="56E3F4C9">
            <w:pPr>
              <w:spacing w:before="60" w:line="214" w:lineRule="auto"/>
              <w:ind w:left="39" w:right="26" w:firstLine="6"/>
              <w:jc w:val="both"/>
              <w:rPr>
                <w:rFonts w:ascii="微软雅黑" w:hAnsi="微软雅黑" w:eastAsia="微软雅黑" w:cs="微软雅黑"/>
                <w:sz w:val="14"/>
                <w:szCs w:val="14"/>
              </w:rPr>
            </w:pPr>
            <w:r>
              <w:rPr>
                <w:rFonts w:ascii="微软雅黑" w:hAnsi="微软雅黑" w:eastAsia="微软雅黑" w:cs="微软雅黑"/>
                <w:spacing w:val="9"/>
                <w:sz w:val="14"/>
                <w:szCs w:val="14"/>
              </w:rPr>
              <w:t>审查内容</w:t>
            </w:r>
            <w:r>
              <w:rPr>
                <w:rFonts w:ascii="微软雅黑" w:hAnsi="微软雅黑" w:eastAsia="微软雅黑" w:cs="微软雅黑"/>
                <w:spacing w:val="-12"/>
                <w:sz w:val="14"/>
                <w:szCs w:val="14"/>
              </w:rPr>
              <w:t xml:space="preserve"> </w:t>
            </w:r>
            <w:r>
              <w:rPr>
                <w:rFonts w:ascii="微软雅黑" w:hAnsi="微软雅黑" w:eastAsia="微软雅黑" w:cs="微软雅黑"/>
                <w:spacing w:val="9"/>
                <w:sz w:val="14"/>
                <w:szCs w:val="14"/>
              </w:rPr>
              <w:t>：是否有自有监控工具、过程管理</w:t>
            </w:r>
            <w:r>
              <w:rPr>
                <w:rFonts w:ascii="微软雅黑" w:hAnsi="微软雅黑" w:eastAsia="微软雅黑" w:cs="微软雅黑"/>
                <w:spacing w:val="8"/>
                <w:sz w:val="14"/>
                <w:szCs w:val="14"/>
              </w:rPr>
              <w:t>工具的</w:t>
            </w:r>
            <w:r>
              <w:rPr>
                <w:rFonts w:ascii="微软雅黑" w:hAnsi="微软雅黑" w:eastAsia="微软雅黑" w:cs="微软雅黑"/>
                <w:spacing w:val="10"/>
                <w:sz w:val="14"/>
                <w:szCs w:val="14"/>
              </w:rPr>
              <w:t>著作权登记证书或外购工具合同；对采用开源软件</w:t>
            </w:r>
            <w:r>
              <w:rPr>
                <w:rFonts w:ascii="微软雅黑" w:hAnsi="微软雅黑" w:eastAsia="微软雅黑" w:cs="微软雅黑"/>
                <w:spacing w:val="9"/>
                <w:sz w:val="14"/>
                <w:szCs w:val="14"/>
              </w:rPr>
              <w:t>的工具应签署有授权协议；工具操作手册；</w:t>
            </w:r>
          </w:p>
        </w:tc>
        <w:tc>
          <w:tcPr>
            <w:tcW w:w="2355" w:type="dxa"/>
            <w:vMerge w:val="restart"/>
            <w:tcBorders>
              <w:bottom w:val="nil"/>
            </w:tcBorders>
          </w:tcPr>
          <w:p w14:paraId="02B156CC">
            <w:pPr>
              <w:pStyle w:val="7"/>
              <w:spacing w:line="291" w:lineRule="auto"/>
            </w:pPr>
          </w:p>
          <w:p w14:paraId="44399D05">
            <w:pPr>
              <w:pStyle w:val="7"/>
              <w:spacing w:line="292" w:lineRule="auto"/>
            </w:pPr>
          </w:p>
          <w:p w14:paraId="77144FE3">
            <w:pPr>
              <w:pStyle w:val="7"/>
              <w:spacing w:line="292" w:lineRule="auto"/>
            </w:pPr>
          </w:p>
          <w:p w14:paraId="4D3C618E">
            <w:pPr>
              <w:pStyle w:val="7"/>
              <w:spacing w:line="292" w:lineRule="auto"/>
            </w:pPr>
          </w:p>
          <w:p w14:paraId="75B2222B">
            <w:pPr>
              <w:spacing w:before="60" w:line="215" w:lineRule="auto"/>
              <w:ind w:left="51" w:right="137"/>
              <w:jc w:val="both"/>
              <w:rPr>
                <w:rFonts w:ascii="微软雅黑" w:hAnsi="微软雅黑" w:eastAsia="微软雅黑" w:cs="微软雅黑"/>
                <w:sz w:val="14"/>
                <w:szCs w:val="14"/>
              </w:rPr>
            </w:pPr>
            <w:r>
              <w:rPr>
                <w:rFonts w:ascii="微软雅黑" w:hAnsi="微软雅黑" w:eastAsia="微软雅黑" w:cs="微软雅黑"/>
                <w:spacing w:val="11"/>
                <w:sz w:val="14"/>
                <w:szCs w:val="14"/>
              </w:rPr>
              <w:t>查快维运维管理工具</w:t>
            </w:r>
            <w:r>
              <w:rPr>
                <w:rFonts w:ascii="微软雅黑" w:hAnsi="微软雅黑" w:eastAsia="微软雅黑" w:cs="微软雅黑"/>
                <w:spacing w:val="-6"/>
                <w:sz w:val="14"/>
                <w:szCs w:val="14"/>
              </w:rPr>
              <w:t xml:space="preserve"> </w:t>
            </w:r>
            <w:r>
              <w:rPr>
                <w:rFonts w:ascii="微软雅黑" w:hAnsi="微软雅黑" w:eastAsia="微软雅黑" w:cs="微软雅黑"/>
                <w:spacing w:val="11"/>
                <w:sz w:val="14"/>
                <w:szCs w:val="14"/>
              </w:rPr>
              <w:t>，有签署采</w:t>
            </w:r>
            <w:r>
              <w:rPr>
                <w:rFonts w:ascii="微软雅黑" w:hAnsi="微软雅黑" w:eastAsia="微软雅黑" w:cs="微软雅黑"/>
                <w:spacing w:val="13"/>
                <w:sz w:val="14"/>
                <w:szCs w:val="14"/>
              </w:rPr>
              <w:t>购协议内容。监控工具为采购工</w:t>
            </w:r>
            <w:r>
              <w:rPr>
                <w:rFonts w:ascii="微软雅黑" w:hAnsi="微软雅黑" w:eastAsia="微软雅黑" w:cs="微软雅黑"/>
                <w:spacing w:val="16"/>
                <w:sz w:val="14"/>
                <w:szCs w:val="14"/>
              </w:rPr>
              <w:t>具有采购协议</w:t>
            </w:r>
          </w:p>
        </w:tc>
        <w:tc>
          <w:tcPr>
            <w:tcW w:w="650" w:type="dxa"/>
            <w:vMerge w:val="restart"/>
            <w:tcBorders>
              <w:bottom w:val="nil"/>
            </w:tcBorders>
          </w:tcPr>
          <w:p w14:paraId="2C24FAC4">
            <w:pPr>
              <w:pStyle w:val="7"/>
              <w:spacing w:line="253" w:lineRule="auto"/>
            </w:pPr>
          </w:p>
          <w:p w14:paraId="49CCCB81">
            <w:pPr>
              <w:pStyle w:val="7"/>
              <w:spacing w:line="253" w:lineRule="auto"/>
            </w:pPr>
          </w:p>
          <w:p w14:paraId="46FE9661">
            <w:pPr>
              <w:pStyle w:val="7"/>
              <w:spacing w:line="253" w:lineRule="auto"/>
            </w:pPr>
          </w:p>
          <w:p w14:paraId="51F1358C">
            <w:pPr>
              <w:pStyle w:val="7"/>
              <w:spacing w:line="254" w:lineRule="auto"/>
            </w:pPr>
          </w:p>
          <w:p w14:paraId="3C177B48">
            <w:pPr>
              <w:spacing w:before="60" w:line="192" w:lineRule="auto"/>
              <w:ind w:left="55"/>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571" w:type="dxa"/>
            <w:vMerge w:val="restart"/>
            <w:tcBorders>
              <w:bottom w:val="nil"/>
            </w:tcBorders>
          </w:tcPr>
          <w:p w14:paraId="5E701D3D">
            <w:pPr>
              <w:pStyle w:val="7"/>
            </w:pPr>
          </w:p>
        </w:tc>
        <w:tc>
          <w:tcPr>
            <w:tcW w:w="959" w:type="dxa"/>
            <w:vMerge w:val="restart"/>
            <w:tcBorders>
              <w:bottom w:val="nil"/>
            </w:tcBorders>
          </w:tcPr>
          <w:p w14:paraId="42CD3CFE">
            <w:pPr>
              <w:pStyle w:val="7"/>
            </w:pPr>
          </w:p>
        </w:tc>
      </w:tr>
      <w:tr w14:paraId="389F4D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36" w:hRule="atLeast"/>
        </w:trPr>
        <w:tc>
          <w:tcPr>
            <w:tcW w:w="1005" w:type="dxa"/>
            <w:vMerge w:val="continue"/>
            <w:tcBorders>
              <w:top w:val="nil"/>
              <w:bottom w:val="nil"/>
            </w:tcBorders>
          </w:tcPr>
          <w:p w14:paraId="0DA5D5EE">
            <w:pPr>
              <w:pStyle w:val="7"/>
            </w:pPr>
          </w:p>
        </w:tc>
        <w:tc>
          <w:tcPr>
            <w:tcW w:w="3131" w:type="dxa"/>
          </w:tcPr>
          <w:p w14:paraId="1DB3132D">
            <w:pPr>
              <w:spacing w:before="107" w:line="220" w:lineRule="auto"/>
              <w:ind w:left="20" w:right="7" w:firstLine="14"/>
              <w:jc w:val="both"/>
              <w:rPr>
                <w:rFonts w:ascii="微软雅黑" w:hAnsi="微软雅黑" w:eastAsia="微软雅黑" w:cs="微软雅黑"/>
                <w:sz w:val="14"/>
                <w:szCs w:val="14"/>
              </w:rPr>
            </w:pPr>
            <w:r>
              <w:rPr>
                <w:rFonts w:ascii="微软雅黑" w:hAnsi="微软雅黑" w:eastAsia="微软雅黑" w:cs="微软雅黑"/>
                <w:spacing w:val="17"/>
                <w:sz w:val="14"/>
                <w:szCs w:val="14"/>
              </w:rPr>
              <w:t>b) 过程管理工具按照商定的服务级别协议管</w:t>
            </w:r>
            <w:r>
              <w:rPr>
                <w:rFonts w:ascii="微软雅黑" w:hAnsi="微软雅黑" w:eastAsia="微软雅黑" w:cs="微软雅黑"/>
                <w:spacing w:val="12"/>
                <w:sz w:val="14"/>
                <w:szCs w:val="14"/>
              </w:rPr>
              <w:t>理运行维护服务的交付过程</w:t>
            </w:r>
            <w:r>
              <w:rPr>
                <w:rFonts w:ascii="微软雅黑" w:hAnsi="微软雅黑" w:eastAsia="微软雅黑" w:cs="微软雅黑"/>
                <w:spacing w:val="-5"/>
                <w:sz w:val="14"/>
                <w:szCs w:val="14"/>
              </w:rPr>
              <w:t xml:space="preserve"> </w:t>
            </w:r>
            <w:r>
              <w:rPr>
                <w:rFonts w:ascii="微软雅黑" w:hAnsi="微软雅黑" w:eastAsia="微软雅黑" w:cs="微软雅黑"/>
                <w:spacing w:val="12"/>
                <w:sz w:val="14"/>
                <w:szCs w:val="14"/>
              </w:rPr>
              <w:t>，过程管理工具宜</w:t>
            </w:r>
            <w:r>
              <w:rPr>
                <w:rFonts w:ascii="微软雅黑" w:hAnsi="微软雅黑" w:eastAsia="微软雅黑" w:cs="微软雅黑"/>
                <w:spacing w:val="13"/>
                <w:sz w:val="14"/>
                <w:szCs w:val="14"/>
              </w:rPr>
              <w:t>包括日常运维管理、记录、测量、监督和评估</w:t>
            </w:r>
            <w:r>
              <w:rPr>
                <w:rFonts w:ascii="微软雅黑" w:hAnsi="微软雅黑" w:eastAsia="微软雅黑" w:cs="微软雅黑"/>
                <w:spacing w:val="11"/>
                <w:sz w:val="14"/>
                <w:szCs w:val="14"/>
              </w:rPr>
              <w:t>等功能；</w:t>
            </w:r>
          </w:p>
        </w:tc>
        <w:tc>
          <w:tcPr>
            <w:tcW w:w="3131" w:type="dxa"/>
            <w:vMerge w:val="continue"/>
            <w:tcBorders>
              <w:top w:val="nil"/>
              <w:bottom w:val="nil"/>
            </w:tcBorders>
          </w:tcPr>
          <w:p w14:paraId="07C604C2">
            <w:pPr>
              <w:pStyle w:val="7"/>
            </w:pPr>
          </w:p>
        </w:tc>
        <w:tc>
          <w:tcPr>
            <w:tcW w:w="3394" w:type="dxa"/>
            <w:vMerge w:val="continue"/>
            <w:tcBorders>
              <w:top w:val="nil"/>
            </w:tcBorders>
          </w:tcPr>
          <w:p w14:paraId="32868ACC">
            <w:pPr>
              <w:pStyle w:val="7"/>
            </w:pPr>
          </w:p>
        </w:tc>
        <w:tc>
          <w:tcPr>
            <w:tcW w:w="2355" w:type="dxa"/>
            <w:vMerge w:val="continue"/>
            <w:tcBorders>
              <w:top w:val="nil"/>
              <w:bottom w:val="nil"/>
            </w:tcBorders>
          </w:tcPr>
          <w:p w14:paraId="22B2984C">
            <w:pPr>
              <w:pStyle w:val="7"/>
            </w:pPr>
          </w:p>
        </w:tc>
        <w:tc>
          <w:tcPr>
            <w:tcW w:w="650" w:type="dxa"/>
            <w:vMerge w:val="continue"/>
            <w:tcBorders>
              <w:top w:val="nil"/>
            </w:tcBorders>
          </w:tcPr>
          <w:p w14:paraId="6262C46F">
            <w:pPr>
              <w:pStyle w:val="7"/>
            </w:pPr>
          </w:p>
        </w:tc>
        <w:tc>
          <w:tcPr>
            <w:tcW w:w="571" w:type="dxa"/>
            <w:vMerge w:val="continue"/>
            <w:tcBorders>
              <w:top w:val="nil"/>
            </w:tcBorders>
          </w:tcPr>
          <w:p w14:paraId="3ADA24D6">
            <w:pPr>
              <w:pStyle w:val="7"/>
            </w:pPr>
          </w:p>
        </w:tc>
        <w:tc>
          <w:tcPr>
            <w:tcW w:w="959" w:type="dxa"/>
            <w:vMerge w:val="continue"/>
            <w:tcBorders>
              <w:top w:val="nil"/>
            </w:tcBorders>
          </w:tcPr>
          <w:p w14:paraId="3BD482D4">
            <w:pPr>
              <w:pStyle w:val="7"/>
            </w:pPr>
          </w:p>
        </w:tc>
      </w:tr>
      <w:tr w14:paraId="0FC4AE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94" w:hRule="atLeast"/>
        </w:trPr>
        <w:tc>
          <w:tcPr>
            <w:tcW w:w="1005" w:type="dxa"/>
            <w:vMerge w:val="continue"/>
            <w:tcBorders>
              <w:top w:val="nil"/>
            </w:tcBorders>
          </w:tcPr>
          <w:p w14:paraId="6DE63501">
            <w:pPr>
              <w:pStyle w:val="7"/>
            </w:pPr>
          </w:p>
        </w:tc>
        <w:tc>
          <w:tcPr>
            <w:tcW w:w="3131" w:type="dxa"/>
          </w:tcPr>
          <w:p w14:paraId="49197EFA">
            <w:pPr>
              <w:spacing w:before="173" w:line="226" w:lineRule="auto"/>
              <w:ind w:left="21" w:right="91" w:firstLine="5"/>
              <w:rPr>
                <w:rFonts w:ascii="微软雅黑" w:hAnsi="微软雅黑" w:eastAsia="微软雅黑" w:cs="微软雅黑"/>
                <w:sz w:val="14"/>
                <w:szCs w:val="14"/>
              </w:rPr>
            </w:pPr>
            <w:r>
              <w:rPr>
                <w:rFonts w:ascii="微软雅黑" w:hAnsi="微软雅黑" w:eastAsia="微软雅黑" w:cs="微软雅黑"/>
                <w:spacing w:val="15"/>
                <w:sz w:val="14"/>
                <w:szCs w:val="14"/>
              </w:rPr>
              <w:t>c) 专用工具能够根据服务要求配备安全工具</w:t>
            </w:r>
            <w:r>
              <w:rPr>
                <w:rFonts w:ascii="微软雅黑" w:hAnsi="微软雅黑" w:eastAsia="微软雅黑" w:cs="微软雅黑"/>
                <w:spacing w:val="16"/>
                <w:sz w:val="14"/>
                <w:szCs w:val="14"/>
              </w:rPr>
              <w:t>和用于特殊要求的工具</w:t>
            </w:r>
          </w:p>
        </w:tc>
        <w:tc>
          <w:tcPr>
            <w:tcW w:w="3131" w:type="dxa"/>
            <w:vMerge w:val="continue"/>
            <w:tcBorders>
              <w:top w:val="nil"/>
            </w:tcBorders>
          </w:tcPr>
          <w:p w14:paraId="6046B7DC">
            <w:pPr>
              <w:pStyle w:val="7"/>
            </w:pPr>
          </w:p>
        </w:tc>
        <w:tc>
          <w:tcPr>
            <w:tcW w:w="3394" w:type="dxa"/>
          </w:tcPr>
          <w:p w14:paraId="53AD1E3E">
            <w:pPr>
              <w:spacing w:before="99" w:line="215" w:lineRule="auto"/>
              <w:ind w:left="37" w:right="28" w:firstLine="5"/>
              <w:jc w:val="both"/>
              <w:rPr>
                <w:rFonts w:ascii="微软雅黑" w:hAnsi="微软雅黑" w:eastAsia="微软雅黑" w:cs="微软雅黑"/>
                <w:sz w:val="14"/>
                <w:szCs w:val="14"/>
              </w:rPr>
            </w:pPr>
            <w:r>
              <w:rPr>
                <w:rFonts w:ascii="微软雅黑" w:hAnsi="微软雅黑" w:eastAsia="微软雅黑" w:cs="微软雅黑"/>
                <w:spacing w:val="7"/>
                <w:sz w:val="14"/>
                <w:szCs w:val="14"/>
              </w:rPr>
              <w:t>审查内容</w:t>
            </w:r>
            <w:r>
              <w:rPr>
                <w:rFonts w:ascii="微软雅黑" w:hAnsi="微软雅黑" w:eastAsia="微软雅黑" w:cs="微软雅黑"/>
                <w:spacing w:val="5"/>
                <w:sz w:val="14"/>
                <w:szCs w:val="14"/>
              </w:rPr>
              <w:t xml:space="preserve"> </w:t>
            </w:r>
            <w:r>
              <w:rPr>
                <w:rFonts w:ascii="微软雅黑" w:hAnsi="微软雅黑" w:eastAsia="微软雅黑" w:cs="微软雅黑"/>
                <w:spacing w:val="7"/>
                <w:sz w:val="14"/>
                <w:szCs w:val="14"/>
              </w:rPr>
              <w:t>：根据与需方达成的服务协议</w:t>
            </w:r>
            <w:r>
              <w:rPr>
                <w:rFonts w:ascii="微软雅黑" w:hAnsi="微软雅黑" w:eastAsia="微软雅黑" w:cs="微软雅黑"/>
                <w:spacing w:val="-17"/>
                <w:sz w:val="14"/>
                <w:szCs w:val="14"/>
              </w:rPr>
              <w:t xml:space="preserve"> </w:t>
            </w:r>
            <w:r>
              <w:rPr>
                <w:rFonts w:ascii="微软雅黑" w:hAnsi="微软雅黑" w:eastAsia="微软雅黑" w:cs="微软雅黑"/>
                <w:spacing w:val="7"/>
                <w:sz w:val="14"/>
                <w:szCs w:val="14"/>
              </w:rPr>
              <w:t>，其中明确</w:t>
            </w:r>
            <w:r>
              <w:rPr>
                <w:rFonts w:ascii="微软雅黑" w:hAnsi="微软雅黑" w:eastAsia="微软雅黑" w:cs="微软雅黑"/>
                <w:spacing w:val="16"/>
                <w:sz w:val="14"/>
                <w:szCs w:val="14"/>
              </w:rPr>
              <w:t>要求使用其他专用工具的</w:t>
            </w:r>
            <w:r>
              <w:rPr>
                <w:rFonts w:ascii="微软雅黑" w:hAnsi="微软雅黑" w:eastAsia="微软雅黑" w:cs="微软雅黑"/>
                <w:spacing w:val="-11"/>
                <w:sz w:val="14"/>
                <w:szCs w:val="14"/>
              </w:rPr>
              <w:t xml:space="preserve"> </w:t>
            </w:r>
            <w:r>
              <w:rPr>
                <w:rFonts w:ascii="微软雅黑" w:hAnsi="微软雅黑" w:eastAsia="微软雅黑" w:cs="微软雅黑"/>
                <w:spacing w:val="16"/>
                <w:sz w:val="14"/>
                <w:szCs w:val="14"/>
              </w:rPr>
              <w:t>，提供相关的著作权登</w:t>
            </w:r>
            <w:r>
              <w:rPr>
                <w:rFonts w:ascii="微软雅黑" w:hAnsi="微软雅黑" w:eastAsia="微软雅黑" w:cs="微软雅黑"/>
                <w:spacing w:val="15"/>
                <w:sz w:val="14"/>
                <w:szCs w:val="14"/>
              </w:rPr>
              <w:t>记证书或外购工具合同。</w:t>
            </w:r>
          </w:p>
        </w:tc>
        <w:tc>
          <w:tcPr>
            <w:tcW w:w="2355" w:type="dxa"/>
            <w:vMerge w:val="continue"/>
            <w:tcBorders>
              <w:top w:val="nil"/>
            </w:tcBorders>
          </w:tcPr>
          <w:p w14:paraId="0CCA83EB">
            <w:pPr>
              <w:pStyle w:val="7"/>
            </w:pPr>
          </w:p>
        </w:tc>
        <w:tc>
          <w:tcPr>
            <w:tcW w:w="650" w:type="dxa"/>
          </w:tcPr>
          <w:p w14:paraId="34660CDE">
            <w:pPr>
              <w:pStyle w:val="7"/>
              <w:spacing w:line="317" w:lineRule="auto"/>
            </w:pPr>
          </w:p>
          <w:p w14:paraId="0FD761D8">
            <w:pPr>
              <w:spacing w:before="60" w:line="192" w:lineRule="auto"/>
              <w:ind w:left="53"/>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571" w:type="dxa"/>
          </w:tcPr>
          <w:p w14:paraId="6B8D0495">
            <w:pPr>
              <w:pStyle w:val="7"/>
            </w:pPr>
          </w:p>
        </w:tc>
        <w:tc>
          <w:tcPr>
            <w:tcW w:w="959" w:type="dxa"/>
          </w:tcPr>
          <w:p w14:paraId="60FABE88">
            <w:pPr>
              <w:pStyle w:val="7"/>
            </w:pPr>
          </w:p>
        </w:tc>
      </w:tr>
      <w:tr w14:paraId="120D81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58" w:hRule="atLeast"/>
        </w:trPr>
        <w:tc>
          <w:tcPr>
            <w:tcW w:w="1005" w:type="dxa"/>
            <w:vMerge w:val="restart"/>
            <w:tcBorders>
              <w:bottom w:val="nil"/>
            </w:tcBorders>
          </w:tcPr>
          <w:p w14:paraId="0F9D11AF">
            <w:pPr>
              <w:pStyle w:val="7"/>
              <w:spacing w:line="279" w:lineRule="auto"/>
            </w:pPr>
          </w:p>
          <w:p w14:paraId="708C2339">
            <w:pPr>
              <w:pStyle w:val="7"/>
              <w:spacing w:line="279" w:lineRule="auto"/>
            </w:pPr>
          </w:p>
          <w:p w14:paraId="0E214AB3">
            <w:pPr>
              <w:pStyle w:val="7"/>
              <w:spacing w:line="279" w:lineRule="auto"/>
            </w:pPr>
          </w:p>
          <w:p w14:paraId="7ACB8E46">
            <w:pPr>
              <w:spacing w:before="60" w:line="237" w:lineRule="auto"/>
              <w:ind w:left="120"/>
              <w:rPr>
                <w:rFonts w:ascii="微软雅黑" w:hAnsi="微软雅黑" w:eastAsia="微软雅黑" w:cs="微软雅黑"/>
                <w:sz w:val="14"/>
                <w:szCs w:val="14"/>
              </w:rPr>
            </w:pPr>
            <w:r>
              <w:rPr>
                <w:rFonts w:ascii="微软雅黑" w:hAnsi="微软雅黑" w:eastAsia="微软雅黑" w:cs="微软雅黑"/>
                <w:spacing w:val="9"/>
                <w:sz w:val="14"/>
                <w:szCs w:val="14"/>
              </w:rPr>
              <w:t>7.3</w:t>
            </w:r>
            <w:r>
              <w:rPr>
                <w:rFonts w:ascii="微软雅黑" w:hAnsi="微软雅黑" w:eastAsia="微软雅黑" w:cs="微软雅黑"/>
                <w:spacing w:val="12"/>
                <w:w w:val="101"/>
                <w:sz w:val="14"/>
                <w:szCs w:val="14"/>
              </w:rPr>
              <w:t xml:space="preserve"> </w:t>
            </w:r>
            <w:r>
              <w:rPr>
                <w:rFonts w:ascii="微软雅黑" w:hAnsi="微软雅黑" w:eastAsia="微软雅黑" w:cs="微软雅黑"/>
                <w:spacing w:val="9"/>
                <w:sz w:val="14"/>
                <w:szCs w:val="14"/>
              </w:rPr>
              <w:t>服务台</w:t>
            </w:r>
          </w:p>
        </w:tc>
        <w:tc>
          <w:tcPr>
            <w:tcW w:w="3131" w:type="dxa"/>
          </w:tcPr>
          <w:p w14:paraId="18D5F4E8">
            <w:pPr>
              <w:spacing w:before="179" w:line="222" w:lineRule="auto"/>
              <w:ind w:left="18" w:right="10" w:firstLine="7"/>
              <w:jc w:val="both"/>
              <w:rPr>
                <w:rFonts w:ascii="微软雅黑" w:hAnsi="微软雅黑" w:eastAsia="微软雅黑" w:cs="微软雅黑"/>
                <w:sz w:val="14"/>
                <w:szCs w:val="14"/>
              </w:rPr>
            </w:pPr>
            <w:r>
              <w:rPr>
                <w:rFonts w:ascii="微软雅黑" w:hAnsi="微软雅黑" w:eastAsia="微软雅黑" w:cs="微软雅黑"/>
                <w:spacing w:val="18"/>
                <w:sz w:val="14"/>
                <w:szCs w:val="14"/>
              </w:rPr>
              <w:t>a) 供方应设置专门的沟通渠道作为与需方的</w:t>
            </w:r>
            <w:r>
              <w:rPr>
                <w:rFonts w:ascii="微软雅黑" w:hAnsi="微软雅黑" w:eastAsia="微软雅黑" w:cs="微软雅黑"/>
                <w:spacing w:val="10"/>
                <w:sz w:val="14"/>
                <w:szCs w:val="14"/>
              </w:rPr>
              <w:t>联络点</w:t>
            </w:r>
            <w:r>
              <w:rPr>
                <w:rFonts w:ascii="微软雅黑" w:hAnsi="微软雅黑" w:eastAsia="微软雅黑" w:cs="微软雅黑"/>
                <w:spacing w:val="-15"/>
                <w:sz w:val="14"/>
                <w:szCs w:val="14"/>
              </w:rPr>
              <w:t xml:space="preserve"> </w:t>
            </w:r>
            <w:r>
              <w:rPr>
                <w:rFonts w:ascii="微软雅黑" w:hAnsi="微软雅黑" w:eastAsia="微软雅黑" w:cs="微软雅黑"/>
                <w:spacing w:val="10"/>
                <w:sz w:val="14"/>
                <w:szCs w:val="14"/>
              </w:rPr>
              <w:t>，沟通渠道可以是热线电话、传真</w:t>
            </w:r>
            <w:r>
              <w:rPr>
                <w:rFonts w:ascii="微软雅黑" w:hAnsi="微软雅黑" w:eastAsia="微软雅黑" w:cs="微软雅黑"/>
                <w:spacing w:val="-23"/>
                <w:sz w:val="14"/>
                <w:szCs w:val="14"/>
              </w:rPr>
              <w:t xml:space="preserve"> </w:t>
            </w:r>
            <w:r>
              <w:rPr>
                <w:rFonts w:ascii="微软雅黑" w:hAnsi="微软雅黑" w:eastAsia="微软雅黑" w:cs="微软雅黑"/>
                <w:spacing w:val="10"/>
                <w:sz w:val="14"/>
                <w:szCs w:val="14"/>
              </w:rPr>
              <w:t>、</w:t>
            </w:r>
            <w:r>
              <w:rPr>
                <w:rFonts w:ascii="微软雅黑" w:hAnsi="微软雅黑" w:eastAsia="微软雅黑" w:cs="微软雅黑"/>
                <w:spacing w:val="-12"/>
                <w:sz w:val="14"/>
                <w:szCs w:val="14"/>
              </w:rPr>
              <w:t xml:space="preserve"> </w:t>
            </w:r>
            <w:r>
              <w:rPr>
                <w:rFonts w:ascii="微软雅黑" w:hAnsi="微软雅黑" w:eastAsia="微软雅黑" w:cs="微软雅黑"/>
                <w:spacing w:val="10"/>
                <w:sz w:val="14"/>
                <w:szCs w:val="14"/>
              </w:rPr>
              <w:t>网</w:t>
            </w:r>
            <w:r>
              <w:rPr>
                <w:rFonts w:ascii="微软雅黑" w:hAnsi="微软雅黑" w:eastAsia="微软雅黑" w:cs="微软雅黑"/>
                <w:spacing w:val="11"/>
                <w:sz w:val="14"/>
                <w:szCs w:val="14"/>
              </w:rPr>
              <w:t>站、</w:t>
            </w:r>
            <w:r>
              <w:rPr>
                <w:rFonts w:ascii="微软雅黑" w:hAnsi="微软雅黑" w:eastAsia="微软雅黑" w:cs="微软雅黑"/>
                <w:spacing w:val="-15"/>
                <w:sz w:val="14"/>
                <w:szCs w:val="14"/>
              </w:rPr>
              <w:t xml:space="preserve"> </w:t>
            </w:r>
            <w:r>
              <w:rPr>
                <w:rFonts w:ascii="微软雅黑" w:hAnsi="微软雅黑" w:eastAsia="微软雅黑" w:cs="微软雅黑"/>
                <w:spacing w:val="11"/>
                <w:sz w:val="14"/>
                <w:szCs w:val="14"/>
              </w:rPr>
              <w:t>电子邮箱等；</w:t>
            </w:r>
          </w:p>
        </w:tc>
        <w:tc>
          <w:tcPr>
            <w:tcW w:w="3131" w:type="dxa"/>
            <w:vMerge w:val="restart"/>
            <w:tcBorders>
              <w:bottom w:val="nil"/>
            </w:tcBorders>
          </w:tcPr>
          <w:p w14:paraId="652DE10A">
            <w:pPr>
              <w:pStyle w:val="7"/>
              <w:spacing w:line="279" w:lineRule="auto"/>
            </w:pPr>
          </w:p>
          <w:p w14:paraId="6625C9BF">
            <w:pPr>
              <w:spacing w:before="69" w:line="204" w:lineRule="auto"/>
              <w:ind w:left="30" w:right="71" w:firstLine="6"/>
              <w:rPr>
                <w:rFonts w:ascii="微软雅黑" w:hAnsi="微软雅黑" w:eastAsia="微软雅黑" w:cs="微软雅黑"/>
                <w:sz w:val="14"/>
                <w:szCs w:val="14"/>
              </w:rPr>
            </w:pPr>
            <w:r>
              <w:rPr>
                <w:rFonts w:ascii="微软雅黑" w:hAnsi="微软雅黑" w:eastAsia="微软雅黑" w:cs="微软雅黑"/>
                <w:spacing w:val="4"/>
                <w:sz w:val="16"/>
                <w:szCs w:val="16"/>
              </w:rPr>
              <w:t xml:space="preserve">a) </w:t>
            </w:r>
            <w:r>
              <w:rPr>
                <w:rFonts w:ascii="微软雅黑" w:hAnsi="微软雅黑" w:eastAsia="微软雅黑" w:cs="微软雅黑"/>
                <w:spacing w:val="4"/>
                <w:sz w:val="14"/>
                <w:szCs w:val="14"/>
              </w:rPr>
              <w:t>制</w:t>
            </w:r>
            <w:r>
              <w:rPr>
                <w:rFonts w:ascii="微软雅黑" w:hAnsi="微软雅黑" w:eastAsia="微软雅黑" w:cs="微软雅黑"/>
                <w:spacing w:val="-21"/>
                <w:sz w:val="14"/>
                <w:szCs w:val="14"/>
              </w:rPr>
              <w:t xml:space="preserve"> </w:t>
            </w:r>
            <w:r>
              <w:rPr>
                <w:rFonts w:ascii="微软雅黑" w:hAnsi="微软雅黑" w:eastAsia="微软雅黑" w:cs="微软雅黑"/>
                <w:spacing w:val="4"/>
                <w:sz w:val="14"/>
                <w:szCs w:val="14"/>
              </w:rPr>
              <w:t>定</w:t>
            </w:r>
            <w:r>
              <w:rPr>
                <w:rFonts w:ascii="微软雅黑" w:hAnsi="微软雅黑" w:eastAsia="微软雅黑" w:cs="微软雅黑"/>
                <w:spacing w:val="-19"/>
                <w:sz w:val="14"/>
                <w:szCs w:val="14"/>
              </w:rPr>
              <w:t xml:space="preserve"> </w:t>
            </w:r>
            <w:r>
              <w:rPr>
                <w:rFonts w:ascii="微软雅黑" w:hAnsi="微软雅黑" w:eastAsia="微软雅黑" w:cs="微软雅黑"/>
                <w:spacing w:val="4"/>
                <w:sz w:val="14"/>
                <w:szCs w:val="14"/>
              </w:rPr>
              <w:t>服</w:t>
            </w:r>
            <w:r>
              <w:rPr>
                <w:rFonts w:ascii="微软雅黑" w:hAnsi="微软雅黑" w:eastAsia="微软雅黑" w:cs="微软雅黑"/>
                <w:spacing w:val="-24"/>
                <w:sz w:val="14"/>
                <w:szCs w:val="14"/>
              </w:rPr>
              <w:t xml:space="preserve"> </w:t>
            </w:r>
            <w:r>
              <w:rPr>
                <w:rFonts w:ascii="微软雅黑" w:hAnsi="微软雅黑" w:eastAsia="微软雅黑" w:cs="微软雅黑"/>
                <w:spacing w:val="4"/>
                <w:sz w:val="14"/>
                <w:szCs w:val="14"/>
              </w:rPr>
              <w:t>务</w:t>
            </w:r>
            <w:r>
              <w:rPr>
                <w:rFonts w:ascii="微软雅黑" w:hAnsi="微软雅黑" w:eastAsia="微软雅黑" w:cs="微软雅黑"/>
                <w:spacing w:val="-17"/>
                <w:sz w:val="14"/>
                <w:szCs w:val="14"/>
              </w:rPr>
              <w:t xml:space="preserve"> </w:t>
            </w:r>
            <w:r>
              <w:rPr>
                <w:rFonts w:ascii="微软雅黑" w:hAnsi="微软雅黑" w:eastAsia="微软雅黑" w:cs="微软雅黑"/>
                <w:spacing w:val="4"/>
                <w:sz w:val="14"/>
                <w:szCs w:val="14"/>
              </w:rPr>
              <w:t>台</w:t>
            </w:r>
            <w:r>
              <w:rPr>
                <w:rFonts w:ascii="微软雅黑" w:hAnsi="微软雅黑" w:eastAsia="微软雅黑" w:cs="微软雅黑"/>
                <w:spacing w:val="-16"/>
                <w:sz w:val="14"/>
                <w:szCs w:val="14"/>
              </w:rPr>
              <w:t xml:space="preserve"> </w:t>
            </w:r>
            <w:r>
              <w:rPr>
                <w:rFonts w:ascii="微软雅黑" w:hAnsi="微软雅黑" w:eastAsia="微软雅黑" w:cs="微软雅黑"/>
                <w:spacing w:val="4"/>
                <w:sz w:val="14"/>
                <w:szCs w:val="14"/>
              </w:rPr>
              <w:t>的</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职</w:t>
            </w:r>
            <w:r>
              <w:rPr>
                <w:rFonts w:ascii="微软雅黑" w:hAnsi="微软雅黑" w:eastAsia="微软雅黑" w:cs="微软雅黑"/>
                <w:spacing w:val="-22"/>
                <w:sz w:val="14"/>
                <w:szCs w:val="14"/>
              </w:rPr>
              <w:t xml:space="preserve"> </w:t>
            </w:r>
            <w:r>
              <w:rPr>
                <w:rFonts w:ascii="微软雅黑" w:hAnsi="微软雅黑" w:eastAsia="微软雅黑" w:cs="微软雅黑"/>
                <w:spacing w:val="4"/>
                <w:sz w:val="14"/>
                <w:szCs w:val="14"/>
              </w:rPr>
              <w:t>能</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说</w:t>
            </w:r>
            <w:r>
              <w:rPr>
                <w:rFonts w:ascii="微软雅黑" w:hAnsi="微软雅黑" w:eastAsia="微软雅黑" w:cs="微软雅黑"/>
                <w:spacing w:val="-14"/>
                <w:sz w:val="14"/>
                <w:szCs w:val="14"/>
              </w:rPr>
              <w:t xml:space="preserve"> </w:t>
            </w:r>
            <w:r>
              <w:rPr>
                <w:rFonts w:ascii="微软雅黑" w:hAnsi="微软雅黑" w:eastAsia="微软雅黑" w:cs="微软雅黑"/>
                <w:spacing w:val="4"/>
                <w:sz w:val="14"/>
                <w:szCs w:val="14"/>
              </w:rPr>
              <w:t>明</w:t>
            </w:r>
            <w:r>
              <w:rPr>
                <w:rFonts w:ascii="微软雅黑" w:hAnsi="微软雅黑" w:eastAsia="微软雅黑" w:cs="微软雅黑"/>
                <w:spacing w:val="-13"/>
                <w:sz w:val="14"/>
                <w:szCs w:val="14"/>
              </w:rPr>
              <w:t xml:space="preserve"> </w:t>
            </w:r>
            <w:r>
              <w:rPr>
                <w:rFonts w:ascii="微软雅黑" w:hAnsi="微软雅黑" w:eastAsia="微软雅黑" w:cs="微软雅黑"/>
                <w:spacing w:val="4"/>
                <w:sz w:val="14"/>
                <w:szCs w:val="14"/>
              </w:rPr>
              <w:t>、</w:t>
            </w:r>
            <w:r>
              <w:rPr>
                <w:rFonts w:ascii="微软雅黑" w:hAnsi="微软雅黑" w:eastAsia="微软雅黑" w:cs="微软雅黑"/>
                <w:spacing w:val="-16"/>
                <w:sz w:val="14"/>
                <w:szCs w:val="14"/>
              </w:rPr>
              <w:t xml:space="preserve"> </w:t>
            </w:r>
            <w:r>
              <w:rPr>
                <w:rFonts w:ascii="微软雅黑" w:hAnsi="微软雅黑" w:eastAsia="微软雅黑" w:cs="微软雅黑"/>
                <w:spacing w:val="4"/>
                <w:sz w:val="14"/>
                <w:szCs w:val="14"/>
              </w:rPr>
              <w:t>服</w:t>
            </w:r>
            <w:r>
              <w:rPr>
                <w:rFonts w:ascii="微软雅黑" w:hAnsi="微软雅黑" w:eastAsia="微软雅黑" w:cs="微软雅黑"/>
                <w:spacing w:val="-22"/>
                <w:sz w:val="14"/>
                <w:szCs w:val="14"/>
              </w:rPr>
              <w:t xml:space="preserve"> </w:t>
            </w:r>
            <w:r>
              <w:rPr>
                <w:rFonts w:ascii="微软雅黑" w:hAnsi="微软雅黑" w:eastAsia="微软雅黑" w:cs="微软雅黑"/>
                <w:spacing w:val="4"/>
                <w:sz w:val="14"/>
                <w:szCs w:val="14"/>
              </w:rPr>
              <w:t>务</w:t>
            </w:r>
            <w:r>
              <w:rPr>
                <w:rFonts w:ascii="微软雅黑" w:hAnsi="微软雅黑" w:eastAsia="微软雅黑" w:cs="微软雅黑"/>
                <w:spacing w:val="-19"/>
                <w:sz w:val="14"/>
                <w:szCs w:val="14"/>
              </w:rPr>
              <w:t xml:space="preserve"> </w:t>
            </w:r>
            <w:r>
              <w:rPr>
                <w:rFonts w:ascii="微软雅黑" w:hAnsi="微软雅黑" w:eastAsia="微软雅黑" w:cs="微软雅黑"/>
                <w:spacing w:val="4"/>
                <w:sz w:val="14"/>
                <w:szCs w:val="14"/>
              </w:rPr>
              <w:t>台</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管</w:t>
            </w:r>
            <w:r>
              <w:rPr>
                <w:rFonts w:ascii="微软雅黑" w:hAnsi="微软雅黑" w:eastAsia="微软雅黑" w:cs="微软雅黑"/>
                <w:spacing w:val="-23"/>
                <w:sz w:val="14"/>
                <w:szCs w:val="14"/>
              </w:rPr>
              <w:t xml:space="preserve"> </w:t>
            </w:r>
            <w:r>
              <w:rPr>
                <w:rFonts w:ascii="微软雅黑" w:hAnsi="微软雅黑" w:eastAsia="微软雅黑" w:cs="微软雅黑"/>
                <w:spacing w:val="4"/>
                <w:sz w:val="14"/>
                <w:szCs w:val="14"/>
              </w:rPr>
              <w:t>理</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制</w:t>
            </w:r>
            <w:r>
              <w:rPr>
                <w:rFonts w:ascii="微软雅黑" w:hAnsi="微软雅黑" w:eastAsia="微软雅黑" w:cs="微软雅黑"/>
                <w:spacing w:val="14"/>
                <w:sz w:val="14"/>
                <w:szCs w:val="14"/>
              </w:rPr>
              <w:t>度</w:t>
            </w:r>
            <w:r>
              <w:rPr>
                <w:rFonts w:ascii="微软雅黑" w:hAnsi="微软雅黑" w:eastAsia="微软雅黑" w:cs="微软雅黑"/>
                <w:spacing w:val="-12"/>
                <w:sz w:val="14"/>
                <w:szCs w:val="14"/>
              </w:rPr>
              <w:t xml:space="preserve"> </w:t>
            </w:r>
            <w:r>
              <w:rPr>
                <w:rFonts w:ascii="微软雅黑" w:hAnsi="微软雅黑" w:eastAsia="微软雅黑" w:cs="微软雅黑"/>
                <w:spacing w:val="14"/>
                <w:sz w:val="14"/>
                <w:szCs w:val="14"/>
              </w:rPr>
              <w:t>、服务流程</w:t>
            </w:r>
            <w:r>
              <w:rPr>
                <w:rFonts w:ascii="微软雅黑" w:hAnsi="微软雅黑" w:eastAsia="微软雅黑" w:cs="微软雅黑"/>
                <w:spacing w:val="-23"/>
                <w:sz w:val="14"/>
                <w:szCs w:val="14"/>
              </w:rPr>
              <w:t xml:space="preserve"> </w:t>
            </w:r>
            <w:r>
              <w:rPr>
                <w:rFonts w:ascii="微软雅黑" w:hAnsi="微软雅黑" w:eastAsia="微软雅黑" w:cs="微软雅黑"/>
                <w:spacing w:val="14"/>
                <w:sz w:val="14"/>
                <w:szCs w:val="14"/>
              </w:rPr>
              <w:t>、操作手册</w:t>
            </w:r>
            <w:r>
              <w:rPr>
                <w:rFonts w:ascii="微软雅黑" w:hAnsi="微软雅黑" w:eastAsia="微软雅黑" w:cs="微软雅黑"/>
                <w:spacing w:val="-10"/>
                <w:sz w:val="14"/>
                <w:szCs w:val="14"/>
              </w:rPr>
              <w:t xml:space="preserve"> </w:t>
            </w:r>
            <w:r>
              <w:rPr>
                <w:rFonts w:ascii="微软雅黑" w:hAnsi="微软雅黑" w:eastAsia="微软雅黑" w:cs="微软雅黑"/>
                <w:spacing w:val="14"/>
                <w:sz w:val="14"/>
                <w:szCs w:val="14"/>
              </w:rPr>
              <w:t>，并保存用户评价</w:t>
            </w:r>
            <w:r>
              <w:rPr>
                <w:rFonts w:ascii="微软雅黑" w:hAnsi="微软雅黑" w:eastAsia="微软雅黑" w:cs="微软雅黑"/>
                <w:spacing w:val="9"/>
                <w:sz w:val="14"/>
                <w:szCs w:val="14"/>
              </w:rPr>
              <w:t>记录；</w:t>
            </w:r>
          </w:p>
          <w:p w14:paraId="0B0BE92F">
            <w:pPr>
              <w:spacing w:line="200" w:lineRule="auto"/>
              <w:ind w:left="31" w:right="63" w:firstLine="11"/>
              <w:rPr>
                <w:rFonts w:ascii="微软雅黑" w:hAnsi="微软雅黑" w:eastAsia="微软雅黑" w:cs="微软雅黑"/>
                <w:sz w:val="14"/>
                <w:szCs w:val="14"/>
              </w:rPr>
            </w:pPr>
            <w:r>
              <w:rPr>
                <w:rFonts w:ascii="微软雅黑" w:hAnsi="微软雅黑" w:eastAsia="微软雅黑" w:cs="微软雅黑"/>
                <w:spacing w:val="12"/>
                <w:sz w:val="16"/>
                <w:szCs w:val="16"/>
              </w:rPr>
              <w:t xml:space="preserve">b) </w:t>
            </w:r>
            <w:r>
              <w:rPr>
                <w:rFonts w:ascii="微软雅黑" w:hAnsi="微软雅黑" w:eastAsia="微软雅黑" w:cs="微软雅黑"/>
                <w:spacing w:val="12"/>
                <w:sz w:val="14"/>
                <w:szCs w:val="14"/>
              </w:rPr>
              <w:t>建立服务请求的流程</w:t>
            </w:r>
            <w:r>
              <w:rPr>
                <w:rFonts w:ascii="微软雅黑" w:hAnsi="微软雅黑" w:eastAsia="微软雅黑" w:cs="微软雅黑"/>
                <w:spacing w:val="-9"/>
                <w:sz w:val="14"/>
                <w:szCs w:val="14"/>
              </w:rPr>
              <w:t xml:space="preserve"> </w:t>
            </w:r>
            <w:r>
              <w:rPr>
                <w:rFonts w:ascii="微软雅黑" w:hAnsi="微软雅黑" w:eastAsia="微软雅黑" w:cs="微软雅黑"/>
                <w:spacing w:val="12"/>
                <w:sz w:val="14"/>
                <w:szCs w:val="14"/>
              </w:rPr>
              <w:t>，包括服务请求的操</w:t>
            </w:r>
            <w:r>
              <w:rPr>
                <w:rFonts w:ascii="微软雅黑" w:hAnsi="微软雅黑" w:eastAsia="微软雅黑" w:cs="微软雅黑"/>
                <w:spacing w:val="15"/>
                <w:sz w:val="14"/>
                <w:szCs w:val="14"/>
              </w:rPr>
              <w:t>作规程、跟踪和反馈方法；</w:t>
            </w:r>
          </w:p>
          <w:p w14:paraId="7FD73C24">
            <w:pPr>
              <w:spacing w:before="1" w:line="205" w:lineRule="auto"/>
              <w:ind w:left="31" w:right="78" w:firstLine="6"/>
              <w:rPr>
                <w:rFonts w:ascii="微软雅黑" w:hAnsi="微软雅黑" w:eastAsia="微软雅黑" w:cs="微软雅黑"/>
                <w:sz w:val="14"/>
                <w:szCs w:val="14"/>
              </w:rPr>
            </w:pPr>
            <w:r>
              <w:rPr>
                <w:rFonts w:ascii="微软雅黑" w:hAnsi="微软雅黑" w:eastAsia="微软雅黑" w:cs="微软雅黑"/>
                <w:spacing w:val="4"/>
                <w:sz w:val="16"/>
                <w:szCs w:val="16"/>
              </w:rPr>
              <w:t xml:space="preserve">c) </w:t>
            </w:r>
            <w:r>
              <w:rPr>
                <w:rFonts w:ascii="微软雅黑" w:hAnsi="微软雅黑" w:eastAsia="微软雅黑" w:cs="微软雅黑"/>
                <w:spacing w:val="4"/>
                <w:sz w:val="14"/>
                <w:szCs w:val="14"/>
              </w:rPr>
              <w:t>建</w:t>
            </w:r>
            <w:r>
              <w:rPr>
                <w:rFonts w:ascii="微软雅黑" w:hAnsi="微软雅黑" w:eastAsia="微软雅黑" w:cs="微软雅黑"/>
                <w:spacing w:val="-14"/>
                <w:sz w:val="14"/>
                <w:szCs w:val="14"/>
              </w:rPr>
              <w:t xml:space="preserve"> </w:t>
            </w:r>
            <w:r>
              <w:rPr>
                <w:rFonts w:ascii="微软雅黑" w:hAnsi="微软雅黑" w:eastAsia="微软雅黑" w:cs="微软雅黑"/>
                <w:spacing w:val="4"/>
                <w:sz w:val="14"/>
                <w:szCs w:val="14"/>
              </w:rPr>
              <w:t>立</w:t>
            </w:r>
            <w:r>
              <w:rPr>
                <w:rFonts w:ascii="微软雅黑" w:hAnsi="微软雅黑" w:eastAsia="微软雅黑" w:cs="微软雅黑"/>
                <w:spacing w:val="-22"/>
                <w:sz w:val="14"/>
                <w:szCs w:val="14"/>
              </w:rPr>
              <w:t xml:space="preserve"> </w:t>
            </w:r>
            <w:r>
              <w:rPr>
                <w:rFonts w:ascii="微软雅黑" w:hAnsi="微软雅黑" w:eastAsia="微软雅黑" w:cs="微软雅黑"/>
                <w:spacing w:val="4"/>
                <w:sz w:val="14"/>
                <w:szCs w:val="14"/>
              </w:rPr>
              <w:t>用</w:t>
            </w:r>
            <w:r>
              <w:rPr>
                <w:rFonts w:ascii="微软雅黑" w:hAnsi="微软雅黑" w:eastAsia="微软雅黑" w:cs="微软雅黑"/>
                <w:spacing w:val="-21"/>
                <w:sz w:val="14"/>
                <w:szCs w:val="14"/>
              </w:rPr>
              <w:t xml:space="preserve"> </w:t>
            </w:r>
            <w:r>
              <w:rPr>
                <w:rFonts w:ascii="微软雅黑" w:hAnsi="微软雅黑" w:eastAsia="微软雅黑" w:cs="微软雅黑"/>
                <w:spacing w:val="4"/>
                <w:sz w:val="14"/>
                <w:szCs w:val="14"/>
              </w:rPr>
              <w:t>户</w:t>
            </w:r>
            <w:r>
              <w:rPr>
                <w:rFonts w:ascii="微软雅黑" w:hAnsi="微软雅黑" w:eastAsia="微软雅黑" w:cs="微软雅黑"/>
                <w:spacing w:val="-23"/>
                <w:sz w:val="14"/>
                <w:szCs w:val="14"/>
              </w:rPr>
              <w:t xml:space="preserve"> </w:t>
            </w:r>
            <w:r>
              <w:rPr>
                <w:rFonts w:ascii="微软雅黑" w:hAnsi="微软雅黑" w:eastAsia="微软雅黑" w:cs="微软雅黑"/>
                <w:spacing w:val="4"/>
                <w:sz w:val="14"/>
                <w:szCs w:val="14"/>
              </w:rPr>
              <w:t>评</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价</w:t>
            </w:r>
            <w:r>
              <w:rPr>
                <w:rFonts w:ascii="微软雅黑" w:hAnsi="微软雅黑" w:eastAsia="微软雅黑" w:cs="微软雅黑"/>
                <w:spacing w:val="-23"/>
                <w:sz w:val="14"/>
                <w:szCs w:val="14"/>
              </w:rPr>
              <w:t xml:space="preserve"> </w:t>
            </w:r>
            <w:r>
              <w:rPr>
                <w:rFonts w:ascii="微软雅黑" w:hAnsi="微软雅黑" w:eastAsia="微软雅黑" w:cs="微软雅黑"/>
                <w:spacing w:val="4"/>
                <w:sz w:val="14"/>
                <w:szCs w:val="14"/>
              </w:rPr>
              <w:t>记</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录</w:t>
            </w:r>
            <w:r>
              <w:rPr>
                <w:rFonts w:ascii="微软雅黑" w:hAnsi="微软雅黑" w:eastAsia="微软雅黑" w:cs="微软雅黑"/>
                <w:spacing w:val="-23"/>
                <w:sz w:val="14"/>
                <w:szCs w:val="14"/>
              </w:rPr>
              <w:t xml:space="preserve"> </w:t>
            </w:r>
            <w:r>
              <w:rPr>
                <w:rFonts w:ascii="微软雅黑" w:hAnsi="微软雅黑" w:eastAsia="微软雅黑" w:cs="微软雅黑"/>
                <w:spacing w:val="4"/>
                <w:sz w:val="14"/>
                <w:szCs w:val="14"/>
              </w:rPr>
              <w:t>产</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生</w:t>
            </w:r>
            <w:r>
              <w:rPr>
                <w:rFonts w:ascii="微软雅黑" w:hAnsi="微软雅黑" w:eastAsia="微软雅黑" w:cs="微软雅黑"/>
                <w:spacing w:val="-17"/>
                <w:sz w:val="14"/>
                <w:szCs w:val="14"/>
              </w:rPr>
              <w:t xml:space="preserve"> </w:t>
            </w:r>
            <w:r>
              <w:rPr>
                <w:rFonts w:ascii="微软雅黑" w:hAnsi="微软雅黑" w:eastAsia="微软雅黑" w:cs="微软雅黑"/>
                <w:spacing w:val="4"/>
                <w:sz w:val="14"/>
                <w:szCs w:val="14"/>
              </w:rPr>
              <w:t>的</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流</w:t>
            </w:r>
            <w:r>
              <w:rPr>
                <w:rFonts w:ascii="微软雅黑" w:hAnsi="微软雅黑" w:eastAsia="微软雅黑" w:cs="微软雅黑"/>
                <w:spacing w:val="-24"/>
                <w:sz w:val="14"/>
                <w:szCs w:val="14"/>
              </w:rPr>
              <w:t xml:space="preserve"> </w:t>
            </w:r>
            <w:r>
              <w:rPr>
                <w:rFonts w:ascii="微软雅黑" w:hAnsi="微软雅黑" w:eastAsia="微软雅黑" w:cs="微软雅黑"/>
                <w:spacing w:val="4"/>
                <w:sz w:val="14"/>
                <w:szCs w:val="14"/>
              </w:rPr>
              <w:t>程</w:t>
            </w:r>
            <w:r>
              <w:rPr>
                <w:rFonts w:ascii="微软雅黑" w:hAnsi="微软雅黑" w:eastAsia="微软雅黑" w:cs="微软雅黑"/>
                <w:spacing w:val="-13"/>
                <w:sz w:val="14"/>
                <w:szCs w:val="14"/>
              </w:rPr>
              <w:t xml:space="preserve"> </w:t>
            </w:r>
            <w:r>
              <w:rPr>
                <w:rFonts w:ascii="微软雅黑" w:hAnsi="微软雅黑" w:eastAsia="微软雅黑" w:cs="微软雅黑"/>
                <w:spacing w:val="4"/>
                <w:sz w:val="14"/>
                <w:szCs w:val="14"/>
              </w:rPr>
              <w:t>、</w:t>
            </w:r>
            <w:r>
              <w:rPr>
                <w:rFonts w:ascii="微软雅黑" w:hAnsi="微软雅黑" w:eastAsia="微软雅黑" w:cs="微软雅黑"/>
                <w:spacing w:val="-16"/>
                <w:sz w:val="14"/>
                <w:szCs w:val="14"/>
              </w:rPr>
              <w:t xml:space="preserve"> </w:t>
            </w:r>
            <w:r>
              <w:rPr>
                <w:rFonts w:ascii="微软雅黑" w:hAnsi="微软雅黑" w:eastAsia="微软雅黑" w:cs="微软雅黑"/>
                <w:spacing w:val="4"/>
                <w:sz w:val="14"/>
                <w:szCs w:val="14"/>
              </w:rPr>
              <w:t>主</w:t>
            </w:r>
            <w:r>
              <w:rPr>
                <w:rFonts w:ascii="微软雅黑" w:hAnsi="微软雅黑" w:eastAsia="微软雅黑" w:cs="微软雅黑"/>
                <w:spacing w:val="-20"/>
                <w:sz w:val="14"/>
                <w:szCs w:val="14"/>
              </w:rPr>
              <w:t xml:space="preserve"> </w:t>
            </w:r>
            <w:r>
              <w:rPr>
                <w:rFonts w:ascii="微软雅黑" w:hAnsi="微软雅黑" w:eastAsia="微软雅黑" w:cs="微软雅黑"/>
                <w:spacing w:val="4"/>
                <w:sz w:val="14"/>
                <w:szCs w:val="14"/>
              </w:rPr>
              <w:t>要</w:t>
            </w:r>
            <w:r>
              <w:rPr>
                <w:rFonts w:ascii="微软雅黑" w:hAnsi="微软雅黑" w:eastAsia="微软雅黑" w:cs="微软雅黑"/>
                <w:spacing w:val="-10"/>
                <w:sz w:val="14"/>
                <w:szCs w:val="14"/>
              </w:rPr>
              <w:t xml:space="preserve"> </w:t>
            </w:r>
            <w:r>
              <w:rPr>
                <w:rFonts w:ascii="微软雅黑" w:hAnsi="微软雅黑" w:eastAsia="微软雅黑" w:cs="微软雅黑"/>
                <w:spacing w:val="4"/>
                <w:sz w:val="14"/>
                <w:szCs w:val="14"/>
              </w:rPr>
              <w:t>内</w:t>
            </w:r>
            <w:r>
              <w:rPr>
                <w:rFonts w:ascii="微软雅黑" w:hAnsi="微软雅黑" w:eastAsia="微软雅黑" w:cs="微软雅黑"/>
                <w:spacing w:val="15"/>
                <w:sz w:val="14"/>
                <w:szCs w:val="14"/>
              </w:rPr>
              <w:t>容、评价结果与考核的关系；</w:t>
            </w:r>
          </w:p>
          <w:p w14:paraId="4094C0C7">
            <w:pPr>
              <w:spacing w:before="31" w:line="222" w:lineRule="auto"/>
              <w:ind w:left="37"/>
              <w:rPr>
                <w:rFonts w:ascii="微软雅黑" w:hAnsi="微软雅黑" w:eastAsia="微软雅黑" w:cs="微软雅黑"/>
                <w:sz w:val="14"/>
                <w:szCs w:val="14"/>
              </w:rPr>
            </w:pPr>
            <w:r>
              <w:rPr>
                <w:rFonts w:ascii="微软雅黑" w:hAnsi="微软雅黑" w:eastAsia="微软雅黑" w:cs="微软雅黑"/>
                <w:spacing w:val="12"/>
                <w:sz w:val="16"/>
                <w:szCs w:val="16"/>
              </w:rPr>
              <w:t xml:space="preserve">d) </w:t>
            </w:r>
            <w:r>
              <w:rPr>
                <w:rFonts w:ascii="微软雅黑" w:hAnsi="微软雅黑" w:eastAsia="微软雅黑" w:cs="微软雅黑"/>
                <w:spacing w:val="12"/>
                <w:sz w:val="14"/>
                <w:szCs w:val="14"/>
              </w:rPr>
              <w:t>监督管理服务台的日常工作。</w:t>
            </w:r>
          </w:p>
        </w:tc>
        <w:tc>
          <w:tcPr>
            <w:tcW w:w="3394" w:type="dxa"/>
            <w:vMerge w:val="restart"/>
            <w:tcBorders>
              <w:bottom w:val="nil"/>
            </w:tcBorders>
          </w:tcPr>
          <w:p w14:paraId="365D3FD9">
            <w:pPr>
              <w:pStyle w:val="7"/>
              <w:spacing w:line="286" w:lineRule="auto"/>
            </w:pPr>
          </w:p>
          <w:p w14:paraId="3B198841">
            <w:pPr>
              <w:pStyle w:val="7"/>
              <w:spacing w:line="287" w:lineRule="auto"/>
            </w:pPr>
          </w:p>
          <w:p w14:paraId="3561F4BE">
            <w:pPr>
              <w:pStyle w:val="7"/>
              <w:spacing w:line="287" w:lineRule="auto"/>
            </w:pPr>
          </w:p>
          <w:p w14:paraId="6EA679EF">
            <w:pPr>
              <w:spacing w:before="60" w:line="278" w:lineRule="auto"/>
              <w:ind w:left="47" w:right="343" w:hanging="1"/>
              <w:rPr>
                <w:rFonts w:ascii="微软雅黑" w:hAnsi="微软雅黑" w:eastAsia="微软雅黑" w:cs="微软雅黑"/>
                <w:sz w:val="14"/>
                <w:szCs w:val="14"/>
              </w:rPr>
            </w:pPr>
            <w:r>
              <w:rPr>
                <w:rFonts w:ascii="微软雅黑" w:hAnsi="微软雅黑" w:eastAsia="微软雅黑" w:cs="微软雅黑"/>
                <w:spacing w:val="7"/>
                <w:sz w:val="14"/>
                <w:szCs w:val="14"/>
              </w:rPr>
              <w:t>审查内容 ：服务台职能说明、服务台管理制度</w:t>
            </w:r>
            <w:r>
              <w:rPr>
                <w:rFonts w:ascii="微软雅黑" w:hAnsi="微软雅黑" w:eastAsia="微软雅黑" w:cs="微软雅黑"/>
                <w:sz w:val="14"/>
                <w:szCs w:val="14"/>
              </w:rPr>
              <w:t xml:space="preserve"> </w:t>
            </w:r>
            <w:r>
              <w:rPr>
                <w:rFonts w:ascii="微软雅黑" w:hAnsi="微软雅黑" w:eastAsia="微软雅黑" w:cs="微软雅黑"/>
                <w:spacing w:val="15"/>
                <w:sz w:val="14"/>
                <w:szCs w:val="14"/>
              </w:rPr>
              <w:t>、服务流程、操作手册、用户评价记录。</w:t>
            </w:r>
          </w:p>
        </w:tc>
        <w:tc>
          <w:tcPr>
            <w:tcW w:w="2355" w:type="dxa"/>
            <w:vMerge w:val="restart"/>
            <w:tcBorders>
              <w:bottom w:val="nil"/>
            </w:tcBorders>
          </w:tcPr>
          <w:p w14:paraId="6DC48B41">
            <w:pPr>
              <w:pStyle w:val="7"/>
              <w:spacing w:line="288" w:lineRule="auto"/>
            </w:pPr>
          </w:p>
          <w:p w14:paraId="2E908D13">
            <w:pPr>
              <w:pStyle w:val="7"/>
              <w:spacing w:line="288" w:lineRule="auto"/>
            </w:pPr>
          </w:p>
          <w:p w14:paraId="7B1C64B5">
            <w:pPr>
              <w:pStyle w:val="7"/>
              <w:spacing w:line="288" w:lineRule="auto"/>
            </w:pPr>
          </w:p>
          <w:p w14:paraId="635DB080">
            <w:pPr>
              <w:spacing w:before="60" w:line="193" w:lineRule="auto"/>
              <w:ind w:left="51"/>
              <w:rPr>
                <w:rFonts w:ascii="微软雅黑" w:hAnsi="微软雅黑" w:eastAsia="微软雅黑" w:cs="微软雅黑"/>
                <w:sz w:val="14"/>
                <w:szCs w:val="14"/>
              </w:rPr>
            </w:pPr>
            <w:r>
              <w:rPr>
                <w:rFonts w:ascii="微软雅黑" w:hAnsi="微软雅黑" w:eastAsia="微软雅黑" w:cs="微软雅黑"/>
                <w:spacing w:val="14"/>
                <w:sz w:val="14"/>
                <w:szCs w:val="14"/>
              </w:rPr>
              <w:t>有服务台</w:t>
            </w:r>
            <w:r>
              <w:rPr>
                <w:rFonts w:ascii="微软雅黑" w:hAnsi="微软雅黑" w:eastAsia="微软雅黑" w:cs="微软雅黑"/>
                <w:spacing w:val="-8"/>
                <w:sz w:val="14"/>
                <w:szCs w:val="14"/>
              </w:rPr>
              <w:t xml:space="preserve"> </w:t>
            </w:r>
            <w:r>
              <w:rPr>
                <w:rFonts w:ascii="微软雅黑" w:hAnsi="微软雅黑" w:eastAsia="微软雅黑" w:cs="微软雅黑"/>
                <w:spacing w:val="14"/>
                <w:sz w:val="14"/>
                <w:szCs w:val="14"/>
              </w:rPr>
              <w:t>，专线作为联络点</w:t>
            </w:r>
          </w:p>
        </w:tc>
        <w:tc>
          <w:tcPr>
            <w:tcW w:w="650" w:type="dxa"/>
            <w:vMerge w:val="restart"/>
            <w:tcBorders>
              <w:bottom w:val="nil"/>
            </w:tcBorders>
          </w:tcPr>
          <w:p w14:paraId="2A1846E2">
            <w:pPr>
              <w:pStyle w:val="7"/>
              <w:spacing w:line="288" w:lineRule="auto"/>
            </w:pPr>
          </w:p>
          <w:p w14:paraId="560C1145">
            <w:pPr>
              <w:pStyle w:val="7"/>
              <w:spacing w:line="288" w:lineRule="auto"/>
            </w:pPr>
          </w:p>
          <w:p w14:paraId="65415613">
            <w:pPr>
              <w:pStyle w:val="7"/>
              <w:spacing w:line="289" w:lineRule="auto"/>
            </w:pPr>
          </w:p>
          <w:p w14:paraId="48293A31">
            <w:pPr>
              <w:spacing w:before="60" w:line="192" w:lineRule="auto"/>
              <w:ind w:left="55"/>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571" w:type="dxa"/>
            <w:vMerge w:val="restart"/>
            <w:tcBorders>
              <w:bottom w:val="nil"/>
            </w:tcBorders>
          </w:tcPr>
          <w:p w14:paraId="2F50EA4D">
            <w:pPr>
              <w:pStyle w:val="7"/>
            </w:pPr>
          </w:p>
        </w:tc>
        <w:tc>
          <w:tcPr>
            <w:tcW w:w="959" w:type="dxa"/>
            <w:vMerge w:val="restart"/>
            <w:tcBorders>
              <w:bottom w:val="nil"/>
            </w:tcBorders>
          </w:tcPr>
          <w:p w14:paraId="7508C7BD">
            <w:pPr>
              <w:pStyle w:val="7"/>
            </w:pPr>
          </w:p>
        </w:tc>
      </w:tr>
      <w:tr w14:paraId="6EE6FF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92" w:hRule="atLeast"/>
        </w:trPr>
        <w:tc>
          <w:tcPr>
            <w:tcW w:w="1005" w:type="dxa"/>
            <w:vMerge w:val="continue"/>
            <w:tcBorders>
              <w:top w:val="nil"/>
              <w:bottom w:val="nil"/>
            </w:tcBorders>
          </w:tcPr>
          <w:p w14:paraId="47E39E88">
            <w:pPr>
              <w:pStyle w:val="7"/>
            </w:pPr>
          </w:p>
        </w:tc>
        <w:tc>
          <w:tcPr>
            <w:tcW w:w="3131" w:type="dxa"/>
          </w:tcPr>
          <w:p w14:paraId="6240EBFE">
            <w:pPr>
              <w:spacing w:before="233" w:line="232" w:lineRule="auto"/>
              <w:ind w:left="29"/>
              <w:rPr>
                <w:rFonts w:ascii="微软雅黑" w:hAnsi="微软雅黑" w:eastAsia="微软雅黑" w:cs="微软雅黑"/>
                <w:sz w:val="14"/>
                <w:szCs w:val="14"/>
              </w:rPr>
            </w:pPr>
            <w:r>
              <w:rPr>
                <w:rFonts w:ascii="微软雅黑" w:hAnsi="微软雅黑" w:eastAsia="微软雅黑" w:cs="微软雅黑"/>
                <w:spacing w:val="14"/>
                <w:sz w:val="14"/>
                <w:szCs w:val="14"/>
              </w:rPr>
              <w:t>b) 供方应设定专人负责服务请求的处理；</w:t>
            </w:r>
          </w:p>
        </w:tc>
        <w:tc>
          <w:tcPr>
            <w:tcW w:w="3131" w:type="dxa"/>
            <w:vMerge w:val="continue"/>
            <w:tcBorders>
              <w:top w:val="nil"/>
              <w:bottom w:val="nil"/>
            </w:tcBorders>
          </w:tcPr>
          <w:p w14:paraId="3D6E403C">
            <w:pPr>
              <w:pStyle w:val="7"/>
            </w:pPr>
          </w:p>
        </w:tc>
        <w:tc>
          <w:tcPr>
            <w:tcW w:w="3394" w:type="dxa"/>
            <w:vMerge w:val="continue"/>
            <w:tcBorders>
              <w:top w:val="nil"/>
              <w:bottom w:val="nil"/>
            </w:tcBorders>
          </w:tcPr>
          <w:p w14:paraId="5D088E94">
            <w:pPr>
              <w:pStyle w:val="7"/>
            </w:pPr>
          </w:p>
        </w:tc>
        <w:tc>
          <w:tcPr>
            <w:tcW w:w="2355" w:type="dxa"/>
            <w:vMerge w:val="continue"/>
            <w:tcBorders>
              <w:top w:val="nil"/>
              <w:bottom w:val="nil"/>
            </w:tcBorders>
          </w:tcPr>
          <w:p w14:paraId="1794996D">
            <w:pPr>
              <w:pStyle w:val="7"/>
            </w:pPr>
          </w:p>
        </w:tc>
        <w:tc>
          <w:tcPr>
            <w:tcW w:w="650" w:type="dxa"/>
            <w:vMerge w:val="continue"/>
            <w:tcBorders>
              <w:top w:val="nil"/>
              <w:bottom w:val="nil"/>
            </w:tcBorders>
          </w:tcPr>
          <w:p w14:paraId="311CB52D">
            <w:pPr>
              <w:pStyle w:val="7"/>
            </w:pPr>
          </w:p>
        </w:tc>
        <w:tc>
          <w:tcPr>
            <w:tcW w:w="571" w:type="dxa"/>
            <w:vMerge w:val="continue"/>
            <w:tcBorders>
              <w:top w:val="nil"/>
              <w:bottom w:val="nil"/>
            </w:tcBorders>
          </w:tcPr>
          <w:p w14:paraId="46557A4C">
            <w:pPr>
              <w:pStyle w:val="7"/>
            </w:pPr>
          </w:p>
        </w:tc>
        <w:tc>
          <w:tcPr>
            <w:tcW w:w="959" w:type="dxa"/>
            <w:vMerge w:val="continue"/>
            <w:tcBorders>
              <w:top w:val="nil"/>
              <w:bottom w:val="nil"/>
            </w:tcBorders>
          </w:tcPr>
          <w:p w14:paraId="34A1EFA3">
            <w:pPr>
              <w:pStyle w:val="7"/>
            </w:pPr>
          </w:p>
        </w:tc>
      </w:tr>
      <w:tr w14:paraId="18A0AE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rHeight w:val="1104" w:hRule="atLeast"/>
        </w:trPr>
        <w:tc>
          <w:tcPr>
            <w:tcW w:w="1005" w:type="dxa"/>
            <w:vMerge w:val="continue"/>
            <w:tcBorders>
              <w:top w:val="nil"/>
            </w:tcBorders>
          </w:tcPr>
          <w:p w14:paraId="2600B385">
            <w:pPr>
              <w:pStyle w:val="7"/>
            </w:pPr>
          </w:p>
        </w:tc>
        <w:tc>
          <w:tcPr>
            <w:tcW w:w="3131" w:type="dxa"/>
          </w:tcPr>
          <w:p w14:paraId="5653CBE1">
            <w:pPr>
              <w:spacing w:before="78" w:line="222" w:lineRule="auto"/>
              <w:ind w:left="18" w:right="10" w:firstLine="5"/>
              <w:jc w:val="both"/>
              <w:rPr>
                <w:rFonts w:ascii="微软雅黑" w:hAnsi="微软雅黑" w:eastAsia="微软雅黑" w:cs="微软雅黑"/>
                <w:sz w:val="14"/>
                <w:szCs w:val="14"/>
              </w:rPr>
            </w:pPr>
            <w:r>
              <w:rPr>
                <w:rFonts w:ascii="微软雅黑" w:hAnsi="微软雅黑" w:eastAsia="微软雅黑" w:cs="微软雅黑"/>
                <w:spacing w:val="19"/>
                <w:sz w:val="14"/>
                <w:szCs w:val="14"/>
              </w:rPr>
              <w:t>c) 供方应针对沟通渠道建立服务流程和管理</w:t>
            </w:r>
            <w:r>
              <w:rPr>
                <w:rFonts w:ascii="微软雅黑" w:hAnsi="微软雅黑" w:eastAsia="微软雅黑" w:cs="微软雅黑"/>
                <w:spacing w:val="12"/>
                <w:sz w:val="14"/>
                <w:szCs w:val="14"/>
              </w:rPr>
              <w:t>制度</w:t>
            </w:r>
            <w:r>
              <w:rPr>
                <w:rFonts w:ascii="微软雅黑" w:hAnsi="微软雅黑" w:eastAsia="微软雅黑" w:cs="微软雅黑"/>
                <w:spacing w:val="-5"/>
                <w:sz w:val="14"/>
                <w:szCs w:val="14"/>
              </w:rPr>
              <w:t xml:space="preserve"> </w:t>
            </w:r>
            <w:r>
              <w:rPr>
                <w:rFonts w:ascii="微软雅黑" w:hAnsi="微软雅黑" w:eastAsia="微软雅黑" w:cs="微软雅黑"/>
                <w:spacing w:val="12"/>
                <w:sz w:val="14"/>
                <w:szCs w:val="14"/>
              </w:rPr>
              <w:t>，包括服务请求的接收、记录、跟踪和反</w:t>
            </w:r>
            <w:r>
              <w:rPr>
                <w:rFonts w:ascii="微软雅黑" w:hAnsi="微软雅黑" w:eastAsia="微软雅黑" w:cs="微软雅黑"/>
                <w:spacing w:val="9"/>
                <w:sz w:val="14"/>
                <w:szCs w:val="14"/>
              </w:rPr>
              <w:t>馈等机制</w:t>
            </w:r>
            <w:r>
              <w:rPr>
                <w:rFonts w:ascii="微软雅黑" w:hAnsi="微软雅黑" w:eastAsia="微软雅黑" w:cs="微软雅黑"/>
                <w:spacing w:val="-16"/>
                <w:sz w:val="14"/>
                <w:szCs w:val="14"/>
              </w:rPr>
              <w:t xml:space="preserve"> </w:t>
            </w:r>
            <w:r>
              <w:rPr>
                <w:rFonts w:ascii="微软雅黑" w:hAnsi="微软雅黑" w:eastAsia="微软雅黑" w:cs="微软雅黑"/>
                <w:spacing w:val="9"/>
                <w:sz w:val="14"/>
                <w:szCs w:val="14"/>
              </w:rPr>
              <w:t>，以及日常工作的监督和考核</w:t>
            </w:r>
          </w:p>
        </w:tc>
        <w:tc>
          <w:tcPr>
            <w:tcW w:w="3131" w:type="dxa"/>
            <w:vMerge w:val="continue"/>
            <w:tcBorders>
              <w:top w:val="nil"/>
            </w:tcBorders>
          </w:tcPr>
          <w:p w14:paraId="2D5CEC3A">
            <w:pPr>
              <w:pStyle w:val="7"/>
            </w:pPr>
          </w:p>
        </w:tc>
        <w:tc>
          <w:tcPr>
            <w:tcW w:w="3394" w:type="dxa"/>
            <w:vMerge w:val="continue"/>
            <w:tcBorders>
              <w:top w:val="nil"/>
            </w:tcBorders>
          </w:tcPr>
          <w:p w14:paraId="66351F14">
            <w:pPr>
              <w:pStyle w:val="7"/>
            </w:pPr>
          </w:p>
        </w:tc>
        <w:tc>
          <w:tcPr>
            <w:tcW w:w="2355" w:type="dxa"/>
            <w:vMerge w:val="continue"/>
            <w:tcBorders>
              <w:top w:val="nil"/>
            </w:tcBorders>
          </w:tcPr>
          <w:p w14:paraId="3F0583F5">
            <w:pPr>
              <w:pStyle w:val="7"/>
            </w:pPr>
          </w:p>
        </w:tc>
        <w:tc>
          <w:tcPr>
            <w:tcW w:w="650" w:type="dxa"/>
            <w:vMerge w:val="continue"/>
            <w:tcBorders>
              <w:top w:val="nil"/>
            </w:tcBorders>
          </w:tcPr>
          <w:p w14:paraId="77392565">
            <w:pPr>
              <w:pStyle w:val="7"/>
            </w:pPr>
          </w:p>
        </w:tc>
        <w:tc>
          <w:tcPr>
            <w:tcW w:w="571" w:type="dxa"/>
            <w:vMerge w:val="continue"/>
            <w:tcBorders>
              <w:top w:val="nil"/>
            </w:tcBorders>
          </w:tcPr>
          <w:p w14:paraId="437DEDD9">
            <w:pPr>
              <w:pStyle w:val="7"/>
            </w:pPr>
          </w:p>
        </w:tc>
        <w:tc>
          <w:tcPr>
            <w:tcW w:w="959" w:type="dxa"/>
            <w:vMerge w:val="continue"/>
            <w:tcBorders>
              <w:top w:val="nil"/>
            </w:tcBorders>
          </w:tcPr>
          <w:p w14:paraId="75B775C0">
            <w:pPr>
              <w:pStyle w:val="7"/>
            </w:pPr>
          </w:p>
        </w:tc>
      </w:tr>
    </w:tbl>
    <w:p w14:paraId="13ABA8B7">
      <w:pPr>
        <w:pStyle w:val="2"/>
      </w:pPr>
    </w:p>
    <w:p w14:paraId="1BEEEC24">
      <w:pPr>
        <w:sectPr>
          <w:headerReference r:id="rId8" w:type="default"/>
          <w:pgSz w:w="16840" w:h="11910"/>
          <w:pgMar w:top="400" w:right="848" w:bottom="400" w:left="736" w:header="0" w:footer="0" w:gutter="0"/>
          <w:cols w:space="720" w:num="1"/>
        </w:sectPr>
      </w:pPr>
    </w:p>
    <w:p w14:paraId="5473F90F">
      <w:pPr>
        <w:spacing w:before="229" w:line="468" w:lineRule="exact"/>
      </w:pPr>
      <w:r>
        <w:rPr>
          <w:position w:val="-9"/>
        </w:rPr>
        <w:drawing>
          <wp:inline distT="0" distB="0" distL="0" distR="0">
            <wp:extent cx="782955" cy="296545"/>
            <wp:effectExtent l="0" t="0" r="0" b="0"/>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r:embed="rId12"/>
                    <a:stretch>
                      <a:fillRect/>
                    </a:stretch>
                  </pic:blipFill>
                  <pic:spPr>
                    <a:xfrm>
                      <a:off x="0" y="0"/>
                      <a:ext cx="783457" cy="296860"/>
                    </a:xfrm>
                    <a:prstGeom prst="rect">
                      <a:avLst/>
                    </a:prstGeom>
                  </pic:spPr>
                </pic:pic>
              </a:graphicData>
            </a:graphic>
          </wp:inline>
        </w:drawing>
      </w:r>
    </w:p>
    <w:tbl>
      <w:tblPr>
        <w:tblStyle w:val="6"/>
        <w:tblW w:w="15197" w:type="dxa"/>
        <w:tblInd w:w="2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994"/>
        <w:gridCol w:w="3136"/>
        <w:gridCol w:w="3136"/>
        <w:gridCol w:w="3400"/>
        <w:gridCol w:w="2359"/>
        <w:gridCol w:w="651"/>
        <w:gridCol w:w="572"/>
        <w:gridCol w:w="949"/>
      </w:tblGrid>
      <w:tr w14:paraId="3B958B0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69" w:hRule="atLeast"/>
        </w:trPr>
        <w:tc>
          <w:tcPr>
            <w:tcW w:w="994" w:type="dxa"/>
            <w:vMerge w:val="restart"/>
            <w:tcBorders>
              <w:bottom w:val="nil"/>
            </w:tcBorders>
            <w:shd w:val="clear" w:color="auto" w:fill="8DB4E3"/>
          </w:tcPr>
          <w:p w14:paraId="560D218F">
            <w:pPr>
              <w:spacing w:before="162" w:line="185" w:lineRule="auto"/>
              <w:ind w:left="251"/>
              <w:rPr>
                <w:rFonts w:ascii="微软雅黑" w:hAnsi="微软雅黑" w:eastAsia="微软雅黑" w:cs="微软雅黑"/>
                <w:sz w:val="16"/>
                <w:szCs w:val="16"/>
              </w:rPr>
            </w:pPr>
            <w:r>
              <w:rPr>
                <w:rFonts w:ascii="微软雅黑" w:hAnsi="微软雅黑" w:eastAsia="微软雅黑" w:cs="微软雅黑"/>
                <w:b/>
                <w:bCs/>
                <w:spacing w:val="5"/>
                <w:sz w:val="16"/>
                <w:szCs w:val="16"/>
              </w:rPr>
              <w:t>章条号</w:t>
            </w:r>
          </w:p>
        </w:tc>
        <w:tc>
          <w:tcPr>
            <w:tcW w:w="3136" w:type="dxa"/>
            <w:vMerge w:val="restart"/>
            <w:tcBorders>
              <w:bottom w:val="nil"/>
            </w:tcBorders>
            <w:shd w:val="clear" w:color="auto" w:fill="8DB4E3"/>
          </w:tcPr>
          <w:p w14:paraId="1AED8011">
            <w:pPr>
              <w:spacing w:before="163" w:line="184" w:lineRule="auto"/>
              <w:ind w:left="1235"/>
              <w:rPr>
                <w:rFonts w:ascii="微软雅黑" w:hAnsi="微软雅黑" w:eastAsia="微软雅黑" w:cs="微软雅黑"/>
                <w:sz w:val="16"/>
                <w:szCs w:val="16"/>
              </w:rPr>
            </w:pPr>
            <w:r>
              <w:rPr>
                <w:rFonts w:ascii="微软雅黑" w:hAnsi="微软雅黑" w:eastAsia="微软雅黑" w:cs="微软雅黑"/>
                <w:b/>
                <w:bCs/>
                <w:spacing w:val="6"/>
                <w:sz w:val="16"/>
                <w:szCs w:val="16"/>
              </w:rPr>
              <w:t>条款要求</w:t>
            </w:r>
          </w:p>
        </w:tc>
        <w:tc>
          <w:tcPr>
            <w:tcW w:w="3136" w:type="dxa"/>
            <w:vMerge w:val="restart"/>
            <w:tcBorders>
              <w:bottom w:val="nil"/>
            </w:tcBorders>
            <w:shd w:val="clear" w:color="auto" w:fill="8DB4E3"/>
          </w:tcPr>
          <w:p w14:paraId="18B9F9AC">
            <w:pPr>
              <w:spacing w:before="163" w:line="184" w:lineRule="auto"/>
              <w:ind w:left="992"/>
              <w:rPr>
                <w:rFonts w:ascii="微软雅黑" w:hAnsi="微软雅黑" w:eastAsia="微软雅黑" w:cs="微软雅黑"/>
                <w:sz w:val="16"/>
                <w:szCs w:val="16"/>
              </w:rPr>
            </w:pPr>
            <w:r>
              <w:rPr>
                <w:rFonts w:ascii="微软雅黑" w:hAnsi="微软雅黑" w:eastAsia="微软雅黑" w:cs="微软雅黑"/>
                <w:b/>
                <w:bCs/>
                <w:spacing w:val="6"/>
                <w:sz w:val="16"/>
                <w:szCs w:val="16"/>
              </w:rPr>
              <w:t>三级成熟度要求</w:t>
            </w:r>
          </w:p>
        </w:tc>
        <w:tc>
          <w:tcPr>
            <w:tcW w:w="3400" w:type="dxa"/>
            <w:vMerge w:val="restart"/>
            <w:tcBorders>
              <w:bottom w:val="nil"/>
            </w:tcBorders>
            <w:shd w:val="clear" w:color="auto" w:fill="8DB4E3"/>
          </w:tcPr>
          <w:p w14:paraId="1F7C6EEA">
            <w:pPr>
              <w:spacing w:before="163" w:line="184" w:lineRule="auto"/>
              <w:ind w:left="1204"/>
              <w:rPr>
                <w:rFonts w:ascii="微软雅黑" w:hAnsi="微软雅黑" w:eastAsia="微软雅黑" w:cs="微软雅黑"/>
                <w:sz w:val="16"/>
                <w:szCs w:val="16"/>
              </w:rPr>
            </w:pPr>
            <w:r>
              <w:rPr>
                <w:rFonts w:ascii="微软雅黑" w:hAnsi="微软雅黑" w:eastAsia="微软雅黑" w:cs="微软雅黑"/>
                <w:b/>
                <w:bCs/>
                <w:spacing w:val="7"/>
                <w:sz w:val="16"/>
                <w:szCs w:val="16"/>
              </w:rPr>
              <w:t>检查项和内容</w:t>
            </w:r>
          </w:p>
        </w:tc>
        <w:tc>
          <w:tcPr>
            <w:tcW w:w="2359" w:type="dxa"/>
            <w:vMerge w:val="restart"/>
            <w:tcBorders>
              <w:bottom w:val="nil"/>
            </w:tcBorders>
            <w:shd w:val="clear" w:color="auto" w:fill="8DB4E3"/>
          </w:tcPr>
          <w:p w14:paraId="7CA8C6B5">
            <w:pPr>
              <w:spacing w:before="164" w:line="183" w:lineRule="auto"/>
              <w:ind w:left="1020"/>
              <w:rPr>
                <w:rFonts w:ascii="微软雅黑" w:hAnsi="微软雅黑" w:eastAsia="微软雅黑" w:cs="微软雅黑"/>
                <w:sz w:val="16"/>
                <w:szCs w:val="16"/>
              </w:rPr>
            </w:pPr>
            <w:r>
              <w:rPr>
                <w:rFonts w:ascii="微软雅黑" w:hAnsi="微软雅黑" w:eastAsia="微软雅黑" w:cs="微软雅黑"/>
                <w:b/>
                <w:bCs/>
                <w:spacing w:val="5"/>
                <w:sz w:val="16"/>
                <w:szCs w:val="16"/>
              </w:rPr>
              <w:t>发现</w:t>
            </w:r>
          </w:p>
        </w:tc>
        <w:tc>
          <w:tcPr>
            <w:tcW w:w="2172" w:type="dxa"/>
            <w:gridSpan w:val="3"/>
            <w:shd w:val="clear" w:color="auto" w:fill="8DB4E3"/>
          </w:tcPr>
          <w:p w14:paraId="208E69E0">
            <w:pPr>
              <w:spacing w:before="57" w:line="176" w:lineRule="auto"/>
              <w:ind w:left="766"/>
              <w:rPr>
                <w:rFonts w:ascii="微软雅黑" w:hAnsi="微软雅黑" w:eastAsia="微软雅黑" w:cs="微软雅黑"/>
                <w:sz w:val="16"/>
                <w:szCs w:val="16"/>
              </w:rPr>
            </w:pPr>
            <w:r>
              <w:rPr>
                <w:rFonts w:ascii="微软雅黑" w:hAnsi="微软雅黑" w:eastAsia="微软雅黑" w:cs="微软雅黑"/>
                <w:b/>
                <w:bCs/>
                <w:spacing w:val="6"/>
                <w:sz w:val="16"/>
                <w:szCs w:val="16"/>
              </w:rPr>
              <w:t>检查结果</w:t>
            </w:r>
          </w:p>
        </w:tc>
      </w:tr>
      <w:tr w14:paraId="24AEE19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60" w:hRule="atLeast"/>
        </w:trPr>
        <w:tc>
          <w:tcPr>
            <w:tcW w:w="994" w:type="dxa"/>
            <w:vMerge w:val="continue"/>
            <w:tcBorders>
              <w:top w:val="nil"/>
            </w:tcBorders>
          </w:tcPr>
          <w:p w14:paraId="5352C491">
            <w:pPr>
              <w:pStyle w:val="7"/>
            </w:pPr>
          </w:p>
        </w:tc>
        <w:tc>
          <w:tcPr>
            <w:tcW w:w="3136" w:type="dxa"/>
            <w:vMerge w:val="continue"/>
            <w:tcBorders>
              <w:top w:val="nil"/>
            </w:tcBorders>
          </w:tcPr>
          <w:p w14:paraId="36402151">
            <w:pPr>
              <w:pStyle w:val="7"/>
            </w:pPr>
          </w:p>
        </w:tc>
        <w:tc>
          <w:tcPr>
            <w:tcW w:w="3136" w:type="dxa"/>
            <w:vMerge w:val="continue"/>
            <w:tcBorders>
              <w:top w:val="nil"/>
            </w:tcBorders>
          </w:tcPr>
          <w:p w14:paraId="218EB76F">
            <w:pPr>
              <w:pStyle w:val="7"/>
            </w:pPr>
          </w:p>
        </w:tc>
        <w:tc>
          <w:tcPr>
            <w:tcW w:w="3400" w:type="dxa"/>
            <w:vMerge w:val="continue"/>
            <w:tcBorders>
              <w:top w:val="nil"/>
            </w:tcBorders>
          </w:tcPr>
          <w:p w14:paraId="2FBEDEF3">
            <w:pPr>
              <w:pStyle w:val="7"/>
            </w:pPr>
          </w:p>
        </w:tc>
        <w:tc>
          <w:tcPr>
            <w:tcW w:w="2359" w:type="dxa"/>
            <w:vMerge w:val="continue"/>
            <w:tcBorders>
              <w:top w:val="nil"/>
            </w:tcBorders>
          </w:tcPr>
          <w:p w14:paraId="02F0DCA2">
            <w:pPr>
              <w:pStyle w:val="7"/>
            </w:pPr>
          </w:p>
        </w:tc>
        <w:tc>
          <w:tcPr>
            <w:tcW w:w="651" w:type="dxa"/>
            <w:shd w:val="clear" w:color="auto" w:fill="8DB4E3"/>
          </w:tcPr>
          <w:p w14:paraId="3E1B37E7">
            <w:pPr>
              <w:spacing w:before="47" w:line="177" w:lineRule="auto"/>
              <w:ind w:left="178"/>
              <w:rPr>
                <w:rFonts w:ascii="微软雅黑" w:hAnsi="微软雅黑" w:eastAsia="微软雅黑" w:cs="微软雅黑"/>
                <w:sz w:val="16"/>
                <w:szCs w:val="16"/>
              </w:rPr>
            </w:pPr>
            <w:r>
              <w:rPr>
                <w:rFonts w:ascii="微软雅黑" w:hAnsi="微软雅黑" w:eastAsia="微软雅黑" w:cs="微软雅黑"/>
                <w:b/>
                <w:bCs/>
                <w:spacing w:val="4"/>
                <w:sz w:val="16"/>
                <w:szCs w:val="16"/>
              </w:rPr>
              <w:t>符合</w:t>
            </w:r>
          </w:p>
        </w:tc>
        <w:tc>
          <w:tcPr>
            <w:tcW w:w="572" w:type="dxa"/>
            <w:shd w:val="clear" w:color="auto" w:fill="8DB4E3"/>
          </w:tcPr>
          <w:p w14:paraId="37B6B6E0">
            <w:pPr>
              <w:spacing w:before="47" w:line="177" w:lineRule="auto"/>
              <w:ind w:right="1"/>
              <w:jc w:val="right"/>
              <w:rPr>
                <w:rFonts w:ascii="微软雅黑" w:hAnsi="微软雅黑" w:eastAsia="微软雅黑" w:cs="微软雅黑"/>
                <w:sz w:val="16"/>
                <w:szCs w:val="16"/>
              </w:rPr>
            </w:pPr>
            <w:r>
              <w:rPr>
                <w:rFonts w:ascii="微软雅黑" w:hAnsi="微软雅黑" w:eastAsia="微软雅黑" w:cs="微软雅黑"/>
                <w:b/>
                <w:bCs/>
                <w:spacing w:val="5"/>
                <w:sz w:val="16"/>
                <w:szCs w:val="16"/>
              </w:rPr>
              <w:t>不符合</w:t>
            </w:r>
          </w:p>
        </w:tc>
        <w:tc>
          <w:tcPr>
            <w:tcW w:w="949" w:type="dxa"/>
            <w:shd w:val="clear" w:color="auto" w:fill="8DB4E3"/>
          </w:tcPr>
          <w:p w14:paraId="47D9AD86">
            <w:pPr>
              <w:spacing w:before="14" w:line="206" w:lineRule="auto"/>
              <w:ind w:left="120"/>
              <w:rPr>
                <w:rFonts w:ascii="微软雅黑" w:hAnsi="微软雅黑" w:eastAsia="微软雅黑" w:cs="微软雅黑"/>
                <w:sz w:val="16"/>
                <w:szCs w:val="16"/>
              </w:rPr>
            </w:pPr>
            <w:r>
              <w:rPr>
                <w:rFonts w:ascii="微软雅黑" w:hAnsi="微软雅黑" w:eastAsia="微软雅黑" w:cs="微软雅黑"/>
                <w:b/>
                <w:bCs/>
                <w:spacing w:val="5"/>
                <w:sz w:val="16"/>
                <w:szCs w:val="16"/>
              </w:rPr>
              <w:t>其他/说明</w:t>
            </w:r>
          </w:p>
        </w:tc>
      </w:tr>
      <w:tr w14:paraId="53B46D9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976" w:hRule="atLeast"/>
        </w:trPr>
        <w:tc>
          <w:tcPr>
            <w:tcW w:w="994" w:type="dxa"/>
            <w:vMerge w:val="restart"/>
            <w:tcBorders>
              <w:bottom w:val="nil"/>
            </w:tcBorders>
          </w:tcPr>
          <w:p w14:paraId="7CD13CBD">
            <w:pPr>
              <w:pStyle w:val="7"/>
              <w:spacing w:line="263" w:lineRule="auto"/>
            </w:pPr>
          </w:p>
          <w:p w14:paraId="2050E2CF">
            <w:pPr>
              <w:pStyle w:val="7"/>
              <w:spacing w:line="263" w:lineRule="auto"/>
            </w:pPr>
          </w:p>
          <w:p w14:paraId="507C978A">
            <w:pPr>
              <w:pStyle w:val="7"/>
              <w:spacing w:line="263" w:lineRule="auto"/>
            </w:pPr>
          </w:p>
          <w:p w14:paraId="2899B88E">
            <w:pPr>
              <w:pStyle w:val="7"/>
              <w:spacing w:line="264" w:lineRule="auto"/>
            </w:pPr>
          </w:p>
          <w:p w14:paraId="1AB736D7">
            <w:pPr>
              <w:pStyle w:val="7"/>
              <w:spacing w:line="264" w:lineRule="auto"/>
            </w:pPr>
          </w:p>
          <w:p w14:paraId="58C9F6D7">
            <w:pPr>
              <w:pStyle w:val="7"/>
              <w:spacing w:line="264" w:lineRule="auto"/>
            </w:pPr>
          </w:p>
          <w:p w14:paraId="70934524">
            <w:pPr>
              <w:pStyle w:val="7"/>
              <w:spacing w:line="264" w:lineRule="auto"/>
            </w:pPr>
          </w:p>
          <w:p w14:paraId="0CD62B1F">
            <w:pPr>
              <w:pStyle w:val="7"/>
              <w:spacing w:line="264" w:lineRule="auto"/>
            </w:pPr>
          </w:p>
          <w:p w14:paraId="3509FC0F">
            <w:pPr>
              <w:pStyle w:val="7"/>
              <w:spacing w:line="264" w:lineRule="auto"/>
            </w:pPr>
          </w:p>
          <w:p w14:paraId="59D7D9E2">
            <w:pPr>
              <w:spacing w:before="60" w:line="237" w:lineRule="auto"/>
              <w:ind w:left="112"/>
              <w:rPr>
                <w:rFonts w:ascii="微软雅黑" w:hAnsi="微软雅黑" w:eastAsia="微软雅黑" w:cs="微软雅黑"/>
                <w:sz w:val="14"/>
                <w:szCs w:val="14"/>
              </w:rPr>
            </w:pPr>
            <w:r>
              <w:rPr>
                <w:rFonts w:ascii="微软雅黑" w:hAnsi="微软雅黑" w:eastAsia="微软雅黑" w:cs="微软雅黑"/>
                <w:spacing w:val="9"/>
                <w:sz w:val="14"/>
                <w:szCs w:val="14"/>
              </w:rPr>
              <w:t>7.4</w:t>
            </w:r>
            <w:r>
              <w:rPr>
                <w:rFonts w:ascii="微软雅黑" w:hAnsi="微软雅黑" w:eastAsia="微软雅黑" w:cs="微软雅黑"/>
                <w:spacing w:val="12"/>
                <w:w w:val="101"/>
                <w:sz w:val="14"/>
                <w:szCs w:val="14"/>
              </w:rPr>
              <w:t xml:space="preserve"> </w:t>
            </w:r>
            <w:r>
              <w:rPr>
                <w:rFonts w:ascii="微软雅黑" w:hAnsi="微软雅黑" w:eastAsia="微软雅黑" w:cs="微软雅黑"/>
                <w:spacing w:val="9"/>
                <w:sz w:val="14"/>
                <w:szCs w:val="14"/>
              </w:rPr>
              <w:t>备件库</w:t>
            </w:r>
          </w:p>
        </w:tc>
        <w:tc>
          <w:tcPr>
            <w:tcW w:w="3136" w:type="dxa"/>
          </w:tcPr>
          <w:p w14:paraId="5EF06861">
            <w:pPr>
              <w:pStyle w:val="7"/>
              <w:spacing w:line="247" w:lineRule="auto"/>
            </w:pPr>
          </w:p>
          <w:p w14:paraId="321EACE3">
            <w:pPr>
              <w:pStyle w:val="7"/>
              <w:spacing w:line="247" w:lineRule="auto"/>
            </w:pPr>
          </w:p>
          <w:p w14:paraId="26B7DDF5">
            <w:pPr>
              <w:pStyle w:val="7"/>
              <w:spacing w:line="247" w:lineRule="auto"/>
            </w:pPr>
          </w:p>
          <w:p w14:paraId="001DEB6C">
            <w:pPr>
              <w:pStyle w:val="7"/>
              <w:spacing w:line="247" w:lineRule="auto"/>
            </w:pPr>
          </w:p>
          <w:p w14:paraId="2160A345">
            <w:pPr>
              <w:pStyle w:val="7"/>
              <w:spacing w:line="247" w:lineRule="auto"/>
            </w:pPr>
          </w:p>
          <w:p w14:paraId="603B0C84">
            <w:pPr>
              <w:pStyle w:val="7"/>
              <w:spacing w:line="248" w:lineRule="auto"/>
            </w:pPr>
          </w:p>
          <w:p w14:paraId="58BC8034">
            <w:pPr>
              <w:spacing w:before="60" w:line="225" w:lineRule="auto"/>
              <w:ind w:left="28" w:right="66" w:firstLine="5"/>
              <w:rPr>
                <w:rFonts w:ascii="微软雅黑" w:hAnsi="微软雅黑" w:eastAsia="微软雅黑" w:cs="微软雅黑"/>
                <w:sz w:val="14"/>
                <w:szCs w:val="14"/>
              </w:rPr>
            </w:pPr>
            <w:r>
              <w:rPr>
                <w:rFonts w:ascii="微软雅黑" w:hAnsi="微软雅黑" w:eastAsia="微软雅黑" w:cs="微软雅黑"/>
                <w:spacing w:val="14"/>
                <w:sz w:val="14"/>
                <w:szCs w:val="14"/>
              </w:rPr>
              <w:t>a) 备件响应方式和级别定义</w:t>
            </w:r>
            <w:r>
              <w:rPr>
                <w:rFonts w:ascii="微软雅黑" w:hAnsi="微软雅黑" w:eastAsia="微软雅黑" w:cs="微软雅黑"/>
                <w:spacing w:val="-8"/>
                <w:sz w:val="14"/>
                <w:szCs w:val="14"/>
              </w:rPr>
              <w:t xml:space="preserve"> </w:t>
            </w:r>
            <w:r>
              <w:rPr>
                <w:rFonts w:ascii="微软雅黑" w:hAnsi="微软雅黑" w:eastAsia="微软雅黑" w:cs="微软雅黑"/>
                <w:spacing w:val="14"/>
                <w:sz w:val="14"/>
                <w:szCs w:val="14"/>
              </w:rPr>
              <w:t>，</w:t>
            </w:r>
            <w:r>
              <w:rPr>
                <w:rFonts w:ascii="微软雅黑" w:hAnsi="微软雅黑" w:eastAsia="微软雅黑" w:cs="微软雅黑"/>
                <w:spacing w:val="22"/>
                <w:sz w:val="14"/>
                <w:szCs w:val="14"/>
              </w:rPr>
              <w:t xml:space="preserve"> </w:t>
            </w:r>
            <w:r>
              <w:rPr>
                <w:rFonts w:ascii="微软雅黑" w:hAnsi="微软雅黑" w:eastAsia="微软雅黑" w:cs="微软雅黑"/>
                <w:spacing w:val="14"/>
                <w:sz w:val="14"/>
                <w:szCs w:val="14"/>
              </w:rPr>
              <w:t>能够满足</w:t>
            </w:r>
            <w:r>
              <w:rPr>
                <w:rFonts w:ascii="微软雅黑" w:hAnsi="微软雅黑" w:eastAsia="微软雅黑" w:cs="微软雅黑"/>
                <w:sz w:val="14"/>
                <w:szCs w:val="14"/>
              </w:rPr>
              <w:t>SLA</w:t>
            </w:r>
            <w:r>
              <w:rPr>
                <w:rFonts w:ascii="微软雅黑" w:hAnsi="微软雅黑" w:eastAsia="微软雅黑" w:cs="微软雅黑"/>
                <w:spacing w:val="14"/>
                <w:sz w:val="14"/>
                <w:szCs w:val="14"/>
              </w:rPr>
              <w:t>所要求的备件支持；</w:t>
            </w:r>
          </w:p>
        </w:tc>
        <w:tc>
          <w:tcPr>
            <w:tcW w:w="3136" w:type="dxa"/>
            <w:vMerge w:val="restart"/>
            <w:tcBorders>
              <w:bottom w:val="nil"/>
            </w:tcBorders>
          </w:tcPr>
          <w:p w14:paraId="6C36AC8E">
            <w:pPr>
              <w:pStyle w:val="7"/>
              <w:spacing w:line="274" w:lineRule="auto"/>
            </w:pPr>
          </w:p>
          <w:p w14:paraId="19539028">
            <w:pPr>
              <w:pStyle w:val="7"/>
              <w:spacing w:line="275" w:lineRule="auto"/>
            </w:pPr>
          </w:p>
          <w:p w14:paraId="5DB8F9ED">
            <w:pPr>
              <w:pStyle w:val="7"/>
              <w:spacing w:line="275" w:lineRule="auto"/>
            </w:pPr>
          </w:p>
          <w:p w14:paraId="531430B8">
            <w:pPr>
              <w:spacing w:before="60" w:line="200" w:lineRule="auto"/>
              <w:ind w:left="28" w:right="241" w:firstLine="1"/>
              <w:jc w:val="both"/>
              <w:rPr>
                <w:rFonts w:ascii="微软雅黑" w:hAnsi="微软雅黑" w:eastAsia="微软雅黑" w:cs="微软雅黑"/>
                <w:sz w:val="14"/>
                <w:szCs w:val="14"/>
              </w:rPr>
            </w:pPr>
            <w:r>
              <w:rPr>
                <w:rFonts w:ascii="微软雅黑" w:hAnsi="微软雅黑" w:eastAsia="微软雅黑" w:cs="微软雅黑"/>
                <w:spacing w:val="8"/>
                <w:sz w:val="14"/>
                <w:szCs w:val="14"/>
              </w:rPr>
              <w:t>根据服务目录及服务级别协议</w:t>
            </w:r>
            <w:r>
              <w:rPr>
                <w:rFonts w:ascii="微软雅黑" w:hAnsi="微软雅黑" w:eastAsia="微软雅黑" w:cs="微软雅黑"/>
                <w:spacing w:val="-5"/>
                <w:sz w:val="14"/>
                <w:szCs w:val="14"/>
              </w:rPr>
              <w:t xml:space="preserve"> </w:t>
            </w:r>
            <w:r>
              <w:rPr>
                <w:rFonts w:ascii="微软雅黑" w:hAnsi="微软雅黑" w:eastAsia="微软雅黑" w:cs="微软雅黑"/>
                <w:spacing w:val="8"/>
                <w:sz w:val="14"/>
                <w:szCs w:val="14"/>
              </w:rPr>
              <w:t>，对于其中明</w:t>
            </w:r>
            <w:r>
              <w:rPr>
                <w:rFonts w:ascii="微软雅黑" w:hAnsi="微软雅黑" w:eastAsia="微软雅黑" w:cs="微软雅黑"/>
                <w:spacing w:val="13"/>
                <w:sz w:val="14"/>
                <w:szCs w:val="14"/>
              </w:rPr>
              <w:t>确要求提供备品 备件的</w:t>
            </w:r>
            <w:r>
              <w:rPr>
                <w:rFonts w:ascii="微软雅黑" w:hAnsi="微软雅黑" w:eastAsia="微软雅黑" w:cs="微软雅黑"/>
                <w:sz w:val="14"/>
                <w:szCs w:val="14"/>
              </w:rPr>
              <w:t xml:space="preserve"> </w:t>
            </w:r>
            <w:r>
              <w:rPr>
                <w:rFonts w:ascii="微软雅黑" w:hAnsi="微软雅黑" w:eastAsia="微软雅黑" w:cs="微软雅黑"/>
                <w:spacing w:val="13"/>
                <w:sz w:val="14"/>
                <w:szCs w:val="14"/>
              </w:rPr>
              <w:t>，应建立备件库，</w:t>
            </w:r>
            <w:r>
              <w:rPr>
                <w:rFonts w:ascii="微软雅黑" w:hAnsi="微软雅黑" w:eastAsia="微软雅黑" w:cs="微软雅黑"/>
                <w:spacing w:val="11"/>
                <w:sz w:val="14"/>
                <w:szCs w:val="14"/>
              </w:rPr>
              <w:t>并要求：</w:t>
            </w:r>
          </w:p>
          <w:p w14:paraId="718F727D">
            <w:pPr>
              <w:spacing w:before="1" w:line="204" w:lineRule="auto"/>
              <w:ind w:left="30" w:right="195" w:firstLine="4"/>
              <w:rPr>
                <w:rFonts w:ascii="微软雅黑" w:hAnsi="微软雅黑" w:eastAsia="微软雅黑" w:cs="微软雅黑"/>
                <w:sz w:val="14"/>
                <w:szCs w:val="14"/>
              </w:rPr>
            </w:pPr>
            <w:r>
              <w:rPr>
                <w:rFonts w:ascii="微软雅黑" w:hAnsi="微软雅黑" w:eastAsia="微软雅黑" w:cs="微软雅黑"/>
                <w:spacing w:val="6"/>
                <w:sz w:val="16"/>
                <w:szCs w:val="16"/>
              </w:rPr>
              <w:t xml:space="preserve">a) </w:t>
            </w:r>
            <w:r>
              <w:rPr>
                <w:rFonts w:ascii="微软雅黑" w:hAnsi="微软雅黑" w:eastAsia="微软雅黑" w:cs="微软雅黑"/>
                <w:spacing w:val="6"/>
                <w:sz w:val="14"/>
                <w:szCs w:val="14"/>
              </w:rPr>
              <w:t>制定备件库管理规范</w:t>
            </w:r>
            <w:r>
              <w:rPr>
                <w:rFonts w:ascii="微软雅黑" w:hAnsi="微软雅黑" w:eastAsia="微软雅黑" w:cs="微软雅黑"/>
                <w:spacing w:val="-18"/>
                <w:sz w:val="14"/>
                <w:szCs w:val="14"/>
              </w:rPr>
              <w:t xml:space="preserve"> </w:t>
            </w:r>
            <w:r>
              <w:rPr>
                <w:rFonts w:ascii="微软雅黑" w:hAnsi="微软雅黑" w:eastAsia="微软雅黑" w:cs="微软雅黑"/>
                <w:spacing w:val="6"/>
                <w:sz w:val="14"/>
                <w:szCs w:val="14"/>
              </w:rPr>
              <w:t>，包括</w:t>
            </w:r>
            <w:r>
              <w:rPr>
                <w:rFonts w:ascii="微软雅黑" w:hAnsi="微软雅黑" w:eastAsia="微软雅黑" w:cs="微软雅黑"/>
                <w:spacing w:val="-11"/>
                <w:sz w:val="14"/>
                <w:szCs w:val="14"/>
              </w:rPr>
              <w:t xml:space="preserve"> </w:t>
            </w:r>
            <w:r>
              <w:rPr>
                <w:rFonts w:ascii="微软雅黑" w:hAnsi="微软雅黑" w:eastAsia="微软雅黑" w:cs="微软雅黑"/>
                <w:spacing w:val="6"/>
                <w:sz w:val="14"/>
                <w:szCs w:val="14"/>
              </w:rPr>
              <w:t>：备件响应方</w:t>
            </w:r>
            <w:r>
              <w:rPr>
                <w:rFonts w:ascii="微软雅黑" w:hAnsi="微软雅黑" w:eastAsia="微软雅黑" w:cs="微软雅黑"/>
                <w:spacing w:val="11"/>
                <w:sz w:val="14"/>
                <w:szCs w:val="14"/>
              </w:rPr>
              <w:t>式和级别定义、 备品备件的数量和类型</w:t>
            </w:r>
          </w:p>
          <w:p w14:paraId="671B18E3">
            <w:pPr>
              <w:spacing w:before="18" w:line="196" w:lineRule="auto"/>
              <w:ind w:left="29" w:right="61" w:firstLine="8"/>
              <w:rPr>
                <w:rFonts w:ascii="微软雅黑" w:hAnsi="微软雅黑" w:eastAsia="微软雅黑" w:cs="微软雅黑"/>
                <w:sz w:val="14"/>
                <w:szCs w:val="14"/>
              </w:rPr>
            </w:pPr>
            <w:r>
              <w:rPr>
                <w:rFonts w:ascii="微软雅黑" w:hAnsi="微软雅黑" w:eastAsia="微软雅黑" w:cs="微软雅黑"/>
                <w:spacing w:val="14"/>
                <w:sz w:val="14"/>
                <w:szCs w:val="14"/>
              </w:rPr>
              <w:t>、类别与编码、存放环境</w:t>
            </w:r>
            <w:r>
              <w:rPr>
                <w:rFonts w:ascii="微软雅黑" w:hAnsi="微软雅黑" w:eastAsia="微软雅黑" w:cs="微软雅黑"/>
                <w:spacing w:val="-2"/>
                <w:sz w:val="14"/>
                <w:szCs w:val="14"/>
              </w:rPr>
              <w:t xml:space="preserve"> </w:t>
            </w:r>
            <w:r>
              <w:rPr>
                <w:rFonts w:ascii="微软雅黑" w:hAnsi="微软雅黑" w:eastAsia="微软雅黑" w:cs="微软雅黑"/>
                <w:spacing w:val="14"/>
                <w:sz w:val="14"/>
                <w:szCs w:val="14"/>
              </w:rPr>
              <w:t>，以上内 容均能够</w:t>
            </w:r>
            <w:r>
              <w:rPr>
                <w:rFonts w:ascii="微软雅黑" w:hAnsi="微软雅黑" w:eastAsia="微软雅黑" w:cs="微软雅黑"/>
                <w:spacing w:val="15"/>
                <w:sz w:val="14"/>
                <w:szCs w:val="14"/>
              </w:rPr>
              <w:t>满足</w:t>
            </w:r>
            <w:r>
              <w:rPr>
                <w:rFonts w:ascii="微软雅黑" w:hAnsi="微软雅黑" w:eastAsia="微软雅黑" w:cs="微软雅黑"/>
                <w:spacing w:val="26"/>
                <w:sz w:val="14"/>
                <w:szCs w:val="14"/>
              </w:rPr>
              <w:t xml:space="preserve"> </w:t>
            </w:r>
            <w:r>
              <w:rPr>
                <w:rFonts w:ascii="微软雅黑" w:hAnsi="微软雅黑" w:eastAsia="微软雅黑" w:cs="微软雅黑"/>
                <w:sz w:val="14"/>
                <w:szCs w:val="14"/>
              </w:rPr>
              <w:t>SLA</w:t>
            </w:r>
            <w:r>
              <w:rPr>
                <w:rFonts w:ascii="微软雅黑" w:hAnsi="微软雅黑" w:eastAsia="微软雅黑" w:cs="微软雅黑"/>
                <w:spacing w:val="15"/>
                <w:sz w:val="14"/>
                <w:szCs w:val="14"/>
              </w:rPr>
              <w:t xml:space="preserve"> 所要求的备件支持；</w:t>
            </w:r>
          </w:p>
          <w:p w14:paraId="0058FBAD">
            <w:pPr>
              <w:spacing w:before="3" w:line="204" w:lineRule="auto"/>
              <w:ind w:left="29" w:right="53" w:firstLine="11"/>
              <w:rPr>
                <w:rFonts w:ascii="微软雅黑" w:hAnsi="微软雅黑" w:eastAsia="微软雅黑" w:cs="微软雅黑"/>
                <w:sz w:val="14"/>
                <w:szCs w:val="14"/>
              </w:rPr>
            </w:pPr>
            <w:r>
              <w:rPr>
                <w:rFonts w:ascii="微软雅黑" w:hAnsi="微软雅黑" w:eastAsia="微软雅黑" w:cs="微软雅黑"/>
                <w:spacing w:val="12"/>
                <w:sz w:val="16"/>
                <w:szCs w:val="16"/>
              </w:rPr>
              <w:t xml:space="preserve">b) </w:t>
            </w:r>
            <w:r>
              <w:rPr>
                <w:rFonts w:ascii="微软雅黑" w:hAnsi="微软雅黑" w:eastAsia="微软雅黑" w:cs="微软雅黑"/>
                <w:spacing w:val="12"/>
                <w:sz w:val="14"/>
                <w:szCs w:val="14"/>
              </w:rPr>
              <w:t>制定备件采购计划或方案</w:t>
            </w:r>
            <w:r>
              <w:rPr>
                <w:rFonts w:ascii="微软雅黑" w:hAnsi="微软雅黑" w:eastAsia="微软雅黑" w:cs="微软雅黑"/>
                <w:spacing w:val="-2"/>
                <w:sz w:val="14"/>
                <w:szCs w:val="14"/>
              </w:rPr>
              <w:t xml:space="preserve"> </w:t>
            </w:r>
            <w:r>
              <w:rPr>
                <w:rFonts w:ascii="微软雅黑" w:hAnsi="微软雅黑" w:eastAsia="微软雅黑" w:cs="微软雅黑"/>
                <w:spacing w:val="12"/>
                <w:sz w:val="14"/>
                <w:szCs w:val="14"/>
              </w:rPr>
              <w:t>，包括采购人员</w:t>
            </w:r>
            <w:r>
              <w:rPr>
                <w:rFonts w:ascii="微软雅黑" w:hAnsi="微软雅黑" w:eastAsia="微软雅黑" w:cs="微软雅黑"/>
                <w:spacing w:val="16"/>
                <w:sz w:val="14"/>
                <w:szCs w:val="14"/>
              </w:rPr>
              <w:t>职责、采购流程、</w:t>
            </w:r>
            <w:r>
              <w:rPr>
                <w:rFonts w:ascii="微软雅黑" w:hAnsi="微软雅黑" w:eastAsia="微软雅黑" w:cs="微软雅黑"/>
                <w:spacing w:val="30"/>
                <w:w w:val="102"/>
                <w:sz w:val="14"/>
                <w:szCs w:val="14"/>
              </w:rPr>
              <w:t xml:space="preserve"> </w:t>
            </w:r>
            <w:r>
              <w:rPr>
                <w:rFonts w:ascii="微软雅黑" w:hAnsi="微软雅黑" w:eastAsia="微软雅黑" w:cs="微软雅黑"/>
                <w:spacing w:val="16"/>
                <w:sz w:val="14"/>
                <w:szCs w:val="14"/>
              </w:rPr>
              <w:t>库存策略、紧急采购预案</w:t>
            </w:r>
            <w:r>
              <w:rPr>
                <w:rFonts w:ascii="微软雅黑" w:hAnsi="微软雅黑" w:eastAsia="微软雅黑" w:cs="微软雅黑"/>
                <w:spacing w:val="15"/>
                <w:sz w:val="14"/>
                <w:szCs w:val="14"/>
              </w:rPr>
              <w:t>等。制定供应商管理制度</w:t>
            </w:r>
            <w:r>
              <w:rPr>
                <w:rFonts w:ascii="微软雅黑" w:hAnsi="微软雅黑" w:eastAsia="微软雅黑" w:cs="微软雅黑"/>
                <w:spacing w:val="-12"/>
                <w:sz w:val="14"/>
                <w:szCs w:val="14"/>
              </w:rPr>
              <w:t xml:space="preserve"> </w:t>
            </w:r>
            <w:r>
              <w:rPr>
                <w:rFonts w:ascii="微软雅黑" w:hAnsi="微软雅黑" w:eastAsia="微软雅黑" w:cs="微软雅黑"/>
                <w:spacing w:val="15"/>
                <w:sz w:val="14"/>
                <w:szCs w:val="14"/>
              </w:rPr>
              <w:t>，至少 每年对供应</w:t>
            </w:r>
            <w:r>
              <w:rPr>
                <w:rFonts w:ascii="微软雅黑" w:hAnsi="微软雅黑" w:eastAsia="微软雅黑" w:cs="微软雅黑"/>
                <w:spacing w:val="14"/>
                <w:sz w:val="14"/>
                <w:szCs w:val="14"/>
              </w:rPr>
              <w:t>商进行一次评估；</w:t>
            </w:r>
          </w:p>
          <w:p w14:paraId="3C5326B8">
            <w:pPr>
              <w:spacing w:before="2" w:line="202" w:lineRule="auto"/>
              <w:ind w:left="28" w:right="58" w:firstLine="6"/>
              <w:rPr>
                <w:rFonts w:ascii="微软雅黑" w:hAnsi="微软雅黑" w:eastAsia="微软雅黑" w:cs="微软雅黑"/>
                <w:sz w:val="14"/>
                <w:szCs w:val="14"/>
              </w:rPr>
            </w:pPr>
            <w:r>
              <w:rPr>
                <w:rFonts w:ascii="微软雅黑" w:hAnsi="微软雅黑" w:eastAsia="微软雅黑" w:cs="微软雅黑"/>
                <w:spacing w:val="2"/>
                <w:sz w:val="16"/>
                <w:szCs w:val="16"/>
              </w:rPr>
              <w:t xml:space="preserve">c) </w:t>
            </w:r>
            <w:r>
              <w:rPr>
                <w:rFonts w:ascii="微软雅黑" w:hAnsi="微软雅黑" w:eastAsia="微软雅黑" w:cs="微软雅黑"/>
                <w:spacing w:val="2"/>
                <w:sz w:val="14"/>
                <w:szCs w:val="14"/>
              </w:rPr>
              <w:t>制</w:t>
            </w:r>
            <w:r>
              <w:rPr>
                <w:rFonts w:ascii="微软雅黑" w:hAnsi="微软雅黑" w:eastAsia="微软雅黑" w:cs="微软雅黑"/>
                <w:spacing w:val="-12"/>
                <w:sz w:val="14"/>
                <w:szCs w:val="14"/>
              </w:rPr>
              <w:t xml:space="preserve"> </w:t>
            </w:r>
            <w:r>
              <w:rPr>
                <w:rFonts w:ascii="微软雅黑" w:hAnsi="微软雅黑" w:eastAsia="微软雅黑" w:cs="微软雅黑"/>
                <w:spacing w:val="2"/>
                <w:sz w:val="14"/>
                <w:szCs w:val="14"/>
              </w:rPr>
              <w:t>定</w:t>
            </w:r>
            <w:r>
              <w:rPr>
                <w:rFonts w:ascii="微软雅黑" w:hAnsi="微软雅黑" w:eastAsia="微软雅黑" w:cs="微软雅黑"/>
                <w:spacing w:val="-9"/>
                <w:sz w:val="14"/>
                <w:szCs w:val="14"/>
              </w:rPr>
              <w:t xml:space="preserve"> </w:t>
            </w:r>
            <w:r>
              <w:rPr>
                <w:rFonts w:ascii="微软雅黑" w:hAnsi="微软雅黑" w:eastAsia="微软雅黑" w:cs="微软雅黑"/>
                <w:spacing w:val="2"/>
                <w:sz w:val="14"/>
                <w:szCs w:val="14"/>
              </w:rPr>
              <w:t>出</w:t>
            </w:r>
            <w:r>
              <w:rPr>
                <w:rFonts w:ascii="微软雅黑" w:hAnsi="微软雅黑" w:eastAsia="微软雅黑" w:cs="微软雅黑"/>
                <w:spacing w:val="-20"/>
                <w:sz w:val="14"/>
                <w:szCs w:val="14"/>
              </w:rPr>
              <w:t xml:space="preserve"> </w:t>
            </w:r>
            <w:r>
              <w:rPr>
                <w:rFonts w:ascii="微软雅黑" w:hAnsi="微软雅黑" w:eastAsia="微软雅黑" w:cs="微软雅黑"/>
                <w:spacing w:val="2"/>
                <w:sz w:val="14"/>
                <w:szCs w:val="14"/>
              </w:rPr>
              <w:t>入</w:t>
            </w:r>
            <w:r>
              <w:rPr>
                <w:rFonts w:ascii="微软雅黑" w:hAnsi="微软雅黑" w:eastAsia="微软雅黑" w:cs="微软雅黑"/>
                <w:spacing w:val="-20"/>
                <w:sz w:val="14"/>
                <w:szCs w:val="14"/>
              </w:rPr>
              <w:t xml:space="preserve"> </w:t>
            </w:r>
            <w:r>
              <w:rPr>
                <w:rFonts w:ascii="微软雅黑" w:hAnsi="微软雅黑" w:eastAsia="微软雅黑" w:cs="微软雅黑"/>
                <w:spacing w:val="2"/>
                <w:sz w:val="14"/>
                <w:szCs w:val="14"/>
              </w:rPr>
              <w:t>库</w:t>
            </w:r>
            <w:r>
              <w:rPr>
                <w:rFonts w:ascii="微软雅黑" w:hAnsi="微软雅黑" w:eastAsia="微软雅黑" w:cs="微软雅黑"/>
                <w:spacing w:val="-19"/>
                <w:sz w:val="14"/>
                <w:szCs w:val="14"/>
              </w:rPr>
              <w:t xml:space="preserve"> </w:t>
            </w:r>
            <w:r>
              <w:rPr>
                <w:rFonts w:ascii="微软雅黑" w:hAnsi="微软雅黑" w:eastAsia="微软雅黑" w:cs="微软雅黑"/>
                <w:spacing w:val="2"/>
                <w:sz w:val="14"/>
                <w:szCs w:val="14"/>
              </w:rPr>
              <w:t>制</w:t>
            </w:r>
            <w:r>
              <w:rPr>
                <w:rFonts w:ascii="微软雅黑" w:hAnsi="微软雅黑" w:eastAsia="微软雅黑" w:cs="微软雅黑"/>
                <w:spacing w:val="-22"/>
                <w:sz w:val="14"/>
                <w:szCs w:val="14"/>
              </w:rPr>
              <w:t xml:space="preserve"> </w:t>
            </w:r>
            <w:r>
              <w:rPr>
                <w:rFonts w:ascii="微软雅黑" w:hAnsi="微软雅黑" w:eastAsia="微软雅黑" w:cs="微软雅黑"/>
                <w:spacing w:val="2"/>
                <w:sz w:val="14"/>
                <w:szCs w:val="14"/>
              </w:rPr>
              <w:t>度 ，</w:t>
            </w:r>
            <w:r>
              <w:rPr>
                <w:rFonts w:ascii="微软雅黑" w:hAnsi="微软雅黑" w:eastAsia="微软雅黑" w:cs="微软雅黑"/>
                <w:spacing w:val="-15"/>
                <w:sz w:val="14"/>
                <w:szCs w:val="14"/>
              </w:rPr>
              <w:t xml:space="preserve"> </w:t>
            </w:r>
            <w:r>
              <w:rPr>
                <w:rFonts w:ascii="微软雅黑" w:hAnsi="微软雅黑" w:eastAsia="微软雅黑" w:cs="微软雅黑"/>
                <w:spacing w:val="2"/>
                <w:sz w:val="14"/>
                <w:szCs w:val="14"/>
              </w:rPr>
              <w:t>包</w:t>
            </w:r>
            <w:r>
              <w:rPr>
                <w:rFonts w:ascii="微软雅黑" w:hAnsi="微软雅黑" w:eastAsia="微软雅黑" w:cs="微软雅黑"/>
                <w:spacing w:val="-20"/>
                <w:sz w:val="14"/>
                <w:szCs w:val="14"/>
              </w:rPr>
              <w:t xml:space="preserve"> </w:t>
            </w:r>
            <w:r>
              <w:rPr>
                <w:rFonts w:ascii="微软雅黑" w:hAnsi="微软雅黑" w:eastAsia="微软雅黑" w:cs="微软雅黑"/>
                <w:spacing w:val="2"/>
                <w:sz w:val="14"/>
                <w:szCs w:val="14"/>
              </w:rPr>
              <w:t>括</w:t>
            </w:r>
            <w:r>
              <w:rPr>
                <w:rFonts w:ascii="微软雅黑" w:hAnsi="微软雅黑" w:eastAsia="微软雅黑" w:cs="微软雅黑"/>
                <w:spacing w:val="-20"/>
                <w:sz w:val="14"/>
                <w:szCs w:val="14"/>
              </w:rPr>
              <w:t xml:space="preserve"> </w:t>
            </w:r>
            <w:r>
              <w:rPr>
                <w:rFonts w:ascii="微软雅黑" w:hAnsi="微软雅黑" w:eastAsia="微软雅黑" w:cs="微软雅黑"/>
                <w:spacing w:val="2"/>
                <w:sz w:val="14"/>
                <w:szCs w:val="14"/>
              </w:rPr>
              <w:t>送</w:t>
            </w:r>
            <w:r>
              <w:rPr>
                <w:rFonts w:ascii="微软雅黑" w:hAnsi="微软雅黑" w:eastAsia="微软雅黑" w:cs="微软雅黑"/>
                <w:spacing w:val="-19"/>
                <w:sz w:val="14"/>
                <w:szCs w:val="14"/>
              </w:rPr>
              <w:t xml:space="preserve"> </w:t>
            </w:r>
            <w:r>
              <w:rPr>
                <w:rFonts w:ascii="微软雅黑" w:hAnsi="微软雅黑" w:eastAsia="微软雅黑" w:cs="微软雅黑"/>
                <w:spacing w:val="2"/>
                <w:sz w:val="14"/>
                <w:szCs w:val="14"/>
              </w:rPr>
              <w:t>货</w:t>
            </w:r>
            <w:r>
              <w:rPr>
                <w:rFonts w:ascii="微软雅黑" w:hAnsi="微软雅黑" w:eastAsia="微软雅黑" w:cs="微软雅黑"/>
                <w:spacing w:val="-10"/>
                <w:sz w:val="14"/>
                <w:szCs w:val="14"/>
              </w:rPr>
              <w:t xml:space="preserve"> </w:t>
            </w:r>
            <w:r>
              <w:rPr>
                <w:rFonts w:ascii="微软雅黑" w:hAnsi="微软雅黑" w:eastAsia="微软雅黑" w:cs="微软雅黑"/>
                <w:spacing w:val="2"/>
                <w:sz w:val="14"/>
                <w:szCs w:val="14"/>
              </w:rPr>
              <w:t>、</w:t>
            </w:r>
            <w:r>
              <w:rPr>
                <w:rFonts w:ascii="微软雅黑" w:hAnsi="微软雅黑" w:eastAsia="微软雅黑" w:cs="微软雅黑"/>
                <w:spacing w:val="-16"/>
                <w:sz w:val="14"/>
                <w:szCs w:val="14"/>
              </w:rPr>
              <w:t xml:space="preserve"> </w:t>
            </w:r>
            <w:r>
              <w:rPr>
                <w:rFonts w:ascii="微软雅黑" w:hAnsi="微软雅黑" w:eastAsia="微软雅黑" w:cs="微软雅黑"/>
                <w:spacing w:val="2"/>
                <w:sz w:val="14"/>
                <w:szCs w:val="14"/>
              </w:rPr>
              <w:t>验</w:t>
            </w:r>
            <w:r>
              <w:rPr>
                <w:rFonts w:ascii="微软雅黑" w:hAnsi="微软雅黑" w:eastAsia="微软雅黑" w:cs="微软雅黑"/>
                <w:spacing w:val="-17"/>
                <w:sz w:val="14"/>
                <w:szCs w:val="14"/>
              </w:rPr>
              <w:t xml:space="preserve"> </w:t>
            </w:r>
            <w:r>
              <w:rPr>
                <w:rFonts w:ascii="微软雅黑" w:hAnsi="微软雅黑" w:eastAsia="微软雅黑" w:cs="微软雅黑"/>
                <w:spacing w:val="2"/>
                <w:sz w:val="14"/>
                <w:szCs w:val="14"/>
              </w:rPr>
              <w:t>收</w:t>
            </w:r>
            <w:r>
              <w:rPr>
                <w:rFonts w:ascii="微软雅黑" w:hAnsi="微软雅黑" w:eastAsia="微软雅黑" w:cs="微软雅黑"/>
                <w:spacing w:val="-13"/>
                <w:sz w:val="14"/>
                <w:szCs w:val="14"/>
              </w:rPr>
              <w:t xml:space="preserve"> </w:t>
            </w:r>
            <w:r>
              <w:rPr>
                <w:rFonts w:ascii="微软雅黑" w:hAnsi="微软雅黑" w:eastAsia="微软雅黑" w:cs="微软雅黑"/>
                <w:spacing w:val="2"/>
                <w:sz w:val="14"/>
                <w:szCs w:val="14"/>
              </w:rPr>
              <w:t>、</w:t>
            </w:r>
            <w:r>
              <w:rPr>
                <w:rFonts w:ascii="微软雅黑" w:hAnsi="微软雅黑" w:eastAsia="微软雅黑" w:cs="微软雅黑"/>
                <w:spacing w:val="-14"/>
                <w:sz w:val="14"/>
                <w:szCs w:val="14"/>
              </w:rPr>
              <w:t xml:space="preserve"> </w:t>
            </w:r>
            <w:r>
              <w:rPr>
                <w:rFonts w:ascii="微软雅黑" w:hAnsi="微软雅黑" w:eastAsia="微软雅黑" w:cs="微软雅黑"/>
                <w:spacing w:val="2"/>
                <w:sz w:val="14"/>
                <w:szCs w:val="14"/>
              </w:rPr>
              <w:t>入</w:t>
            </w:r>
            <w:r>
              <w:rPr>
                <w:rFonts w:ascii="微软雅黑" w:hAnsi="微软雅黑" w:eastAsia="微软雅黑" w:cs="微软雅黑"/>
                <w:spacing w:val="11"/>
                <w:sz w:val="14"/>
                <w:szCs w:val="14"/>
              </w:rPr>
              <w:t>库、</w:t>
            </w:r>
            <w:r>
              <w:rPr>
                <w:rFonts w:ascii="微软雅黑" w:hAnsi="微软雅黑" w:eastAsia="微软雅黑" w:cs="微软雅黑"/>
                <w:spacing w:val="2"/>
                <w:sz w:val="14"/>
                <w:szCs w:val="14"/>
              </w:rPr>
              <w:t xml:space="preserve"> </w:t>
            </w:r>
            <w:r>
              <w:rPr>
                <w:rFonts w:ascii="微软雅黑" w:hAnsi="微软雅黑" w:eastAsia="微软雅黑" w:cs="微软雅黑"/>
                <w:spacing w:val="11"/>
                <w:sz w:val="14"/>
                <w:szCs w:val="14"/>
              </w:rPr>
              <w:t>出库等的流程</w:t>
            </w:r>
            <w:r>
              <w:rPr>
                <w:rFonts w:ascii="微软雅黑" w:hAnsi="微软雅黑" w:eastAsia="微软雅黑" w:cs="微软雅黑"/>
                <w:spacing w:val="-15"/>
                <w:sz w:val="14"/>
                <w:szCs w:val="14"/>
              </w:rPr>
              <w:t xml:space="preserve"> </w:t>
            </w:r>
            <w:r>
              <w:rPr>
                <w:rFonts w:ascii="微软雅黑" w:hAnsi="微软雅黑" w:eastAsia="微软雅黑" w:cs="微软雅黑"/>
                <w:spacing w:val="11"/>
                <w:sz w:val="14"/>
                <w:szCs w:val="14"/>
              </w:rPr>
              <w:t>，</w:t>
            </w:r>
            <w:r>
              <w:rPr>
                <w:rFonts w:ascii="微软雅黑" w:hAnsi="微软雅黑" w:eastAsia="微软雅黑" w:cs="微软雅黑"/>
                <w:spacing w:val="22"/>
                <w:w w:val="102"/>
                <w:sz w:val="14"/>
                <w:szCs w:val="14"/>
              </w:rPr>
              <w:t xml:space="preserve"> </w:t>
            </w:r>
            <w:r>
              <w:rPr>
                <w:rFonts w:ascii="微软雅黑" w:hAnsi="微软雅黑" w:eastAsia="微软雅黑" w:cs="微软雅黑"/>
                <w:spacing w:val="11"/>
                <w:sz w:val="14"/>
                <w:szCs w:val="14"/>
              </w:rPr>
              <w:t>并实施</w:t>
            </w:r>
            <w:r>
              <w:rPr>
                <w:rFonts w:ascii="微软雅黑" w:hAnsi="微软雅黑" w:eastAsia="微软雅黑" w:cs="微软雅黑"/>
                <w:spacing w:val="-12"/>
                <w:sz w:val="14"/>
                <w:szCs w:val="14"/>
              </w:rPr>
              <w:t xml:space="preserve"> </w:t>
            </w:r>
            <w:r>
              <w:rPr>
                <w:rFonts w:ascii="微软雅黑" w:hAnsi="微软雅黑" w:eastAsia="微软雅黑" w:cs="微软雅黑"/>
                <w:spacing w:val="11"/>
                <w:sz w:val="14"/>
                <w:szCs w:val="14"/>
              </w:rPr>
              <w:t>，具有备件库存</w:t>
            </w:r>
            <w:r>
              <w:rPr>
                <w:rFonts w:ascii="微软雅黑" w:hAnsi="微软雅黑" w:eastAsia="微软雅黑" w:cs="微软雅黑"/>
                <w:spacing w:val="14"/>
                <w:sz w:val="14"/>
                <w:szCs w:val="14"/>
              </w:rPr>
              <w:t>管理的记录或报告；</w:t>
            </w:r>
          </w:p>
          <w:p w14:paraId="483A897F">
            <w:pPr>
              <w:spacing w:before="2" w:line="206" w:lineRule="auto"/>
              <w:ind w:left="29" w:right="53" w:firstLine="6"/>
              <w:rPr>
                <w:rFonts w:ascii="微软雅黑" w:hAnsi="微软雅黑" w:eastAsia="微软雅黑" w:cs="微软雅黑"/>
                <w:sz w:val="14"/>
                <w:szCs w:val="14"/>
              </w:rPr>
            </w:pPr>
            <w:r>
              <w:rPr>
                <w:rFonts w:ascii="微软雅黑" w:hAnsi="微软雅黑" w:eastAsia="微软雅黑" w:cs="微软雅黑"/>
                <w:spacing w:val="12"/>
                <w:sz w:val="16"/>
                <w:szCs w:val="16"/>
              </w:rPr>
              <w:t xml:space="preserve">d) </w:t>
            </w:r>
            <w:r>
              <w:rPr>
                <w:rFonts w:ascii="微软雅黑" w:hAnsi="微软雅黑" w:eastAsia="微软雅黑" w:cs="微软雅黑"/>
                <w:spacing w:val="12"/>
                <w:sz w:val="14"/>
                <w:szCs w:val="14"/>
              </w:rPr>
              <w:t>制定备件的检测、报废制度</w:t>
            </w:r>
            <w:r>
              <w:rPr>
                <w:rFonts w:ascii="微软雅黑" w:hAnsi="微软雅黑" w:eastAsia="微软雅黑" w:cs="微软雅黑"/>
                <w:spacing w:val="4"/>
                <w:sz w:val="14"/>
                <w:szCs w:val="14"/>
              </w:rPr>
              <w:t xml:space="preserve"> </w:t>
            </w:r>
            <w:r>
              <w:rPr>
                <w:rFonts w:ascii="微软雅黑" w:hAnsi="微软雅黑" w:eastAsia="微软雅黑" w:cs="微软雅黑"/>
                <w:spacing w:val="12"/>
                <w:sz w:val="14"/>
                <w:szCs w:val="14"/>
              </w:rPr>
              <w:t>，能定期对备</w:t>
            </w:r>
            <w:r>
              <w:rPr>
                <w:rFonts w:ascii="微软雅黑" w:hAnsi="微软雅黑" w:eastAsia="微软雅黑" w:cs="微软雅黑"/>
                <w:spacing w:val="14"/>
                <w:sz w:val="14"/>
                <w:szCs w:val="14"/>
              </w:rPr>
              <w:t>件状态进行检测</w:t>
            </w:r>
            <w:r>
              <w:rPr>
                <w:rFonts w:ascii="微软雅黑" w:hAnsi="微软雅黑" w:eastAsia="微软雅黑" w:cs="微软雅黑"/>
                <w:spacing w:val="3"/>
                <w:sz w:val="14"/>
                <w:szCs w:val="14"/>
              </w:rPr>
              <w:t xml:space="preserve"> </w:t>
            </w:r>
            <w:r>
              <w:rPr>
                <w:rFonts w:ascii="微软雅黑" w:hAnsi="微软雅黑" w:eastAsia="微软雅黑" w:cs="微软雅黑"/>
                <w:spacing w:val="14"/>
                <w:sz w:val="14"/>
                <w:szCs w:val="14"/>
              </w:rPr>
              <w:t>，</w:t>
            </w:r>
            <w:r>
              <w:rPr>
                <w:rFonts w:ascii="微软雅黑" w:hAnsi="微软雅黑" w:eastAsia="微软雅黑" w:cs="微软雅黑"/>
                <w:spacing w:val="24"/>
                <w:w w:val="101"/>
                <w:sz w:val="14"/>
                <w:szCs w:val="14"/>
              </w:rPr>
              <w:t xml:space="preserve"> </w:t>
            </w:r>
            <w:r>
              <w:rPr>
                <w:rFonts w:ascii="微软雅黑" w:hAnsi="微软雅黑" w:eastAsia="微软雅黑" w:cs="微软雅黑"/>
                <w:spacing w:val="14"/>
                <w:sz w:val="14"/>
                <w:szCs w:val="14"/>
              </w:rPr>
              <w:t>以确保其功能满足运维需</w:t>
            </w:r>
            <w:r>
              <w:rPr>
                <w:rFonts w:ascii="微软雅黑" w:hAnsi="微软雅黑" w:eastAsia="微软雅黑" w:cs="微软雅黑"/>
                <w:spacing w:val="16"/>
                <w:sz w:val="14"/>
                <w:szCs w:val="14"/>
              </w:rPr>
              <w:t>求。对涉及国家强制规定检定设 备须送专业</w:t>
            </w:r>
            <w:r>
              <w:rPr>
                <w:rFonts w:ascii="微软雅黑" w:hAnsi="微软雅黑" w:eastAsia="微软雅黑" w:cs="微软雅黑"/>
                <w:spacing w:val="15"/>
                <w:sz w:val="14"/>
                <w:szCs w:val="14"/>
              </w:rPr>
              <w:t>机构检测并获得检测报告。</w:t>
            </w:r>
          </w:p>
        </w:tc>
        <w:tc>
          <w:tcPr>
            <w:tcW w:w="3400" w:type="dxa"/>
            <w:vMerge w:val="restart"/>
            <w:tcBorders>
              <w:bottom w:val="nil"/>
            </w:tcBorders>
          </w:tcPr>
          <w:p w14:paraId="790EBD4E">
            <w:pPr>
              <w:pStyle w:val="7"/>
              <w:spacing w:line="243" w:lineRule="auto"/>
            </w:pPr>
          </w:p>
          <w:p w14:paraId="2C975434">
            <w:pPr>
              <w:pStyle w:val="7"/>
              <w:spacing w:line="243" w:lineRule="auto"/>
            </w:pPr>
          </w:p>
          <w:p w14:paraId="6CFA5EBA">
            <w:pPr>
              <w:pStyle w:val="7"/>
              <w:spacing w:line="243" w:lineRule="auto"/>
            </w:pPr>
          </w:p>
          <w:p w14:paraId="4D7B94CC">
            <w:pPr>
              <w:pStyle w:val="7"/>
              <w:spacing w:line="243" w:lineRule="auto"/>
            </w:pPr>
          </w:p>
          <w:p w14:paraId="0FCEA88A">
            <w:pPr>
              <w:pStyle w:val="7"/>
              <w:spacing w:line="243" w:lineRule="auto"/>
            </w:pPr>
          </w:p>
          <w:p w14:paraId="6796B0F3">
            <w:pPr>
              <w:pStyle w:val="7"/>
              <w:spacing w:line="243" w:lineRule="auto"/>
            </w:pPr>
          </w:p>
          <w:p w14:paraId="1F73FB5B">
            <w:pPr>
              <w:pStyle w:val="7"/>
              <w:spacing w:line="243" w:lineRule="auto"/>
            </w:pPr>
          </w:p>
          <w:p w14:paraId="5B94C351">
            <w:pPr>
              <w:pStyle w:val="7"/>
              <w:spacing w:line="244" w:lineRule="auto"/>
            </w:pPr>
          </w:p>
          <w:p w14:paraId="1E277442">
            <w:pPr>
              <w:pStyle w:val="7"/>
              <w:spacing w:line="244" w:lineRule="auto"/>
            </w:pPr>
          </w:p>
          <w:p w14:paraId="27E5C2EB">
            <w:pPr>
              <w:spacing w:before="60" w:line="217" w:lineRule="auto"/>
              <w:ind w:left="35" w:right="43" w:firstLine="3"/>
              <w:rPr>
                <w:rFonts w:ascii="微软雅黑" w:hAnsi="微软雅黑" w:eastAsia="微软雅黑" w:cs="微软雅黑"/>
                <w:sz w:val="14"/>
                <w:szCs w:val="14"/>
              </w:rPr>
            </w:pPr>
            <w:r>
              <w:rPr>
                <w:rFonts w:ascii="微软雅黑" w:hAnsi="微软雅黑" w:eastAsia="微软雅黑" w:cs="微软雅黑"/>
                <w:spacing w:val="8"/>
                <w:sz w:val="14"/>
                <w:szCs w:val="14"/>
              </w:rPr>
              <w:t>审查内容</w:t>
            </w:r>
            <w:r>
              <w:rPr>
                <w:rFonts w:ascii="微软雅黑" w:hAnsi="微软雅黑" w:eastAsia="微软雅黑" w:cs="微软雅黑"/>
                <w:spacing w:val="3"/>
                <w:sz w:val="14"/>
                <w:szCs w:val="14"/>
              </w:rPr>
              <w:t xml:space="preserve"> </w:t>
            </w:r>
            <w:r>
              <w:rPr>
                <w:rFonts w:ascii="微软雅黑" w:hAnsi="微软雅黑" w:eastAsia="微软雅黑" w:cs="微软雅黑"/>
                <w:spacing w:val="8"/>
                <w:sz w:val="14"/>
                <w:szCs w:val="14"/>
              </w:rPr>
              <w:t>：备件库管理规范、出入库记录、检测报</w:t>
            </w:r>
            <w:r>
              <w:rPr>
                <w:rFonts w:ascii="微软雅黑" w:hAnsi="微软雅黑" w:eastAsia="微软雅黑" w:cs="微软雅黑"/>
                <w:spacing w:val="12"/>
                <w:sz w:val="14"/>
                <w:szCs w:val="14"/>
              </w:rPr>
              <w:t>告、采购单。</w:t>
            </w:r>
          </w:p>
        </w:tc>
        <w:tc>
          <w:tcPr>
            <w:tcW w:w="2359" w:type="dxa"/>
            <w:vMerge w:val="restart"/>
            <w:tcBorders>
              <w:bottom w:val="nil"/>
            </w:tcBorders>
          </w:tcPr>
          <w:p w14:paraId="72D3822F">
            <w:pPr>
              <w:pStyle w:val="7"/>
              <w:spacing w:line="243" w:lineRule="auto"/>
            </w:pPr>
          </w:p>
          <w:p w14:paraId="5EA8A522">
            <w:pPr>
              <w:pStyle w:val="7"/>
              <w:spacing w:line="244" w:lineRule="auto"/>
            </w:pPr>
          </w:p>
          <w:p w14:paraId="4C91252C">
            <w:pPr>
              <w:pStyle w:val="7"/>
              <w:spacing w:line="244" w:lineRule="auto"/>
            </w:pPr>
          </w:p>
          <w:p w14:paraId="0CBB9FB3">
            <w:pPr>
              <w:pStyle w:val="7"/>
              <w:spacing w:line="244" w:lineRule="auto"/>
            </w:pPr>
          </w:p>
          <w:p w14:paraId="3E68EE3D">
            <w:pPr>
              <w:pStyle w:val="7"/>
              <w:spacing w:line="244" w:lineRule="auto"/>
            </w:pPr>
          </w:p>
          <w:p w14:paraId="413F5106">
            <w:pPr>
              <w:pStyle w:val="7"/>
              <w:spacing w:line="244" w:lineRule="auto"/>
            </w:pPr>
          </w:p>
          <w:p w14:paraId="4B2BF1F1">
            <w:pPr>
              <w:pStyle w:val="7"/>
              <w:spacing w:line="244" w:lineRule="auto"/>
            </w:pPr>
          </w:p>
          <w:p w14:paraId="0B25C98D">
            <w:pPr>
              <w:pStyle w:val="7"/>
              <w:spacing w:line="244" w:lineRule="auto"/>
            </w:pPr>
          </w:p>
          <w:p w14:paraId="235630DA">
            <w:pPr>
              <w:pStyle w:val="7"/>
              <w:spacing w:line="244" w:lineRule="auto"/>
            </w:pPr>
          </w:p>
          <w:p w14:paraId="7A7F3EF5">
            <w:pPr>
              <w:spacing w:before="60" w:line="215" w:lineRule="auto"/>
              <w:ind w:left="35" w:right="154"/>
              <w:jc w:val="both"/>
              <w:rPr>
                <w:rFonts w:ascii="微软雅黑" w:hAnsi="微软雅黑" w:eastAsia="微软雅黑" w:cs="微软雅黑"/>
                <w:sz w:val="14"/>
                <w:szCs w:val="14"/>
              </w:rPr>
            </w:pPr>
            <w:r>
              <w:rPr>
                <w:rFonts w:ascii="微软雅黑" w:hAnsi="微软雅黑" w:eastAsia="微软雅黑" w:cs="微软雅黑"/>
                <w:spacing w:val="11"/>
                <w:sz w:val="14"/>
                <w:szCs w:val="14"/>
              </w:rPr>
              <w:t>建立了备件管理制度</w:t>
            </w:r>
            <w:r>
              <w:rPr>
                <w:rFonts w:ascii="微软雅黑" w:hAnsi="微软雅黑" w:eastAsia="微软雅黑" w:cs="微软雅黑"/>
                <w:spacing w:val="-4"/>
                <w:sz w:val="14"/>
                <w:szCs w:val="14"/>
              </w:rPr>
              <w:t xml:space="preserve"> </w:t>
            </w:r>
            <w:r>
              <w:rPr>
                <w:rFonts w:ascii="微软雅黑" w:hAnsi="微软雅黑" w:eastAsia="微软雅黑" w:cs="微软雅黑"/>
                <w:spacing w:val="11"/>
                <w:sz w:val="14"/>
                <w:szCs w:val="14"/>
              </w:rPr>
              <w:t>，各项目都</w:t>
            </w:r>
            <w:r>
              <w:rPr>
                <w:rFonts w:ascii="微软雅黑" w:hAnsi="微软雅黑" w:eastAsia="微软雅黑" w:cs="微软雅黑"/>
                <w:spacing w:val="6"/>
                <w:sz w:val="14"/>
                <w:szCs w:val="14"/>
              </w:rPr>
              <w:t>有备件库</w:t>
            </w:r>
            <w:r>
              <w:rPr>
                <w:rFonts w:ascii="微软雅黑" w:hAnsi="微软雅黑" w:eastAsia="微软雅黑" w:cs="微软雅黑"/>
                <w:spacing w:val="-11"/>
                <w:sz w:val="14"/>
                <w:szCs w:val="14"/>
              </w:rPr>
              <w:t xml:space="preserve"> </w:t>
            </w:r>
            <w:r>
              <w:rPr>
                <w:rFonts w:ascii="微软雅黑" w:hAnsi="微软雅黑" w:eastAsia="微软雅黑" w:cs="微软雅黑"/>
                <w:spacing w:val="6"/>
                <w:sz w:val="14"/>
                <w:szCs w:val="14"/>
              </w:rPr>
              <w:t>，备品备件充足</w:t>
            </w:r>
            <w:r>
              <w:rPr>
                <w:rFonts w:ascii="微软雅黑" w:hAnsi="微软雅黑" w:eastAsia="微软雅黑" w:cs="微软雅黑"/>
                <w:spacing w:val="-19"/>
                <w:sz w:val="14"/>
                <w:szCs w:val="14"/>
              </w:rPr>
              <w:t xml:space="preserve"> </w:t>
            </w:r>
            <w:r>
              <w:rPr>
                <w:rFonts w:ascii="微软雅黑" w:hAnsi="微软雅黑" w:eastAsia="微软雅黑" w:cs="微软雅黑"/>
                <w:spacing w:val="6"/>
                <w:sz w:val="14"/>
                <w:szCs w:val="14"/>
              </w:rPr>
              <w:t>，</w:t>
            </w:r>
            <w:r>
              <w:rPr>
                <w:rFonts w:ascii="微软雅黑" w:hAnsi="微软雅黑" w:eastAsia="微软雅黑" w:cs="微软雅黑"/>
                <w:spacing w:val="14"/>
                <w:w w:val="101"/>
                <w:sz w:val="14"/>
                <w:szCs w:val="14"/>
              </w:rPr>
              <w:t xml:space="preserve"> </w:t>
            </w:r>
            <w:r>
              <w:rPr>
                <w:rFonts w:ascii="微软雅黑" w:hAnsi="微软雅黑" w:eastAsia="微软雅黑" w:cs="微软雅黑"/>
                <w:spacing w:val="6"/>
                <w:sz w:val="14"/>
                <w:szCs w:val="14"/>
              </w:rPr>
              <w:t>进行</w:t>
            </w:r>
            <w:r>
              <w:rPr>
                <w:rFonts w:ascii="微软雅黑" w:hAnsi="微软雅黑" w:eastAsia="微软雅黑" w:cs="微软雅黑"/>
                <w:spacing w:val="7"/>
                <w:sz w:val="14"/>
                <w:szCs w:val="14"/>
              </w:rPr>
              <w:t>了备件的巡检</w:t>
            </w:r>
            <w:r>
              <w:rPr>
                <w:rFonts w:ascii="微软雅黑" w:hAnsi="微软雅黑" w:eastAsia="微软雅黑" w:cs="微软雅黑"/>
                <w:spacing w:val="-12"/>
                <w:sz w:val="14"/>
                <w:szCs w:val="14"/>
              </w:rPr>
              <w:t xml:space="preserve"> </w:t>
            </w:r>
            <w:r>
              <w:rPr>
                <w:rFonts w:ascii="微软雅黑" w:hAnsi="微软雅黑" w:eastAsia="微软雅黑" w:cs="微软雅黑"/>
                <w:spacing w:val="7"/>
                <w:sz w:val="14"/>
                <w:szCs w:val="14"/>
              </w:rPr>
              <w:t>，确保可用</w:t>
            </w:r>
          </w:p>
        </w:tc>
        <w:tc>
          <w:tcPr>
            <w:tcW w:w="651" w:type="dxa"/>
            <w:vMerge w:val="restart"/>
            <w:tcBorders>
              <w:bottom w:val="nil"/>
            </w:tcBorders>
          </w:tcPr>
          <w:p w14:paraId="4DB50A44">
            <w:pPr>
              <w:pStyle w:val="7"/>
              <w:spacing w:line="266" w:lineRule="auto"/>
            </w:pPr>
          </w:p>
          <w:p w14:paraId="3593297D">
            <w:pPr>
              <w:pStyle w:val="7"/>
              <w:spacing w:line="266" w:lineRule="auto"/>
            </w:pPr>
          </w:p>
          <w:p w14:paraId="4C2415BB">
            <w:pPr>
              <w:pStyle w:val="7"/>
              <w:spacing w:line="266" w:lineRule="auto"/>
            </w:pPr>
          </w:p>
          <w:p w14:paraId="46FA3F28">
            <w:pPr>
              <w:pStyle w:val="7"/>
              <w:spacing w:line="266" w:lineRule="auto"/>
            </w:pPr>
          </w:p>
          <w:p w14:paraId="3C4D36A0">
            <w:pPr>
              <w:pStyle w:val="7"/>
              <w:spacing w:line="266" w:lineRule="auto"/>
            </w:pPr>
          </w:p>
          <w:p w14:paraId="598198FB">
            <w:pPr>
              <w:pStyle w:val="7"/>
              <w:spacing w:line="267" w:lineRule="auto"/>
            </w:pPr>
          </w:p>
          <w:p w14:paraId="56CDA0D6">
            <w:pPr>
              <w:pStyle w:val="7"/>
              <w:spacing w:line="267" w:lineRule="auto"/>
            </w:pPr>
          </w:p>
          <w:p w14:paraId="7FDD06DA">
            <w:pPr>
              <w:pStyle w:val="7"/>
              <w:spacing w:line="267" w:lineRule="auto"/>
            </w:pPr>
          </w:p>
          <w:p w14:paraId="0AE8CE8A">
            <w:pPr>
              <w:pStyle w:val="7"/>
              <w:spacing w:line="267" w:lineRule="auto"/>
            </w:pPr>
          </w:p>
          <w:p w14:paraId="1B1388AC">
            <w:pPr>
              <w:spacing w:before="60" w:line="192" w:lineRule="auto"/>
              <w:ind w:left="38"/>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572" w:type="dxa"/>
            <w:vMerge w:val="restart"/>
            <w:tcBorders>
              <w:bottom w:val="nil"/>
            </w:tcBorders>
          </w:tcPr>
          <w:p w14:paraId="4387C331">
            <w:pPr>
              <w:pStyle w:val="7"/>
            </w:pPr>
          </w:p>
        </w:tc>
        <w:tc>
          <w:tcPr>
            <w:tcW w:w="949" w:type="dxa"/>
            <w:vMerge w:val="restart"/>
            <w:tcBorders>
              <w:bottom w:val="nil"/>
            </w:tcBorders>
          </w:tcPr>
          <w:p w14:paraId="5F61C6F4">
            <w:pPr>
              <w:pStyle w:val="7"/>
            </w:pPr>
          </w:p>
        </w:tc>
      </w:tr>
      <w:tr w14:paraId="0E89B7A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33" w:hRule="atLeast"/>
        </w:trPr>
        <w:tc>
          <w:tcPr>
            <w:tcW w:w="994" w:type="dxa"/>
            <w:vMerge w:val="continue"/>
            <w:tcBorders>
              <w:top w:val="nil"/>
              <w:bottom w:val="nil"/>
            </w:tcBorders>
          </w:tcPr>
          <w:p w14:paraId="17C765E9">
            <w:pPr>
              <w:pStyle w:val="7"/>
            </w:pPr>
          </w:p>
        </w:tc>
        <w:tc>
          <w:tcPr>
            <w:tcW w:w="3136" w:type="dxa"/>
          </w:tcPr>
          <w:p w14:paraId="42EF1700">
            <w:pPr>
              <w:spacing w:before="25" w:line="225" w:lineRule="auto"/>
              <w:ind w:left="25" w:right="66" w:firstLine="14"/>
              <w:rPr>
                <w:rFonts w:ascii="微软雅黑" w:hAnsi="微软雅黑" w:eastAsia="微软雅黑" w:cs="微软雅黑"/>
                <w:sz w:val="14"/>
                <w:szCs w:val="14"/>
              </w:rPr>
            </w:pPr>
            <w:r>
              <w:rPr>
                <w:rFonts w:ascii="微软雅黑" w:hAnsi="微软雅黑" w:eastAsia="微软雅黑" w:cs="微软雅黑"/>
                <w:spacing w:val="13"/>
                <w:sz w:val="14"/>
                <w:szCs w:val="14"/>
              </w:rPr>
              <w:t>b) 备件供应商管理</w:t>
            </w:r>
            <w:r>
              <w:rPr>
                <w:rFonts w:ascii="微软雅黑" w:hAnsi="微软雅黑" w:eastAsia="微软雅黑" w:cs="微软雅黑"/>
                <w:spacing w:val="1"/>
                <w:sz w:val="14"/>
                <w:szCs w:val="14"/>
              </w:rPr>
              <w:t xml:space="preserve"> </w:t>
            </w:r>
            <w:r>
              <w:rPr>
                <w:rFonts w:ascii="微软雅黑" w:hAnsi="微软雅黑" w:eastAsia="微软雅黑" w:cs="微软雅黑"/>
                <w:spacing w:val="13"/>
                <w:sz w:val="14"/>
                <w:szCs w:val="14"/>
              </w:rPr>
              <w:t>：能够规范备件的采购过程</w:t>
            </w:r>
            <w:r>
              <w:rPr>
                <w:rFonts w:ascii="微软雅黑" w:hAnsi="微软雅黑" w:eastAsia="微软雅黑" w:cs="微软雅黑"/>
                <w:spacing w:val="-5"/>
                <w:sz w:val="14"/>
                <w:szCs w:val="14"/>
              </w:rPr>
              <w:t xml:space="preserve"> </w:t>
            </w:r>
            <w:r>
              <w:rPr>
                <w:rFonts w:ascii="微软雅黑" w:hAnsi="微软雅黑" w:eastAsia="微软雅黑" w:cs="微软雅黑"/>
                <w:spacing w:val="13"/>
                <w:sz w:val="14"/>
                <w:szCs w:val="14"/>
              </w:rPr>
              <w:t>，对供应商进行选择和评价；</w:t>
            </w:r>
          </w:p>
        </w:tc>
        <w:tc>
          <w:tcPr>
            <w:tcW w:w="3136" w:type="dxa"/>
            <w:vMerge w:val="continue"/>
            <w:tcBorders>
              <w:top w:val="nil"/>
              <w:bottom w:val="nil"/>
            </w:tcBorders>
          </w:tcPr>
          <w:p w14:paraId="5FE7FF4E">
            <w:pPr>
              <w:pStyle w:val="7"/>
            </w:pPr>
          </w:p>
        </w:tc>
        <w:tc>
          <w:tcPr>
            <w:tcW w:w="3400" w:type="dxa"/>
            <w:vMerge w:val="continue"/>
            <w:tcBorders>
              <w:top w:val="nil"/>
              <w:bottom w:val="nil"/>
            </w:tcBorders>
          </w:tcPr>
          <w:p w14:paraId="700D9321">
            <w:pPr>
              <w:pStyle w:val="7"/>
            </w:pPr>
          </w:p>
        </w:tc>
        <w:tc>
          <w:tcPr>
            <w:tcW w:w="2359" w:type="dxa"/>
            <w:vMerge w:val="continue"/>
            <w:tcBorders>
              <w:top w:val="nil"/>
              <w:bottom w:val="nil"/>
            </w:tcBorders>
          </w:tcPr>
          <w:p w14:paraId="24C3B900">
            <w:pPr>
              <w:pStyle w:val="7"/>
            </w:pPr>
          </w:p>
        </w:tc>
        <w:tc>
          <w:tcPr>
            <w:tcW w:w="651" w:type="dxa"/>
            <w:vMerge w:val="continue"/>
            <w:tcBorders>
              <w:top w:val="nil"/>
              <w:bottom w:val="nil"/>
            </w:tcBorders>
          </w:tcPr>
          <w:p w14:paraId="233BCA59">
            <w:pPr>
              <w:pStyle w:val="7"/>
            </w:pPr>
          </w:p>
        </w:tc>
        <w:tc>
          <w:tcPr>
            <w:tcW w:w="572" w:type="dxa"/>
            <w:vMerge w:val="continue"/>
            <w:tcBorders>
              <w:top w:val="nil"/>
              <w:bottom w:val="nil"/>
            </w:tcBorders>
          </w:tcPr>
          <w:p w14:paraId="6BC21C0D">
            <w:pPr>
              <w:pStyle w:val="7"/>
            </w:pPr>
          </w:p>
        </w:tc>
        <w:tc>
          <w:tcPr>
            <w:tcW w:w="949" w:type="dxa"/>
            <w:vMerge w:val="continue"/>
            <w:tcBorders>
              <w:top w:val="nil"/>
              <w:bottom w:val="nil"/>
            </w:tcBorders>
          </w:tcPr>
          <w:p w14:paraId="746F791D">
            <w:pPr>
              <w:pStyle w:val="7"/>
            </w:pPr>
          </w:p>
        </w:tc>
      </w:tr>
      <w:tr w14:paraId="3AFA762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808" w:hRule="atLeast"/>
        </w:trPr>
        <w:tc>
          <w:tcPr>
            <w:tcW w:w="994" w:type="dxa"/>
            <w:vMerge w:val="continue"/>
            <w:tcBorders>
              <w:top w:val="nil"/>
              <w:bottom w:val="nil"/>
            </w:tcBorders>
          </w:tcPr>
          <w:p w14:paraId="69C119EF">
            <w:pPr>
              <w:pStyle w:val="7"/>
            </w:pPr>
          </w:p>
        </w:tc>
        <w:tc>
          <w:tcPr>
            <w:tcW w:w="3136" w:type="dxa"/>
          </w:tcPr>
          <w:p w14:paraId="501E8599">
            <w:pPr>
              <w:spacing w:before="46" w:line="222" w:lineRule="auto"/>
              <w:ind w:left="26" w:right="7" w:firstLine="5"/>
              <w:jc w:val="both"/>
              <w:rPr>
                <w:rFonts w:ascii="微软雅黑" w:hAnsi="微软雅黑" w:eastAsia="微软雅黑" w:cs="微软雅黑"/>
                <w:sz w:val="14"/>
                <w:szCs w:val="14"/>
              </w:rPr>
            </w:pPr>
            <w:r>
              <w:rPr>
                <w:rFonts w:ascii="微软雅黑" w:hAnsi="微软雅黑" w:eastAsia="微软雅黑" w:cs="微软雅黑"/>
                <w:spacing w:val="18"/>
                <w:sz w:val="14"/>
                <w:szCs w:val="14"/>
              </w:rPr>
              <w:t>c) 备件出入库管理：</w:t>
            </w:r>
            <w:r>
              <w:rPr>
                <w:rFonts w:ascii="微软雅黑" w:hAnsi="微软雅黑" w:eastAsia="微软雅黑" w:cs="微软雅黑"/>
                <w:spacing w:val="-18"/>
                <w:sz w:val="14"/>
                <w:szCs w:val="14"/>
              </w:rPr>
              <w:t xml:space="preserve"> </w:t>
            </w:r>
            <w:r>
              <w:rPr>
                <w:rFonts w:ascii="微软雅黑" w:hAnsi="微软雅黑" w:eastAsia="微软雅黑" w:cs="微软雅黑"/>
                <w:spacing w:val="18"/>
                <w:sz w:val="14"/>
                <w:szCs w:val="14"/>
              </w:rPr>
              <w:t>能够对入库备件进行标</w:t>
            </w:r>
            <w:r>
              <w:rPr>
                <w:rFonts w:ascii="微软雅黑" w:hAnsi="微软雅黑" w:eastAsia="微软雅黑" w:cs="微软雅黑"/>
                <w:spacing w:val="10"/>
                <w:sz w:val="14"/>
                <w:szCs w:val="14"/>
              </w:rPr>
              <w:t>识</w:t>
            </w:r>
            <w:r>
              <w:rPr>
                <w:rFonts w:ascii="微软雅黑" w:hAnsi="微软雅黑" w:eastAsia="微软雅黑" w:cs="微软雅黑"/>
                <w:spacing w:val="3"/>
                <w:sz w:val="14"/>
                <w:szCs w:val="14"/>
              </w:rPr>
              <w:t xml:space="preserve"> </w:t>
            </w:r>
            <w:r>
              <w:rPr>
                <w:rFonts w:ascii="微软雅黑" w:hAnsi="微软雅黑" w:eastAsia="微软雅黑" w:cs="微软雅黑"/>
                <w:spacing w:val="10"/>
                <w:sz w:val="14"/>
                <w:szCs w:val="14"/>
              </w:rPr>
              <w:t>，规范备件的使用和核销</w:t>
            </w:r>
            <w:r>
              <w:rPr>
                <w:rFonts w:ascii="微软雅黑" w:hAnsi="微软雅黑" w:eastAsia="微软雅黑" w:cs="微软雅黑"/>
                <w:spacing w:val="-14"/>
                <w:sz w:val="14"/>
                <w:szCs w:val="14"/>
              </w:rPr>
              <w:t xml:space="preserve"> </w:t>
            </w:r>
            <w:r>
              <w:rPr>
                <w:rFonts w:ascii="微软雅黑" w:hAnsi="微软雅黑" w:eastAsia="微软雅黑" w:cs="微软雅黑"/>
                <w:spacing w:val="10"/>
                <w:sz w:val="14"/>
                <w:szCs w:val="14"/>
              </w:rPr>
              <w:t>，备件物品的帐务</w:t>
            </w:r>
            <w:r>
              <w:rPr>
                <w:rFonts w:ascii="微软雅黑" w:hAnsi="微软雅黑" w:eastAsia="微软雅黑" w:cs="微软雅黑"/>
                <w:spacing w:val="9"/>
                <w:sz w:val="14"/>
                <w:szCs w:val="14"/>
              </w:rPr>
              <w:t>管理；</w:t>
            </w:r>
          </w:p>
        </w:tc>
        <w:tc>
          <w:tcPr>
            <w:tcW w:w="3136" w:type="dxa"/>
            <w:vMerge w:val="continue"/>
            <w:tcBorders>
              <w:top w:val="nil"/>
              <w:bottom w:val="nil"/>
            </w:tcBorders>
          </w:tcPr>
          <w:p w14:paraId="725D55C3">
            <w:pPr>
              <w:pStyle w:val="7"/>
            </w:pPr>
          </w:p>
        </w:tc>
        <w:tc>
          <w:tcPr>
            <w:tcW w:w="3400" w:type="dxa"/>
            <w:vMerge w:val="continue"/>
            <w:tcBorders>
              <w:top w:val="nil"/>
              <w:bottom w:val="nil"/>
            </w:tcBorders>
          </w:tcPr>
          <w:p w14:paraId="4C03A4A6">
            <w:pPr>
              <w:pStyle w:val="7"/>
            </w:pPr>
          </w:p>
        </w:tc>
        <w:tc>
          <w:tcPr>
            <w:tcW w:w="2359" w:type="dxa"/>
            <w:vMerge w:val="continue"/>
            <w:tcBorders>
              <w:top w:val="nil"/>
              <w:bottom w:val="nil"/>
            </w:tcBorders>
          </w:tcPr>
          <w:p w14:paraId="1FF213B7">
            <w:pPr>
              <w:pStyle w:val="7"/>
            </w:pPr>
          </w:p>
        </w:tc>
        <w:tc>
          <w:tcPr>
            <w:tcW w:w="651" w:type="dxa"/>
            <w:vMerge w:val="continue"/>
            <w:tcBorders>
              <w:top w:val="nil"/>
              <w:bottom w:val="nil"/>
            </w:tcBorders>
          </w:tcPr>
          <w:p w14:paraId="04C5F533">
            <w:pPr>
              <w:pStyle w:val="7"/>
            </w:pPr>
          </w:p>
        </w:tc>
        <w:tc>
          <w:tcPr>
            <w:tcW w:w="572" w:type="dxa"/>
            <w:vMerge w:val="continue"/>
            <w:tcBorders>
              <w:top w:val="nil"/>
              <w:bottom w:val="nil"/>
            </w:tcBorders>
          </w:tcPr>
          <w:p w14:paraId="16B102D1">
            <w:pPr>
              <w:pStyle w:val="7"/>
            </w:pPr>
          </w:p>
        </w:tc>
        <w:tc>
          <w:tcPr>
            <w:tcW w:w="949" w:type="dxa"/>
            <w:vMerge w:val="continue"/>
            <w:tcBorders>
              <w:top w:val="nil"/>
              <w:bottom w:val="nil"/>
            </w:tcBorders>
          </w:tcPr>
          <w:p w14:paraId="616A6EAC">
            <w:pPr>
              <w:pStyle w:val="7"/>
            </w:pPr>
          </w:p>
        </w:tc>
      </w:tr>
      <w:tr w14:paraId="572E785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04" w:hRule="atLeast"/>
        </w:trPr>
        <w:tc>
          <w:tcPr>
            <w:tcW w:w="994" w:type="dxa"/>
            <w:vMerge w:val="continue"/>
            <w:tcBorders>
              <w:top w:val="nil"/>
            </w:tcBorders>
          </w:tcPr>
          <w:p w14:paraId="009B8C86">
            <w:pPr>
              <w:pStyle w:val="7"/>
            </w:pPr>
          </w:p>
        </w:tc>
        <w:tc>
          <w:tcPr>
            <w:tcW w:w="3136" w:type="dxa"/>
          </w:tcPr>
          <w:p w14:paraId="0035637D">
            <w:pPr>
              <w:spacing w:before="187" w:line="223" w:lineRule="auto"/>
              <w:ind w:left="27" w:right="69" w:firstLine="5"/>
              <w:rPr>
                <w:rFonts w:ascii="微软雅黑" w:hAnsi="微软雅黑" w:eastAsia="微软雅黑" w:cs="微软雅黑"/>
                <w:sz w:val="14"/>
                <w:szCs w:val="14"/>
              </w:rPr>
            </w:pPr>
            <w:r>
              <w:rPr>
                <w:rFonts w:ascii="微软雅黑" w:hAnsi="微软雅黑" w:eastAsia="微软雅黑" w:cs="微软雅黑"/>
                <w:spacing w:val="13"/>
                <w:sz w:val="14"/>
                <w:szCs w:val="14"/>
              </w:rPr>
              <w:t>d) 备件可用性管理</w:t>
            </w:r>
            <w:r>
              <w:rPr>
                <w:rFonts w:ascii="微软雅黑" w:hAnsi="微软雅黑" w:eastAsia="微软雅黑" w:cs="微软雅黑"/>
                <w:spacing w:val="6"/>
                <w:sz w:val="14"/>
                <w:szCs w:val="14"/>
              </w:rPr>
              <w:t xml:space="preserve"> </w:t>
            </w:r>
            <w:r>
              <w:rPr>
                <w:rFonts w:ascii="微软雅黑" w:hAnsi="微软雅黑" w:eastAsia="微软雅黑" w:cs="微软雅黑"/>
                <w:spacing w:val="13"/>
                <w:sz w:val="14"/>
                <w:szCs w:val="14"/>
              </w:rPr>
              <w:t>：能够定期对备件状态进</w:t>
            </w:r>
            <w:r>
              <w:rPr>
                <w:rFonts w:ascii="微软雅黑" w:hAnsi="微软雅黑" w:eastAsia="微软雅黑" w:cs="微软雅黑"/>
                <w:spacing w:val="15"/>
                <w:sz w:val="14"/>
                <w:szCs w:val="14"/>
              </w:rPr>
              <w:t>行检测</w:t>
            </w:r>
            <w:r>
              <w:rPr>
                <w:rFonts w:ascii="微软雅黑" w:hAnsi="微软雅黑" w:eastAsia="微软雅黑" w:cs="微软雅黑"/>
                <w:spacing w:val="-12"/>
                <w:sz w:val="14"/>
                <w:szCs w:val="14"/>
              </w:rPr>
              <w:t xml:space="preserve"> </w:t>
            </w:r>
            <w:r>
              <w:rPr>
                <w:rFonts w:ascii="微软雅黑" w:hAnsi="微软雅黑" w:eastAsia="微软雅黑" w:cs="微软雅黑"/>
                <w:spacing w:val="15"/>
                <w:sz w:val="14"/>
                <w:szCs w:val="14"/>
              </w:rPr>
              <w:t>，以确保其功能满足运维需求</w:t>
            </w:r>
          </w:p>
        </w:tc>
        <w:tc>
          <w:tcPr>
            <w:tcW w:w="3136" w:type="dxa"/>
            <w:vMerge w:val="continue"/>
            <w:tcBorders>
              <w:top w:val="nil"/>
            </w:tcBorders>
          </w:tcPr>
          <w:p w14:paraId="488ACAFB">
            <w:pPr>
              <w:pStyle w:val="7"/>
            </w:pPr>
          </w:p>
        </w:tc>
        <w:tc>
          <w:tcPr>
            <w:tcW w:w="3400" w:type="dxa"/>
            <w:vMerge w:val="continue"/>
            <w:tcBorders>
              <w:top w:val="nil"/>
            </w:tcBorders>
          </w:tcPr>
          <w:p w14:paraId="4AF50A1D">
            <w:pPr>
              <w:pStyle w:val="7"/>
            </w:pPr>
          </w:p>
        </w:tc>
        <w:tc>
          <w:tcPr>
            <w:tcW w:w="2359" w:type="dxa"/>
            <w:vMerge w:val="continue"/>
            <w:tcBorders>
              <w:top w:val="nil"/>
            </w:tcBorders>
          </w:tcPr>
          <w:p w14:paraId="593E1E67">
            <w:pPr>
              <w:pStyle w:val="7"/>
            </w:pPr>
          </w:p>
        </w:tc>
        <w:tc>
          <w:tcPr>
            <w:tcW w:w="651" w:type="dxa"/>
            <w:vMerge w:val="continue"/>
            <w:tcBorders>
              <w:top w:val="nil"/>
            </w:tcBorders>
          </w:tcPr>
          <w:p w14:paraId="78807269">
            <w:pPr>
              <w:pStyle w:val="7"/>
            </w:pPr>
          </w:p>
        </w:tc>
        <w:tc>
          <w:tcPr>
            <w:tcW w:w="572" w:type="dxa"/>
            <w:vMerge w:val="continue"/>
            <w:tcBorders>
              <w:top w:val="nil"/>
            </w:tcBorders>
          </w:tcPr>
          <w:p w14:paraId="555FCE2D">
            <w:pPr>
              <w:pStyle w:val="7"/>
            </w:pPr>
          </w:p>
        </w:tc>
        <w:tc>
          <w:tcPr>
            <w:tcW w:w="949" w:type="dxa"/>
            <w:vMerge w:val="continue"/>
            <w:tcBorders>
              <w:top w:val="nil"/>
            </w:tcBorders>
          </w:tcPr>
          <w:p w14:paraId="54F82E83">
            <w:pPr>
              <w:pStyle w:val="7"/>
            </w:pPr>
          </w:p>
        </w:tc>
      </w:tr>
    </w:tbl>
    <w:p w14:paraId="3E286DEE">
      <w:pPr>
        <w:pStyle w:val="2"/>
      </w:pPr>
    </w:p>
    <w:p w14:paraId="6B98C175">
      <w:pPr>
        <w:sectPr>
          <w:pgSz w:w="16840" w:h="11910"/>
          <w:pgMar w:top="400" w:right="878" w:bottom="400" w:left="736" w:header="0" w:footer="0" w:gutter="0"/>
          <w:cols w:space="720" w:num="1"/>
        </w:sectPr>
      </w:pPr>
    </w:p>
    <w:p w14:paraId="1EE80FB7">
      <w:pPr>
        <w:spacing w:before="229" w:line="468" w:lineRule="exact"/>
      </w:pPr>
      <w:r>
        <w:rPr>
          <w:position w:val="-9"/>
        </w:rPr>
        <w:drawing>
          <wp:inline distT="0" distB="0" distL="0" distR="0">
            <wp:extent cx="782955" cy="296545"/>
            <wp:effectExtent l="0" t="0" r="0" b="0"/>
            <wp:docPr id="26" name="IM 26"/>
            <wp:cNvGraphicFramePr/>
            <a:graphic xmlns:a="http://schemas.openxmlformats.org/drawingml/2006/main">
              <a:graphicData uri="http://schemas.openxmlformats.org/drawingml/2006/picture">
                <pic:pic xmlns:pic="http://schemas.openxmlformats.org/drawingml/2006/picture">
                  <pic:nvPicPr>
                    <pic:cNvPr id="26" name="IM 26"/>
                    <pic:cNvPicPr/>
                  </pic:nvPicPr>
                  <pic:blipFill>
                    <a:blip r:embed="rId12"/>
                    <a:stretch>
                      <a:fillRect/>
                    </a:stretch>
                  </pic:blipFill>
                  <pic:spPr>
                    <a:xfrm>
                      <a:off x="0" y="0"/>
                      <a:ext cx="783457" cy="296860"/>
                    </a:xfrm>
                    <a:prstGeom prst="rect">
                      <a:avLst/>
                    </a:prstGeom>
                  </pic:spPr>
                </pic:pic>
              </a:graphicData>
            </a:graphic>
          </wp:inline>
        </w:drawing>
      </w:r>
    </w:p>
    <w:p w14:paraId="54B70F0B">
      <w:pPr>
        <w:spacing w:line="138" w:lineRule="exact"/>
      </w:pPr>
    </w:p>
    <w:tbl>
      <w:tblPr>
        <w:tblStyle w:val="6"/>
        <w:tblW w:w="15197" w:type="dxa"/>
        <w:tblInd w:w="2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994"/>
        <w:gridCol w:w="3136"/>
        <w:gridCol w:w="3136"/>
        <w:gridCol w:w="3400"/>
        <w:gridCol w:w="2359"/>
        <w:gridCol w:w="651"/>
        <w:gridCol w:w="572"/>
        <w:gridCol w:w="949"/>
      </w:tblGrid>
      <w:tr w14:paraId="5FDE27A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69" w:hRule="atLeast"/>
        </w:trPr>
        <w:tc>
          <w:tcPr>
            <w:tcW w:w="994" w:type="dxa"/>
            <w:vMerge w:val="restart"/>
            <w:tcBorders>
              <w:bottom w:val="nil"/>
            </w:tcBorders>
            <w:shd w:val="clear" w:color="auto" w:fill="8DB4E3"/>
          </w:tcPr>
          <w:p w14:paraId="4F59491F">
            <w:pPr>
              <w:spacing w:before="162" w:line="185" w:lineRule="auto"/>
              <w:ind w:left="251"/>
              <w:rPr>
                <w:rFonts w:ascii="微软雅黑" w:hAnsi="微软雅黑" w:eastAsia="微软雅黑" w:cs="微软雅黑"/>
                <w:sz w:val="16"/>
                <w:szCs w:val="16"/>
              </w:rPr>
            </w:pPr>
            <w:r>
              <w:rPr>
                <w:rFonts w:ascii="微软雅黑" w:hAnsi="微软雅黑" w:eastAsia="微软雅黑" w:cs="微软雅黑"/>
                <w:b/>
                <w:bCs/>
                <w:spacing w:val="5"/>
                <w:sz w:val="16"/>
                <w:szCs w:val="16"/>
              </w:rPr>
              <w:t>章条号</w:t>
            </w:r>
          </w:p>
        </w:tc>
        <w:tc>
          <w:tcPr>
            <w:tcW w:w="3136" w:type="dxa"/>
            <w:vMerge w:val="restart"/>
            <w:tcBorders>
              <w:bottom w:val="nil"/>
            </w:tcBorders>
            <w:shd w:val="clear" w:color="auto" w:fill="8DB4E3"/>
          </w:tcPr>
          <w:p w14:paraId="5BD7B6A2">
            <w:pPr>
              <w:spacing w:before="163" w:line="184" w:lineRule="auto"/>
              <w:ind w:left="1235"/>
              <w:rPr>
                <w:rFonts w:ascii="微软雅黑" w:hAnsi="微软雅黑" w:eastAsia="微软雅黑" w:cs="微软雅黑"/>
                <w:sz w:val="16"/>
                <w:szCs w:val="16"/>
              </w:rPr>
            </w:pPr>
            <w:r>
              <w:rPr>
                <w:rFonts w:ascii="微软雅黑" w:hAnsi="微软雅黑" w:eastAsia="微软雅黑" w:cs="微软雅黑"/>
                <w:b/>
                <w:bCs/>
                <w:spacing w:val="6"/>
                <w:sz w:val="16"/>
                <w:szCs w:val="16"/>
              </w:rPr>
              <w:t>条款要求</w:t>
            </w:r>
          </w:p>
        </w:tc>
        <w:tc>
          <w:tcPr>
            <w:tcW w:w="3136" w:type="dxa"/>
            <w:vMerge w:val="restart"/>
            <w:tcBorders>
              <w:bottom w:val="nil"/>
            </w:tcBorders>
            <w:shd w:val="clear" w:color="auto" w:fill="8DB4E3"/>
          </w:tcPr>
          <w:p w14:paraId="0930D8DF">
            <w:pPr>
              <w:spacing w:before="163" w:line="184" w:lineRule="auto"/>
              <w:ind w:left="992"/>
              <w:rPr>
                <w:rFonts w:ascii="微软雅黑" w:hAnsi="微软雅黑" w:eastAsia="微软雅黑" w:cs="微软雅黑"/>
                <w:sz w:val="16"/>
                <w:szCs w:val="16"/>
              </w:rPr>
            </w:pPr>
            <w:r>
              <w:rPr>
                <w:rFonts w:ascii="微软雅黑" w:hAnsi="微软雅黑" w:eastAsia="微软雅黑" w:cs="微软雅黑"/>
                <w:b/>
                <w:bCs/>
                <w:spacing w:val="6"/>
                <w:sz w:val="16"/>
                <w:szCs w:val="16"/>
              </w:rPr>
              <w:t>三级成熟度要求</w:t>
            </w:r>
          </w:p>
        </w:tc>
        <w:tc>
          <w:tcPr>
            <w:tcW w:w="3400" w:type="dxa"/>
            <w:vMerge w:val="restart"/>
            <w:tcBorders>
              <w:bottom w:val="nil"/>
            </w:tcBorders>
            <w:shd w:val="clear" w:color="auto" w:fill="8DB4E3"/>
          </w:tcPr>
          <w:p w14:paraId="43AD930C">
            <w:pPr>
              <w:spacing w:before="163" w:line="184" w:lineRule="auto"/>
              <w:ind w:left="1204"/>
              <w:rPr>
                <w:rFonts w:ascii="微软雅黑" w:hAnsi="微软雅黑" w:eastAsia="微软雅黑" w:cs="微软雅黑"/>
                <w:sz w:val="16"/>
                <w:szCs w:val="16"/>
              </w:rPr>
            </w:pPr>
            <w:r>
              <w:rPr>
                <w:rFonts w:ascii="微软雅黑" w:hAnsi="微软雅黑" w:eastAsia="微软雅黑" w:cs="微软雅黑"/>
                <w:b/>
                <w:bCs/>
                <w:spacing w:val="7"/>
                <w:sz w:val="16"/>
                <w:szCs w:val="16"/>
              </w:rPr>
              <w:t>检查项和内容</w:t>
            </w:r>
          </w:p>
        </w:tc>
        <w:tc>
          <w:tcPr>
            <w:tcW w:w="2359" w:type="dxa"/>
            <w:vMerge w:val="restart"/>
            <w:tcBorders>
              <w:bottom w:val="nil"/>
            </w:tcBorders>
            <w:shd w:val="clear" w:color="auto" w:fill="8DB4E3"/>
          </w:tcPr>
          <w:p w14:paraId="3D9F2223">
            <w:pPr>
              <w:spacing w:before="164" w:line="183" w:lineRule="auto"/>
              <w:ind w:left="1020"/>
              <w:rPr>
                <w:rFonts w:ascii="微软雅黑" w:hAnsi="微软雅黑" w:eastAsia="微软雅黑" w:cs="微软雅黑"/>
                <w:sz w:val="16"/>
                <w:szCs w:val="16"/>
              </w:rPr>
            </w:pPr>
            <w:r>
              <w:rPr>
                <w:rFonts w:ascii="微软雅黑" w:hAnsi="微软雅黑" w:eastAsia="微软雅黑" w:cs="微软雅黑"/>
                <w:b/>
                <w:bCs/>
                <w:spacing w:val="5"/>
                <w:sz w:val="16"/>
                <w:szCs w:val="16"/>
              </w:rPr>
              <w:t>发现</w:t>
            </w:r>
          </w:p>
        </w:tc>
        <w:tc>
          <w:tcPr>
            <w:tcW w:w="2172" w:type="dxa"/>
            <w:gridSpan w:val="3"/>
            <w:shd w:val="clear" w:color="auto" w:fill="8DB4E3"/>
          </w:tcPr>
          <w:p w14:paraId="2DCD50D5">
            <w:pPr>
              <w:spacing w:before="57" w:line="176" w:lineRule="auto"/>
              <w:ind w:left="766"/>
              <w:rPr>
                <w:rFonts w:ascii="微软雅黑" w:hAnsi="微软雅黑" w:eastAsia="微软雅黑" w:cs="微软雅黑"/>
                <w:sz w:val="16"/>
                <w:szCs w:val="16"/>
              </w:rPr>
            </w:pPr>
            <w:r>
              <w:rPr>
                <w:rFonts w:ascii="微软雅黑" w:hAnsi="微软雅黑" w:eastAsia="微软雅黑" w:cs="微软雅黑"/>
                <w:b/>
                <w:bCs/>
                <w:spacing w:val="6"/>
                <w:sz w:val="16"/>
                <w:szCs w:val="16"/>
              </w:rPr>
              <w:t>检查结果</w:t>
            </w:r>
          </w:p>
        </w:tc>
      </w:tr>
      <w:tr w14:paraId="46F8B66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59" w:hRule="atLeast"/>
        </w:trPr>
        <w:tc>
          <w:tcPr>
            <w:tcW w:w="994" w:type="dxa"/>
            <w:vMerge w:val="continue"/>
            <w:tcBorders>
              <w:top w:val="nil"/>
            </w:tcBorders>
          </w:tcPr>
          <w:p w14:paraId="1954CDCE">
            <w:pPr>
              <w:pStyle w:val="7"/>
            </w:pPr>
          </w:p>
        </w:tc>
        <w:tc>
          <w:tcPr>
            <w:tcW w:w="3136" w:type="dxa"/>
            <w:vMerge w:val="continue"/>
            <w:tcBorders>
              <w:top w:val="nil"/>
            </w:tcBorders>
          </w:tcPr>
          <w:p w14:paraId="5AB44E98">
            <w:pPr>
              <w:pStyle w:val="7"/>
            </w:pPr>
          </w:p>
        </w:tc>
        <w:tc>
          <w:tcPr>
            <w:tcW w:w="3136" w:type="dxa"/>
            <w:vMerge w:val="continue"/>
            <w:tcBorders>
              <w:top w:val="nil"/>
            </w:tcBorders>
          </w:tcPr>
          <w:p w14:paraId="67201DD3">
            <w:pPr>
              <w:pStyle w:val="7"/>
            </w:pPr>
          </w:p>
        </w:tc>
        <w:tc>
          <w:tcPr>
            <w:tcW w:w="3400" w:type="dxa"/>
            <w:vMerge w:val="continue"/>
            <w:tcBorders>
              <w:top w:val="nil"/>
            </w:tcBorders>
          </w:tcPr>
          <w:p w14:paraId="24D11B4A">
            <w:pPr>
              <w:pStyle w:val="7"/>
            </w:pPr>
          </w:p>
        </w:tc>
        <w:tc>
          <w:tcPr>
            <w:tcW w:w="2359" w:type="dxa"/>
            <w:vMerge w:val="continue"/>
            <w:tcBorders>
              <w:top w:val="nil"/>
            </w:tcBorders>
          </w:tcPr>
          <w:p w14:paraId="36AB5DC7">
            <w:pPr>
              <w:pStyle w:val="7"/>
            </w:pPr>
          </w:p>
        </w:tc>
        <w:tc>
          <w:tcPr>
            <w:tcW w:w="651" w:type="dxa"/>
            <w:shd w:val="clear" w:color="auto" w:fill="8DB4E3"/>
          </w:tcPr>
          <w:p w14:paraId="24D327D3">
            <w:pPr>
              <w:spacing w:before="47" w:line="176" w:lineRule="auto"/>
              <w:ind w:left="178"/>
              <w:rPr>
                <w:rFonts w:ascii="微软雅黑" w:hAnsi="微软雅黑" w:eastAsia="微软雅黑" w:cs="微软雅黑"/>
                <w:sz w:val="16"/>
                <w:szCs w:val="16"/>
              </w:rPr>
            </w:pPr>
            <w:r>
              <w:rPr>
                <w:rFonts w:ascii="微软雅黑" w:hAnsi="微软雅黑" w:eastAsia="微软雅黑" w:cs="微软雅黑"/>
                <w:b/>
                <w:bCs/>
                <w:spacing w:val="4"/>
                <w:sz w:val="16"/>
                <w:szCs w:val="16"/>
              </w:rPr>
              <w:t>符合</w:t>
            </w:r>
          </w:p>
        </w:tc>
        <w:tc>
          <w:tcPr>
            <w:tcW w:w="572" w:type="dxa"/>
            <w:shd w:val="clear" w:color="auto" w:fill="8DB4E3"/>
          </w:tcPr>
          <w:p w14:paraId="5465C101">
            <w:pPr>
              <w:spacing w:before="47" w:line="176" w:lineRule="auto"/>
              <w:ind w:right="1"/>
              <w:jc w:val="right"/>
              <w:rPr>
                <w:rFonts w:ascii="微软雅黑" w:hAnsi="微软雅黑" w:eastAsia="微软雅黑" w:cs="微软雅黑"/>
                <w:sz w:val="16"/>
                <w:szCs w:val="16"/>
              </w:rPr>
            </w:pPr>
            <w:r>
              <w:rPr>
                <w:rFonts w:ascii="微软雅黑" w:hAnsi="微软雅黑" w:eastAsia="微软雅黑" w:cs="微软雅黑"/>
                <w:b/>
                <w:bCs/>
                <w:spacing w:val="5"/>
                <w:sz w:val="16"/>
                <w:szCs w:val="16"/>
              </w:rPr>
              <w:t>不符合</w:t>
            </w:r>
          </w:p>
        </w:tc>
        <w:tc>
          <w:tcPr>
            <w:tcW w:w="949" w:type="dxa"/>
            <w:shd w:val="clear" w:color="auto" w:fill="8DB4E3"/>
          </w:tcPr>
          <w:p w14:paraId="18D7DF0A">
            <w:pPr>
              <w:spacing w:before="14" w:line="205" w:lineRule="auto"/>
              <w:ind w:left="120"/>
              <w:rPr>
                <w:rFonts w:ascii="微软雅黑" w:hAnsi="微软雅黑" w:eastAsia="微软雅黑" w:cs="微软雅黑"/>
                <w:sz w:val="16"/>
                <w:szCs w:val="16"/>
              </w:rPr>
            </w:pPr>
            <w:r>
              <w:rPr>
                <w:rFonts w:ascii="微软雅黑" w:hAnsi="微软雅黑" w:eastAsia="微软雅黑" w:cs="微软雅黑"/>
                <w:b/>
                <w:bCs/>
                <w:spacing w:val="5"/>
                <w:sz w:val="16"/>
                <w:szCs w:val="16"/>
              </w:rPr>
              <w:t>其他/说明</w:t>
            </w:r>
          </w:p>
        </w:tc>
      </w:tr>
      <w:tr w14:paraId="48A209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907" w:hRule="atLeast"/>
        </w:trPr>
        <w:tc>
          <w:tcPr>
            <w:tcW w:w="994" w:type="dxa"/>
            <w:vMerge w:val="restart"/>
            <w:tcBorders>
              <w:bottom w:val="nil"/>
            </w:tcBorders>
          </w:tcPr>
          <w:p w14:paraId="408A89D1">
            <w:pPr>
              <w:pStyle w:val="7"/>
              <w:spacing w:line="252" w:lineRule="auto"/>
            </w:pPr>
          </w:p>
          <w:p w14:paraId="5C5E12DA">
            <w:pPr>
              <w:pStyle w:val="7"/>
              <w:spacing w:line="252" w:lineRule="auto"/>
            </w:pPr>
          </w:p>
          <w:p w14:paraId="356B6B81">
            <w:pPr>
              <w:pStyle w:val="7"/>
              <w:spacing w:line="252" w:lineRule="auto"/>
            </w:pPr>
          </w:p>
          <w:p w14:paraId="377966E1">
            <w:pPr>
              <w:pStyle w:val="7"/>
              <w:spacing w:line="252" w:lineRule="auto"/>
            </w:pPr>
          </w:p>
          <w:p w14:paraId="2ECDCCF5">
            <w:pPr>
              <w:pStyle w:val="7"/>
              <w:spacing w:line="252" w:lineRule="auto"/>
            </w:pPr>
          </w:p>
          <w:p w14:paraId="588AA47A">
            <w:pPr>
              <w:pStyle w:val="7"/>
              <w:spacing w:line="253" w:lineRule="auto"/>
            </w:pPr>
          </w:p>
          <w:p w14:paraId="44122970">
            <w:pPr>
              <w:spacing w:before="60" w:line="237" w:lineRule="auto"/>
              <w:ind w:left="112"/>
              <w:rPr>
                <w:rFonts w:ascii="微软雅黑" w:hAnsi="微软雅黑" w:eastAsia="微软雅黑" w:cs="微软雅黑"/>
                <w:sz w:val="14"/>
                <w:szCs w:val="14"/>
              </w:rPr>
            </w:pPr>
            <w:r>
              <w:rPr>
                <w:rFonts w:ascii="微软雅黑" w:hAnsi="微软雅黑" w:eastAsia="微软雅黑" w:cs="微软雅黑"/>
                <w:spacing w:val="9"/>
                <w:sz w:val="14"/>
                <w:szCs w:val="14"/>
              </w:rPr>
              <w:t>7.5 知识库</w:t>
            </w:r>
          </w:p>
        </w:tc>
        <w:tc>
          <w:tcPr>
            <w:tcW w:w="3136" w:type="dxa"/>
          </w:tcPr>
          <w:p w14:paraId="2647092A">
            <w:pPr>
              <w:spacing w:before="168" w:line="225" w:lineRule="auto"/>
              <w:ind w:left="28" w:right="81" w:firstLine="5"/>
              <w:rPr>
                <w:rFonts w:ascii="微软雅黑" w:hAnsi="微软雅黑" w:eastAsia="微软雅黑" w:cs="微软雅黑"/>
                <w:sz w:val="14"/>
                <w:szCs w:val="14"/>
              </w:rPr>
            </w:pPr>
            <w:r>
              <w:rPr>
                <w:rFonts w:ascii="微软雅黑" w:hAnsi="微软雅黑" w:eastAsia="微软雅黑" w:cs="微软雅黑"/>
                <w:spacing w:val="15"/>
                <w:sz w:val="14"/>
                <w:szCs w:val="14"/>
              </w:rPr>
              <w:t>a) 组织应针对常见问题的描述、分析和解决</w:t>
            </w:r>
            <w:r>
              <w:rPr>
                <w:rFonts w:ascii="微软雅黑" w:hAnsi="微软雅黑" w:eastAsia="微软雅黑" w:cs="微软雅黑"/>
                <w:spacing w:val="14"/>
                <w:sz w:val="14"/>
                <w:szCs w:val="14"/>
              </w:rPr>
              <w:t>方法建立知识库；</w:t>
            </w:r>
          </w:p>
        </w:tc>
        <w:tc>
          <w:tcPr>
            <w:tcW w:w="3136" w:type="dxa"/>
            <w:vMerge w:val="restart"/>
            <w:tcBorders>
              <w:bottom w:val="nil"/>
            </w:tcBorders>
          </w:tcPr>
          <w:p w14:paraId="73D6604F">
            <w:pPr>
              <w:pStyle w:val="7"/>
              <w:spacing w:line="269" w:lineRule="auto"/>
            </w:pPr>
          </w:p>
          <w:p w14:paraId="58CB10F3">
            <w:pPr>
              <w:pStyle w:val="7"/>
              <w:spacing w:line="269" w:lineRule="auto"/>
            </w:pPr>
          </w:p>
          <w:p w14:paraId="6FA078AF">
            <w:pPr>
              <w:pStyle w:val="7"/>
              <w:spacing w:line="269" w:lineRule="auto"/>
            </w:pPr>
          </w:p>
          <w:p w14:paraId="5199FF23">
            <w:pPr>
              <w:pStyle w:val="7"/>
              <w:spacing w:line="269" w:lineRule="auto"/>
            </w:pPr>
          </w:p>
          <w:p w14:paraId="68FCDBCE">
            <w:pPr>
              <w:pStyle w:val="7"/>
              <w:spacing w:line="270" w:lineRule="auto"/>
            </w:pPr>
          </w:p>
          <w:p w14:paraId="0737C988">
            <w:pPr>
              <w:spacing w:before="69" w:line="216" w:lineRule="auto"/>
              <w:ind w:left="32"/>
              <w:rPr>
                <w:rFonts w:ascii="微软雅黑" w:hAnsi="微软雅黑" w:eastAsia="微软雅黑" w:cs="微软雅黑"/>
                <w:sz w:val="14"/>
                <w:szCs w:val="14"/>
              </w:rPr>
            </w:pPr>
            <w:r>
              <w:rPr>
                <w:rFonts w:ascii="微软雅黑" w:hAnsi="微软雅黑" w:eastAsia="微软雅黑" w:cs="微软雅黑"/>
                <w:spacing w:val="11"/>
                <w:sz w:val="16"/>
                <w:szCs w:val="16"/>
              </w:rPr>
              <w:t xml:space="preserve">a) </w:t>
            </w:r>
            <w:r>
              <w:rPr>
                <w:rFonts w:ascii="微软雅黑" w:hAnsi="微软雅黑" w:eastAsia="微软雅黑" w:cs="微软雅黑"/>
                <w:spacing w:val="11"/>
                <w:sz w:val="14"/>
                <w:szCs w:val="14"/>
              </w:rPr>
              <w:t>知识库的覆盖范围；</w:t>
            </w:r>
          </w:p>
          <w:p w14:paraId="407F1397">
            <w:pPr>
              <w:spacing w:before="1" w:line="221" w:lineRule="auto"/>
              <w:ind w:left="39"/>
              <w:rPr>
                <w:rFonts w:ascii="微软雅黑" w:hAnsi="微软雅黑" w:eastAsia="微软雅黑" w:cs="微软雅黑"/>
                <w:sz w:val="14"/>
                <w:szCs w:val="14"/>
              </w:rPr>
            </w:pPr>
            <w:r>
              <w:rPr>
                <w:rFonts w:ascii="微软雅黑" w:hAnsi="微软雅黑" w:eastAsia="微软雅黑" w:cs="微软雅黑"/>
                <w:spacing w:val="12"/>
                <w:sz w:val="16"/>
                <w:szCs w:val="16"/>
              </w:rPr>
              <w:t xml:space="preserve">b) </w:t>
            </w:r>
            <w:r>
              <w:rPr>
                <w:rFonts w:ascii="微软雅黑" w:hAnsi="微软雅黑" w:eastAsia="微软雅黑" w:cs="微软雅黑"/>
                <w:spacing w:val="12"/>
                <w:sz w:val="14"/>
                <w:szCs w:val="14"/>
              </w:rPr>
              <w:t>知识库的可用性和有效性；</w:t>
            </w:r>
          </w:p>
          <w:p w14:paraId="7BB859C2">
            <w:pPr>
              <w:spacing w:before="5" w:line="222" w:lineRule="auto"/>
              <w:ind w:left="33"/>
              <w:rPr>
                <w:rFonts w:ascii="微软雅黑" w:hAnsi="微软雅黑" w:eastAsia="微软雅黑" w:cs="微软雅黑"/>
                <w:sz w:val="14"/>
                <w:szCs w:val="14"/>
              </w:rPr>
            </w:pPr>
            <w:r>
              <w:rPr>
                <w:rFonts w:ascii="微软雅黑" w:hAnsi="微软雅黑" w:eastAsia="微软雅黑" w:cs="微软雅黑"/>
                <w:spacing w:val="13"/>
                <w:sz w:val="16"/>
                <w:szCs w:val="16"/>
              </w:rPr>
              <w:t xml:space="preserve">c) </w:t>
            </w:r>
            <w:r>
              <w:rPr>
                <w:rFonts w:ascii="微软雅黑" w:hAnsi="微软雅黑" w:eastAsia="微软雅黑" w:cs="微软雅黑"/>
                <w:spacing w:val="13"/>
                <w:sz w:val="14"/>
                <w:szCs w:val="14"/>
              </w:rPr>
              <w:t>入库管理和审批记录的有效性。</w:t>
            </w:r>
          </w:p>
        </w:tc>
        <w:tc>
          <w:tcPr>
            <w:tcW w:w="3400" w:type="dxa"/>
          </w:tcPr>
          <w:p w14:paraId="09D8E1D9">
            <w:pPr>
              <w:spacing w:before="108" w:line="219" w:lineRule="auto"/>
              <w:ind w:left="36" w:right="41" w:firstLine="5"/>
              <w:rPr>
                <w:rFonts w:ascii="微软雅黑" w:hAnsi="微软雅黑" w:eastAsia="微软雅黑" w:cs="微软雅黑"/>
                <w:sz w:val="14"/>
                <w:szCs w:val="14"/>
              </w:rPr>
            </w:pPr>
            <w:r>
              <w:rPr>
                <w:rFonts w:ascii="微软雅黑" w:hAnsi="微软雅黑" w:eastAsia="微软雅黑" w:cs="微软雅黑"/>
                <w:spacing w:val="9"/>
                <w:sz w:val="14"/>
                <w:szCs w:val="14"/>
              </w:rPr>
              <w:t>审查内容：</w:t>
            </w:r>
            <w:r>
              <w:rPr>
                <w:rFonts w:ascii="微软雅黑" w:hAnsi="微软雅黑" w:eastAsia="微软雅黑" w:cs="微软雅黑"/>
                <w:spacing w:val="-18"/>
                <w:sz w:val="14"/>
                <w:szCs w:val="14"/>
              </w:rPr>
              <w:t xml:space="preserve"> </w:t>
            </w:r>
            <w:r>
              <w:rPr>
                <w:rFonts w:ascii="微软雅黑" w:hAnsi="微软雅黑" w:eastAsia="微软雅黑" w:cs="微软雅黑"/>
                <w:spacing w:val="9"/>
                <w:sz w:val="14"/>
                <w:szCs w:val="14"/>
              </w:rPr>
              <w:t>自有知识库管理工具软件的著作权登记</w:t>
            </w:r>
            <w:r>
              <w:rPr>
                <w:rFonts w:ascii="微软雅黑" w:hAnsi="微软雅黑" w:eastAsia="微软雅黑" w:cs="微软雅黑"/>
                <w:spacing w:val="16"/>
                <w:sz w:val="14"/>
                <w:szCs w:val="14"/>
              </w:rPr>
              <w:t>证书或外购知识库合同</w:t>
            </w:r>
          </w:p>
        </w:tc>
        <w:tc>
          <w:tcPr>
            <w:tcW w:w="2359" w:type="dxa"/>
          </w:tcPr>
          <w:p w14:paraId="027CE2F4">
            <w:pPr>
              <w:spacing w:before="196" w:line="219" w:lineRule="auto"/>
              <w:ind w:left="39" w:right="206"/>
              <w:rPr>
                <w:rFonts w:ascii="微软雅黑" w:hAnsi="微软雅黑" w:eastAsia="微软雅黑" w:cs="微软雅黑"/>
                <w:sz w:val="14"/>
                <w:szCs w:val="14"/>
              </w:rPr>
            </w:pPr>
            <w:r>
              <w:rPr>
                <w:rFonts w:ascii="微软雅黑" w:hAnsi="微软雅黑" w:eastAsia="微软雅黑" w:cs="微软雅黑"/>
                <w:spacing w:val="9"/>
                <w:sz w:val="14"/>
                <w:szCs w:val="14"/>
              </w:rPr>
              <w:t>运维管理工具中有知识管理平台</w:t>
            </w:r>
            <w:r>
              <w:rPr>
                <w:rFonts w:ascii="微软雅黑" w:hAnsi="微软雅黑" w:eastAsia="微软雅黑" w:cs="微软雅黑"/>
                <w:spacing w:val="13"/>
                <w:sz w:val="14"/>
                <w:szCs w:val="14"/>
              </w:rPr>
              <w:t>软件</w:t>
            </w:r>
          </w:p>
        </w:tc>
        <w:tc>
          <w:tcPr>
            <w:tcW w:w="651" w:type="dxa"/>
          </w:tcPr>
          <w:p w14:paraId="380A09CD">
            <w:pPr>
              <w:spacing w:before="234" w:line="192" w:lineRule="auto"/>
              <w:ind w:left="41"/>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572" w:type="dxa"/>
          </w:tcPr>
          <w:p w14:paraId="7F97BD04">
            <w:pPr>
              <w:pStyle w:val="7"/>
            </w:pPr>
          </w:p>
        </w:tc>
        <w:tc>
          <w:tcPr>
            <w:tcW w:w="949" w:type="dxa"/>
          </w:tcPr>
          <w:p w14:paraId="1F30E89A">
            <w:pPr>
              <w:pStyle w:val="7"/>
            </w:pPr>
          </w:p>
        </w:tc>
      </w:tr>
      <w:tr w14:paraId="28B1C0E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81" w:hRule="atLeast"/>
        </w:trPr>
        <w:tc>
          <w:tcPr>
            <w:tcW w:w="994" w:type="dxa"/>
            <w:vMerge w:val="continue"/>
            <w:tcBorders>
              <w:top w:val="nil"/>
              <w:bottom w:val="nil"/>
            </w:tcBorders>
          </w:tcPr>
          <w:p w14:paraId="5E2A3E71">
            <w:pPr>
              <w:pStyle w:val="7"/>
            </w:pPr>
          </w:p>
        </w:tc>
        <w:tc>
          <w:tcPr>
            <w:tcW w:w="3136" w:type="dxa"/>
          </w:tcPr>
          <w:p w14:paraId="508EA09A">
            <w:pPr>
              <w:spacing w:before="166" w:line="232" w:lineRule="auto"/>
              <w:ind w:left="37"/>
              <w:rPr>
                <w:rFonts w:ascii="微软雅黑" w:hAnsi="微软雅黑" w:eastAsia="微软雅黑" w:cs="微软雅黑"/>
                <w:sz w:val="14"/>
                <w:szCs w:val="14"/>
              </w:rPr>
            </w:pPr>
            <w:r>
              <w:rPr>
                <w:rFonts w:ascii="微软雅黑" w:hAnsi="微软雅黑" w:eastAsia="微软雅黑" w:cs="微软雅黑"/>
                <w:spacing w:val="14"/>
                <w:sz w:val="14"/>
                <w:szCs w:val="14"/>
              </w:rPr>
              <w:t>b) 整个组织内的知识是可用的、可共享的；</w:t>
            </w:r>
          </w:p>
        </w:tc>
        <w:tc>
          <w:tcPr>
            <w:tcW w:w="3136" w:type="dxa"/>
            <w:vMerge w:val="continue"/>
            <w:tcBorders>
              <w:top w:val="nil"/>
              <w:bottom w:val="nil"/>
            </w:tcBorders>
          </w:tcPr>
          <w:p w14:paraId="7EBF5906">
            <w:pPr>
              <w:pStyle w:val="7"/>
            </w:pPr>
          </w:p>
        </w:tc>
        <w:tc>
          <w:tcPr>
            <w:tcW w:w="3400" w:type="dxa"/>
          </w:tcPr>
          <w:p w14:paraId="62D7BF55">
            <w:pPr>
              <w:spacing w:before="200" w:line="214" w:lineRule="auto"/>
              <w:ind w:left="34" w:right="37" w:firstLine="6"/>
              <w:jc w:val="both"/>
              <w:rPr>
                <w:rFonts w:ascii="微软雅黑" w:hAnsi="微软雅黑" w:eastAsia="微软雅黑" w:cs="微软雅黑"/>
                <w:sz w:val="14"/>
                <w:szCs w:val="14"/>
              </w:rPr>
            </w:pPr>
            <w:r>
              <w:rPr>
                <w:rFonts w:ascii="微软雅黑" w:hAnsi="微软雅黑" w:eastAsia="微软雅黑" w:cs="微软雅黑"/>
                <w:spacing w:val="7"/>
                <w:sz w:val="14"/>
                <w:szCs w:val="14"/>
              </w:rPr>
              <w:t>审查内容</w:t>
            </w:r>
            <w:r>
              <w:rPr>
                <w:rFonts w:ascii="微软雅黑" w:hAnsi="微软雅黑" w:eastAsia="微软雅黑" w:cs="微软雅黑"/>
                <w:spacing w:val="5"/>
                <w:sz w:val="14"/>
                <w:szCs w:val="14"/>
              </w:rPr>
              <w:t xml:space="preserve"> </w:t>
            </w:r>
            <w:r>
              <w:rPr>
                <w:rFonts w:ascii="微软雅黑" w:hAnsi="微软雅黑" w:eastAsia="微软雅黑" w:cs="微软雅黑"/>
                <w:spacing w:val="7"/>
                <w:sz w:val="14"/>
                <w:szCs w:val="14"/>
              </w:rPr>
              <w:t>：知识库开通权限功能</w:t>
            </w:r>
            <w:r>
              <w:rPr>
                <w:rFonts w:ascii="微软雅黑" w:hAnsi="微软雅黑" w:eastAsia="微软雅黑" w:cs="微软雅黑"/>
                <w:spacing w:val="-17"/>
                <w:sz w:val="14"/>
                <w:szCs w:val="14"/>
              </w:rPr>
              <w:t xml:space="preserve"> </w:t>
            </w:r>
            <w:r>
              <w:rPr>
                <w:rFonts w:ascii="微软雅黑" w:hAnsi="微软雅黑" w:eastAsia="微软雅黑" w:cs="微软雅黑"/>
                <w:spacing w:val="7"/>
                <w:sz w:val="14"/>
                <w:szCs w:val="14"/>
              </w:rPr>
              <w:t>，运维服务人员能</w:t>
            </w:r>
            <w:r>
              <w:rPr>
                <w:rFonts w:ascii="微软雅黑" w:hAnsi="微软雅黑" w:eastAsia="微软雅黑" w:cs="微软雅黑"/>
                <w:spacing w:val="16"/>
                <w:sz w:val="14"/>
                <w:szCs w:val="14"/>
              </w:rPr>
              <w:t>够自由查看知识内容</w:t>
            </w:r>
            <w:r>
              <w:rPr>
                <w:rFonts w:ascii="微软雅黑" w:hAnsi="微软雅黑" w:eastAsia="微软雅黑" w:cs="微软雅黑"/>
                <w:spacing w:val="-12"/>
                <w:sz w:val="14"/>
                <w:szCs w:val="14"/>
              </w:rPr>
              <w:t xml:space="preserve"> </w:t>
            </w:r>
            <w:r>
              <w:rPr>
                <w:rFonts w:ascii="微软雅黑" w:hAnsi="微软雅黑" w:eastAsia="微软雅黑" w:cs="微软雅黑"/>
                <w:spacing w:val="16"/>
                <w:sz w:val="14"/>
                <w:szCs w:val="14"/>
              </w:rPr>
              <w:t>，知识库定期进行审核检查</w:t>
            </w:r>
            <w:r>
              <w:rPr>
                <w:rFonts w:ascii="微软雅黑" w:hAnsi="微软雅黑" w:eastAsia="微软雅黑" w:cs="微软雅黑"/>
                <w:spacing w:val="14"/>
                <w:sz w:val="14"/>
                <w:szCs w:val="14"/>
              </w:rPr>
              <w:t>活动</w:t>
            </w:r>
          </w:p>
        </w:tc>
        <w:tc>
          <w:tcPr>
            <w:tcW w:w="2359" w:type="dxa"/>
          </w:tcPr>
          <w:p w14:paraId="4EC75ACB">
            <w:pPr>
              <w:spacing w:before="79" w:line="217" w:lineRule="auto"/>
              <w:ind w:left="35" w:right="110"/>
              <w:rPr>
                <w:rFonts w:ascii="微软雅黑" w:hAnsi="微软雅黑" w:eastAsia="微软雅黑" w:cs="微软雅黑"/>
                <w:sz w:val="14"/>
                <w:szCs w:val="14"/>
              </w:rPr>
            </w:pPr>
            <w:r>
              <w:rPr>
                <w:rFonts w:ascii="微软雅黑" w:hAnsi="微软雅黑" w:eastAsia="微软雅黑" w:cs="微软雅黑"/>
                <w:spacing w:val="16"/>
                <w:sz w:val="14"/>
                <w:szCs w:val="14"/>
              </w:rPr>
              <w:t>有上传共享及查看、下载的权限</w:t>
            </w:r>
            <w:r>
              <w:rPr>
                <w:rFonts w:ascii="微软雅黑" w:hAnsi="微软雅黑" w:eastAsia="微软雅黑" w:cs="微软雅黑"/>
                <w:spacing w:val="9"/>
                <w:sz w:val="14"/>
                <w:szCs w:val="14"/>
              </w:rPr>
              <w:t>控制。</w:t>
            </w:r>
          </w:p>
        </w:tc>
        <w:tc>
          <w:tcPr>
            <w:tcW w:w="651" w:type="dxa"/>
          </w:tcPr>
          <w:p w14:paraId="43FEF61C">
            <w:pPr>
              <w:pStyle w:val="7"/>
              <w:spacing w:line="297" w:lineRule="auto"/>
            </w:pPr>
          </w:p>
          <w:p w14:paraId="04FEE8E8">
            <w:pPr>
              <w:spacing w:before="60" w:line="192" w:lineRule="auto"/>
              <w:ind w:left="41"/>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572" w:type="dxa"/>
          </w:tcPr>
          <w:p w14:paraId="186B8C9E">
            <w:pPr>
              <w:pStyle w:val="7"/>
            </w:pPr>
          </w:p>
        </w:tc>
        <w:tc>
          <w:tcPr>
            <w:tcW w:w="949" w:type="dxa"/>
          </w:tcPr>
          <w:p w14:paraId="67E37156">
            <w:pPr>
              <w:pStyle w:val="7"/>
            </w:pPr>
          </w:p>
        </w:tc>
      </w:tr>
      <w:tr w14:paraId="4E26FDE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93" w:hRule="atLeast"/>
        </w:trPr>
        <w:tc>
          <w:tcPr>
            <w:tcW w:w="994" w:type="dxa"/>
            <w:vMerge w:val="continue"/>
            <w:tcBorders>
              <w:top w:val="nil"/>
              <w:bottom w:val="nil"/>
            </w:tcBorders>
          </w:tcPr>
          <w:p w14:paraId="5223CEE0">
            <w:pPr>
              <w:pStyle w:val="7"/>
            </w:pPr>
          </w:p>
        </w:tc>
        <w:tc>
          <w:tcPr>
            <w:tcW w:w="3136" w:type="dxa"/>
          </w:tcPr>
          <w:p w14:paraId="3CFE8059">
            <w:pPr>
              <w:pStyle w:val="7"/>
              <w:spacing w:line="278" w:lineRule="auto"/>
            </w:pPr>
          </w:p>
          <w:p w14:paraId="7B44A918">
            <w:pPr>
              <w:spacing w:before="60" w:line="232" w:lineRule="auto"/>
              <w:ind w:left="32"/>
              <w:rPr>
                <w:rFonts w:ascii="微软雅黑" w:hAnsi="微软雅黑" w:eastAsia="微软雅黑" w:cs="微软雅黑"/>
                <w:sz w:val="14"/>
                <w:szCs w:val="14"/>
              </w:rPr>
            </w:pPr>
            <w:r>
              <w:rPr>
                <w:rFonts w:ascii="微软雅黑" w:hAnsi="微软雅黑" w:eastAsia="微软雅黑" w:cs="微软雅黑"/>
                <w:spacing w:val="14"/>
                <w:sz w:val="14"/>
                <w:szCs w:val="14"/>
              </w:rPr>
              <w:t>c) 组织应选择一种合适的知识管理策略；</w:t>
            </w:r>
          </w:p>
        </w:tc>
        <w:tc>
          <w:tcPr>
            <w:tcW w:w="3136" w:type="dxa"/>
            <w:vMerge w:val="continue"/>
            <w:tcBorders>
              <w:top w:val="nil"/>
              <w:bottom w:val="nil"/>
            </w:tcBorders>
          </w:tcPr>
          <w:p w14:paraId="3DA2319D">
            <w:pPr>
              <w:pStyle w:val="7"/>
            </w:pPr>
          </w:p>
        </w:tc>
        <w:tc>
          <w:tcPr>
            <w:tcW w:w="3400" w:type="dxa"/>
          </w:tcPr>
          <w:p w14:paraId="22885A99">
            <w:pPr>
              <w:spacing w:before="173" w:line="221" w:lineRule="auto"/>
              <w:ind w:left="44" w:right="41" w:hanging="3"/>
              <w:rPr>
                <w:rFonts w:ascii="微软雅黑" w:hAnsi="微软雅黑" w:eastAsia="微软雅黑" w:cs="微软雅黑"/>
                <w:sz w:val="14"/>
                <w:szCs w:val="14"/>
              </w:rPr>
            </w:pPr>
            <w:r>
              <w:rPr>
                <w:rFonts w:ascii="微软雅黑" w:hAnsi="微软雅黑" w:eastAsia="微软雅黑" w:cs="微软雅黑"/>
                <w:spacing w:val="8"/>
                <w:sz w:val="14"/>
                <w:szCs w:val="14"/>
              </w:rPr>
              <w:t>审查内容</w:t>
            </w:r>
            <w:r>
              <w:rPr>
                <w:rFonts w:ascii="微软雅黑" w:hAnsi="微软雅黑" w:eastAsia="微软雅黑" w:cs="微软雅黑"/>
                <w:spacing w:val="3"/>
                <w:sz w:val="14"/>
                <w:szCs w:val="14"/>
              </w:rPr>
              <w:t xml:space="preserve"> </w:t>
            </w:r>
            <w:r>
              <w:rPr>
                <w:rFonts w:ascii="微软雅黑" w:hAnsi="微软雅黑" w:eastAsia="微软雅黑" w:cs="微软雅黑"/>
                <w:spacing w:val="8"/>
                <w:sz w:val="14"/>
                <w:szCs w:val="14"/>
              </w:rPr>
              <w:t>：知识管理策略（包括知识来源、共享范</w:t>
            </w:r>
            <w:r>
              <w:rPr>
                <w:rFonts w:ascii="微软雅黑" w:hAnsi="微软雅黑" w:eastAsia="微软雅黑" w:cs="微软雅黑"/>
                <w:spacing w:val="14"/>
                <w:sz w:val="14"/>
                <w:szCs w:val="14"/>
              </w:rPr>
              <w:t>围、更新升级、传播方式等）</w:t>
            </w:r>
          </w:p>
        </w:tc>
        <w:tc>
          <w:tcPr>
            <w:tcW w:w="2359" w:type="dxa"/>
          </w:tcPr>
          <w:p w14:paraId="6C695B80">
            <w:pPr>
              <w:spacing w:before="87" w:line="213" w:lineRule="auto"/>
              <w:ind w:left="36" w:right="199" w:hanging="1"/>
              <w:jc w:val="both"/>
              <w:rPr>
                <w:rFonts w:ascii="微软雅黑" w:hAnsi="微软雅黑" w:eastAsia="微软雅黑" w:cs="微软雅黑"/>
                <w:sz w:val="14"/>
                <w:szCs w:val="14"/>
              </w:rPr>
            </w:pPr>
            <w:r>
              <w:rPr>
                <w:rFonts w:ascii="微软雅黑" w:hAnsi="微软雅黑" w:eastAsia="微软雅黑" w:cs="微软雅黑"/>
                <w:spacing w:val="9"/>
                <w:sz w:val="14"/>
                <w:szCs w:val="14"/>
              </w:rPr>
              <w:t>知识来源于各项管理制度、工作</w:t>
            </w:r>
            <w:r>
              <w:rPr>
                <w:rFonts w:ascii="微软雅黑" w:hAnsi="微软雅黑" w:eastAsia="微软雅黑" w:cs="微软雅黑"/>
                <w:spacing w:val="10"/>
                <w:sz w:val="14"/>
                <w:szCs w:val="14"/>
              </w:rPr>
              <w:t>流程、模板、经典案例、解决方</w:t>
            </w:r>
            <w:r>
              <w:rPr>
                <w:rFonts w:ascii="微软雅黑" w:hAnsi="微软雅黑" w:eastAsia="微软雅黑" w:cs="微软雅黑"/>
                <w:spacing w:val="12"/>
                <w:sz w:val="14"/>
                <w:szCs w:val="14"/>
              </w:rPr>
              <w:t>案等；</w:t>
            </w:r>
            <w:r>
              <w:rPr>
                <w:rFonts w:ascii="微软雅黑" w:hAnsi="微软雅黑" w:eastAsia="微软雅黑" w:cs="微软雅黑"/>
                <w:spacing w:val="-10"/>
                <w:sz w:val="14"/>
                <w:szCs w:val="14"/>
              </w:rPr>
              <w:t xml:space="preserve"> </w:t>
            </w:r>
            <w:r>
              <w:rPr>
                <w:rFonts w:ascii="微软雅黑" w:hAnsi="微软雅黑" w:eastAsia="微软雅黑" w:cs="微软雅黑"/>
                <w:spacing w:val="12"/>
                <w:sz w:val="14"/>
                <w:szCs w:val="14"/>
              </w:rPr>
              <w:t>设有专人更新记录；</w:t>
            </w:r>
            <w:r>
              <w:rPr>
                <w:rFonts w:ascii="微软雅黑" w:hAnsi="微软雅黑" w:eastAsia="微软雅黑" w:cs="微软雅黑"/>
                <w:spacing w:val="-12"/>
                <w:sz w:val="14"/>
                <w:szCs w:val="14"/>
              </w:rPr>
              <w:t xml:space="preserve"> </w:t>
            </w:r>
            <w:r>
              <w:rPr>
                <w:rFonts w:ascii="微软雅黑" w:hAnsi="微软雅黑" w:eastAsia="微软雅黑" w:cs="微软雅黑"/>
                <w:spacing w:val="12"/>
                <w:sz w:val="14"/>
                <w:szCs w:val="14"/>
              </w:rPr>
              <w:t>以</w:t>
            </w:r>
            <w:r>
              <w:rPr>
                <w:rFonts w:ascii="微软雅黑" w:hAnsi="微软雅黑" w:eastAsia="微软雅黑" w:cs="微软雅黑"/>
                <w:spacing w:val="15"/>
                <w:sz w:val="14"/>
                <w:szCs w:val="14"/>
              </w:rPr>
              <w:t>网络传播</w:t>
            </w:r>
          </w:p>
        </w:tc>
        <w:tc>
          <w:tcPr>
            <w:tcW w:w="651" w:type="dxa"/>
          </w:tcPr>
          <w:p w14:paraId="11C52AE6">
            <w:pPr>
              <w:pStyle w:val="7"/>
              <w:spacing w:line="305" w:lineRule="auto"/>
            </w:pPr>
          </w:p>
          <w:p w14:paraId="0C7531AB">
            <w:pPr>
              <w:spacing w:before="60" w:line="192" w:lineRule="auto"/>
              <w:ind w:left="41"/>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572" w:type="dxa"/>
          </w:tcPr>
          <w:p w14:paraId="4AB0A66E">
            <w:pPr>
              <w:pStyle w:val="7"/>
            </w:pPr>
          </w:p>
        </w:tc>
        <w:tc>
          <w:tcPr>
            <w:tcW w:w="949" w:type="dxa"/>
          </w:tcPr>
          <w:p w14:paraId="414031EE">
            <w:pPr>
              <w:pStyle w:val="7"/>
            </w:pPr>
          </w:p>
        </w:tc>
      </w:tr>
      <w:tr w14:paraId="6857263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69" w:hRule="atLeast"/>
        </w:trPr>
        <w:tc>
          <w:tcPr>
            <w:tcW w:w="994" w:type="dxa"/>
            <w:vMerge w:val="continue"/>
            <w:tcBorders>
              <w:top w:val="nil"/>
              <w:bottom w:val="nil"/>
            </w:tcBorders>
          </w:tcPr>
          <w:p w14:paraId="6A668967">
            <w:pPr>
              <w:pStyle w:val="7"/>
            </w:pPr>
          </w:p>
        </w:tc>
        <w:tc>
          <w:tcPr>
            <w:tcW w:w="3136" w:type="dxa"/>
          </w:tcPr>
          <w:p w14:paraId="57997690">
            <w:pPr>
              <w:spacing w:before="92" w:line="223" w:lineRule="auto"/>
              <w:ind w:left="27" w:right="66" w:firstLine="7"/>
              <w:rPr>
                <w:rFonts w:ascii="微软雅黑" w:hAnsi="微软雅黑" w:eastAsia="微软雅黑" w:cs="微软雅黑"/>
                <w:sz w:val="14"/>
                <w:szCs w:val="14"/>
              </w:rPr>
            </w:pPr>
            <w:r>
              <w:rPr>
                <w:rFonts w:ascii="微软雅黑" w:hAnsi="微软雅黑" w:eastAsia="微软雅黑" w:cs="微软雅黑"/>
                <w:spacing w:val="15"/>
                <w:sz w:val="14"/>
                <w:szCs w:val="14"/>
              </w:rPr>
              <w:t>d) 知识库应具备知识的添加、更新和查询功</w:t>
            </w:r>
            <w:r>
              <w:rPr>
                <w:rFonts w:ascii="微软雅黑" w:hAnsi="微软雅黑" w:eastAsia="微软雅黑" w:cs="微软雅黑"/>
                <w:spacing w:val="4"/>
                <w:sz w:val="14"/>
                <w:szCs w:val="14"/>
              </w:rPr>
              <w:t>能；</w:t>
            </w:r>
          </w:p>
        </w:tc>
        <w:tc>
          <w:tcPr>
            <w:tcW w:w="3136" w:type="dxa"/>
            <w:vMerge w:val="continue"/>
            <w:tcBorders>
              <w:top w:val="nil"/>
              <w:bottom w:val="nil"/>
            </w:tcBorders>
          </w:tcPr>
          <w:p w14:paraId="44EC2631">
            <w:pPr>
              <w:pStyle w:val="7"/>
            </w:pPr>
          </w:p>
        </w:tc>
        <w:tc>
          <w:tcPr>
            <w:tcW w:w="3400" w:type="dxa"/>
          </w:tcPr>
          <w:p w14:paraId="3BE7B71C">
            <w:pPr>
              <w:spacing w:before="117" w:line="270" w:lineRule="auto"/>
              <w:ind w:left="40" w:right="356" w:hanging="1"/>
              <w:rPr>
                <w:rFonts w:ascii="微软雅黑" w:hAnsi="微软雅黑" w:eastAsia="微软雅黑" w:cs="微软雅黑"/>
                <w:sz w:val="14"/>
                <w:szCs w:val="14"/>
              </w:rPr>
            </w:pPr>
            <w:r>
              <w:rPr>
                <w:rFonts w:ascii="微软雅黑" w:hAnsi="微软雅黑" w:eastAsia="微软雅黑" w:cs="微软雅黑"/>
                <w:spacing w:val="7"/>
                <w:sz w:val="14"/>
                <w:szCs w:val="14"/>
              </w:rPr>
              <w:t>审查内容 ：知识库使用手册和知识维护（添加</w:t>
            </w:r>
            <w:r>
              <w:rPr>
                <w:rFonts w:ascii="微软雅黑" w:hAnsi="微软雅黑" w:eastAsia="微软雅黑" w:cs="微软雅黑"/>
                <w:sz w:val="14"/>
                <w:szCs w:val="14"/>
              </w:rPr>
              <w:t xml:space="preserve"> </w:t>
            </w:r>
            <w:r>
              <w:rPr>
                <w:rFonts w:ascii="微软雅黑" w:hAnsi="微软雅黑" w:eastAsia="微软雅黑" w:cs="微软雅黑"/>
                <w:spacing w:val="10"/>
                <w:sz w:val="14"/>
                <w:szCs w:val="14"/>
              </w:rPr>
              <w:t>、更新等）</w:t>
            </w:r>
            <w:r>
              <w:rPr>
                <w:rFonts w:ascii="微软雅黑" w:hAnsi="微软雅黑" w:eastAsia="微软雅黑" w:cs="微软雅黑"/>
                <w:spacing w:val="-15"/>
                <w:sz w:val="14"/>
                <w:szCs w:val="14"/>
              </w:rPr>
              <w:t xml:space="preserve"> </w:t>
            </w:r>
            <w:r>
              <w:rPr>
                <w:rFonts w:ascii="微软雅黑" w:hAnsi="微软雅黑" w:eastAsia="微软雅黑" w:cs="微软雅黑"/>
                <w:spacing w:val="10"/>
                <w:sz w:val="14"/>
                <w:szCs w:val="14"/>
              </w:rPr>
              <w:t>记录。</w:t>
            </w:r>
          </w:p>
        </w:tc>
        <w:tc>
          <w:tcPr>
            <w:tcW w:w="2359" w:type="dxa"/>
          </w:tcPr>
          <w:p w14:paraId="4759B4FA">
            <w:pPr>
              <w:spacing w:before="120" w:line="220" w:lineRule="auto"/>
              <w:ind w:left="36" w:right="206" w:hanging="1"/>
              <w:rPr>
                <w:rFonts w:ascii="微软雅黑" w:hAnsi="微软雅黑" w:eastAsia="微软雅黑" w:cs="微软雅黑"/>
                <w:sz w:val="14"/>
                <w:szCs w:val="14"/>
              </w:rPr>
            </w:pPr>
            <w:r>
              <w:rPr>
                <w:rFonts w:ascii="微软雅黑" w:hAnsi="微软雅黑" w:eastAsia="微软雅黑" w:cs="微软雅黑"/>
                <w:spacing w:val="8"/>
                <w:sz w:val="14"/>
                <w:szCs w:val="14"/>
              </w:rPr>
              <w:t>有版本更新记录</w:t>
            </w:r>
            <w:r>
              <w:rPr>
                <w:rFonts w:ascii="微软雅黑" w:hAnsi="微软雅黑" w:eastAsia="微软雅黑" w:cs="微软雅黑"/>
                <w:spacing w:val="-13"/>
                <w:sz w:val="14"/>
                <w:szCs w:val="14"/>
              </w:rPr>
              <w:t xml:space="preserve"> </w:t>
            </w:r>
            <w:r>
              <w:rPr>
                <w:rFonts w:ascii="微软雅黑" w:hAnsi="微软雅黑" w:eastAsia="微软雅黑" w:cs="微软雅黑"/>
                <w:spacing w:val="8"/>
                <w:sz w:val="14"/>
                <w:szCs w:val="14"/>
              </w:rPr>
              <w:t>，有工具的使用</w:t>
            </w:r>
            <w:r>
              <w:rPr>
                <w:rFonts w:ascii="微软雅黑" w:hAnsi="微软雅黑" w:eastAsia="微软雅黑" w:cs="微软雅黑"/>
                <w:spacing w:val="13"/>
                <w:sz w:val="14"/>
                <w:szCs w:val="14"/>
              </w:rPr>
              <w:t>手册</w:t>
            </w:r>
          </w:p>
        </w:tc>
        <w:tc>
          <w:tcPr>
            <w:tcW w:w="651" w:type="dxa"/>
          </w:tcPr>
          <w:p w14:paraId="51448733">
            <w:pPr>
              <w:spacing w:before="240" w:line="192" w:lineRule="auto"/>
              <w:ind w:left="38"/>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572" w:type="dxa"/>
          </w:tcPr>
          <w:p w14:paraId="3E5F9CDB">
            <w:pPr>
              <w:pStyle w:val="7"/>
            </w:pPr>
          </w:p>
        </w:tc>
        <w:tc>
          <w:tcPr>
            <w:tcW w:w="949" w:type="dxa"/>
          </w:tcPr>
          <w:p w14:paraId="5C2D77C1">
            <w:pPr>
              <w:pStyle w:val="7"/>
            </w:pPr>
          </w:p>
        </w:tc>
      </w:tr>
      <w:tr w14:paraId="2A8888D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128" w:hRule="atLeast"/>
        </w:trPr>
        <w:tc>
          <w:tcPr>
            <w:tcW w:w="994" w:type="dxa"/>
            <w:vMerge w:val="continue"/>
            <w:tcBorders>
              <w:top w:val="nil"/>
            </w:tcBorders>
          </w:tcPr>
          <w:p w14:paraId="47B85F94">
            <w:pPr>
              <w:pStyle w:val="7"/>
            </w:pPr>
          </w:p>
        </w:tc>
        <w:tc>
          <w:tcPr>
            <w:tcW w:w="3136" w:type="dxa"/>
          </w:tcPr>
          <w:p w14:paraId="4A8655E8">
            <w:pPr>
              <w:spacing w:before="181" w:line="223" w:lineRule="auto"/>
              <w:ind w:left="25" w:right="81" w:firstLine="6"/>
              <w:rPr>
                <w:rFonts w:ascii="微软雅黑" w:hAnsi="微软雅黑" w:eastAsia="微软雅黑" w:cs="微软雅黑"/>
                <w:sz w:val="14"/>
                <w:szCs w:val="14"/>
              </w:rPr>
            </w:pPr>
            <w:r>
              <w:rPr>
                <w:rFonts w:ascii="微软雅黑" w:hAnsi="微软雅黑" w:eastAsia="微软雅黑" w:cs="微软雅黑"/>
                <w:spacing w:val="15"/>
                <w:sz w:val="14"/>
                <w:szCs w:val="14"/>
              </w:rPr>
              <w:t>e) 组织应针对知识管理要求制定相关管理制</w:t>
            </w:r>
            <w:r>
              <w:rPr>
                <w:rFonts w:ascii="微软雅黑" w:hAnsi="微软雅黑" w:eastAsia="微软雅黑" w:cs="微软雅黑"/>
                <w:spacing w:val="14"/>
                <w:sz w:val="14"/>
                <w:szCs w:val="14"/>
              </w:rPr>
              <w:t>度</w:t>
            </w:r>
            <w:r>
              <w:rPr>
                <w:rFonts w:ascii="微软雅黑" w:hAnsi="微软雅黑" w:eastAsia="微软雅黑" w:cs="微软雅黑"/>
                <w:spacing w:val="-5"/>
                <w:sz w:val="14"/>
                <w:szCs w:val="14"/>
              </w:rPr>
              <w:t xml:space="preserve"> </w:t>
            </w:r>
            <w:r>
              <w:rPr>
                <w:rFonts w:ascii="微软雅黑" w:hAnsi="微软雅黑" w:eastAsia="微软雅黑" w:cs="微软雅黑"/>
                <w:spacing w:val="14"/>
                <w:sz w:val="14"/>
                <w:szCs w:val="14"/>
              </w:rPr>
              <w:t>，并进行知识生命周期管理</w:t>
            </w:r>
          </w:p>
        </w:tc>
        <w:tc>
          <w:tcPr>
            <w:tcW w:w="3136" w:type="dxa"/>
            <w:vMerge w:val="continue"/>
            <w:tcBorders>
              <w:top w:val="nil"/>
            </w:tcBorders>
          </w:tcPr>
          <w:p w14:paraId="29DDBA16">
            <w:pPr>
              <w:pStyle w:val="7"/>
            </w:pPr>
          </w:p>
        </w:tc>
        <w:tc>
          <w:tcPr>
            <w:tcW w:w="3400" w:type="dxa"/>
          </w:tcPr>
          <w:p w14:paraId="3FB3C5D9">
            <w:pPr>
              <w:spacing w:before="208" w:line="217" w:lineRule="auto"/>
              <w:ind w:left="31" w:right="43" w:firstLine="7"/>
              <w:rPr>
                <w:rFonts w:ascii="微软雅黑" w:hAnsi="微软雅黑" w:eastAsia="微软雅黑" w:cs="微软雅黑"/>
                <w:sz w:val="14"/>
                <w:szCs w:val="14"/>
              </w:rPr>
            </w:pPr>
            <w:r>
              <w:rPr>
                <w:rFonts w:ascii="微软雅黑" w:hAnsi="微软雅黑" w:eastAsia="微软雅黑" w:cs="微软雅黑"/>
                <w:spacing w:val="8"/>
                <w:sz w:val="14"/>
                <w:szCs w:val="14"/>
              </w:rPr>
              <w:t>审查内容</w:t>
            </w:r>
            <w:r>
              <w:rPr>
                <w:rFonts w:ascii="微软雅黑" w:hAnsi="微软雅黑" w:eastAsia="微软雅黑" w:cs="微软雅黑"/>
                <w:spacing w:val="3"/>
                <w:sz w:val="14"/>
                <w:szCs w:val="14"/>
              </w:rPr>
              <w:t xml:space="preserve"> </w:t>
            </w:r>
            <w:r>
              <w:rPr>
                <w:rFonts w:ascii="微软雅黑" w:hAnsi="微软雅黑" w:eastAsia="微软雅黑" w:cs="微软雅黑"/>
                <w:spacing w:val="8"/>
                <w:sz w:val="14"/>
                <w:szCs w:val="14"/>
              </w:rPr>
              <w:t>：知识管理和使用制度；知识库与相关文</w:t>
            </w:r>
            <w:r>
              <w:rPr>
                <w:rFonts w:ascii="微软雅黑" w:hAnsi="微软雅黑" w:eastAsia="微软雅黑" w:cs="微软雅黑"/>
                <w:spacing w:val="13"/>
                <w:sz w:val="14"/>
                <w:szCs w:val="14"/>
              </w:rPr>
              <w:t>档的符合性。</w:t>
            </w:r>
          </w:p>
        </w:tc>
        <w:tc>
          <w:tcPr>
            <w:tcW w:w="2359" w:type="dxa"/>
          </w:tcPr>
          <w:p w14:paraId="55DEA52F">
            <w:pPr>
              <w:spacing w:before="181" w:line="222" w:lineRule="auto"/>
              <w:ind w:left="36" w:right="209"/>
              <w:jc w:val="both"/>
              <w:rPr>
                <w:rFonts w:ascii="微软雅黑" w:hAnsi="微软雅黑" w:eastAsia="微软雅黑" w:cs="微软雅黑"/>
                <w:sz w:val="14"/>
                <w:szCs w:val="14"/>
              </w:rPr>
            </w:pPr>
            <w:r>
              <w:rPr>
                <w:rFonts w:ascii="微软雅黑" w:hAnsi="微软雅黑" w:eastAsia="微软雅黑" w:cs="微软雅黑"/>
                <w:color w:val="FF0000"/>
                <w:spacing w:val="9"/>
                <w:sz w:val="14"/>
                <w:szCs w:val="14"/>
              </w:rPr>
              <w:t>按照《知识库管理制度》应定期</w:t>
            </w:r>
            <w:r>
              <w:rPr>
                <w:rFonts w:ascii="微软雅黑" w:hAnsi="微软雅黑" w:eastAsia="微软雅黑" w:cs="微软雅黑"/>
                <w:color w:val="FF0000"/>
                <w:spacing w:val="8"/>
                <w:sz w:val="14"/>
                <w:szCs w:val="14"/>
              </w:rPr>
              <w:t>对知识库进行评审</w:t>
            </w:r>
            <w:r>
              <w:rPr>
                <w:rFonts w:ascii="微软雅黑" w:hAnsi="微软雅黑" w:eastAsia="微软雅黑" w:cs="微软雅黑"/>
                <w:color w:val="FF0000"/>
                <w:spacing w:val="-17"/>
                <w:sz w:val="14"/>
                <w:szCs w:val="14"/>
              </w:rPr>
              <w:t xml:space="preserve"> </w:t>
            </w:r>
            <w:r>
              <w:rPr>
                <w:rFonts w:ascii="微软雅黑" w:hAnsi="微软雅黑" w:eastAsia="微软雅黑" w:cs="微软雅黑"/>
                <w:color w:val="FF0000"/>
                <w:spacing w:val="8"/>
                <w:sz w:val="14"/>
                <w:szCs w:val="14"/>
              </w:rPr>
              <w:t>，但是没有定</w:t>
            </w:r>
            <w:r>
              <w:rPr>
                <w:rFonts w:ascii="微软雅黑" w:hAnsi="微软雅黑" w:eastAsia="微软雅黑" w:cs="微软雅黑"/>
                <w:color w:val="FF0000"/>
                <w:spacing w:val="7"/>
                <w:sz w:val="14"/>
                <w:szCs w:val="14"/>
              </w:rPr>
              <w:t>期审查记录。</w:t>
            </w:r>
          </w:p>
        </w:tc>
        <w:tc>
          <w:tcPr>
            <w:tcW w:w="651" w:type="dxa"/>
          </w:tcPr>
          <w:p w14:paraId="33D546D7">
            <w:pPr>
              <w:pStyle w:val="7"/>
            </w:pPr>
          </w:p>
        </w:tc>
        <w:tc>
          <w:tcPr>
            <w:tcW w:w="572" w:type="dxa"/>
          </w:tcPr>
          <w:p w14:paraId="1F8455E6">
            <w:pPr>
              <w:spacing w:before="69" w:line="269" w:lineRule="auto"/>
              <w:ind w:left="9" w:right="100"/>
              <w:rPr>
                <w:rFonts w:ascii="微软雅黑" w:hAnsi="微软雅黑" w:eastAsia="微软雅黑" w:cs="微软雅黑"/>
                <w:sz w:val="14"/>
                <w:szCs w:val="14"/>
              </w:rPr>
            </w:pPr>
            <w:r>
              <w:rPr>
                <w:rFonts w:ascii="微软雅黑" w:hAnsi="微软雅黑" w:eastAsia="微软雅黑" w:cs="微软雅黑"/>
                <w:color w:val="FF0000"/>
                <w:spacing w:val="8"/>
                <w:sz w:val="14"/>
                <w:szCs w:val="14"/>
              </w:rPr>
              <w:t>一般不</w:t>
            </w:r>
            <w:r>
              <w:rPr>
                <w:rFonts w:ascii="微软雅黑" w:hAnsi="微软雅黑" w:eastAsia="微软雅黑" w:cs="微软雅黑"/>
                <w:color w:val="FF0000"/>
                <w:spacing w:val="7"/>
                <w:sz w:val="14"/>
                <w:szCs w:val="14"/>
              </w:rPr>
              <w:t>符合</w:t>
            </w:r>
          </w:p>
        </w:tc>
        <w:tc>
          <w:tcPr>
            <w:tcW w:w="949" w:type="dxa"/>
          </w:tcPr>
          <w:p w14:paraId="19BF4932">
            <w:pPr>
              <w:pStyle w:val="7"/>
            </w:pPr>
          </w:p>
        </w:tc>
      </w:tr>
    </w:tbl>
    <w:p w14:paraId="10F9BDD5">
      <w:pPr>
        <w:pStyle w:val="2"/>
      </w:pPr>
    </w:p>
    <w:p w14:paraId="0AF3D5A9">
      <w:pPr>
        <w:sectPr>
          <w:pgSz w:w="16840" w:h="11910"/>
          <w:pgMar w:top="400" w:right="878" w:bottom="400" w:left="736" w:header="0" w:footer="0" w:gutter="0"/>
          <w:cols w:space="720" w:num="1"/>
        </w:sectPr>
      </w:pPr>
    </w:p>
    <w:p w14:paraId="5188AAE0">
      <w:pPr>
        <w:spacing w:before="229" w:line="468" w:lineRule="exact"/>
      </w:pPr>
      <w:r>
        <w:rPr>
          <w:position w:val="-9"/>
        </w:rPr>
        <w:drawing>
          <wp:inline distT="0" distB="0" distL="0" distR="0">
            <wp:extent cx="782955" cy="296545"/>
            <wp:effectExtent l="0" t="0" r="0" b="0"/>
            <wp:docPr id="28" name="IM 28"/>
            <wp:cNvGraphicFramePr/>
            <a:graphic xmlns:a="http://schemas.openxmlformats.org/drawingml/2006/main">
              <a:graphicData uri="http://schemas.openxmlformats.org/drawingml/2006/picture">
                <pic:pic xmlns:pic="http://schemas.openxmlformats.org/drawingml/2006/picture">
                  <pic:nvPicPr>
                    <pic:cNvPr id="28" name="IM 28"/>
                    <pic:cNvPicPr/>
                  </pic:nvPicPr>
                  <pic:blipFill>
                    <a:blip r:embed="rId12"/>
                    <a:stretch>
                      <a:fillRect/>
                    </a:stretch>
                  </pic:blipFill>
                  <pic:spPr>
                    <a:xfrm>
                      <a:off x="0" y="0"/>
                      <a:ext cx="783457" cy="296860"/>
                    </a:xfrm>
                    <a:prstGeom prst="rect">
                      <a:avLst/>
                    </a:prstGeom>
                  </pic:spPr>
                </pic:pic>
              </a:graphicData>
            </a:graphic>
          </wp:inline>
        </w:drawing>
      </w:r>
    </w:p>
    <w:tbl>
      <w:tblPr>
        <w:tblStyle w:val="6"/>
        <w:tblW w:w="14727" w:type="dxa"/>
        <w:tblInd w:w="303"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186"/>
        <w:gridCol w:w="3054"/>
        <w:gridCol w:w="3054"/>
        <w:gridCol w:w="2663"/>
        <w:gridCol w:w="2417"/>
        <w:gridCol w:w="762"/>
        <w:gridCol w:w="673"/>
        <w:gridCol w:w="918"/>
      </w:tblGrid>
      <w:tr w14:paraId="1EEDB2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35" w:hRule="atLeast"/>
        </w:trPr>
        <w:tc>
          <w:tcPr>
            <w:tcW w:w="14727" w:type="dxa"/>
            <w:gridSpan w:val="8"/>
            <w:shd w:val="clear" w:color="auto" w:fill="8DB4E3"/>
          </w:tcPr>
          <w:p w14:paraId="127564CB">
            <w:pPr>
              <w:spacing w:before="122" w:line="198" w:lineRule="auto"/>
              <w:ind w:left="5912"/>
              <w:outlineLvl w:val="3"/>
            </w:pPr>
            <w:r>
              <w:rPr>
                <w:rFonts w:ascii="微软雅黑" w:hAnsi="微软雅黑" w:eastAsia="微软雅黑" w:cs="微软雅黑"/>
                <w:b/>
                <w:bCs/>
                <w:sz w:val="31"/>
                <w:szCs w:val="31"/>
              </w:rPr>
              <w:t>ITSS</w:t>
            </w:r>
            <w:r>
              <w:rPr>
                <w:rFonts w:ascii="微软雅黑" w:hAnsi="微软雅黑" w:eastAsia="微软雅黑" w:cs="微软雅黑"/>
                <w:b/>
                <w:bCs/>
                <w:spacing w:val="34"/>
                <w:sz w:val="31"/>
                <w:szCs w:val="31"/>
              </w:rPr>
              <w:t xml:space="preserve"> </w:t>
            </w:r>
            <w:r>
              <w:rPr>
                <w:rFonts w:ascii="微软雅黑" w:hAnsi="微软雅黑" w:eastAsia="微软雅黑" w:cs="微软雅黑"/>
                <w:b/>
                <w:bCs/>
                <w:spacing w:val="1"/>
                <w:sz w:val="31"/>
                <w:szCs w:val="31"/>
              </w:rPr>
              <w:t>内 部</w:t>
            </w:r>
            <w:r>
              <w:rPr>
                <w:rFonts w:ascii="微软雅黑" w:hAnsi="微软雅黑" w:eastAsia="微软雅黑" w:cs="微软雅黑"/>
                <w:b/>
                <w:bCs/>
                <w:spacing w:val="19"/>
                <w:sz w:val="31"/>
                <w:szCs w:val="31"/>
              </w:rPr>
              <w:t xml:space="preserve"> </w:t>
            </w:r>
            <w:r>
              <w:rPr>
                <w:rFonts w:ascii="微软雅黑" w:hAnsi="微软雅黑" w:eastAsia="微软雅黑" w:cs="微软雅黑"/>
                <w:b/>
                <w:bCs/>
                <w:spacing w:val="1"/>
                <w:sz w:val="31"/>
                <w:szCs w:val="31"/>
              </w:rPr>
              <w:t>审 核</w:t>
            </w:r>
            <w:r>
              <w:rPr>
                <w:rFonts w:ascii="微软雅黑" w:hAnsi="微软雅黑" w:eastAsia="微软雅黑" w:cs="微软雅黑"/>
                <w:b/>
                <w:bCs/>
                <w:spacing w:val="11"/>
                <w:sz w:val="31"/>
                <w:szCs w:val="31"/>
              </w:rPr>
              <w:t xml:space="preserve"> </w:t>
            </w:r>
            <w:r>
              <w:rPr>
                <w:rFonts w:ascii="微软雅黑" w:hAnsi="微软雅黑" w:eastAsia="微软雅黑" w:cs="微软雅黑"/>
                <w:b/>
                <w:bCs/>
                <w:spacing w:val="1"/>
                <w:sz w:val="31"/>
                <w:szCs w:val="31"/>
              </w:rPr>
              <w:t>检 查</w:t>
            </w:r>
            <w:r>
              <w:rPr>
                <w:rFonts w:ascii="微软雅黑" w:hAnsi="微软雅黑" w:eastAsia="微软雅黑" w:cs="微软雅黑"/>
                <w:b/>
                <w:bCs/>
                <w:spacing w:val="7"/>
                <w:sz w:val="31"/>
                <w:szCs w:val="31"/>
              </w:rPr>
              <w:t xml:space="preserve"> </w:t>
            </w:r>
            <w:r>
              <w:rPr>
                <w:rFonts w:ascii="微软雅黑" w:hAnsi="微软雅黑" w:eastAsia="微软雅黑" w:cs="微软雅黑"/>
                <w:b/>
                <w:bCs/>
                <w:spacing w:val="1"/>
                <w:sz w:val="31"/>
                <w:szCs w:val="31"/>
              </w:rPr>
              <w:t>表</w:t>
            </w:r>
          </w:p>
        </w:tc>
      </w:tr>
      <w:tr w14:paraId="506715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35" w:hRule="atLeast"/>
        </w:trPr>
        <w:tc>
          <w:tcPr>
            <w:tcW w:w="7294" w:type="dxa"/>
            <w:gridSpan w:val="3"/>
            <w:shd w:val="clear" w:color="auto" w:fill="8DB4E3"/>
          </w:tcPr>
          <w:p w14:paraId="586F921D">
            <w:pPr>
              <w:spacing w:before="135" w:line="190" w:lineRule="auto"/>
              <w:ind w:left="14"/>
              <w:rPr>
                <w:rFonts w:hint="default" w:ascii="微软雅黑" w:hAnsi="微软雅黑" w:eastAsia="微软雅黑" w:cs="微软雅黑"/>
                <w:sz w:val="20"/>
                <w:szCs w:val="20"/>
                <w:lang w:val="en-US" w:eastAsia="zh-CN"/>
              </w:rPr>
            </w:pPr>
            <w:r>
              <w:rPr>
                <w:rFonts w:ascii="微软雅黑" w:hAnsi="微软雅黑" w:eastAsia="微软雅黑" w:cs="微软雅黑"/>
                <w:b/>
                <w:bCs/>
                <w:spacing w:val="5"/>
                <w:sz w:val="20"/>
                <w:szCs w:val="20"/>
              </w:rPr>
              <w:t>审核人员</w:t>
            </w:r>
            <w:r>
              <w:rPr>
                <w:rFonts w:ascii="微软雅黑" w:hAnsi="微软雅黑" w:eastAsia="微软雅黑" w:cs="微软雅黑"/>
                <w:b/>
                <w:bCs/>
                <w:spacing w:val="-14"/>
                <w:sz w:val="20"/>
                <w:szCs w:val="20"/>
              </w:rPr>
              <w:t xml:space="preserve"> </w:t>
            </w:r>
            <w:r>
              <w:rPr>
                <w:rFonts w:ascii="微软雅黑" w:hAnsi="微软雅黑" w:eastAsia="微软雅黑" w:cs="微软雅黑"/>
                <w:b/>
                <w:bCs/>
                <w:spacing w:val="5"/>
                <w:sz w:val="20"/>
                <w:szCs w:val="20"/>
              </w:rPr>
              <w:t>：</w:t>
            </w:r>
            <w:r>
              <w:rPr>
                <w:rFonts w:hint="eastAsia" w:ascii="微软雅黑" w:hAnsi="微软雅黑" w:eastAsia="微软雅黑" w:cs="微软雅黑"/>
                <w:b/>
                <w:bCs/>
                <w:spacing w:val="5"/>
                <w:sz w:val="20"/>
                <w:szCs w:val="20"/>
                <w:lang w:val="en-US" w:eastAsia="zh-CN"/>
              </w:rPr>
              <w:t>张延山</w:t>
            </w:r>
            <w:r>
              <w:rPr>
                <w:rFonts w:ascii="微软雅黑" w:hAnsi="微软雅黑" w:eastAsia="微软雅黑" w:cs="微软雅黑"/>
                <w:b/>
                <w:bCs/>
                <w:spacing w:val="5"/>
                <w:sz w:val="20"/>
                <w:szCs w:val="20"/>
              </w:rPr>
              <w:t>、</w:t>
            </w:r>
            <w:r>
              <w:rPr>
                <w:rFonts w:hint="eastAsia" w:ascii="微软雅黑" w:hAnsi="微软雅黑" w:eastAsia="微软雅黑" w:cs="微软雅黑"/>
                <w:b/>
                <w:bCs/>
                <w:spacing w:val="5"/>
                <w:sz w:val="20"/>
                <w:szCs w:val="20"/>
                <w:lang w:val="en-US" w:eastAsia="zh-CN"/>
              </w:rPr>
              <w:t>井红利</w:t>
            </w:r>
          </w:p>
        </w:tc>
        <w:tc>
          <w:tcPr>
            <w:tcW w:w="2663" w:type="dxa"/>
            <w:shd w:val="clear" w:color="auto" w:fill="8DB4E3"/>
          </w:tcPr>
          <w:p w14:paraId="7BA134E3">
            <w:pPr>
              <w:pStyle w:val="7"/>
            </w:pPr>
          </w:p>
        </w:tc>
        <w:tc>
          <w:tcPr>
            <w:tcW w:w="2417" w:type="dxa"/>
            <w:shd w:val="clear" w:color="auto" w:fill="8DB4E3"/>
          </w:tcPr>
          <w:p w14:paraId="2E2E0558">
            <w:pPr>
              <w:pStyle w:val="7"/>
            </w:pPr>
          </w:p>
        </w:tc>
        <w:tc>
          <w:tcPr>
            <w:tcW w:w="762" w:type="dxa"/>
            <w:shd w:val="clear" w:color="auto" w:fill="8DB4E3"/>
          </w:tcPr>
          <w:p w14:paraId="205619A3">
            <w:pPr>
              <w:pStyle w:val="7"/>
            </w:pPr>
          </w:p>
        </w:tc>
        <w:tc>
          <w:tcPr>
            <w:tcW w:w="673" w:type="dxa"/>
            <w:shd w:val="clear" w:color="auto" w:fill="8DB4E3"/>
          </w:tcPr>
          <w:p w14:paraId="7594AA39">
            <w:pPr>
              <w:pStyle w:val="7"/>
            </w:pPr>
          </w:p>
        </w:tc>
        <w:tc>
          <w:tcPr>
            <w:tcW w:w="918" w:type="dxa"/>
            <w:shd w:val="clear" w:color="auto" w:fill="8DB4E3"/>
          </w:tcPr>
          <w:p w14:paraId="6A7A24A3">
            <w:pPr>
              <w:pStyle w:val="7"/>
            </w:pPr>
          </w:p>
        </w:tc>
      </w:tr>
      <w:tr w14:paraId="0E3B28A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9" w:hRule="atLeast"/>
        </w:trPr>
        <w:tc>
          <w:tcPr>
            <w:tcW w:w="1186" w:type="dxa"/>
            <w:vMerge w:val="restart"/>
            <w:tcBorders>
              <w:bottom w:val="nil"/>
            </w:tcBorders>
            <w:shd w:val="clear" w:color="auto" w:fill="8DB4E3"/>
          </w:tcPr>
          <w:p w14:paraId="704B6097">
            <w:pPr>
              <w:spacing w:before="180" w:line="192" w:lineRule="auto"/>
              <w:ind w:left="329"/>
              <w:rPr>
                <w:rFonts w:ascii="微软雅黑" w:hAnsi="微软雅黑" w:eastAsia="微软雅黑" w:cs="微软雅黑"/>
                <w:sz w:val="16"/>
                <w:szCs w:val="16"/>
              </w:rPr>
            </w:pPr>
            <w:r>
              <w:rPr>
                <w:rFonts w:ascii="微软雅黑" w:hAnsi="微软雅黑" w:eastAsia="微软雅黑" w:cs="微软雅黑"/>
                <w:b/>
                <w:bCs/>
                <w:spacing w:val="15"/>
                <w:sz w:val="16"/>
                <w:szCs w:val="16"/>
              </w:rPr>
              <w:t>章条号</w:t>
            </w:r>
          </w:p>
        </w:tc>
        <w:tc>
          <w:tcPr>
            <w:tcW w:w="3054" w:type="dxa"/>
            <w:vMerge w:val="restart"/>
            <w:tcBorders>
              <w:bottom w:val="nil"/>
            </w:tcBorders>
            <w:shd w:val="clear" w:color="auto" w:fill="8DB4E3"/>
          </w:tcPr>
          <w:p w14:paraId="727D599B">
            <w:pPr>
              <w:spacing w:before="180" w:line="192" w:lineRule="auto"/>
              <w:ind w:left="1170"/>
              <w:rPr>
                <w:rFonts w:ascii="微软雅黑" w:hAnsi="微软雅黑" w:eastAsia="微软雅黑" w:cs="微软雅黑"/>
                <w:sz w:val="16"/>
                <w:szCs w:val="16"/>
              </w:rPr>
            </w:pPr>
            <w:r>
              <w:rPr>
                <w:rFonts w:ascii="微软雅黑" w:hAnsi="微软雅黑" w:eastAsia="微软雅黑" w:cs="微软雅黑"/>
                <w:b/>
                <w:bCs/>
                <w:spacing w:val="16"/>
                <w:sz w:val="16"/>
                <w:szCs w:val="16"/>
              </w:rPr>
              <w:t>条款要求</w:t>
            </w:r>
          </w:p>
        </w:tc>
        <w:tc>
          <w:tcPr>
            <w:tcW w:w="3054" w:type="dxa"/>
            <w:vMerge w:val="restart"/>
            <w:tcBorders>
              <w:bottom w:val="nil"/>
            </w:tcBorders>
            <w:shd w:val="clear" w:color="auto" w:fill="8DB4E3"/>
          </w:tcPr>
          <w:p w14:paraId="0FD0F7C9">
            <w:pPr>
              <w:spacing w:before="180" w:line="192" w:lineRule="auto"/>
              <w:ind w:left="909"/>
              <w:rPr>
                <w:rFonts w:ascii="微软雅黑" w:hAnsi="微软雅黑" w:eastAsia="微软雅黑" w:cs="微软雅黑"/>
                <w:sz w:val="16"/>
                <w:szCs w:val="16"/>
              </w:rPr>
            </w:pPr>
            <w:r>
              <w:rPr>
                <w:rFonts w:ascii="微软雅黑" w:hAnsi="微软雅黑" w:eastAsia="微软雅黑" w:cs="微软雅黑"/>
                <w:b/>
                <w:bCs/>
                <w:spacing w:val="17"/>
                <w:sz w:val="16"/>
                <w:szCs w:val="16"/>
              </w:rPr>
              <w:t>成熟度三级要求</w:t>
            </w:r>
          </w:p>
        </w:tc>
        <w:tc>
          <w:tcPr>
            <w:tcW w:w="2663" w:type="dxa"/>
            <w:vMerge w:val="restart"/>
            <w:tcBorders>
              <w:bottom w:val="nil"/>
            </w:tcBorders>
            <w:shd w:val="clear" w:color="auto" w:fill="8DB4E3"/>
          </w:tcPr>
          <w:p w14:paraId="6FD7B495">
            <w:pPr>
              <w:spacing w:before="180" w:line="192" w:lineRule="auto"/>
              <w:ind w:left="804"/>
              <w:rPr>
                <w:rFonts w:ascii="微软雅黑" w:hAnsi="微软雅黑" w:eastAsia="微软雅黑" w:cs="微软雅黑"/>
                <w:sz w:val="16"/>
                <w:szCs w:val="16"/>
              </w:rPr>
            </w:pPr>
            <w:r>
              <w:rPr>
                <w:rFonts w:ascii="微软雅黑" w:hAnsi="微软雅黑" w:eastAsia="微软雅黑" w:cs="微软雅黑"/>
                <w:b/>
                <w:bCs/>
                <w:spacing w:val="17"/>
                <w:sz w:val="16"/>
                <w:szCs w:val="16"/>
              </w:rPr>
              <w:t>检查项和内容</w:t>
            </w:r>
          </w:p>
        </w:tc>
        <w:tc>
          <w:tcPr>
            <w:tcW w:w="2417" w:type="dxa"/>
            <w:vMerge w:val="restart"/>
            <w:tcBorders>
              <w:bottom w:val="nil"/>
            </w:tcBorders>
            <w:shd w:val="clear" w:color="auto" w:fill="8DB4E3"/>
          </w:tcPr>
          <w:p w14:paraId="2580AC08">
            <w:pPr>
              <w:spacing w:before="181" w:line="191" w:lineRule="auto"/>
              <w:ind w:left="1041"/>
              <w:rPr>
                <w:rFonts w:ascii="微软雅黑" w:hAnsi="微软雅黑" w:eastAsia="微软雅黑" w:cs="微软雅黑"/>
                <w:sz w:val="16"/>
                <w:szCs w:val="16"/>
              </w:rPr>
            </w:pPr>
            <w:r>
              <w:rPr>
                <w:rFonts w:ascii="微软雅黑" w:hAnsi="微软雅黑" w:eastAsia="微软雅黑" w:cs="微软雅黑"/>
                <w:b/>
                <w:bCs/>
                <w:spacing w:val="14"/>
                <w:sz w:val="16"/>
                <w:szCs w:val="16"/>
              </w:rPr>
              <w:t>发现</w:t>
            </w:r>
          </w:p>
        </w:tc>
        <w:tc>
          <w:tcPr>
            <w:tcW w:w="2353" w:type="dxa"/>
            <w:gridSpan w:val="3"/>
            <w:shd w:val="clear" w:color="auto" w:fill="8DB4E3"/>
          </w:tcPr>
          <w:p w14:paraId="5F9EB34F">
            <w:pPr>
              <w:spacing w:before="55" w:line="187" w:lineRule="auto"/>
              <w:ind w:left="836"/>
              <w:rPr>
                <w:rFonts w:ascii="微软雅黑" w:hAnsi="微软雅黑" w:eastAsia="微软雅黑" w:cs="微软雅黑"/>
                <w:sz w:val="16"/>
                <w:szCs w:val="16"/>
              </w:rPr>
            </w:pPr>
            <w:r>
              <w:rPr>
                <w:rFonts w:ascii="微软雅黑" w:hAnsi="微软雅黑" w:eastAsia="微软雅黑" w:cs="微软雅黑"/>
                <w:b/>
                <w:bCs/>
                <w:spacing w:val="16"/>
                <w:sz w:val="16"/>
                <w:szCs w:val="16"/>
              </w:rPr>
              <w:t>检查结果</w:t>
            </w:r>
          </w:p>
        </w:tc>
      </w:tr>
      <w:tr w14:paraId="5ECF4F5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80" w:hRule="atLeast"/>
        </w:trPr>
        <w:tc>
          <w:tcPr>
            <w:tcW w:w="1186" w:type="dxa"/>
            <w:vMerge w:val="continue"/>
            <w:tcBorders>
              <w:top w:val="nil"/>
            </w:tcBorders>
          </w:tcPr>
          <w:p w14:paraId="3EFE90D8">
            <w:pPr>
              <w:pStyle w:val="7"/>
            </w:pPr>
          </w:p>
        </w:tc>
        <w:tc>
          <w:tcPr>
            <w:tcW w:w="3054" w:type="dxa"/>
            <w:vMerge w:val="continue"/>
            <w:tcBorders>
              <w:top w:val="nil"/>
            </w:tcBorders>
          </w:tcPr>
          <w:p w14:paraId="16CBE47A">
            <w:pPr>
              <w:pStyle w:val="7"/>
            </w:pPr>
          </w:p>
        </w:tc>
        <w:tc>
          <w:tcPr>
            <w:tcW w:w="3054" w:type="dxa"/>
            <w:vMerge w:val="continue"/>
            <w:tcBorders>
              <w:top w:val="nil"/>
            </w:tcBorders>
          </w:tcPr>
          <w:p w14:paraId="4F0177E0">
            <w:pPr>
              <w:pStyle w:val="7"/>
            </w:pPr>
          </w:p>
        </w:tc>
        <w:tc>
          <w:tcPr>
            <w:tcW w:w="2663" w:type="dxa"/>
            <w:vMerge w:val="continue"/>
            <w:tcBorders>
              <w:top w:val="nil"/>
            </w:tcBorders>
          </w:tcPr>
          <w:p w14:paraId="7858A1DF">
            <w:pPr>
              <w:pStyle w:val="7"/>
            </w:pPr>
          </w:p>
        </w:tc>
        <w:tc>
          <w:tcPr>
            <w:tcW w:w="2417" w:type="dxa"/>
            <w:vMerge w:val="continue"/>
            <w:tcBorders>
              <w:top w:val="nil"/>
            </w:tcBorders>
          </w:tcPr>
          <w:p w14:paraId="429FB802">
            <w:pPr>
              <w:pStyle w:val="7"/>
            </w:pPr>
          </w:p>
        </w:tc>
        <w:tc>
          <w:tcPr>
            <w:tcW w:w="762" w:type="dxa"/>
            <w:shd w:val="clear" w:color="auto" w:fill="8DB4E3"/>
          </w:tcPr>
          <w:p w14:paraId="388B20E7">
            <w:pPr>
              <w:spacing w:before="57" w:line="186" w:lineRule="auto"/>
              <w:ind w:left="222"/>
              <w:rPr>
                <w:rFonts w:ascii="微软雅黑" w:hAnsi="微软雅黑" w:eastAsia="微软雅黑" w:cs="微软雅黑"/>
                <w:sz w:val="16"/>
                <w:szCs w:val="16"/>
              </w:rPr>
            </w:pPr>
            <w:r>
              <w:rPr>
                <w:rFonts w:ascii="微软雅黑" w:hAnsi="微软雅黑" w:eastAsia="微软雅黑" w:cs="微软雅黑"/>
                <w:b/>
                <w:bCs/>
                <w:spacing w:val="14"/>
                <w:sz w:val="16"/>
                <w:szCs w:val="16"/>
              </w:rPr>
              <w:t>符合</w:t>
            </w:r>
          </w:p>
        </w:tc>
        <w:tc>
          <w:tcPr>
            <w:tcW w:w="673" w:type="dxa"/>
            <w:shd w:val="clear" w:color="auto" w:fill="8DB4E3"/>
          </w:tcPr>
          <w:p w14:paraId="4F46DC22">
            <w:pPr>
              <w:spacing w:before="57" w:line="186" w:lineRule="auto"/>
              <w:ind w:left="89"/>
              <w:rPr>
                <w:rFonts w:ascii="微软雅黑" w:hAnsi="微软雅黑" w:eastAsia="微软雅黑" w:cs="微软雅黑"/>
                <w:sz w:val="16"/>
                <w:szCs w:val="16"/>
              </w:rPr>
            </w:pPr>
            <w:r>
              <w:rPr>
                <w:rFonts w:ascii="微软雅黑" w:hAnsi="微软雅黑" w:eastAsia="微软雅黑" w:cs="微软雅黑"/>
                <w:b/>
                <w:bCs/>
                <w:spacing w:val="16"/>
                <w:sz w:val="16"/>
                <w:szCs w:val="16"/>
              </w:rPr>
              <w:t>不符合</w:t>
            </w:r>
          </w:p>
        </w:tc>
        <w:tc>
          <w:tcPr>
            <w:tcW w:w="918" w:type="dxa"/>
            <w:shd w:val="clear" w:color="auto" w:fill="8DB4E3"/>
          </w:tcPr>
          <w:p w14:paraId="24FEE49B">
            <w:pPr>
              <w:spacing w:before="21" w:line="217" w:lineRule="auto"/>
              <w:ind w:left="79"/>
              <w:rPr>
                <w:rFonts w:ascii="微软雅黑" w:hAnsi="微软雅黑" w:eastAsia="微软雅黑" w:cs="微软雅黑"/>
                <w:sz w:val="16"/>
                <w:szCs w:val="16"/>
              </w:rPr>
            </w:pPr>
            <w:r>
              <w:rPr>
                <w:rFonts w:ascii="微软雅黑" w:hAnsi="微软雅黑" w:eastAsia="微软雅黑" w:cs="微软雅黑"/>
                <w:b/>
                <w:bCs/>
                <w:spacing w:val="14"/>
                <w:sz w:val="16"/>
                <w:szCs w:val="16"/>
              </w:rPr>
              <w:t>其他/说明</w:t>
            </w:r>
          </w:p>
        </w:tc>
      </w:tr>
      <w:tr w14:paraId="36C8892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255" w:hRule="atLeast"/>
        </w:trPr>
        <w:tc>
          <w:tcPr>
            <w:tcW w:w="1186" w:type="dxa"/>
            <w:vMerge w:val="restart"/>
            <w:tcBorders>
              <w:bottom w:val="nil"/>
            </w:tcBorders>
          </w:tcPr>
          <w:p w14:paraId="69C1CCB6">
            <w:pPr>
              <w:pStyle w:val="7"/>
              <w:spacing w:line="252" w:lineRule="auto"/>
            </w:pPr>
          </w:p>
          <w:p w14:paraId="16F230A3">
            <w:pPr>
              <w:pStyle w:val="7"/>
              <w:spacing w:line="252" w:lineRule="auto"/>
            </w:pPr>
          </w:p>
          <w:p w14:paraId="663CAD29">
            <w:pPr>
              <w:pStyle w:val="7"/>
              <w:spacing w:line="252" w:lineRule="auto"/>
            </w:pPr>
          </w:p>
          <w:p w14:paraId="51B38F77">
            <w:pPr>
              <w:pStyle w:val="7"/>
              <w:spacing w:line="252" w:lineRule="auto"/>
            </w:pPr>
          </w:p>
          <w:p w14:paraId="4FF77273">
            <w:pPr>
              <w:spacing w:before="60" w:line="237" w:lineRule="auto"/>
              <w:ind w:left="92"/>
              <w:rPr>
                <w:rFonts w:ascii="微软雅黑" w:hAnsi="微软雅黑" w:eastAsia="微软雅黑" w:cs="微软雅黑"/>
                <w:sz w:val="14"/>
                <w:szCs w:val="14"/>
              </w:rPr>
            </w:pPr>
            <w:r>
              <w:rPr>
                <w:rFonts w:ascii="微软雅黑" w:hAnsi="微软雅黑" w:eastAsia="微软雅黑" w:cs="微软雅黑"/>
                <w:spacing w:val="10"/>
                <w:sz w:val="14"/>
                <w:szCs w:val="14"/>
              </w:rPr>
              <w:t>8.2 技术研发</w:t>
            </w:r>
          </w:p>
        </w:tc>
        <w:tc>
          <w:tcPr>
            <w:tcW w:w="3054" w:type="dxa"/>
          </w:tcPr>
          <w:p w14:paraId="37855D9F">
            <w:pPr>
              <w:spacing w:before="174" w:line="228" w:lineRule="auto"/>
              <w:ind w:left="31" w:right="18" w:firstLine="2"/>
              <w:jc w:val="both"/>
              <w:rPr>
                <w:rFonts w:ascii="微软雅黑" w:hAnsi="微软雅黑" w:eastAsia="微软雅黑" w:cs="微软雅黑"/>
                <w:sz w:val="14"/>
                <w:szCs w:val="14"/>
              </w:rPr>
            </w:pPr>
            <w:r>
              <w:rPr>
                <w:rFonts w:ascii="微软雅黑" w:hAnsi="微软雅黑" w:eastAsia="微软雅黑" w:cs="微软雅黑"/>
                <w:spacing w:val="18"/>
                <w:sz w:val="14"/>
                <w:szCs w:val="14"/>
              </w:rPr>
              <w:t>a)</w:t>
            </w:r>
            <w:r>
              <w:rPr>
                <w:rFonts w:ascii="微软雅黑" w:hAnsi="微软雅黑" w:eastAsia="微软雅黑" w:cs="微软雅黑"/>
                <w:spacing w:val="34"/>
                <w:w w:val="101"/>
                <w:sz w:val="14"/>
                <w:szCs w:val="14"/>
              </w:rPr>
              <w:t xml:space="preserve"> </w:t>
            </w:r>
            <w:r>
              <w:rPr>
                <w:rFonts w:ascii="微软雅黑" w:hAnsi="微软雅黑" w:eastAsia="微软雅黑" w:cs="微软雅黑"/>
                <w:spacing w:val="18"/>
                <w:sz w:val="14"/>
                <w:szCs w:val="14"/>
              </w:rPr>
              <w:t>根据业务和市场分析</w:t>
            </w:r>
            <w:r>
              <w:rPr>
                <w:rFonts w:ascii="微软雅黑" w:hAnsi="微软雅黑" w:eastAsia="微软雅黑" w:cs="微软雅黑"/>
                <w:spacing w:val="-3"/>
                <w:sz w:val="14"/>
                <w:szCs w:val="14"/>
              </w:rPr>
              <w:t xml:space="preserve"> </w:t>
            </w:r>
            <w:r>
              <w:rPr>
                <w:rFonts w:ascii="微软雅黑" w:hAnsi="微软雅黑" w:eastAsia="微软雅黑" w:cs="微软雅黑"/>
                <w:spacing w:val="18"/>
                <w:sz w:val="14"/>
                <w:szCs w:val="14"/>
              </w:rPr>
              <w:t>，</w:t>
            </w:r>
            <w:r>
              <w:rPr>
                <w:rFonts w:ascii="微软雅黑" w:hAnsi="微软雅黑" w:eastAsia="微软雅黑" w:cs="微软雅黑"/>
                <w:spacing w:val="-17"/>
                <w:sz w:val="14"/>
                <w:szCs w:val="14"/>
              </w:rPr>
              <w:t xml:space="preserve"> </w:t>
            </w:r>
            <w:r>
              <w:rPr>
                <w:rFonts w:ascii="微软雅黑" w:hAnsi="微软雅黑" w:eastAsia="微软雅黑" w:cs="微软雅黑"/>
                <w:spacing w:val="18"/>
                <w:sz w:val="14"/>
                <w:szCs w:val="14"/>
              </w:rPr>
              <w:t>制定研发规划，</w:t>
            </w:r>
            <w:r>
              <w:rPr>
                <w:rFonts w:ascii="微软雅黑" w:hAnsi="微软雅黑" w:eastAsia="微软雅黑" w:cs="微软雅黑"/>
                <w:spacing w:val="23"/>
                <w:sz w:val="14"/>
                <w:szCs w:val="14"/>
              </w:rPr>
              <w:t>包括新技术和前沿技术的应用</w:t>
            </w:r>
            <w:r>
              <w:rPr>
                <w:rFonts w:ascii="微软雅黑" w:hAnsi="微软雅黑" w:eastAsia="微软雅黑" w:cs="微软雅黑"/>
                <w:spacing w:val="-14"/>
                <w:sz w:val="14"/>
                <w:szCs w:val="14"/>
              </w:rPr>
              <w:t xml:space="preserve"> </w:t>
            </w:r>
            <w:r>
              <w:rPr>
                <w:rFonts w:ascii="微软雅黑" w:hAnsi="微软雅黑" w:eastAsia="微软雅黑" w:cs="微软雅黑"/>
                <w:spacing w:val="23"/>
                <w:sz w:val="14"/>
                <w:szCs w:val="14"/>
              </w:rPr>
              <w:t>、</w:t>
            </w:r>
            <w:r>
              <w:rPr>
                <w:rFonts w:ascii="微软雅黑" w:hAnsi="微软雅黑" w:eastAsia="微软雅黑" w:cs="微软雅黑"/>
                <w:spacing w:val="-15"/>
                <w:sz w:val="14"/>
                <w:szCs w:val="14"/>
              </w:rPr>
              <w:t xml:space="preserve"> </w:t>
            </w:r>
            <w:r>
              <w:rPr>
                <w:rFonts w:ascii="微软雅黑" w:hAnsi="微软雅黑" w:eastAsia="微软雅黑" w:cs="微软雅黑"/>
                <w:spacing w:val="23"/>
                <w:sz w:val="14"/>
                <w:szCs w:val="14"/>
              </w:rPr>
              <w:t>技术储备</w:t>
            </w:r>
            <w:r>
              <w:rPr>
                <w:rFonts w:ascii="微软雅黑" w:hAnsi="微软雅黑" w:eastAsia="微软雅黑" w:cs="微软雅黑"/>
                <w:spacing w:val="5"/>
                <w:sz w:val="14"/>
                <w:szCs w:val="14"/>
              </w:rPr>
              <w:t>等；</w:t>
            </w:r>
          </w:p>
        </w:tc>
        <w:tc>
          <w:tcPr>
            <w:tcW w:w="3054" w:type="dxa"/>
            <w:vMerge w:val="restart"/>
            <w:tcBorders>
              <w:bottom w:val="nil"/>
            </w:tcBorders>
          </w:tcPr>
          <w:p w14:paraId="1FD2C86A">
            <w:pPr>
              <w:spacing w:before="224" w:line="216" w:lineRule="auto"/>
              <w:ind w:left="41"/>
              <w:rPr>
                <w:rFonts w:ascii="微软雅黑" w:hAnsi="微软雅黑" w:eastAsia="微软雅黑" w:cs="微软雅黑"/>
                <w:sz w:val="14"/>
                <w:szCs w:val="14"/>
              </w:rPr>
            </w:pPr>
            <w:r>
              <w:rPr>
                <w:rFonts w:ascii="微软雅黑" w:hAnsi="微软雅黑" w:eastAsia="微软雅黑" w:cs="微软雅黑"/>
                <w:spacing w:val="14"/>
                <w:sz w:val="16"/>
                <w:szCs w:val="16"/>
              </w:rPr>
              <w:t xml:space="preserve">a) </w:t>
            </w:r>
            <w:r>
              <w:rPr>
                <w:rFonts w:ascii="微软雅黑" w:hAnsi="微软雅黑" w:eastAsia="微软雅黑" w:cs="微软雅黑"/>
                <w:spacing w:val="14"/>
                <w:sz w:val="14"/>
                <w:szCs w:val="14"/>
              </w:rPr>
              <w:t>运维技术研发应与业务发展匹配；</w:t>
            </w:r>
          </w:p>
          <w:p w14:paraId="189F89C2">
            <w:pPr>
              <w:spacing w:before="3" w:line="211" w:lineRule="auto"/>
              <w:ind w:left="34" w:right="110" w:firstLine="13"/>
              <w:rPr>
                <w:rFonts w:ascii="微软雅黑" w:hAnsi="微软雅黑" w:eastAsia="微软雅黑" w:cs="微软雅黑"/>
                <w:sz w:val="14"/>
                <w:szCs w:val="14"/>
              </w:rPr>
            </w:pPr>
            <w:r>
              <w:rPr>
                <w:rFonts w:ascii="微软雅黑" w:hAnsi="微软雅黑" w:eastAsia="微软雅黑" w:cs="微软雅黑"/>
                <w:spacing w:val="13"/>
                <w:sz w:val="16"/>
                <w:szCs w:val="16"/>
              </w:rPr>
              <w:t xml:space="preserve">b) </w:t>
            </w:r>
            <w:r>
              <w:rPr>
                <w:rFonts w:ascii="微软雅黑" w:hAnsi="微软雅黑" w:eastAsia="微软雅黑" w:cs="微软雅黑"/>
                <w:spacing w:val="13"/>
                <w:sz w:val="14"/>
                <w:szCs w:val="14"/>
              </w:rPr>
              <w:t>根据业务及市场分析</w:t>
            </w:r>
            <w:r>
              <w:rPr>
                <w:rFonts w:ascii="微软雅黑" w:hAnsi="微软雅黑" w:eastAsia="微软雅黑" w:cs="微软雅黑"/>
                <w:spacing w:val="-8"/>
                <w:sz w:val="14"/>
                <w:szCs w:val="14"/>
              </w:rPr>
              <w:t xml:space="preserve"> </w:t>
            </w:r>
            <w:r>
              <w:rPr>
                <w:rFonts w:ascii="微软雅黑" w:hAnsi="微软雅黑" w:eastAsia="微软雅黑" w:cs="微软雅黑"/>
                <w:spacing w:val="13"/>
                <w:sz w:val="14"/>
                <w:szCs w:val="14"/>
              </w:rPr>
              <w:t>，制定研发规划文</w:t>
            </w:r>
            <w:r>
              <w:rPr>
                <w:rFonts w:ascii="微软雅黑" w:hAnsi="微软雅黑" w:eastAsia="微软雅黑" w:cs="微软雅黑"/>
                <w:spacing w:val="19"/>
                <w:sz w:val="14"/>
                <w:szCs w:val="14"/>
              </w:rPr>
              <w:t>件</w:t>
            </w:r>
            <w:r>
              <w:rPr>
                <w:rFonts w:ascii="微软雅黑" w:hAnsi="微软雅黑" w:eastAsia="微软雅黑" w:cs="微软雅黑"/>
                <w:spacing w:val="-10"/>
                <w:sz w:val="14"/>
                <w:szCs w:val="14"/>
              </w:rPr>
              <w:t xml:space="preserve"> </w:t>
            </w:r>
            <w:r>
              <w:rPr>
                <w:rFonts w:ascii="微软雅黑" w:hAnsi="微软雅黑" w:eastAsia="微软雅黑" w:cs="微软雅黑"/>
                <w:spacing w:val="19"/>
                <w:sz w:val="14"/>
                <w:szCs w:val="14"/>
              </w:rPr>
              <w:t>，规划文件应包括当前技术的发展动态</w:t>
            </w:r>
            <w:r>
              <w:rPr>
                <w:rFonts w:ascii="微软雅黑" w:hAnsi="微软雅黑" w:eastAsia="微软雅黑" w:cs="微软雅黑"/>
                <w:spacing w:val="17"/>
                <w:sz w:val="14"/>
                <w:szCs w:val="14"/>
              </w:rPr>
              <w:t>分析</w:t>
            </w:r>
            <w:r>
              <w:rPr>
                <w:rFonts w:ascii="微软雅黑" w:hAnsi="微软雅黑" w:eastAsia="微软雅黑" w:cs="微软雅黑"/>
                <w:spacing w:val="-17"/>
                <w:sz w:val="14"/>
                <w:szCs w:val="14"/>
              </w:rPr>
              <w:t xml:space="preserve"> </w:t>
            </w:r>
            <w:r>
              <w:rPr>
                <w:rFonts w:ascii="微软雅黑" w:hAnsi="微软雅黑" w:eastAsia="微软雅黑" w:cs="微软雅黑"/>
                <w:spacing w:val="17"/>
                <w:sz w:val="14"/>
                <w:szCs w:val="14"/>
              </w:rPr>
              <w:t>、</w:t>
            </w:r>
            <w:r>
              <w:rPr>
                <w:rFonts w:ascii="微软雅黑" w:hAnsi="微软雅黑" w:eastAsia="微软雅黑" w:cs="微软雅黑"/>
                <w:spacing w:val="-20"/>
                <w:sz w:val="14"/>
                <w:szCs w:val="14"/>
              </w:rPr>
              <w:t xml:space="preserve"> </w:t>
            </w:r>
            <w:r>
              <w:rPr>
                <w:rFonts w:ascii="微软雅黑" w:hAnsi="微软雅黑" w:eastAsia="微软雅黑" w:cs="微软雅黑"/>
                <w:spacing w:val="17"/>
                <w:sz w:val="14"/>
                <w:szCs w:val="14"/>
              </w:rPr>
              <w:t>拟关注的重点方向</w:t>
            </w:r>
            <w:r>
              <w:rPr>
                <w:rFonts w:ascii="微软雅黑" w:hAnsi="微软雅黑" w:eastAsia="微软雅黑" w:cs="微软雅黑"/>
                <w:spacing w:val="-21"/>
                <w:sz w:val="14"/>
                <w:szCs w:val="14"/>
              </w:rPr>
              <w:t xml:space="preserve"> </w:t>
            </w:r>
            <w:r>
              <w:rPr>
                <w:rFonts w:ascii="微软雅黑" w:hAnsi="微软雅黑" w:eastAsia="微软雅黑" w:cs="微软雅黑"/>
                <w:spacing w:val="17"/>
                <w:sz w:val="14"/>
                <w:szCs w:val="14"/>
              </w:rPr>
              <w:t>、拟研发的技术</w:t>
            </w:r>
            <w:r>
              <w:rPr>
                <w:rFonts w:ascii="微软雅黑" w:hAnsi="微软雅黑" w:eastAsia="微软雅黑" w:cs="微软雅黑"/>
                <w:spacing w:val="15"/>
                <w:sz w:val="14"/>
                <w:szCs w:val="14"/>
              </w:rPr>
              <w:t>与业务的关联程度等内容；</w:t>
            </w:r>
          </w:p>
          <w:p w14:paraId="4E24CF00">
            <w:pPr>
              <w:spacing w:before="1" w:line="212" w:lineRule="auto"/>
              <w:ind w:left="35" w:right="134" w:firstLine="6"/>
              <w:rPr>
                <w:rFonts w:ascii="微软雅黑" w:hAnsi="微软雅黑" w:eastAsia="微软雅黑" w:cs="微软雅黑"/>
                <w:sz w:val="14"/>
                <w:szCs w:val="14"/>
              </w:rPr>
            </w:pPr>
            <w:r>
              <w:rPr>
                <w:rFonts w:ascii="微软雅黑" w:hAnsi="微软雅黑" w:eastAsia="微软雅黑" w:cs="微软雅黑"/>
                <w:spacing w:val="13"/>
                <w:sz w:val="16"/>
                <w:szCs w:val="16"/>
              </w:rPr>
              <w:t xml:space="preserve">c) </w:t>
            </w:r>
            <w:r>
              <w:rPr>
                <w:rFonts w:ascii="微软雅黑" w:hAnsi="微软雅黑" w:eastAsia="微软雅黑" w:cs="微软雅黑"/>
                <w:spacing w:val="13"/>
                <w:sz w:val="14"/>
                <w:szCs w:val="14"/>
              </w:rPr>
              <w:t>研发规划得到实施</w:t>
            </w:r>
            <w:r>
              <w:rPr>
                <w:rFonts w:ascii="微软雅黑" w:hAnsi="微软雅黑" w:eastAsia="微软雅黑" w:cs="微软雅黑"/>
                <w:spacing w:val="-11"/>
                <w:sz w:val="14"/>
                <w:szCs w:val="14"/>
              </w:rPr>
              <w:t xml:space="preserve"> </w:t>
            </w:r>
            <w:r>
              <w:rPr>
                <w:rFonts w:ascii="微软雅黑" w:hAnsi="微软雅黑" w:eastAsia="微软雅黑" w:cs="微软雅黑"/>
                <w:spacing w:val="13"/>
                <w:sz w:val="14"/>
                <w:szCs w:val="14"/>
              </w:rPr>
              <w:t>，具备与规划相适应</w:t>
            </w:r>
            <w:r>
              <w:rPr>
                <w:rFonts w:ascii="微软雅黑" w:hAnsi="微软雅黑" w:eastAsia="微软雅黑" w:cs="微软雅黑"/>
                <w:spacing w:val="18"/>
                <w:sz w:val="14"/>
                <w:szCs w:val="14"/>
              </w:rPr>
              <w:t>的研发组织结构和人员数量</w:t>
            </w:r>
            <w:r>
              <w:rPr>
                <w:rFonts w:ascii="微软雅黑" w:hAnsi="微软雅黑" w:eastAsia="微软雅黑" w:cs="微软雅黑"/>
                <w:spacing w:val="-18"/>
                <w:sz w:val="14"/>
                <w:szCs w:val="14"/>
              </w:rPr>
              <w:t xml:space="preserve"> </w:t>
            </w:r>
            <w:r>
              <w:rPr>
                <w:rFonts w:ascii="微软雅黑" w:hAnsi="微软雅黑" w:eastAsia="微软雅黑" w:cs="微软雅黑"/>
                <w:spacing w:val="18"/>
                <w:sz w:val="14"/>
                <w:szCs w:val="14"/>
              </w:rPr>
              <w:t>、研发经费投</w:t>
            </w:r>
            <w:r>
              <w:rPr>
                <w:rFonts w:ascii="微软雅黑" w:hAnsi="微软雅黑" w:eastAsia="微软雅黑" w:cs="微软雅黑"/>
                <w:spacing w:val="15"/>
                <w:sz w:val="14"/>
                <w:szCs w:val="14"/>
              </w:rPr>
              <w:t>入、研发环境以及研发成果等。</w:t>
            </w:r>
          </w:p>
        </w:tc>
        <w:tc>
          <w:tcPr>
            <w:tcW w:w="2663" w:type="dxa"/>
            <w:vMerge w:val="restart"/>
            <w:tcBorders>
              <w:bottom w:val="nil"/>
            </w:tcBorders>
          </w:tcPr>
          <w:p w14:paraId="5AC62192">
            <w:pPr>
              <w:pStyle w:val="7"/>
              <w:spacing w:line="456" w:lineRule="auto"/>
            </w:pPr>
          </w:p>
          <w:p w14:paraId="77748C31">
            <w:pPr>
              <w:spacing w:before="60" w:line="220" w:lineRule="auto"/>
              <w:ind w:left="37" w:right="66" w:firstLine="7"/>
              <w:jc w:val="both"/>
              <w:rPr>
                <w:rFonts w:ascii="微软雅黑" w:hAnsi="微软雅黑" w:eastAsia="微软雅黑" w:cs="微软雅黑"/>
                <w:sz w:val="14"/>
                <w:szCs w:val="14"/>
              </w:rPr>
            </w:pPr>
            <w:r>
              <w:rPr>
                <w:rFonts w:ascii="微软雅黑" w:hAnsi="微软雅黑" w:eastAsia="微软雅黑" w:cs="微软雅黑"/>
                <w:spacing w:val="14"/>
                <w:sz w:val="14"/>
                <w:szCs w:val="14"/>
              </w:rPr>
              <w:t>审查内容：</w:t>
            </w:r>
            <w:r>
              <w:rPr>
                <w:rFonts w:ascii="微软雅黑" w:hAnsi="微软雅黑" w:eastAsia="微软雅黑" w:cs="微软雅黑"/>
                <w:spacing w:val="27"/>
                <w:w w:val="101"/>
                <w:sz w:val="14"/>
                <w:szCs w:val="14"/>
              </w:rPr>
              <w:t xml:space="preserve"> </w:t>
            </w:r>
            <w:r>
              <w:rPr>
                <w:rFonts w:ascii="微软雅黑" w:hAnsi="微软雅黑" w:eastAsia="微软雅黑" w:cs="微软雅黑"/>
                <w:spacing w:val="14"/>
                <w:sz w:val="14"/>
                <w:szCs w:val="14"/>
              </w:rPr>
              <w:t>研发规划文件（包括当前</w:t>
            </w:r>
            <w:r>
              <w:rPr>
                <w:rFonts w:ascii="微软雅黑" w:hAnsi="微软雅黑" w:eastAsia="微软雅黑" w:cs="微软雅黑"/>
                <w:spacing w:val="18"/>
                <w:sz w:val="14"/>
                <w:szCs w:val="14"/>
              </w:rPr>
              <w:t>技术的发展动态分析、拟关注的重点</w:t>
            </w:r>
            <w:r>
              <w:rPr>
                <w:rFonts w:ascii="微软雅黑" w:hAnsi="微软雅黑" w:eastAsia="微软雅黑" w:cs="微软雅黑"/>
                <w:spacing w:val="17"/>
                <w:sz w:val="14"/>
                <w:szCs w:val="14"/>
              </w:rPr>
              <w:t>方向</w:t>
            </w:r>
            <w:r>
              <w:rPr>
                <w:rFonts w:ascii="微软雅黑" w:hAnsi="微软雅黑" w:eastAsia="微软雅黑" w:cs="微软雅黑"/>
                <w:spacing w:val="-11"/>
                <w:sz w:val="14"/>
                <w:szCs w:val="14"/>
              </w:rPr>
              <w:t xml:space="preserve"> </w:t>
            </w:r>
            <w:r>
              <w:rPr>
                <w:rFonts w:ascii="微软雅黑" w:hAnsi="微软雅黑" w:eastAsia="微软雅黑" w:cs="微软雅黑"/>
                <w:spacing w:val="17"/>
                <w:sz w:val="14"/>
                <w:szCs w:val="14"/>
              </w:rPr>
              <w:t>、拟研发的技术与业务的关联程</w:t>
            </w:r>
            <w:r>
              <w:rPr>
                <w:rFonts w:ascii="微软雅黑" w:hAnsi="微软雅黑" w:eastAsia="微软雅黑" w:cs="微软雅黑"/>
                <w:spacing w:val="18"/>
                <w:sz w:val="14"/>
                <w:szCs w:val="14"/>
              </w:rPr>
              <w:t>度等</w:t>
            </w:r>
            <w:r>
              <w:rPr>
                <w:rFonts w:ascii="微软雅黑" w:hAnsi="微软雅黑" w:eastAsia="微软雅黑" w:cs="微软雅黑"/>
                <w:sz w:val="14"/>
                <w:szCs w:val="14"/>
              </w:rPr>
              <w:t>）</w:t>
            </w:r>
            <w:r>
              <w:rPr>
                <w:rFonts w:ascii="微软雅黑" w:hAnsi="微软雅黑" w:eastAsia="微软雅黑" w:cs="微软雅黑"/>
                <w:spacing w:val="9"/>
                <w:sz w:val="14"/>
                <w:szCs w:val="14"/>
              </w:rPr>
              <w:t xml:space="preserve"> </w:t>
            </w:r>
            <w:r>
              <w:rPr>
                <w:rFonts w:ascii="微软雅黑" w:hAnsi="微软雅黑" w:eastAsia="微软雅黑" w:cs="微软雅黑"/>
                <w:sz w:val="14"/>
                <w:szCs w:val="14"/>
              </w:rPr>
              <w:t>，</w:t>
            </w:r>
            <w:r>
              <w:rPr>
                <w:rFonts w:ascii="微软雅黑" w:hAnsi="微软雅黑" w:eastAsia="微软雅黑" w:cs="微软雅黑"/>
                <w:spacing w:val="18"/>
                <w:sz w:val="14"/>
                <w:szCs w:val="14"/>
              </w:rPr>
              <w:t>研发队伍组织结构和人员数</w:t>
            </w:r>
            <w:r>
              <w:rPr>
                <w:rFonts w:ascii="微软雅黑" w:hAnsi="微软雅黑" w:eastAsia="微软雅黑" w:cs="微软雅黑"/>
                <w:spacing w:val="13"/>
                <w:sz w:val="14"/>
                <w:szCs w:val="14"/>
              </w:rPr>
              <w:t>量</w:t>
            </w:r>
            <w:r>
              <w:rPr>
                <w:rFonts w:ascii="微软雅黑" w:hAnsi="微软雅黑" w:eastAsia="微软雅黑" w:cs="微软雅黑"/>
                <w:spacing w:val="-11"/>
                <w:sz w:val="14"/>
                <w:szCs w:val="14"/>
              </w:rPr>
              <w:t xml:space="preserve"> </w:t>
            </w:r>
            <w:r>
              <w:rPr>
                <w:rFonts w:ascii="微软雅黑" w:hAnsi="微软雅黑" w:eastAsia="微软雅黑" w:cs="微软雅黑"/>
                <w:spacing w:val="13"/>
                <w:sz w:val="14"/>
                <w:szCs w:val="14"/>
              </w:rPr>
              <w:t>，研发经费投入</w:t>
            </w:r>
            <w:r>
              <w:rPr>
                <w:rFonts w:ascii="微软雅黑" w:hAnsi="微软雅黑" w:eastAsia="微软雅黑" w:cs="微软雅黑"/>
                <w:spacing w:val="-12"/>
                <w:sz w:val="14"/>
                <w:szCs w:val="14"/>
              </w:rPr>
              <w:t xml:space="preserve"> </w:t>
            </w:r>
            <w:r>
              <w:rPr>
                <w:rFonts w:ascii="微软雅黑" w:hAnsi="微软雅黑" w:eastAsia="微软雅黑" w:cs="微软雅黑"/>
                <w:spacing w:val="13"/>
                <w:sz w:val="14"/>
                <w:szCs w:val="14"/>
              </w:rPr>
              <w:t>，研发成果数量</w:t>
            </w:r>
          </w:p>
        </w:tc>
        <w:tc>
          <w:tcPr>
            <w:tcW w:w="2417" w:type="dxa"/>
            <w:vMerge w:val="restart"/>
            <w:tcBorders>
              <w:bottom w:val="nil"/>
            </w:tcBorders>
          </w:tcPr>
          <w:p w14:paraId="4BB570BC">
            <w:pPr>
              <w:pStyle w:val="7"/>
              <w:spacing w:line="306" w:lineRule="auto"/>
            </w:pPr>
          </w:p>
          <w:p w14:paraId="725B4ADE">
            <w:pPr>
              <w:spacing w:before="60" w:line="211" w:lineRule="auto"/>
              <w:ind w:left="42" w:right="162"/>
              <w:rPr>
                <w:rFonts w:ascii="微软雅黑" w:hAnsi="微软雅黑" w:eastAsia="微软雅黑" w:cs="微软雅黑"/>
                <w:sz w:val="14"/>
                <w:szCs w:val="14"/>
              </w:rPr>
            </w:pPr>
            <w:r>
              <w:rPr>
                <w:rFonts w:ascii="微软雅黑" w:hAnsi="微软雅黑" w:eastAsia="微软雅黑" w:cs="微软雅黑"/>
                <w:spacing w:val="16"/>
                <w:sz w:val="14"/>
                <w:szCs w:val="14"/>
              </w:rPr>
              <w:t>查见运维服务技术研发规划及成</w:t>
            </w:r>
            <w:r>
              <w:rPr>
                <w:rFonts w:ascii="微软雅黑" w:hAnsi="微软雅黑" w:eastAsia="微软雅黑" w:cs="微软雅黑"/>
                <w:spacing w:val="12"/>
                <w:sz w:val="14"/>
                <w:szCs w:val="14"/>
              </w:rPr>
              <w:t>果说明</w:t>
            </w:r>
            <w:r>
              <w:rPr>
                <w:rFonts w:ascii="微软雅黑" w:hAnsi="微软雅黑" w:eastAsia="微软雅黑" w:cs="微软雅黑"/>
                <w:spacing w:val="-7"/>
                <w:sz w:val="14"/>
                <w:szCs w:val="14"/>
              </w:rPr>
              <w:t xml:space="preserve"> </w:t>
            </w:r>
            <w:r>
              <w:rPr>
                <w:rFonts w:ascii="微软雅黑" w:hAnsi="微软雅黑" w:eastAsia="微软雅黑" w:cs="微软雅黑"/>
                <w:spacing w:val="12"/>
                <w:sz w:val="14"/>
                <w:szCs w:val="14"/>
              </w:rPr>
              <w:t>，主要针对</w:t>
            </w:r>
          </w:p>
          <w:p w14:paraId="3AC431DF">
            <w:pPr>
              <w:spacing w:line="238" w:lineRule="auto"/>
              <w:ind w:left="58"/>
              <w:rPr>
                <w:rFonts w:ascii="微软雅黑" w:hAnsi="微软雅黑" w:eastAsia="微软雅黑" w:cs="微软雅黑"/>
                <w:sz w:val="14"/>
                <w:szCs w:val="14"/>
              </w:rPr>
            </w:pPr>
            <w:r>
              <w:rPr>
                <w:rFonts w:ascii="微软雅黑" w:hAnsi="微软雅黑" w:eastAsia="微软雅黑" w:cs="微软雅黑"/>
                <w:spacing w:val="13"/>
                <w:sz w:val="16"/>
                <w:szCs w:val="16"/>
              </w:rPr>
              <w:t xml:space="preserve">1 </w:t>
            </w:r>
            <w:r>
              <w:rPr>
                <w:rFonts w:ascii="微软雅黑" w:hAnsi="微软雅黑" w:eastAsia="微软雅黑" w:cs="微软雅黑"/>
                <w:spacing w:val="13"/>
                <w:sz w:val="14"/>
                <w:szCs w:val="14"/>
              </w:rPr>
              <w:t>软件移动运维工具开发</w:t>
            </w:r>
          </w:p>
          <w:p w14:paraId="75B14B06">
            <w:pPr>
              <w:spacing w:before="5" w:line="239" w:lineRule="auto"/>
              <w:ind w:left="50"/>
              <w:rPr>
                <w:rFonts w:ascii="微软雅黑" w:hAnsi="微软雅黑" w:eastAsia="微软雅黑" w:cs="微软雅黑"/>
                <w:sz w:val="14"/>
                <w:szCs w:val="14"/>
              </w:rPr>
            </w:pPr>
            <w:r>
              <w:rPr>
                <w:rFonts w:ascii="微软雅黑" w:hAnsi="微软雅黑" w:eastAsia="微软雅黑" w:cs="微软雅黑"/>
                <w:spacing w:val="14"/>
                <w:sz w:val="16"/>
                <w:szCs w:val="16"/>
              </w:rPr>
              <w:t xml:space="preserve">2 </w:t>
            </w:r>
            <w:r>
              <w:rPr>
                <w:rFonts w:ascii="微软雅黑" w:hAnsi="微软雅黑" w:eastAsia="微软雅黑" w:cs="微软雅黑"/>
                <w:spacing w:val="14"/>
                <w:sz w:val="14"/>
                <w:szCs w:val="14"/>
              </w:rPr>
              <w:t>发现问题解决问题的开发</w:t>
            </w:r>
          </w:p>
          <w:p w14:paraId="4CEDFD41">
            <w:pPr>
              <w:spacing w:before="161" w:line="219" w:lineRule="auto"/>
              <w:ind w:left="41" w:right="116"/>
              <w:jc w:val="both"/>
              <w:rPr>
                <w:rFonts w:ascii="微软雅黑" w:hAnsi="微软雅黑" w:eastAsia="微软雅黑" w:cs="微软雅黑"/>
                <w:sz w:val="14"/>
                <w:szCs w:val="14"/>
              </w:rPr>
            </w:pPr>
            <w:r>
              <w:rPr>
                <w:rFonts w:ascii="微软雅黑" w:hAnsi="微软雅黑" w:eastAsia="微软雅黑" w:cs="微软雅黑"/>
                <w:spacing w:val="15"/>
                <w:sz w:val="14"/>
                <w:szCs w:val="14"/>
              </w:rPr>
              <w:t>包含了研发队伍组织结构</w:t>
            </w:r>
            <w:r>
              <w:rPr>
                <w:rFonts w:ascii="微软雅黑" w:hAnsi="微软雅黑" w:eastAsia="微软雅黑" w:cs="微软雅黑"/>
                <w:spacing w:val="30"/>
                <w:w w:val="101"/>
                <w:sz w:val="14"/>
                <w:szCs w:val="14"/>
              </w:rPr>
              <w:t xml:space="preserve"> </w:t>
            </w:r>
            <w:r>
              <w:rPr>
                <w:rFonts w:ascii="微软雅黑" w:hAnsi="微软雅黑" w:eastAsia="微软雅黑" w:cs="微软雅黑"/>
                <w:spacing w:val="15"/>
                <w:sz w:val="14"/>
                <w:szCs w:val="14"/>
              </w:rPr>
              <w:t>、人员</w:t>
            </w:r>
            <w:r>
              <w:rPr>
                <w:rFonts w:ascii="微软雅黑" w:hAnsi="微软雅黑" w:eastAsia="微软雅黑" w:cs="微软雅黑"/>
                <w:spacing w:val="16"/>
                <w:sz w:val="14"/>
                <w:szCs w:val="14"/>
              </w:rPr>
              <w:t>数量、经费支出和研发成果数量</w:t>
            </w:r>
            <w:r>
              <w:rPr>
                <w:rFonts w:ascii="微软雅黑" w:hAnsi="微软雅黑" w:eastAsia="微软雅黑" w:cs="微软雅黑"/>
                <w:spacing w:val="11"/>
                <w:sz w:val="14"/>
                <w:szCs w:val="14"/>
              </w:rPr>
              <w:t>等内容。</w:t>
            </w:r>
          </w:p>
        </w:tc>
        <w:tc>
          <w:tcPr>
            <w:tcW w:w="762" w:type="dxa"/>
            <w:vMerge w:val="restart"/>
            <w:tcBorders>
              <w:bottom w:val="nil"/>
            </w:tcBorders>
          </w:tcPr>
          <w:p w14:paraId="4660EC12">
            <w:pPr>
              <w:pStyle w:val="7"/>
              <w:spacing w:line="258" w:lineRule="auto"/>
            </w:pPr>
          </w:p>
          <w:p w14:paraId="4325D6F9">
            <w:pPr>
              <w:pStyle w:val="7"/>
              <w:spacing w:line="259" w:lineRule="auto"/>
            </w:pPr>
          </w:p>
          <w:p w14:paraId="7762EBB5">
            <w:pPr>
              <w:pStyle w:val="7"/>
              <w:spacing w:line="259" w:lineRule="auto"/>
            </w:pPr>
          </w:p>
          <w:p w14:paraId="59E3724D">
            <w:pPr>
              <w:pStyle w:val="7"/>
              <w:spacing w:line="259" w:lineRule="auto"/>
            </w:pPr>
          </w:p>
          <w:p w14:paraId="25C4C527">
            <w:pPr>
              <w:spacing w:before="60" w:line="192" w:lineRule="auto"/>
              <w:ind w:left="214"/>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73" w:type="dxa"/>
            <w:vMerge w:val="restart"/>
            <w:tcBorders>
              <w:bottom w:val="nil"/>
            </w:tcBorders>
          </w:tcPr>
          <w:p w14:paraId="11BF4584">
            <w:pPr>
              <w:pStyle w:val="7"/>
            </w:pPr>
          </w:p>
        </w:tc>
        <w:tc>
          <w:tcPr>
            <w:tcW w:w="918" w:type="dxa"/>
            <w:vMerge w:val="restart"/>
            <w:tcBorders>
              <w:bottom w:val="nil"/>
            </w:tcBorders>
          </w:tcPr>
          <w:p w14:paraId="334113D1">
            <w:pPr>
              <w:pStyle w:val="7"/>
            </w:pPr>
          </w:p>
        </w:tc>
      </w:tr>
      <w:tr w14:paraId="7D15F8F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rHeight w:val="615" w:hRule="atLeast"/>
        </w:trPr>
        <w:tc>
          <w:tcPr>
            <w:tcW w:w="1186" w:type="dxa"/>
            <w:vMerge w:val="continue"/>
            <w:tcBorders>
              <w:top w:val="nil"/>
              <w:bottom w:val="nil"/>
            </w:tcBorders>
          </w:tcPr>
          <w:p w14:paraId="2BE0C1A7">
            <w:pPr>
              <w:pStyle w:val="7"/>
            </w:pPr>
          </w:p>
        </w:tc>
        <w:tc>
          <w:tcPr>
            <w:tcW w:w="3054" w:type="dxa"/>
          </w:tcPr>
          <w:p w14:paraId="6F0F34EE">
            <w:pPr>
              <w:spacing w:before="179" w:line="232" w:lineRule="auto"/>
              <w:ind w:left="42"/>
              <w:rPr>
                <w:rFonts w:ascii="微软雅黑" w:hAnsi="微软雅黑" w:eastAsia="微软雅黑" w:cs="微软雅黑"/>
                <w:sz w:val="14"/>
                <w:szCs w:val="14"/>
              </w:rPr>
            </w:pPr>
            <w:r>
              <w:rPr>
                <w:rFonts w:ascii="微软雅黑" w:hAnsi="微软雅黑" w:eastAsia="微软雅黑" w:cs="微软雅黑"/>
                <w:spacing w:val="13"/>
                <w:sz w:val="14"/>
                <w:szCs w:val="14"/>
              </w:rPr>
              <w:t>b) 配备与规划相适应的研发环境；</w:t>
            </w:r>
          </w:p>
        </w:tc>
        <w:tc>
          <w:tcPr>
            <w:tcW w:w="3054" w:type="dxa"/>
            <w:vMerge w:val="continue"/>
            <w:tcBorders>
              <w:top w:val="nil"/>
              <w:bottom w:val="nil"/>
            </w:tcBorders>
          </w:tcPr>
          <w:p w14:paraId="25EA9F78">
            <w:pPr>
              <w:pStyle w:val="7"/>
            </w:pPr>
          </w:p>
        </w:tc>
        <w:tc>
          <w:tcPr>
            <w:tcW w:w="2663" w:type="dxa"/>
            <w:vMerge w:val="continue"/>
            <w:tcBorders>
              <w:top w:val="nil"/>
              <w:bottom w:val="nil"/>
            </w:tcBorders>
          </w:tcPr>
          <w:p w14:paraId="439A60C2">
            <w:pPr>
              <w:pStyle w:val="7"/>
            </w:pPr>
          </w:p>
        </w:tc>
        <w:tc>
          <w:tcPr>
            <w:tcW w:w="2417" w:type="dxa"/>
            <w:vMerge w:val="continue"/>
            <w:tcBorders>
              <w:top w:val="nil"/>
              <w:bottom w:val="nil"/>
            </w:tcBorders>
          </w:tcPr>
          <w:p w14:paraId="7D31DFDE">
            <w:pPr>
              <w:pStyle w:val="7"/>
            </w:pPr>
          </w:p>
        </w:tc>
        <w:tc>
          <w:tcPr>
            <w:tcW w:w="762" w:type="dxa"/>
            <w:vMerge w:val="continue"/>
            <w:tcBorders>
              <w:top w:val="nil"/>
              <w:bottom w:val="nil"/>
            </w:tcBorders>
          </w:tcPr>
          <w:p w14:paraId="527FEC50">
            <w:pPr>
              <w:pStyle w:val="7"/>
            </w:pPr>
          </w:p>
        </w:tc>
        <w:tc>
          <w:tcPr>
            <w:tcW w:w="673" w:type="dxa"/>
            <w:vMerge w:val="continue"/>
            <w:tcBorders>
              <w:top w:val="nil"/>
              <w:bottom w:val="nil"/>
            </w:tcBorders>
          </w:tcPr>
          <w:p w14:paraId="1C368E63">
            <w:pPr>
              <w:pStyle w:val="7"/>
            </w:pPr>
          </w:p>
        </w:tc>
        <w:tc>
          <w:tcPr>
            <w:tcW w:w="918" w:type="dxa"/>
            <w:vMerge w:val="continue"/>
            <w:tcBorders>
              <w:top w:val="nil"/>
              <w:bottom w:val="nil"/>
            </w:tcBorders>
          </w:tcPr>
          <w:p w14:paraId="2DF00362">
            <w:pPr>
              <w:pStyle w:val="7"/>
            </w:pPr>
          </w:p>
        </w:tc>
      </w:tr>
      <w:tr w14:paraId="268466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419" w:hRule="atLeast"/>
        </w:trPr>
        <w:tc>
          <w:tcPr>
            <w:tcW w:w="1186" w:type="dxa"/>
            <w:vMerge w:val="continue"/>
            <w:tcBorders>
              <w:top w:val="nil"/>
            </w:tcBorders>
          </w:tcPr>
          <w:p w14:paraId="66642F28">
            <w:pPr>
              <w:pStyle w:val="7"/>
            </w:pPr>
          </w:p>
        </w:tc>
        <w:tc>
          <w:tcPr>
            <w:tcW w:w="3054" w:type="dxa"/>
          </w:tcPr>
          <w:p w14:paraId="4A5827AC">
            <w:pPr>
              <w:pStyle w:val="7"/>
              <w:spacing w:line="324" w:lineRule="auto"/>
            </w:pPr>
          </w:p>
          <w:p w14:paraId="02A06C76">
            <w:pPr>
              <w:spacing w:before="60" w:line="232" w:lineRule="auto"/>
              <w:ind w:left="37"/>
              <w:rPr>
                <w:rFonts w:ascii="微软雅黑" w:hAnsi="微软雅黑" w:eastAsia="微软雅黑" w:cs="微软雅黑"/>
                <w:sz w:val="14"/>
                <w:szCs w:val="14"/>
              </w:rPr>
            </w:pPr>
            <w:r>
              <w:rPr>
                <w:rFonts w:ascii="微软雅黑" w:hAnsi="微软雅黑" w:eastAsia="微软雅黑" w:cs="微软雅黑"/>
                <w:spacing w:val="14"/>
                <w:sz w:val="14"/>
                <w:szCs w:val="14"/>
              </w:rPr>
              <w:t>c) 配备与规划相适应的研发队伍</w:t>
            </w:r>
          </w:p>
        </w:tc>
        <w:tc>
          <w:tcPr>
            <w:tcW w:w="3054" w:type="dxa"/>
            <w:vMerge w:val="continue"/>
            <w:tcBorders>
              <w:top w:val="nil"/>
            </w:tcBorders>
          </w:tcPr>
          <w:p w14:paraId="5C314B6D">
            <w:pPr>
              <w:pStyle w:val="7"/>
            </w:pPr>
          </w:p>
        </w:tc>
        <w:tc>
          <w:tcPr>
            <w:tcW w:w="2663" w:type="dxa"/>
            <w:vMerge w:val="continue"/>
            <w:tcBorders>
              <w:top w:val="nil"/>
            </w:tcBorders>
          </w:tcPr>
          <w:p w14:paraId="18F4B313">
            <w:pPr>
              <w:pStyle w:val="7"/>
            </w:pPr>
          </w:p>
        </w:tc>
        <w:tc>
          <w:tcPr>
            <w:tcW w:w="2417" w:type="dxa"/>
            <w:vMerge w:val="continue"/>
            <w:tcBorders>
              <w:top w:val="nil"/>
            </w:tcBorders>
          </w:tcPr>
          <w:p w14:paraId="76D3E2CA">
            <w:pPr>
              <w:pStyle w:val="7"/>
            </w:pPr>
          </w:p>
        </w:tc>
        <w:tc>
          <w:tcPr>
            <w:tcW w:w="762" w:type="dxa"/>
            <w:vMerge w:val="continue"/>
            <w:tcBorders>
              <w:top w:val="nil"/>
            </w:tcBorders>
          </w:tcPr>
          <w:p w14:paraId="5D5EC266">
            <w:pPr>
              <w:pStyle w:val="7"/>
            </w:pPr>
          </w:p>
        </w:tc>
        <w:tc>
          <w:tcPr>
            <w:tcW w:w="673" w:type="dxa"/>
            <w:vMerge w:val="continue"/>
            <w:tcBorders>
              <w:top w:val="nil"/>
            </w:tcBorders>
          </w:tcPr>
          <w:p w14:paraId="44128BB5">
            <w:pPr>
              <w:pStyle w:val="7"/>
            </w:pPr>
          </w:p>
        </w:tc>
        <w:tc>
          <w:tcPr>
            <w:tcW w:w="918" w:type="dxa"/>
            <w:vMerge w:val="continue"/>
            <w:tcBorders>
              <w:top w:val="nil"/>
            </w:tcBorders>
          </w:tcPr>
          <w:p w14:paraId="596C5AF6">
            <w:pPr>
              <w:pStyle w:val="7"/>
            </w:pPr>
          </w:p>
        </w:tc>
      </w:tr>
      <w:tr w14:paraId="4F2300F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384" w:hRule="atLeast"/>
        </w:trPr>
        <w:tc>
          <w:tcPr>
            <w:tcW w:w="1186" w:type="dxa"/>
            <w:vMerge w:val="restart"/>
            <w:tcBorders>
              <w:bottom w:val="nil"/>
            </w:tcBorders>
          </w:tcPr>
          <w:p w14:paraId="4748A33B">
            <w:pPr>
              <w:pStyle w:val="7"/>
              <w:spacing w:line="294" w:lineRule="auto"/>
            </w:pPr>
          </w:p>
          <w:p w14:paraId="1D56B585">
            <w:pPr>
              <w:spacing w:before="60" w:line="230" w:lineRule="auto"/>
              <w:ind w:left="61" w:right="57" w:firstLine="55"/>
              <w:rPr>
                <w:rFonts w:ascii="微软雅黑" w:hAnsi="微软雅黑" w:eastAsia="微软雅黑" w:cs="微软雅黑"/>
                <w:sz w:val="14"/>
                <w:szCs w:val="14"/>
              </w:rPr>
            </w:pPr>
            <w:r>
              <w:rPr>
                <w:rFonts w:ascii="微软雅黑" w:hAnsi="微软雅黑" w:eastAsia="微软雅黑" w:cs="微软雅黑"/>
                <w:spacing w:val="12"/>
                <w:sz w:val="14"/>
                <w:szCs w:val="14"/>
              </w:rPr>
              <w:t>8.3与发现问题</w:t>
            </w:r>
            <w:r>
              <w:rPr>
                <w:rFonts w:ascii="微软雅黑" w:hAnsi="微软雅黑" w:eastAsia="微软雅黑" w:cs="微软雅黑"/>
                <w:spacing w:val="15"/>
                <w:sz w:val="14"/>
                <w:szCs w:val="14"/>
              </w:rPr>
              <w:t>相关的技术</w:t>
            </w:r>
          </w:p>
        </w:tc>
        <w:tc>
          <w:tcPr>
            <w:tcW w:w="3054" w:type="dxa"/>
          </w:tcPr>
          <w:p w14:paraId="72422E24">
            <w:pPr>
              <w:spacing w:before="68" w:line="232" w:lineRule="auto"/>
              <w:ind w:left="36"/>
              <w:rPr>
                <w:rFonts w:ascii="微软雅黑" w:hAnsi="微软雅黑" w:eastAsia="微软雅黑" w:cs="微软雅黑"/>
                <w:sz w:val="14"/>
                <w:szCs w:val="14"/>
              </w:rPr>
            </w:pPr>
            <w:r>
              <w:rPr>
                <w:rFonts w:ascii="微软雅黑" w:hAnsi="微软雅黑" w:eastAsia="微软雅黑" w:cs="微软雅黑"/>
                <w:spacing w:val="13"/>
                <w:sz w:val="14"/>
                <w:szCs w:val="14"/>
              </w:rPr>
              <w:t>a) 具有信息采集和监控的手段；</w:t>
            </w:r>
          </w:p>
        </w:tc>
        <w:tc>
          <w:tcPr>
            <w:tcW w:w="3054" w:type="dxa"/>
            <w:vMerge w:val="restart"/>
            <w:tcBorders>
              <w:bottom w:val="nil"/>
            </w:tcBorders>
          </w:tcPr>
          <w:p w14:paraId="5028A385">
            <w:pPr>
              <w:pStyle w:val="7"/>
              <w:spacing w:line="295" w:lineRule="auto"/>
            </w:pPr>
          </w:p>
          <w:p w14:paraId="55818CA2">
            <w:pPr>
              <w:spacing w:before="69" w:line="232" w:lineRule="auto"/>
              <w:ind w:left="41"/>
              <w:rPr>
                <w:rFonts w:ascii="微软雅黑" w:hAnsi="微软雅黑" w:eastAsia="微软雅黑" w:cs="微软雅黑"/>
                <w:sz w:val="14"/>
                <w:szCs w:val="14"/>
              </w:rPr>
            </w:pPr>
            <w:r>
              <w:rPr>
                <w:rFonts w:ascii="微软雅黑" w:hAnsi="微软雅黑" w:eastAsia="微软雅黑" w:cs="微软雅黑"/>
                <w:spacing w:val="7"/>
                <w:sz w:val="16"/>
                <w:szCs w:val="16"/>
              </w:rPr>
              <w:t xml:space="preserve">a) </w:t>
            </w:r>
            <w:r>
              <w:rPr>
                <w:rFonts w:ascii="微软雅黑" w:hAnsi="微软雅黑" w:eastAsia="微软雅黑" w:cs="微软雅黑"/>
                <w:spacing w:val="7"/>
                <w:sz w:val="14"/>
                <w:szCs w:val="14"/>
              </w:rPr>
              <w:t>信息采集手段的可用性和使用便捷性；</w:t>
            </w:r>
          </w:p>
          <w:p w14:paraId="7D87DFA9">
            <w:pPr>
              <w:spacing w:before="13" w:line="232" w:lineRule="auto"/>
              <w:ind w:left="48"/>
              <w:rPr>
                <w:rFonts w:ascii="微软雅黑" w:hAnsi="微软雅黑" w:eastAsia="微软雅黑" w:cs="微软雅黑"/>
                <w:sz w:val="14"/>
                <w:szCs w:val="14"/>
              </w:rPr>
            </w:pPr>
            <w:r>
              <w:rPr>
                <w:rFonts w:ascii="微软雅黑" w:hAnsi="微软雅黑" w:eastAsia="微软雅黑" w:cs="微软雅黑"/>
                <w:spacing w:val="12"/>
                <w:sz w:val="16"/>
                <w:szCs w:val="16"/>
              </w:rPr>
              <w:t xml:space="preserve">b) </w:t>
            </w:r>
            <w:r>
              <w:rPr>
                <w:rFonts w:ascii="微软雅黑" w:hAnsi="微软雅黑" w:eastAsia="微软雅黑" w:cs="微软雅黑"/>
                <w:spacing w:val="12"/>
                <w:sz w:val="14"/>
                <w:szCs w:val="14"/>
              </w:rPr>
              <w:t>诊断方案或手册的有效性。</w:t>
            </w:r>
          </w:p>
        </w:tc>
        <w:tc>
          <w:tcPr>
            <w:tcW w:w="2663" w:type="dxa"/>
            <w:vMerge w:val="restart"/>
            <w:tcBorders>
              <w:bottom w:val="nil"/>
            </w:tcBorders>
          </w:tcPr>
          <w:p w14:paraId="526B6AD5">
            <w:pPr>
              <w:spacing w:before="201" w:line="221" w:lineRule="auto"/>
              <w:ind w:left="39" w:right="116" w:firstLine="6"/>
              <w:jc w:val="both"/>
              <w:rPr>
                <w:rFonts w:ascii="微软雅黑" w:hAnsi="微软雅黑" w:eastAsia="微软雅黑" w:cs="微软雅黑"/>
                <w:sz w:val="14"/>
                <w:szCs w:val="14"/>
              </w:rPr>
            </w:pPr>
            <w:r>
              <w:rPr>
                <w:rFonts w:ascii="微软雅黑" w:hAnsi="微软雅黑" w:eastAsia="微软雅黑" w:cs="微软雅黑"/>
                <w:spacing w:val="13"/>
                <w:sz w:val="14"/>
                <w:szCs w:val="14"/>
              </w:rPr>
              <w:t>审查内容</w:t>
            </w:r>
            <w:r>
              <w:rPr>
                <w:rFonts w:ascii="微软雅黑" w:hAnsi="微软雅黑" w:eastAsia="微软雅黑" w:cs="微软雅黑"/>
                <w:spacing w:val="-5"/>
                <w:sz w:val="14"/>
                <w:szCs w:val="14"/>
              </w:rPr>
              <w:t xml:space="preserve"> </w:t>
            </w:r>
            <w:r>
              <w:rPr>
                <w:rFonts w:ascii="微软雅黑" w:hAnsi="微软雅黑" w:eastAsia="微软雅黑" w:cs="微软雅黑"/>
                <w:spacing w:val="13"/>
                <w:sz w:val="14"/>
                <w:szCs w:val="14"/>
              </w:rPr>
              <w:t>：信息采集和监控技术的说</w:t>
            </w:r>
            <w:r>
              <w:rPr>
                <w:rFonts w:ascii="微软雅黑" w:hAnsi="微软雅黑" w:eastAsia="微软雅黑" w:cs="微软雅黑"/>
                <w:spacing w:val="21"/>
                <w:sz w:val="14"/>
                <w:szCs w:val="14"/>
              </w:rPr>
              <w:t>明文件</w:t>
            </w:r>
            <w:r>
              <w:rPr>
                <w:rFonts w:ascii="微软雅黑" w:hAnsi="微软雅黑" w:eastAsia="微软雅黑" w:cs="微软雅黑"/>
                <w:spacing w:val="-13"/>
                <w:sz w:val="14"/>
                <w:szCs w:val="14"/>
              </w:rPr>
              <w:t xml:space="preserve"> </w:t>
            </w:r>
            <w:r>
              <w:rPr>
                <w:rFonts w:ascii="微软雅黑" w:hAnsi="微软雅黑" w:eastAsia="微软雅黑" w:cs="微软雅黑"/>
                <w:spacing w:val="21"/>
                <w:sz w:val="14"/>
                <w:szCs w:val="14"/>
              </w:rPr>
              <w:t>、</w:t>
            </w:r>
            <w:r>
              <w:rPr>
                <w:rFonts w:ascii="微软雅黑" w:hAnsi="微软雅黑" w:eastAsia="微软雅黑" w:cs="微软雅黑"/>
                <w:spacing w:val="-17"/>
                <w:sz w:val="14"/>
                <w:szCs w:val="14"/>
              </w:rPr>
              <w:t xml:space="preserve"> </w:t>
            </w:r>
            <w:r>
              <w:rPr>
                <w:rFonts w:ascii="微软雅黑" w:hAnsi="微软雅黑" w:eastAsia="微软雅黑" w:cs="微软雅黑"/>
                <w:spacing w:val="21"/>
                <w:sz w:val="14"/>
                <w:szCs w:val="14"/>
              </w:rPr>
              <w:t>诊断和分析问题的知识</w:t>
            </w:r>
            <w:r>
              <w:rPr>
                <w:rFonts w:ascii="微软雅黑" w:hAnsi="微软雅黑" w:eastAsia="微软雅黑" w:cs="微软雅黑"/>
                <w:spacing w:val="-21"/>
                <w:sz w:val="14"/>
                <w:szCs w:val="14"/>
              </w:rPr>
              <w:t xml:space="preserve"> </w:t>
            </w:r>
            <w:r>
              <w:rPr>
                <w:rFonts w:ascii="微软雅黑" w:hAnsi="微软雅黑" w:eastAsia="微软雅黑" w:cs="微软雅黑"/>
                <w:spacing w:val="21"/>
                <w:sz w:val="14"/>
                <w:szCs w:val="14"/>
              </w:rPr>
              <w:t>记</w:t>
            </w:r>
            <w:r>
              <w:rPr>
                <w:rFonts w:ascii="微软雅黑" w:hAnsi="微软雅黑" w:eastAsia="微软雅黑" w:cs="微软雅黑"/>
                <w:spacing w:val="11"/>
                <w:sz w:val="14"/>
                <w:szCs w:val="14"/>
              </w:rPr>
              <w:t>录文档；</w:t>
            </w:r>
          </w:p>
        </w:tc>
        <w:tc>
          <w:tcPr>
            <w:tcW w:w="2417" w:type="dxa"/>
            <w:vMerge w:val="restart"/>
            <w:tcBorders>
              <w:bottom w:val="nil"/>
            </w:tcBorders>
          </w:tcPr>
          <w:p w14:paraId="24C9E2D5">
            <w:pPr>
              <w:spacing w:before="204" w:line="220" w:lineRule="auto"/>
              <w:ind w:left="43" w:right="47"/>
              <w:jc w:val="both"/>
              <w:rPr>
                <w:rFonts w:ascii="微软雅黑" w:hAnsi="微软雅黑" w:eastAsia="微软雅黑" w:cs="微软雅黑"/>
                <w:sz w:val="14"/>
                <w:szCs w:val="14"/>
              </w:rPr>
            </w:pPr>
            <w:r>
              <w:rPr>
                <w:rFonts w:ascii="微软雅黑" w:hAnsi="微软雅黑" w:eastAsia="微软雅黑" w:cs="微软雅黑"/>
                <w:spacing w:val="20"/>
                <w:sz w:val="14"/>
                <w:szCs w:val="14"/>
              </w:rPr>
              <w:t>制定了问题发现手册； 发现问题</w:t>
            </w:r>
            <w:r>
              <w:rPr>
                <w:rFonts w:ascii="微软雅黑" w:hAnsi="微软雅黑" w:eastAsia="微软雅黑" w:cs="微软雅黑"/>
                <w:spacing w:val="21"/>
                <w:sz w:val="14"/>
                <w:szCs w:val="14"/>
              </w:rPr>
              <w:t>的方法主要来自网络监控</w:t>
            </w:r>
            <w:r>
              <w:rPr>
                <w:rFonts w:ascii="微软雅黑" w:hAnsi="微软雅黑" w:eastAsia="微软雅黑" w:cs="微软雅黑"/>
                <w:spacing w:val="-8"/>
                <w:sz w:val="14"/>
                <w:szCs w:val="14"/>
              </w:rPr>
              <w:t xml:space="preserve"> </w:t>
            </w:r>
            <w:r>
              <w:rPr>
                <w:rFonts w:ascii="微软雅黑" w:hAnsi="微软雅黑" w:eastAsia="微软雅黑" w:cs="微软雅黑"/>
                <w:spacing w:val="21"/>
                <w:sz w:val="14"/>
                <w:szCs w:val="14"/>
              </w:rPr>
              <w:t>、</w:t>
            </w:r>
            <w:r>
              <w:rPr>
                <w:rFonts w:ascii="微软雅黑" w:hAnsi="微软雅黑" w:eastAsia="微软雅黑" w:cs="微软雅黑"/>
                <w:spacing w:val="-19"/>
                <w:sz w:val="14"/>
                <w:szCs w:val="14"/>
              </w:rPr>
              <w:t xml:space="preserve"> </w:t>
            </w:r>
            <w:r>
              <w:rPr>
                <w:rFonts w:ascii="微软雅黑" w:hAnsi="微软雅黑" w:eastAsia="微软雅黑" w:cs="微软雅黑"/>
                <w:spacing w:val="21"/>
                <w:sz w:val="14"/>
                <w:szCs w:val="14"/>
              </w:rPr>
              <w:t>硬件</w:t>
            </w:r>
            <w:r>
              <w:rPr>
                <w:rFonts w:ascii="微软雅黑" w:hAnsi="微软雅黑" w:eastAsia="微软雅黑" w:cs="微软雅黑"/>
                <w:spacing w:val="15"/>
                <w:sz w:val="14"/>
                <w:szCs w:val="14"/>
              </w:rPr>
              <w:t>设施的监控、软件设施的监控</w:t>
            </w:r>
          </w:p>
        </w:tc>
        <w:tc>
          <w:tcPr>
            <w:tcW w:w="762" w:type="dxa"/>
            <w:vMerge w:val="restart"/>
            <w:tcBorders>
              <w:bottom w:val="nil"/>
            </w:tcBorders>
          </w:tcPr>
          <w:p w14:paraId="1D0C0248">
            <w:pPr>
              <w:pStyle w:val="7"/>
              <w:spacing w:line="251" w:lineRule="auto"/>
            </w:pPr>
          </w:p>
          <w:p w14:paraId="79099FF4">
            <w:pPr>
              <w:pStyle w:val="7"/>
              <w:spacing w:line="252" w:lineRule="auto"/>
            </w:pPr>
          </w:p>
          <w:p w14:paraId="0EBFA5BB">
            <w:pPr>
              <w:spacing w:before="60" w:line="192" w:lineRule="auto"/>
              <w:ind w:left="214"/>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73" w:type="dxa"/>
            <w:vMerge w:val="restart"/>
            <w:tcBorders>
              <w:bottom w:val="nil"/>
            </w:tcBorders>
          </w:tcPr>
          <w:p w14:paraId="57910160">
            <w:pPr>
              <w:pStyle w:val="7"/>
            </w:pPr>
          </w:p>
        </w:tc>
        <w:tc>
          <w:tcPr>
            <w:tcW w:w="918" w:type="dxa"/>
            <w:vMerge w:val="restart"/>
            <w:tcBorders>
              <w:bottom w:val="nil"/>
            </w:tcBorders>
          </w:tcPr>
          <w:p w14:paraId="1EA10102">
            <w:pPr>
              <w:pStyle w:val="7"/>
            </w:pPr>
          </w:p>
        </w:tc>
      </w:tr>
      <w:tr w14:paraId="0A0BDC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269" w:hRule="atLeast"/>
        </w:trPr>
        <w:tc>
          <w:tcPr>
            <w:tcW w:w="1186" w:type="dxa"/>
            <w:vMerge w:val="continue"/>
            <w:tcBorders>
              <w:top w:val="nil"/>
            </w:tcBorders>
          </w:tcPr>
          <w:p w14:paraId="62EDF042">
            <w:pPr>
              <w:pStyle w:val="7"/>
            </w:pPr>
          </w:p>
        </w:tc>
        <w:tc>
          <w:tcPr>
            <w:tcW w:w="3054" w:type="dxa"/>
          </w:tcPr>
          <w:p w14:paraId="4197CCC3">
            <w:pPr>
              <w:pStyle w:val="7"/>
              <w:spacing w:line="323" w:lineRule="auto"/>
            </w:pPr>
          </w:p>
          <w:p w14:paraId="45005E3C">
            <w:pPr>
              <w:spacing w:before="60" w:line="232" w:lineRule="auto"/>
              <w:ind w:left="42"/>
              <w:rPr>
                <w:rFonts w:ascii="微软雅黑" w:hAnsi="微软雅黑" w:eastAsia="微软雅黑" w:cs="微软雅黑"/>
                <w:sz w:val="14"/>
                <w:szCs w:val="14"/>
              </w:rPr>
            </w:pPr>
            <w:r>
              <w:rPr>
                <w:rFonts w:ascii="微软雅黑" w:hAnsi="微软雅黑" w:eastAsia="微软雅黑" w:cs="微软雅黑"/>
                <w:spacing w:val="14"/>
                <w:sz w:val="14"/>
                <w:szCs w:val="14"/>
              </w:rPr>
              <w:t>b) 具有诊断和分析问题的方法</w:t>
            </w:r>
          </w:p>
        </w:tc>
        <w:tc>
          <w:tcPr>
            <w:tcW w:w="3054" w:type="dxa"/>
            <w:vMerge w:val="continue"/>
            <w:tcBorders>
              <w:top w:val="nil"/>
            </w:tcBorders>
          </w:tcPr>
          <w:p w14:paraId="20D44502">
            <w:pPr>
              <w:pStyle w:val="7"/>
            </w:pPr>
          </w:p>
        </w:tc>
        <w:tc>
          <w:tcPr>
            <w:tcW w:w="2663" w:type="dxa"/>
            <w:vMerge w:val="continue"/>
            <w:tcBorders>
              <w:top w:val="nil"/>
            </w:tcBorders>
          </w:tcPr>
          <w:p w14:paraId="3DA39EAC">
            <w:pPr>
              <w:pStyle w:val="7"/>
            </w:pPr>
          </w:p>
        </w:tc>
        <w:tc>
          <w:tcPr>
            <w:tcW w:w="2417" w:type="dxa"/>
            <w:vMerge w:val="continue"/>
            <w:tcBorders>
              <w:top w:val="nil"/>
            </w:tcBorders>
          </w:tcPr>
          <w:p w14:paraId="37044BD7">
            <w:pPr>
              <w:pStyle w:val="7"/>
            </w:pPr>
          </w:p>
        </w:tc>
        <w:tc>
          <w:tcPr>
            <w:tcW w:w="762" w:type="dxa"/>
            <w:vMerge w:val="continue"/>
            <w:tcBorders>
              <w:top w:val="nil"/>
            </w:tcBorders>
          </w:tcPr>
          <w:p w14:paraId="53D5F397">
            <w:pPr>
              <w:pStyle w:val="7"/>
            </w:pPr>
          </w:p>
        </w:tc>
        <w:tc>
          <w:tcPr>
            <w:tcW w:w="673" w:type="dxa"/>
            <w:vMerge w:val="continue"/>
            <w:tcBorders>
              <w:top w:val="nil"/>
            </w:tcBorders>
          </w:tcPr>
          <w:p w14:paraId="641A46CC">
            <w:pPr>
              <w:pStyle w:val="7"/>
            </w:pPr>
          </w:p>
        </w:tc>
        <w:tc>
          <w:tcPr>
            <w:tcW w:w="918" w:type="dxa"/>
            <w:vMerge w:val="continue"/>
            <w:tcBorders>
              <w:top w:val="nil"/>
            </w:tcBorders>
          </w:tcPr>
          <w:p w14:paraId="34B05CD1">
            <w:pPr>
              <w:pStyle w:val="7"/>
            </w:pPr>
          </w:p>
        </w:tc>
      </w:tr>
      <w:tr w14:paraId="6949406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rHeight w:val="291" w:hRule="atLeast"/>
        </w:trPr>
        <w:tc>
          <w:tcPr>
            <w:tcW w:w="1186" w:type="dxa"/>
            <w:vMerge w:val="restart"/>
            <w:tcBorders>
              <w:bottom w:val="nil"/>
            </w:tcBorders>
          </w:tcPr>
          <w:p w14:paraId="38E87E7A">
            <w:pPr>
              <w:pStyle w:val="7"/>
              <w:spacing w:line="460" w:lineRule="auto"/>
            </w:pPr>
          </w:p>
          <w:p w14:paraId="6F87CA91">
            <w:pPr>
              <w:spacing w:before="60" w:line="230" w:lineRule="auto"/>
              <w:ind w:left="61" w:right="36" w:firstLine="31"/>
              <w:rPr>
                <w:rFonts w:ascii="微软雅黑" w:hAnsi="微软雅黑" w:eastAsia="微软雅黑" w:cs="微软雅黑"/>
                <w:sz w:val="14"/>
                <w:szCs w:val="14"/>
              </w:rPr>
            </w:pPr>
            <w:r>
              <w:rPr>
                <w:rFonts w:ascii="微软雅黑" w:hAnsi="微软雅黑" w:eastAsia="微软雅黑" w:cs="微软雅黑"/>
                <w:spacing w:val="11"/>
                <w:sz w:val="14"/>
                <w:szCs w:val="14"/>
              </w:rPr>
              <w:t>8.4</w:t>
            </w:r>
            <w:r>
              <w:rPr>
                <w:rFonts w:ascii="微软雅黑" w:hAnsi="微软雅黑" w:eastAsia="微软雅黑" w:cs="微软雅黑"/>
                <w:spacing w:val="13"/>
                <w:w w:val="102"/>
                <w:sz w:val="14"/>
                <w:szCs w:val="14"/>
              </w:rPr>
              <w:t xml:space="preserve"> </w:t>
            </w:r>
            <w:r>
              <w:rPr>
                <w:rFonts w:ascii="微软雅黑" w:hAnsi="微软雅黑" w:eastAsia="微软雅黑" w:cs="微软雅黑"/>
                <w:spacing w:val="11"/>
                <w:sz w:val="14"/>
                <w:szCs w:val="14"/>
              </w:rPr>
              <w:t>与解决问题</w:t>
            </w:r>
            <w:r>
              <w:rPr>
                <w:rFonts w:ascii="微软雅黑" w:hAnsi="微软雅黑" w:eastAsia="微软雅黑" w:cs="微软雅黑"/>
                <w:spacing w:val="15"/>
                <w:sz w:val="14"/>
                <w:szCs w:val="14"/>
              </w:rPr>
              <w:t>相关的技术</w:t>
            </w:r>
          </w:p>
        </w:tc>
        <w:tc>
          <w:tcPr>
            <w:tcW w:w="3054" w:type="dxa"/>
          </w:tcPr>
          <w:p w14:paraId="2E831DD9">
            <w:pPr>
              <w:spacing w:before="65" w:line="215" w:lineRule="auto"/>
              <w:ind w:left="36"/>
              <w:rPr>
                <w:rFonts w:ascii="微软雅黑" w:hAnsi="微软雅黑" w:eastAsia="微软雅黑" w:cs="微软雅黑"/>
                <w:sz w:val="14"/>
                <w:szCs w:val="14"/>
              </w:rPr>
            </w:pPr>
            <w:r>
              <w:rPr>
                <w:rFonts w:ascii="微软雅黑" w:hAnsi="微软雅黑" w:eastAsia="微软雅黑" w:cs="微软雅黑"/>
                <w:spacing w:val="13"/>
                <w:sz w:val="14"/>
                <w:szCs w:val="14"/>
              </w:rPr>
              <w:t>a) 解决问题的技术指标或标准；</w:t>
            </w:r>
          </w:p>
        </w:tc>
        <w:tc>
          <w:tcPr>
            <w:tcW w:w="3054" w:type="dxa"/>
            <w:vMerge w:val="restart"/>
            <w:tcBorders>
              <w:bottom w:val="nil"/>
            </w:tcBorders>
          </w:tcPr>
          <w:p w14:paraId="7ECA6627">
            <w:pPr>
              <w:pStyle w:val="7"/>
              <w:spacing w:line="275" w:lineRule="auto"/>
            </w:pPr>
          </w:p>
          <w:p w14:paraId="7569847F">
            <w:pPr>
              <w:spacing w:before="69" w:line="208" w:lineRule="auto"/>
              <w:ind w:left="41"/>
              <w:rPr>
                <w:rFonts w:ascii="微软雅黑" w:hAnsi="微软雅黑" w:eastAsia="微软雅黑" w:cs="微软雅黑"/>
                <w:sz w:val="14"/>
                <w:szCs w:val="14"/>
              </w:rPr>
            </w:pPr>
            <w:r>
              <w:rPr>
                <w:rFonts w:ascii="微软雅黑" w:hAnsi="微软雅黑" w:eastAsia="微软雅黑" w:cs="微软雅黑"/>
                <w:spacing w:val="7"/>
                <w:sz w:val="16"/>
                <w:szCs w:val="16"/>
              </w:rPr>
              <w:t xml:space="preserve">a) </w:t>
            </w:r>
            <w:r>
              <w:rPr>
                <w:rFonts w:ascii="微软雅黑" w:hAnsi="微软雅黑" w:eastAsia="微软雅黑" w:cs="微软雅黑"/>
                <w:spacing w:val="7"/>
                <w:sz w:val="14"/>
                <w:szCs w:val="14"/>
              </w:rPr>
              <w:t>解决问题的技术指标或标准的有效性；</w:t>
            </w:r>
          </w:p>
          <w:p w14:paraId="473EBA1E">
            <w:pPr>
              <w:spacing w:line="212" w:lineRule="auto"/>
              <w:ind w:left="34" w:right="295" w:firstLine="13"/>
              <w:rPr>
                <w:rFonts w:ascii="微软雅黑" w:hAnsi="微软雅黑" w:eastAsia="微软雅黑" w:cs="微软雅黑"/>
                <w:sz w:val="14"/>
                <w:szCs w:val="14"/>
              </w:rPr>
            </w:pPr>
            <w:r>
              <w:rPr>
                <w:rFonts w:ascii="微软雅黑" w:hAnsi="微软雅黑" w:eastAsia="微软雅黑" w:cs="微软雅黑"/>
                <w:spacing w:val="13"/>
                <w:sz w:val="16"/>
                <w:szCs w:val="16"/>
              </w:rPr>
              <w:t xml:space="preserve">b) </w:t>
            </w:r>
            <w:r>
              <w:rPr>
                <w:rFonts w:ascii="微软雅黑" w:hAnsi="微软雅黑" w:eastAsia="微软雅黑" w:cs="微软雅黑"/>
                <w:spacing w:val="13"/>
                <w:sz w:val="14"/>
                <w:szCs w:val="14"/>
              </w:rPr>
              <w:t>测试环境与需方运行维护环境的匹配</w:t>
            </w:r>
            <w:r>
              <w:rPr>
                <w:rFonts w:ascii="微软雅黑" w:hAnsi="微软雅黑" w:eastAsia="微软雅黑" w:cs="微软雅黑"/>
                <w:spacing w:val="5"/>
                <w:sz w:val="14"/>
                <w:szCs w:val="14"/>
              </w:rPr>
              <w:t>度；</w:t>
            </w:r>
          </w:p>
          <w:p w14:paraId="5699BF36">
            <w:pPr>
              <w:spacing w:before="37" w:line="232" w:lineRule="auto"/>
              <w:ind w:left="41"/>
              <w:rPr>
                <w:rFonts w:ascii="微软雅黑" w:hAnsi="微软雅黑" w:eastAsia="微软雅黑" w:cs="微软雅黑"/>
                <w:sz w:val="14"/>
                <w:szCs w:val="14"/>
              </w:rPr>
            </w:pPr>
            <w:r>
              <w:rPr>
                <w:rFonts w:ascii="微软雅黑" w:hAnsi="微软雅黑" w:eastAsia="微软雅黑" w:cs="微软雅黑"/>
                <w:spacing w:val="13"/>
                <w:sz w:val="16"/>
                <w:szCs w:val="16"/>
              </w:rPr>
              <w:t xml:space="preserve">c) </w:t>
            </w:r>
            <w:r>
              <w:rPr>
                <w:rFonts w:ascii="微软雅黑" w:hAnsi="微软雅黑" w:eastAsia="微软雅黑" w:cs="微软雅黑"/>
                <w:spacing w:val="13"/>
                <w:sz w:val="14"/>
                <w:szCs w:val="14"/>
              </w:rPr>
              <w:t>测试标准和方法的有效性。</w:t>
            </w:r>
          </w:p>
        </w:tc>
        <w:tc>
          <w:tcPr>
            <w:tcW w:w="2663" w:type="dxa"/>
            <w:vMerge w:val="restart"/>
            <w:tcBorders>
              <w:bottom w:val="nil"/>
            </w:tcBorders>
          </w:tcPr>
          <w:p w14:paraId="1C70599E">
            <w:pPr>
              <w:pStyle w:val="7"/>
              <w:spacing w:line="321" w:lineRule="auto"/>
            </w:pPr>
          </w:p>
          <w:p w14:paraId="77BA5B4A">
            <w:pPr>
              <w:spacing w:before="60" w:line="219" w:lineRule="auto"/>
              <w:ind w:left="39" w:right="116" w:firstLine="5"/>
              <w:jc w:val="both"/>
              <w:rPr>
                <w:rFonts w:ascii="微软雅黑" w:hAnsi="微软雅黑" w:eastAsia="微软雅黑" w:cs="微软雅黑"/>
                <w:sz w:val="14"/>
                <w:szCs w:val="14"/>
              </w:rPr>
            </w:pPr>
            <w:r>
              <w:rPr>
                <w:rFonts w:ascii="微软雅黑" w:hAnsi="微软雅黑" w:eastAsia="微软雅黑" w:cs="微软雅黑"/>
                <w:spacing w:val="13"/>
                <w:sz w:val="14"/>
                <w:szCs w:val="14"/>
              </w:rPr>
              <w:t>审查内容</w:t>
            </w:r>
            <w:r>
              <w:rPr>
                <w:rFonts w:ascii="微软雅黑" w:hAnsi="微软雅黑" w:eastAsia="微软雅黑" w:cs="微软雅黑"/>
                <w:spacing w:val="-5"/>
                <w:sz w:val="14"/>
                <w:szCs w:val="14"/>
              </w:rPr>
              <w:t xml:space="preserve"> </w:t>
            </w:r>
            <w:r>
              <w:rPr>
                <w:rFonts w:ascii="微软雅黑" w:hAnsi="微软雅黑" w:eastAsia="微软雅黑" w:cs="微软雅黑"/>
                <w:spacing w:val="13"/>
                <w:sz w:val="14"/>
                <w:szCs w:val="14"/>
              </w:rPr>
              <w:t>：系统或设备处于正常状态</w:t>
            </w:r>
            <w:r>
              <w:rPr>
                <w:rFonts w:ascii="微软雅黑" w:hAnsi="微软雅黑" w:eastAsia="微软雅黑" w:cs="微软雅黑"/>
                <w:spacing w:val="12"/>
                <w:sz w:val="14"/>
                <w:szCs w:val="14"/>
              </w:rPr>
              <w:t>的指标体系文档审查</w:t>
            </w:r>
            <w:r>
              <w:rPr>
                <w:rFonts w:ascii="微软雅黑" w:hAnsi="微软雅黑" w:eastAsia="微软雅黑" w:cs="微软雅黑"/>
                <w:spacing w:val="-6"/>
                <w:sz w:val="14"/>
                <w:szCs w:val="14"/>
              </w:rPr>
              <w:t xml:space="preserve"> </w:t>
            </w:r>
            <w:r>
              <w:rPr>
                <w:rFonts w:ascii="微软雅黑" w:hAnsi="微软雅黑" w:eastAsia="微软雅黑" w:cs="微软雅黑"/>
                <w:spacing w:val="12"/>
                <w:sz w:val="14"/>
                <w:szCs w:val="14"/>
              </w:rPr>
              <w:t>，</w:t>
            </w:r>
            <w:r>
              <w:rPr>
                <w:rFonts w:ascii="微软雅黑" w:hAnsi="微软雅黑" w:eastAsia="微软雅黑" w:cs="微软雅黑"/>
                <w:spacing w:val="-19"/>
                <w:sz w:val="14"/>
                <w:szCs w:val="14"/>
              </w:rPr>
              <w:t xml:space="preserve"> </w:t>
            </w:r>
            <w:r>
              <w:rPr>
                <w:rFonts w:ascii="微软雅黑" w:hAnsi="微软雅黑" w:eastAsia="微软雅黑" w:cs="微软雅黑"/>
                <w:spacing w:val="12"/>
                <w:sz w:val="14"/>
                <w:szCs w:val="14"/>
              </w:rPr>
              <w:t>问题解决方案</w:t>
            </w:r>
            <w:r>
              <w:rPr>
                <w:rFonts w:ascii="微软雅黑" w:hAnsi="微软雅黑" w:eastAsia="微软雅黑" w:cs="微软雅黑"/>
                <w:spacing w:val="20"/>
                <w:sz w:val="14"/>
                <w:szCs w:val="14"/>
              </w:rPr>
              <w:t>或操作手册</w:t>
            </w:r>
            <w:r>
              <w:rPr>
                <w:rFonts w:ascii="微软雅黑" w:hAnsi="微软雅黑" w:eastAsia="微软雅黑" w:cs="微软雅黑"/>
                <w:spacing w:val="3"/>
                <w:sz w:val="14"/>
                <w:szCs w:val="14"/>
              </w:rPr>
              <w:t xml:space="preserve"> </w:t>
            </w:r>
            <w:r>
              <w:rPr>
                <w:rFonts w:ascii="微软雅黑" w:hAnsi="微软雅黑" w:eastAsia="微软雅黑" w:cs="微软雅黑"/>
                <w:spacing w:val="20"/>
                <w:sz w:val="14"/>
                <w:szCs w:val="14"/>
              </w:rPr>
              <w:t>，</w:t>
            </w:r>
            <w:r>
              <w:rPr>
                <w:rFonts w:ascii="微软雅黑" w:hAnsi="微软雅黑" w:eastAsia="微软雅黑" w:cs="微软雅黑"/>
                <w:spacing w:val="-19"/>
                <w:sz w:val="14"/>
                <w:szCs w:val="14"/>
              </w:rPr>
              <w:t xml:space="preserve"> </w:t>
            </w:r>
            <w:r>
              <w:rPr>
                <w:rFonts w:ascii="微软雅黑" w:hAnsi="微软雅黑" w:eastAsia="微软雅黑" w:cs="微软雅黑"/>
                <w:spacing w:val="20"/>
                <w:sz w:val="14"/>
                <w:szCs w:val="14"/>
              </w:rPr>
              <w:t>测试标准和方法</w:t>
            </w:r>
            <w:r>
              <w:rPr>
                <w:rFonts w:ascii="微软雅黑" w:hAnsi="微软雅黑" w:eastAsia="微软雅黑" w:cs="微软雅黑"/>
                <w:spacing w:val="-20"/>
                <w:sz w:val="14"/>
                <w:szCs w:val="14"/>
              </w:rPr>
              <w:t xml:space="preserve"> </w:t>
            </w:r>
            <w:r>
              <w:rPr>
                <w:rFonts w:ascii="微软雅黑" w:hAnsi="微软雅黑" w:eastAsia="微软雅黑" w:cs="微软雅黑"/>
                <w:spacing w:val="20"/>
                <w:sz w:val="14"/>
                <w:szCs w:val="14"/>
              </w:rPr>
              <w:t>相关</w:t>
            </w:r>
            <w:r>
              <w:rPr>
                <w:rFonts w:ascii="微软雅黑" w:hAnsi="微软雅黑" w:eastAsia="微软雅黑" w:cs="微软雅黑"/>
                <w:spacing w:val="9"/>
                <w:sz w:val="14"/>
                <w:szCs w:val="14"/>
              </w:rPr>
              <w:t>文档，</w:t>
            </w:r>
          </w:p>
        </w:tc>
        <w:tc>
          <w:tcPr>
            <w:tcW w:w="2417" w:type="dxa"/>
            <w:vMerge w:val="restart"/>
            <w:tcBorders>
              <w:bottom w:val="nil"/>
            </w:tcBorders>
          </w:tcPr>
          <w:p w14:paraId="1685ED65">
            <w:pPr>
              <w:pStyle w:val="7"/>
              <w:spacing w:line="245" w:lineRule="auto"/>
            </w:pPr>
          </w:p>
          <w:p w14:paraId="16D2DC1D">
            <w:pPr>
              <w:pStyle w:val="7"/>
              <w:spacing w:line="246" w:lineRule="auto"/>
            </w:pPr>
          </w:p>
          <w:p w14:paraId="70DFF781">
            <w:pPr>
              <w:spacing w:before="60" w:line="221" w:lineRule="auto"/>
              <w:ind w:left="42" w:right="320"/>
              <w:rPr>
                <w:rFonts w:ascii="微软雅黑" w:hAnsi="微软雅黑" w:eastAsia="微软雅黑" w:cs="微软雅黑"/>
                <w:sz w:val="14"/>
                <w:szCs w:val="14"/>
              </w:rPr>
            </w:pPr>
            <w:r>
              <w:rPr>
                <w:rFonts w:ascii="微软雅黑" w:hAnsi="微软雅黑" w:eastAsia="微软雅黑" w:cs="微软雅黑"/>
                <w:spacing w:val="16"/>
                <w:sz w:val="14"/>
                <w:szCs w:val="14"/>
              </w:rPr>
              <w:t>制定了问题解决手册、测试环境、测试标准和方法</w:t>
            </w:r>
          </w:p>
        </w:tc>
        <w:tc>
          <w:tcPr>
            <w:tcW w:w="762" w:type="dxa"/>
            <w:vMerge w:val="restart"/>
            <w:tcBorders>
              <w:bottom w:val="nil"/>
            </w:tcBorders>
          </w:tcPr>
          <w:p w14:paraId="48D8E9A5">
            <w:pPr>
              <w:pStyle w:val="7"/>
              <w:spacing w:line="330" w:lineRule="auto"/>
            </w:pPr>
          </w:p>
          <w:p w14:paraId="383A6506">
            <w:pPr>
              <w:pStyle w:val="7"/>
              <w:spacing w:line="330" w:lineRule="auto"/>
            </w:pPr>
          </w:p>
          <w:p w14:paraId="16B4C399">
            <w:pPr>
              <w:spacing w:before="60" w:line="192" w:lineRule="auto"/>
              <w:ind w:left="214"/>
              <w:rPr>
                <w:rFonts w:ascii="微软雅黑" w:hAnsi="微软雅黑" w:eastAsia="微软雅黑" w:cs="微软雅黑"/>
                <w:sz w:val="14"/>
                <w:szCs w:val="14"/>
              </w:rPr>
            </w:pPr>
            <w:r>
              <w:rPr>
                <w:rFonts w:ascii="微软雅黑" w:hAnsi="微软雅黑" w:eastAsia="微软雅黑" w:cs="微软雅黑"/>
                <w:spacing w:val="14"/>
                <w:sz w:val="14"/>
                <w:szCs w:val="14"/>
              </w:rPr>
              <w:t>符合</w:t>
            </w:r>
          </w:p>
        </w:tc>
        <w:tc>
          <w:tcPr>
            <w:tcW w:w="673" w:type="dxa"/>
            <w:vMerge w:val="restart"/>
            <w:tcBorders>
              <w:bottom w:val="nil"/>
            </w:tcBorders>
          </w:tcPr>
          <w:p w14:paraId="3758073B">
            <w:pPr>
              <w:pStyle w:val="7"/>
            </w:pPr>
          </w:p>
        </w:tc>
        <w:tc>
          <w:tcPr>
            <w:tcW w:w="918" w:type="dxa"/>
            <w:vMerge w:val="restart"/>
            <w:tcBorders>
              <w:bottom w:val="nil"/>
            </w:tcBorders>
          </w:tcPr>
          <w:p w14:paraId="67FEDFB6">
            <w:pPr>
              <w:pStyle w:val="7"/>
            </w:pPr>
          </w:p>
        </w:tc>
      </w:tr>
      <w:tr w14:paraId="456FB11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91" w:hRule="atLeast"/>
        </w:trPr>
        <w:tc>
          <w:tcPr>
            <w:tcW w:w="1186" w:type="dxa"/>
            <w:vMerge w:val="continue"/>
            <w:tcBorders>
              <w:top w:val="nil"/>
              <w:bottom w:val="nil"/>
            </w:tcBorders>
          </w:tcPr>
          <w:p w14:paraId="29214E43">
            <w:pPr>
              <w:pStyle w:val="7"/>
            </w:pPr>
          </w:p>
        </w:tc>
        <w:tc>
          <w:tcPr>
            <w:tcW w:w="3054" w:type="dxa"/>
          </w:tcPr>
          <w:p w14:paraId="2672D574">
            <w:pPr>
              <w:spacing w:before="66" w:line="214" w:lineRule="auto"/>
              <w:ind w:left="42"/>
              <w:rPr>
                <w:rFonts w:ascii="微软雅黑" w:hAnsi="微软雅黑" w:eastAsia="微软雅黑" w:cs="微软雅黑"/>
                <w:sz w:val="14"/>
                <w:szCs w:val="14"/>
              </w:rPr>
            </w:pPr>
            <w:r>
              <w:rPr>
                <w:rFonts w:ascii="微软雅黑" w:hAnsi="微软雅黑" w:eastAsia="微软雅黑" w:cs="微软雅黑"/>
                <w:spacing w:val="12"/>
                <w:sz w:val="14"/>
                <w:szCs w:val="14"/>
              </w:rPr>
              <w:t>b) 解决问题的方案或手册；</w:t>
            </w:r>
          </w:p>
        </w:tc>
        <w:tc>
          <w:tcPr>
            <w:tcW w:w="3054" w:type="dxa"/>
            <w:vMerge w:val="continue"/>
            <w:tcBorders>
              <w:top w:val="nil"/>
              <w:bottom w:val="nil"/>
            </w:tcBorders>
          </w:tcPr>
          <w:p w14:paraId="6F8A7D1D">
            <w:pPr>
              <w:pStyle w:val="7"/>
            </w:pPr>
          </w:p>
        </w:tc>
        <w:tc>
          <w:tcPr>
            <w:tcW w:w="2663" w:type="dxa"/>
            <w:vMerge w:val="continue"/>
            <w:tcBorders>
              <w:top w:val="nil"/>
              <w:bottom w:val="nil"/>
            </w:tcBorders>
          </w:tcPr>
          <w:p w14:paraId="5630AB09">
            <w:pPr>
              <w:pStyle w:val="7"/>
            </w:pPr>
          </w:p>
        </w:tc>
        <w:tc>
          <w:tcPr>
            <w:tcW w:w="2417" w:type="dxa"/>
            <w:vMerge w:val="continue"/>
            <w:tcBorders>
              <w:top w:val="nil"/>
              <w:bottom w:val="nil"/>
            </w:tcBorders>
          </w:tcPr>
          <w:p w14:paraId="454DBBC8">
            <w:pPr>
              <w:pStyle w:val="7"/>
            </w:pPr>
          </w:p>
        </w:tc>
        <w:tc>
          <w:tcPr>
            <w:tcW w:w="762" w:type="dxa"/>
            <w:vMerge w:val="continue"/>
            <w:tcBorders>
              <w:top w:val="nil"/>
              <w:bottom w:val="nil"/>
            </w:tcBorders>
          </w:tcPr>
          <w:p w14:paraId="11643F8A">
            <w:pPr>
              <w:pStyle w:val="7"/>
            </w:pPr>
          </w:p>
        </w:tc>
        <w:tc>
          <w:tcPr>
            <w:tcW w:w="673" w:type="dxa"/>
            <w:vMerge w:val="continue"/>
            <w:tcBorders>
              <w:top w:val="nil"/>
              <w:bottom w:val="nil"/>
            </w:tcBorders>
          </w:tcPr>
          <w:p w14:paraId="204F8EDA">
            <w:pPr>
              <w:pStyle w:val="7"/>
            </w:pPr>
          </w:p>
        </w:tc>
        <w:tc>
          <w:tcPr>
            <w:tcW w:w="918" w:type="dxa"/>
            <w:vMerge w:val="continue"/>
            <w:tcBorders>
              <w:top w:val="nil"/>
              <w:bottom w:val="nil"/>
            </w:tcBorders>
          </w:tcPr>
          <w:p w14:paraId="44DE3DFF">
            <w:pPr>
              <w:pStyle w:val="7"/>
            </w:pPr>
          </w:p>
        </w:tc>
      </w:tr>
      <w:tr w14:paraId="11EA3C8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535" w:hRule="atLeast"/>
        </w:trPr>
        <w:tc>
          <w:tcPr>
            <w:tcW w:w="1186" w:type="dxa"/>
            <w:vMerge w:val="continue"/>
            <w:tcBorders>
              <w:top w:val="nil"/>
            </w:tcBorders>
          </w:tcPr>
          <w:p w14:paraId="7AAB8CCF">
            <w:pPr>
              <w:pStyle w:val="7"/>
            </w:pPr>
          </w:p>
        </w:tc>
        <w:tc>
          <w:tcPr>
            <w:tcW w:w="3054" w:type="dxa"/>
          </w:tcPr>
          <w:p w14:paraId="74EE9526">
            <w:pPr>
              <w:pStyle w:val="7"/>
              <w:spacing w:line="327" w:lineRule="auto"/>
            </w:pPr>
          </w:p>
          <w:p w14:paraId="081FACEA">
            <w:pPr>
              <w:spacing w:before="60" w:line="232" w:lineRule="auto"/>
              <w:ind w:left="37"/>
              <w:rPr>
                <w:rFonts w:ascii="微软雅黑" w:hAnsi="微软雅黑" w:eastAsia="微软雅黑" w:cs="微软雅黑"/>
                <w:sz w:val="14"/>
                <w:szCs w:val="14"/>
              </w:rPr>
            </w:pPr>
            <w:r>
              <w:rPr>
                <w:rFonts w:ascii="微软雅黑" w:hAnsi="微软雅黑" w:eastAsia="微软雅黑" w:cs="微软雅黑"/>
                <w:spacing w:val="14"/>
                <w:sz w:val="14"/>
                <w:szCs w:val="14"/>
              </w:rPr>
              <w:t>c) 测试环境、测试标准和方法</w:t>
            </w:r>
          </w:p>
        </w:tc>
        <w:tc>
          <w:tcPr>
            <w:tcW w:w="3054" w:type="dxa"/>
            <w:vMerge w:val="continue"/>
            <w:tcBorders>
              <w:top w:val="nil"/>
            </w:tcBorders>
          </w:tcPr>
          <w:p w14:paraId="44A437CB">
            <w:pPr>
              <w:pStyle w:val="7"/>
            </w:pPr>
          </w:p>
        </w:tc>
        <w:tc>
          <w:tcPr>
            <w:tcW w:w="2663" w:type="dxa"/>
            <w:vMerge w:val="continue"/>
            <w:tcBorders>
              <w:top w:val="nil"/>
            </w:tcBorders>
          </w:tcPr>
          <w:p w14:paraId="53865237">
            <w:pPr>
              <w:pStyle w:val="7"/>
            </w:pPr>
          </w:p>
        </w:tc>
        <w:tc>
          <w:tcPr>
            <w:tcW w:w="2417" w:type="dxa"/>
            <w:vMerge w:val="continue"/>
            <w:tcBorders>
              <w:top w:val="nil"/>
            </w:tcBorders>
          </w:tcPr>
          <w:p w14:paraId="104BDC1E">
            <w:pPr>
              <w:pStyle w:val="7"/>
            </w:pPr>
          </w:p>
        </w:tc>
        <w:tc>
          <w:tcPr>
            <w:tcW w:w="762" w:type="dxa"/>
            <w:vMerge w:val="continue"/>
            <w:tcBorders>
              <w:top w:val="nil"/>
            </w:tcBorders>
          </w:tcPr>
          <w:p w14:paraId="5FBED9AD">
            <w:pPr>
              <w:pStyle w:val="7"/>
            </w:pPr>
          </w:p>
        </w:tc>
        <w:tc>
          <w:tcPr>
            <w:tcW w:w="673" w:type="dxa"/>
            <w:vMerge w:val="continue"/>
            <w:tcBorders>
              <w:top w:val="nil"/>
            </w:tcBorders>
          </w:tcPr>
          <w:p w14:paraId="04F97AC6">
            <w:pPr>
              <w:pStyle w:val="7"/>
            </w:pPr>
          </w:p>
        </w:tc>
        <w:tc>
          <w:tcPr>
            <w:tcW w:w="918" w:type="dxa"/>
            <w:vMerge w:val="continue"/>
            <w:tcBorders>
              <w:top w:val="nil"/>
            </w:tcBorders>
          </w:tcPr>
          <w:p w14:paraId="4E824DF4">
            <w:pPr>
              <w:pStyle w:val="7"/>
            </w:pPr>
          </w:p>
        </w:tc>
      </w:tr>
    </w:tbl>
    <w:p w14:paraId="10EA8FBE">
      <w:pPr>
        <w:pStyle w:val="2"/>
      </w:pPr>
    </w:p>
    <w:p w14:paraId="7F0F9A6D">
      <w:pPr>
        <w:sectPr>
          <w:pgSz w:w="16840" w:h="11910"/>
          <w:pgMar w:top="400" w:right="1065" w:bottom="400" w:left="736" w:header="0" w:footer="0" w:gutter="0"/>
          <w:cols w:space="720" w:num="1"/>
        </w:sectPr>
      </w:pPr>
    </w:p>
    <w:p w14:paraId="3EEF4AA0">
      <w:pPr>
        <w:spacing w:before="229" w:line="468" w:lineRule="exact"/>
      </w:pPr>
      <w:r>
        <w:rPr>
          <w:position w:val="-9"/>
        </w:rPr>
        <w:drawing>
          <wp:inline distT="0" distB="0" distL="0" distR="0">
            <wp:extent cx="782955" cy="296545"/>
            <wp:effectExtent l="0" t="0" r="0" b="0"/>
            <wp:docPr id="32" name="IM 32"/>
            <wp:cNvGraphicFramePr/>
            <a:graphic xmlns:a="http://schemas.openxmlformats.org/drawingml/2006/main">
              <a:graphicData uri="http://schemas.openxmlformats.org/drawingml/2006/picture">
                <pic:pic xmlns:pic="http://schemas.openxmlformats.org/drawingml/2006/picture">
                  <pic:nvPicPr>
                    <pic:cNvPr id="32" name="IM 32"/>
                    <pic:cNvPicPr/>
                  </pic:nvPicPr>
                  <pic:blipFill>
                    <a:blip r:embed="rId12"/>
                    <a:stretch>
                      <a:fillRect/>
                    </a:stretch>
                  </pic:blipFill>
                  <pic:spPr>
                    <a:xfrm>
                      <a:off x="0" y="0"/>
                      <a:ext cx="783457" cy="296860"/>
                    </a:xfrm>
                    <a:prstGeom prst="rect">
                      <a:avLst/>
                    </a:prstGeom>
                  </pic:spPr>
                </pic:pic>
              </a:graphicData>
            </a:graphic>
          </wp:inline>
        </w:drawing>
      </w:r>
    </w:p>
    <w:tbl>
      <w:tblPr>
        <w:tblStyle w:val="6"/>
        <w:tblW w:w="14599" w:type="dxa"/>
        <w:tblInd w:w="30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22"/>
        <w:gridCol w:w="3281"/>
        <w:gridCol w:w="2961"/>
        <w:gridCol w:w="2787"/>
        <w:gridCol w:w="2845"/>
        <w:gridCol w:w="661"/>
        <w:gridCol w:w="599"/>
        <w:gridCol w:w="643"/>
      </w:tblGrid>
      <w:tr w14:paraId="110D59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9" w:hRule="atLeast"/>
        </w:trPr>
        <w:tc>
          <w:tcPr>
            <w:tcW w:w="14599" w:type="dxa"/>
            <w:gridSpan w:val="8"/>
            <w:shd w:val="clear" w:color="auto" w:fill="8DB4E3"/>
          </w:tcPr>
          <w:p w14:paraId="61FD77AD">
            <w:pPr>
              <w:pStyle w:val="7"/>
              <w:ind w:left="0" w:leftChars="0" w:right="0" w:rightChars="0" w:firstLine="0" w:firstLineChars="0"/>
              <w:jc w:val="center"/>
            </w:pPr>
            <w:r>
              <w:rPr>
                <w:rFonts w:ascii="微软雅黑" w:hAnsi="微软雅黑" w:eastAsia="微软雅黑" w:cs="微软雅黑"/>
                <w:b/>
                <w:bCs/>
                <w:sz w:val="20"/>
                <w:szCs w:val="20"/>
              </w:rPr>
              <w:t>ITSS</w:t>
            </w:r>
            <w:r>
              <w:rPr>
                <w:rFonts w:ascii="微软雅黑" w:hAnsi="微软雅黑" w:eastAsia="微软雅黑" w:cs="微软雅黑"/>
                <w:b/>
                <w:bCs/>
                <w:spacing w:val="23"/>
                <w:sz w:val="20"/>
                <w:szCs w:val="20"/>
              </w:rPr>
              <w:t xml:space="preserve"> </w:t>
            </w:r>
            <w:r>
              <w:rPr>
                <w:rFonts w:ascii="微软雅黑" w:hAnsi="微软雅黑" w:eastAsia="微软雅黑" w:cs="微软雅黑"/>
                <w:b/>
                <w:bCs/>
                <w:spacing w:val="4"/>
                <w:sz w:val="20"/>
                <w:szCs w:val="20"/>
              </w:rPr>
              <w:t>内 部</w:t>
            </w:r>
            <w:r>
              <w:rPr>
                <w:rFonts w:ascii="微软雅黑" w:hAnsi="微软雅黑" w:eastAsia="微软雅黑" w:cs="微软雅黑"/>
                <w:b/>
                <w:bCs/>
                <w:spacing w:val="13"/>
                <w:sz w:val="20"/>
                <w:szCs w:val="20"/>
              </w:rPr>
              <w:t xml:space="preserve"> </w:t>
            </w:r>
            <w:r>
              <w:rPr>
                <w:rFonts w:ascii="微软雅黑" w:hAnsi="微软雅黑" w:eastAsia="微软雅黑" w:cs="微软雅黑"/>
                <w:b/>
                <w:bCs/>
                <w:spacing w:val="4"/>
                <w:sz w:val="20"/>
                <w:szCs w:val="20"/>
              </w:rPr>
              <w:t>审 核</w:t>
            </w:r>
            <w:r>
              <w:rPr>
                <w:rFonts w:ascii="微软雅黑" w:hAnsi="微软雅黑" w:eastAsia="微软雅黑" w:cs="微软雅黑"/>
                <w:b/>
                <w:bCs/>
                <w:spacing w:val="5"/>
                <w:sz w:val="20"/>
                <w:szCs w:val="20"/>
              </w:rPr>
              <w:t xml:space="preserve"> </w:t>
            </w:r>
            <w:r>
              <w:rPr>
                <w:rFonts w:ascii="微软雅黑" w:hAnsi="微软雅黑" w:eastAsia="微软雅黑" w:cs="微软雅黑"/>
                <w:b/>
                <w:bCs/>
                <w:spacing w:val="4"/>
                <w:sz w:val="20"/>
                <w:szCs w:val="20"/>
              </w:rPr>
              <w:t>检</w:t>
            </w:r>
            <w:r>
              <w:rPr>
                <w:rFonts w:ascii="微软雅黑" w:hAnsi="微软雅黑" w:eastAsia="微软雅黑" w:cs="微软雅黑"/>
                <w:b/>
                <w:bCs/>
                <w:spacing w:val="8"/>
                <w:sz w:val="20"/>
                <w:szCs w:val="20"/>
              </w:rPr>
              <w:t xml:space="preserve"> </w:t>
            </w:r>
            <w:r>
              <w:rPr>
                <w:rFonts w:ascii="微软雅黑" w:hAnsi="微软雅黑" w:eastAsia="微软雅黑" w:cs="微软雅黑"/>
                <w:b/>
                <w:bCs/>
                <w:spacing w:val="4"/>
                <w:sz w:val="20"/>
                <w:szCs w:val="20"/>
              </w:rPr>
              <w:t>查</w:t>
            </w:r>
            <w:r>
              <w:rPr>
                <w:rFonts w:ascii="微软雅黑" w:hAnsi="微软雅黑" w:eastAsia="微软雅黑" w:cs="微软雅黑"/>
                <w:b/>
                <w:bCs/>
                <w:spacing w:val="7"/>
                <w:sz w:val="20"/>
                <w:szCs w:val="20"/>
              </w:rPr>
              <w:t xml:space="preserve"> </w:t>
            </w:r>
            <w:r>
              <w:rPr>
                <w:rFonts w:ascii="微软雅黑" w:hAnsi="微软雅黑" w:eastAsia="微软雅黑" w:cs="微软雅黑"/>
                <w:b/>
                <w:bCs/>
                <w:spacing w:val="4"/>
                <w:sz w:val="20"/>
                <w:szCs w:val="20"/>
              </w:rPr>
              <w:t>表</w:t>
            </w:r>
          </w:p>
        </w:tc>
      </w:tr>
      <w:tr w14:paraId="7F7C7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9" w:hRule="atLeast"/>
        </w:trPr>
        <w:tc>
          <w:tcPr>
            <w:tcW w:w="7064" w:type="dxa"/>
            <w:gridSpan w:val="3"/>
            <w:shd w:val="clear" w:color="auto" w:fill="8DB4E3"/>
          </w:tcPr>
          <w:p w14:paraId="1BB9A711">
            <w:pPr>
              <w:spacing w:before="53" w:line="225" w:lineRule="auto"/>
              <w:ind w:left="920"/>
              <w:rPr>
                <w:rFonts w:ascii="微软雅黑" w:hAnsi="微软雅黑" w:eastAsia="微软雅黑" w:cs="微软雅黑"/>
                <w:sz w:val="14"/>
                <w:szCs w:val="14"/>
              </w:rPr>
            </w:pPr>
            <w:r>
              <w:rPr>
                <w:rFonts w:ascii="微软雅黑" w:hAnsi="微软雅黑" w:eastAsia="微软雅黑" w:cs="微软雅黑"/>
                <w:b/>
                <w:bCs/>
                <w:spacing w:val="10"/>
                <w:sz w:val="14"/>
                <w:szCs w:val="14"/>
              </w:rPr>
              <w:t>审核人员</w:t>
            </w:r>
            <w:r>
              <w:rPr>
                <w:rFonts w:ascii="微软雅黑" w:hAnsi="微软雅黑" w:eastAsia="微软雅黑" w:cs="微软雅黑"/>
                <w:b/>
                <w:bCs/>
                <w:spacing w:val="-3"/>
                <w:sz w:val="14"/>
                <w:szCs w:val="14"/>
              </w:rPr>
              <w:t xml:space="preserve"> </w:t>
            </w:r>
            <w:r>
              <w:rPr>
                <w:rFonts w:ascii="微软雅黑" w:hAnsi="微软雅黑" w:eastAsia="微软雅黑" w:cs="微软雅黑"/>
                <w:b/>
                <w:bCs/>
                <w:spacing w:val="10"/>
                <w:sz w:val="14"/>
                <w:szCs w:val="14"/>
              </w:rPr>
              <w:t>：</w:t>
            </w:r>
            <w:r>
              <w:rPr>
                <w:rFonts w:ascii="微软雅黑" w:hAnsi="微软雅黑" w:eastAsia="微软雅黑" w:cs="微软雅黑"/>
                <w:b/>
                <w:bCs/>
                <w:spacing w:val="-21"/>
                <w:sz w:val="14"/>
                <w:szCs w:val="14"/>
              </w:rPr>
              <w:t xml:space="preserve"> </w:t>
            </w:r>
            <w:r>
              <w:rPr>
                <w:rFonts w:ascii="微软雅黑" w:hAnsi="微软雅黑" w:eastAsia="微软雅黑" w:cs="微软雅黑"/>
                <w:b/>
                <w:bCs/>
                <w:spacing w:val="10"/>
                <w:sz w:val="14"/>
                <w:szCs w:val="14"/>
              </w:rPr>
              <w:t>9.2/9.3/9.7/9.8/9.9</w:t>
            </w:r>
            <w:r>
              <w:rPr>
                <w:rFonts w:ascii="微软雅黑" w:hAnsi="微软雅黑" w:eastAsia="微软雅黑" w:cs="微软雅黑"/>
                <w:b/>
                <w:bCs/>
                <w:spacing w:val="17"/>
                <w:sz w:val="14"/>
                <w:szCs w:val="14"/>
              </w:rPr>
              <w:t xml:space="preserve"> </w:t>
            </w:r>
            <w:r>
              <w:rPr>
                <w:rFonts w:ascii="微软雅黑" w:hAnsi="微软雅黑" w:eastAsia="微软雅黑" w:cs="微软雅黑"/>
                <w:b/>
                <w:bCs/>
                <w:spacing w:val="10"/>
                <w:sz w:val="14"/>
                <w:szCs w:val="14"/>
              </w:rPr>
              <w:t>姜晓建、</w:t>
            </w:r>
            <w:r>
              <w:rPr>
                <w:rFonts w:hint="eastAsia" w:ascii="微软雅黑" w:hAnsi="微软雅黑" w:eastAsia="微软雅黑" w:cs="微软雅黑"/>
                <w:b/>
                <w:bCs/>
                <w:spacing w:val="10"/>
                <w:sz w:val="14"/>
                <w:szCs w:val="14"/>
                <w:lang w:val="en-US" w:eastAsia="zh-CN"/>
              </w:rPr>
              <w:t>井红利</w:t>
            </w:r>
            <w:r>
              <w:rPr>
                <w:rFonts w:ascii="微软雅黑" w:hAnsi="微软雅黑" w:eastAsia="微软雅黑" w:cs="微软雅黑"/>
                <w:b/>
                <w:bCs/>
                <w:spacing w:val="19"/>
                <w:w w:val="101"/>
                <w:sz w:val="14"/>
                <w:szCs w:val="14"/>
              </w:rPr>
              <w:t xml:space="preserve"> </w:t>
            </w:r>
            <w:r>
              <w:rPr>
                <w:rFonts w:ascii="微软雅黑" w:hAnsi="微软雅黑" w:eastAsia="微软雅黑" w:cs="微软雅黑"/>
                <w:b/>
                <w:bCs/>
                <w:spacing w:val="10"/>
                <w:sz w:val="14"/>
                <w:szCs w:val="14"/>
              </w:rPr>
              <w:t>9.4/9.5/9.6姜晓建、</w:t>
            </w:r>
            <w:r>
              <w:rPr>
                <w:rFonts w:hint="eastAsia" w:ascii="微软雅黑" w:hAnsi="微软雅黑" w:eastAsia="微软雅黑" w:cs="微软雅黑"/>
                <w:b/>
                <w:bCs/>
                <w:spacing w:val="10"/>
                <w:sz w:val="14"/>
                <w:szCs w:val="14"/>
                <w:lang w:val="en-US" w:eastAsia="zh-CN"/>
              </w:rPr>
              <w:t>闻天</w:t>
            </w:r>
          </w:p>
        </w:tc>
        <w:tc>
          <w:tcPr>
            <w:tcW w:w="2787" w:type="dxa"/>
            <w:shd w:val="clear" w:color="auto" w:fill="8DB4E3"/>
          </w:tcPr>
          <w:p w14:paraId="744F0277">
            <w:pPr>
              <w:pStyle w:val="7"/>
            </w:pPr>
          </w:p>
        </w:tc>
        <w:tc>
          <w:tcPr>
            <w:tcW w:w="2845" w:type="dxa"/>
            <w:shd w:val="clear" w:color="auto" w:fill="8DB4E3"/>
          </w:tcPr>
          <w:p w14:paraId="33AE36F7">
            <w:pPr>
              <w:pStyle w:val="7"/>
            </w:pPr>
          </w:p>
        </w:tc>
        <w:tc>
          <w:tcPr>
            <w:tcW w:w="661" w:type="dxa"/>
            <w:shd w:val="clear" w:color="auto" w:fill="8DB4E3"/>
          </w:tcPr>
          <w:p w14:paraId="74B33E8A">
            <w:pPr>
              <w:pStyle w:val="7"/>
            </w:pPr>
          </w:p>
        </w:tc>
        <w:tc>
          <w:tcPr>
            <w:tcW w:w="599" w:type="dxa"/>
            <w:shd w:val="clear" w:color="auto" w:fill="8DB4E3"/>
          </w:tcPr>
          <w:p w14:paraId="37E2843E">
            <w:pPr>
              <w:pStyle w:val="7"/>
            </w:pPr>
          </w:p>
        </w:tc>
        <w:tc>
          <w:tcPr>
            <w:tcW w:w="643" w:type="dxa"/>
            <w:shd w:val="clear" w:color="auto" w:fill="8DB4E3"/>
          </w:tcPr>
          <w:p w14:paraId="44A147F2">
            <w:pPr>
              <w:pStyle w:val="7"/>
            </w:pPr>
          </w:p>
        </w:tc>
      </w:tr>
      <w:tr w14:paraId="68CF57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5" w:hRule="atLeast"/>
        </w:trPr>
        <w:tc>
          <w:tcPr>
            <w:tcW w:w="822" w:type="dxa"/>
            <w:vMerge w:val="restart"/>
            <w:tcBorders>
              <w:bottom w:val="nil"/>
            </w:tcBorders>
            <w:shd w:val="clear" w:color="auto" w:fill="8DB4E3"/>
          </w:tcPr>
          <w:p w14:paraId="78A535C6">
            <w:pPr>
              <w:spacing w:before="125" w:line="195" w:lineRule="auto"/>
              <w:ind w:left="215"/>
              <w:rPr>
                <w:rFonts w:ascii="微软雅黑" w:hAnsi="微软雅黑" w:eastAsia="微软雅黑" w:cs="微软雅黑"/>
                <w:sz w:val="12"/>
                <w:szCs w:val="12"/>
              </w:rPr>
            </w:pPr>
            <w:r>
              <w:rPr>
                <w:rFonts w:ascii="微软雅黑" w:hAnsi="微软雅黑" w:eastAsia="微软雅黑" w:cs="微软雅黑"/>
                <w:b/>
                <w:bCs/>
                <w:spacing w:val="8"/>
                <w:sz w:val="12"/>
                <w:szCs w:val="12"/>
              </w:rPr>
              <w:t>章条号</w:t>
            </w:r>
          </w:p>
        </w:tc>
        <w:tc>
          <w:tcPr>
            <w:tcW w:w="3281" w:type="dxa"/>
            <w:vMerge w:val="restart"/>
            <w:tcBorders>
              <w:bottom w:val="nil"/>
            </w:tcBorders>
            <w:shd w:val="clear" w:color="auto" w:fill="8DB4E3"/>
          </w:tcPr>
          <w:p w14:paraId="3034F22F">
            <w:pPr>
              <w:spacing w:before="126" w:line="194" w:lineRule="auto"/>
              <w:ind w:left="1374"/>
              <w:rPr>
                <w:rFonts w:ascii="微软雅黑" w:hAnsi="微软雅黑" w:eastAsia="微软雅黑" w:cs="微软雅黑"/>
                <w:sz w:val="12"/>
                <w:szCs w:val="12"/>
              </w:rPr>
            </w:pPr>
            <w:r>
              <w:rPr>
                <w:rFonts w:ascii="微软雅黑" w:hAnsi="微软雅黑" w:eastAsia="微软雅黑" w:cs="微软雅黑"/>
                <w:b/>
                <w:bCs/>
                <w:spacing w:val="9"/>
                <w:sz w:val="12"/>
                <w:szCs w:val="12"/>
              </w:rPr>
              <w:t>体系要求</w:t>
            </w:r>
          </w:p>
        </w:tc>
        <w:tc>
          <w:tcPr>
            <w:tcW w:w="2961" w:type="dxa"/>
            <w:vMerge w:val="restart"/>
            <w:tcBorders>
              <w:bottom w:val="nil"/>
            </w:tcBorders>
            <w:shd w:val="clear" w:color="auto" w:fill="8DB4E3"/>
          </w:tcPr>
          <w:p w14:paraId="542A0373">
            <w:pPr>
              <w:spacing w:before="125" w:line="195" w:lineRule="auto"/>
              <w:ind w:left="1025"/>
              <w:rPr>
                <w:rFonts w:ascii="微软雅黑" w:hAnsi="微软雅黑" w:eastAsia="微软雅黑" w:cs="微软雅黑"/>
                <w:sz w:val="12"/>
                <w:szCs w:val="12"/>
              </w:rPr>
            </w:pPr>
            <w:r>
              <w:rPr>
                <w:rFonts w:ascii="微软雅黑" w:hAnsi="微软雅黑" w:eastAsia="微软雅黑" w:cs="微软雅黑"/>
                <w:b/>
                <w:bCs/>
                <w:spacing w:val="9"/>
                <w:sz w:val="12"/>
                <w:szCs w:val="12"/>
              </w:rPr>
              <w:t>三级成熟度要求</w:t>
            </w:r>
          </w:p>
        </w:tc>
        <w:tc>
          <w:tcPr>
            <w:tcW w:w="2787" w:type="dxa"/>
            <w:vMerge w:val="restart"/>
            <w:tcBorders>
              <w:bottom w:val="nil"/>
            </w:tcBorders>
            <w:shd w:val="clear" w:color="auto" w:fill="8DB4E3"/>
          </w:tcPr>
          <w:p w14:paraId="594840F5">
            <w:pPr>
              <w:spacing w:before="126" w:line="194" w:lineRule="auto"/>
              <w:ind w:left="1007"/>
              <w:rPr>
                <w:rFonts w:ascii="微软雅黑" w:hAnsi="微软雅黑" w:eastAsia="微软雅黑" w:cs="微软雅黑"/>
                <w:sz w:val="12"/>
                <w:szCs w:val="12"/>
              </w:rPr>
            </w:pPr>
            <w:r>
              <w:rPr>
                <w:rFonts w:ascii="微软雅黑" w:hAnsi="微软雅黑" w:eastAsia="微软雅黑" w:cs="微软雅黑"/>
                <w:b/>
                <w:bCs/>
                <w:spacing w:val="9"/>
                <w:sz w:val="12"/>
                <w:szCs w:val="12"/>
              </w:rPr>
              <w:t>检查项和内容</w:t>
            </w:r>
          </w:p>
        </w:tc>
        <w:tc>
          <w:tcPr>
            <w:tcW w:w="2845" w:type="dxa"/>
            <w:vMerge w:val="restart"/>
            <w:tcBorders>
              <w:bottom w:val="nil"/>
            </w:tcBorders>
            <w:shd w:val="clear" w:color="auto" w:fill="8DB4E3"/>
          </w:tcPr>
          <w:p w14:paraId="76945981">
            <w:pPr>
              <w:spacing w:before="126" w:line="194" w:lineRule="auto"/>
              <w:ind w:left="1295"/>
              <w:rPr>
                <w:rFonts w:ascii="微软雅黑" w:hAnsi="微软雅黑" w:eastAsia="微软雅黑" w:cs="微软雅黑"/>
                <w:sz w:val="12"/>
                <w:szCs w:val="12"/>
              </w:rPr>
            </w:pPr>
            <w:r>
              <w:rPr>
                <w:rFonts w:ascii="微软雅黑" w:hAnsi="微软雅黑" w:eastAsia="微软雅黑" w:cs="微软雅黑"/>
                <w:b/>
                <w:bCs/>
                <w:spacing w:val="8"/>
                <w:sz w:val="12"/>
                <w:szCs w:val="12"/>
              </w:rPr>
              <w:t>发现</w:t>
            </w:r>
          </w:p>
        </w:tc>
        <w:tc>
          <w:tcPr>
            <w:tcW w:w="661" w:type="dxa"/>
            <w:tcBorders>
              <w:right w:val="nil"/>
            </w:tcBorders>
            <w:shd w:val="clear" w:color="auto" w:fill="8DB4E3"/>
          </w:tcPr>
          <w:p w14:paraId="5B759738">
            <w:pPr>
              <w:pStyle w:val="7"/>
              <w:spacing w:line="195" w:lineRule="exact"/>
              <w:rPr>
                <w:sz w:val="16"/>
              </w:rPr>
            </w:pPr>
          </w:p>
        </w:tc>
        <w:tc>
          <w:tcPr>
            <w:tcW w:w="599" w:type="dxa"/>
            <w:tcBorders>
              <w:left w:val="nil"/>
              <w:right w:val="nil"/>
            </w:tcBorders>
            <w:shd w:val="clear" w:color="auto" w:fill="8DB4E3"/>
          </w:tcPr>
          <w:p w14:paraId="0FF7F7DE">
            <w:pPr>
              <w:spacing w:before="30" w:line="192" w:lineRule="auto"/>
              <w:ind w:left="45"/>
              <w:rPr>
                <w:rFonts w:ascii="微软雅黑" w:hAnsi="微软雅黑" w:eastAsia="微软雅黑" w:cs="微软雅黑"/>
                <w:sz w:val="12"/>
                <w:szCs w:val="12"/>
              </w:rPr>
            </w:pPr>
            <w:r>
              <w:rPr>
                <w:rFonts w:ascii="微软雅黑" w:hAnsi="微软雅黑" w:eastAsia="微软雅黑" w:cs="微软雅黑"/>
                <w:b/>
                <w:bCs/>
                <w:spacing w:val="9"/>
                <w:sz w:val="12"/>
                <w:szCs w:val="12"/>
              </w:rPr>
              <w:t>检查结果</w:t>
            </w:r>
          </w:p>
        </w:tc>
        <w:tc>
          <w:tcPr>
            <w:tcW w:w="643" w:type="dxa"/>
            <w:tcBorders>
              <w:left w:val="nil"/>
            </w:tcBorders>
            <w:shd w:val="clear" w:color="auto" w:fill="8DB4E3"/>
          </w:tcPr>
          <w:p w14:paraId="325EB377">
            <w:pPr>
              <w:pStyle w:val="7"/>
              <w:spacing w:line="195" w:lineRule="exact"/>
              <w:rPr>
                <w:sz w:val="16"/>
              </w:rPr>
            </w:pPr>
          </w:p>
        </w:tc>
      </w:tr>
      <w:tr w14:paraId="1A01F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6" w:hRule="atLeast"/>
        </w:trPr>
        <w:tc>
          <w:tcPr>
            <w:tcW w:w="822" w:type="dxa"/>
            <w:vMerge w:val="continue"/>
            <w:tcBorders>
              <w:top w:val="nil"/>
            </w:tcBorders>
          </w:tcPr>
          <w:p w14:paraId="103F275D">
            <w:pPr>
              <w:pStyle w:val="7"/>
            </w:pPr>
          </w:p>
        </w:tc>
        <w:tc>
          <w:tcPr>
            <w:tcW w:w="3281" w:type="dxa"/>
            <w:vMerge w:val="continue"/>
            <w:tcBorders>
              <w:top w:val="nil"/>
            </w:tcBorders>
          </w:tcPr>
          <w:p w14:paraId="42290097">
            <w:pPr>
              <w:pStyle w:val="7"/>
            </w:pPr>
          </w:p>
        </w:tc>
        <w:tc>
          <w:tcPr>
            <w:tcW w:w="2961" w:type="dxa"/>
            <w:vMerge w:val="continue"/>
            <w:tcBorders>
              <w:top w:val="nil"/>
            </w:tcBorders>
          </w:tcPr>
          <w:p w14:paraId="4ADFEDA3">
            <w:pPr>
              <w:pStyle w:val="7"/>
            </w:pPr>
          </w:p>
        </w:tc>
        <w:tc>
          <w:tcPr>
            <w:tcW w:w="2787" w:type="dxa"/>
            <w:vMerge w:val="continue"/>
            <w:tcBorders>
              <w:top w:val="nil"/>
            </w:tcBorders>
          </w:tcPr>
          <w:p w14:paraId="012F8C21">
            <w:pPr>
              <w:pStyle w:val="7"/>
            </w:pPr>
          </w:p>
        </w:tc>
        <w:tc>
          <w:tcPr>
            <w:tcW w:w="2845" w:type="dxa"/>
            <w:vMerge w:val="continue"/>
            <w:tcBorders>
              <w:top w:val="nil"/>
            </w:tcBorders>
          </w:tcPr>
          <w:p w14:paraId="5CEB7315">
            <w:pPr>
              <w:pStyle w:val="7"/>
            </w:pPr>
          </w:p>
        </w:tc>
        <w:tc>
          <w:tcPr>
            <w:tcW w:w="661" w:type="dxa"/>
            <w:shd w:val="clear" w:color="auto" w:fill="8DB4E3"/>
          </w:tcPr>
          <w:p w14:paraId="3B13033E">
            <w:pPr>
              <w:spacing w:before="31" w:line="192" w:lineRule="auto"/>
              <w:ind w:left="211"/>
              <w:rPr>
                <w:rFonts w:ascii="微软雅黑" w:hAnsi="微软雅黑" w:eastAsia="微软雅黑" w:cs="微软雅黑"/>
                <w:sz w:val="12"/>
                <w:szCs w:val="12"/>
              </w:rPr>
            </w:pPr>
            <w:r>
              <w:rPr>
                <w:rFonts w:ascii="微软雅黑" w:hAnsi="微软雅黑" w:eastAsia="微软雅黑" w:cs="微软雅黑"/>
                <w:b/>
                <w:bCs/>
                <w:spacing w:val="8"/>
                <w:sz w:val="12"/>
                <w:szCs w:val="12"/>
              </w:rPr>
              <w:t>符合</w:t>
            </w:r>
          </w:p>
        </w:tc>
        <w:tc>
          <w:tcPr>
            <w:tcW w:w="599" w:type="dxa"/>
            <w:shd w:val="clear" w:color="auto" w:fill="8DB4E3"/>
          </w:tcPr>
          <w:p w14:paraId="5D87568C">
            <w:pPr>
              <w:spacing w:before="31" w:line="192" w:lineRule="auto"/>
              <w:ind w:left="119"/>
              <w:rPr>
                <w:rFonts w:ascii="微软雅黑" w:hAnsi="微软雅黑" w:eastAsia="微软雅黑" w:cs="微软雅黑"/>
                <w:sz w:val="12"/>
                <w:szCs w:val="12"/>
              </w:rPr>
            </w:pPr>
            <w:r>
              <w:rPr>
                <w:rFonts w:ascii="微软雅黑" w:hAnsi="微软雅黑" w:eastAsia="微软雅黑" w:cs="微软雅黑"/>
                <w:b/>
                <w:bCs/>
                <w:spacing w:val="9"/>
                <w:sz w:val="12"/>
                <w:szCs w:val="12"/>
              </w:rPr>
              <w:t>不符合</w:t>
            </w:r>
          </w:p>
        </w:tc>
        <w:tc>
          <w:tcPr>
            <w:tcW w:w="643" w:type="dxa"/>
            <w:shd w:val="clear" w:color="auto" w:fill="8DB4E3"/>
          </w:tcPr>
          <w:p w14:paraId="21F64054">
            <w:pPr>
              <w:spacing w:before="3" w:line="224" w:lineRule="auto"/>
              <w:ind w:left="42"/>
              <w:rPr>
                <w:rFonts w:ascii="微软雅黑" w:hAnsi="微软雅黑" w:eastAsia="微软雅黑" w:cs="微软雅黑"/>
                <w:sz w:val="12"/>
                <w:szCs w:val="12"/>
              </w:rPr>
            </w:pPr>
            <w:r>
              <w:rPr>
                <w:rFonts w:ascii="微软雅黑" w:hAnsi="微软雅黑" w:eastAsia="微软雅黑" w:cs="微软雅黑"/>
                <w:b/>
                <w:bCs/>
                <w:spacing w:val="8"/>
                <w:sz w:val="12"/>
                <w:szCs w:val="12"/>
              </w:rPr>
              <w:t>其他/说明</w:t>
            </w:r>
          </w:p>
        </w:tc>
      </w:tr>
      <w:tr w14:paraId="108F63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6" w:hRule="atLeast"/>
        </w:trPr>
        <w:tc>
          <w:tcPr>
            <w:tcW w:w="822" w:type="dxa"/>
            <w:vMerge w:val="restart"/>
            <w:tcBorders>
              <w:bottom w:val="nil"/>
            </w:tcBorders>
          </w:tcPr>
          <w:p w14:paraId="341DE52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5"/>
                <w:sz w:val="14"/>
                <w:szCs w:val="14"/>
              </w:rPr>
              <w:t>9.2 服务级</w:t>
            </w:r>
            <w:r>
              <w:rPr>
                <w:rFonts w:ascii="微软雅黑" w:hAnsi="微软雅黑" w:eastAsia="微软雅黑" w:cs="微软雅黑"/>
                <w:spacing w:val="8"/>
                <w:sz w:val="14"/>
                <w:szCs w:val="14"/>
              </w:rPr>
              <w:t>别管理</w:t>
            </w:r>
          </w:p>
        </w:tc>
        <w:tc>
          <w:tcPr>
            <w:tcW w:w="3281" w:type="dxa"/>
          </w:tcPr>
          <w:p w14:paraId="65C5AEF3">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6"/>
                <w:sz w:val="14"/>
                <w:szCs w:val="14"/>
              </w:rPr>
              <w:t>a) 建立服务目录；</w:t>
            </w:r>
          </w:p>
        </w:tc>
        <w:tc>
          <w:tcPr>
            <w:tcW w:w="2961" w:type="dxa"/>
            <w:vMerge w:val="restart"/>
            <w:tcBorders>
              <w:bottom w:val="nil"/>
            </w:tcBorders>
          </w:tcPr>
          <w:p w14:paraId="19135BF7">
            <w:pPr>
              <w:spacing w:before="60" w:line="202" w:lineRule="auto"/>
              <w:ind w:left="23" w:right="73" w:firstLine="3"/>
              <w:rPr>
                <w:rFonts w:ascii="微软雅黑" w:hAnsi="微软雅黑" w:eastAsia="微软雅黑" w:cs="微软雅黑"/>
                <w:sz w:val="14"/>
                <w:szCs w:val="14"/>
              </w:rPr>
            </w:pPr>
            <w:r>
              <w:rPr>
                <w:rFonts w:ascii="微软雅黑" w:hAnsi="微软雅黑" w:eastAsia="微软雅黑" w:cs="微软雅黑"/>
                <w:spacing w:val="10"/>
                <w:sz w:val="12"/>
                <w:szCs w:val="12"/>
              </w:rPr>
              <w:t xml:space="preserve">a) </w:t>
            </w:r>
            <w:r>
              <w:rPr>
                <w:rFonts w:ascii="微软雅黑" w:hAnsi="微软雅黑" w:eastAsia="微软雅黑" w:cs="微软雅黑"/>
                <w:spacing w:val="10"/>
                <w:sz w:val="14"/>
                <w:szCs w:val="14"/>
              </w:rPr>
              <w:t>建立</w:t>
            </w:r>
            <w:r>
              <w:rPr>
                <w:rFonts w:ascii="微软雅黑" w:hAnsi="微软雅黑" w:eastAsia="微软雅黑" w:cs="微软雅黑"/>
                <w:sz w:val="14"/>
                <w:szCs w:val="14"/>
              </w:rPr>
              <w:t>SLA</w:t>
            </w:r>
            <w:r>
              <w:rPr>
                <w:rFonts w:ascii="微软雅黑" w:hAnsi="微软雅黑" w:eastAsia="微软雅黑" w:cs="微软雅黑"/>
                <w:spacing w:val="10"/>
                <w:sz w:val="14"/>
                <w:szCs w:val="14"/>
              </w:rPr>
              <w:t>考核自评估机制</w:t>
            </w:r>
            <w:r>
              <w:rPr>
                <w:rFonts w:ascii="微软雅黑" w:hAnsi="微软雅黑" w:eastAsia="微软雅黑" w:cs="微软雅黑"/>
                <w:spacing w:val="-15"/>
                <w:sz w:val="14"/>
                <w:szCs w:val="14"/>
              </w:rPr>
              <w:t xml:space="preserve"> </w:t>
            </w:r>
            <w:r>
              <w:rPr>
                <w:rFonts w:ascii="微软雅黑" w:hAnsi="微软雅黑" w:eastAsia="微软雅黑" w:cs="微软雅黑"/>
                <w:spacing w:val="10"/>
                <w:sz w:val="14"/>
                <w:szCs w:val="14"/>
              </w:rPr>
              <w:t>，具有服务级别</w:t>
            </w:r>
            <w:r>
              <w:rPr>
                <w:rFonts w:ascii="微软雅黑" w:hAnsi="微软雅黑" w:eastAsia="微软雅黑" w:cs="微软雅黑"/>
                <w:spacing w:val="20"/>
                <w:sz w:val="14"/>
                <w:szCs w:val="14"/>
              </w:rPr>
              <w:t>协议的执行绩效跟踪记录</w:t>
            </w:r>
            <w:r>
              <w:rPr>
                <w:rFonts w:ascii="微软雅黑" w:hAnsi="微软雅黑" w:eastAsia="微软雅黑" w:cs="微软雅黑"/>
                <w:spacing w:val="-2"/>
                <w:sz w:val="14"/>
                <w:szCs w:val="14"/>
              </w:rPr>
              <w:t xml:space="preserve"> </w:t>
            </w:r>
            <w:r>
              <w:rPr>
                <w:rFonts w:ascii="微软雅黑" w:hAnsi="微软雅黑" w:eastAsia="微软雅黑" w:cs="微软雅黑"/>
                <w:spacing w:val="20"/>
                <w:sz w:val="14"/>
                <w:szCs w:val="14"/>
              </w:rPr>
              <w:t>，如</w:t>
            </w:r>
            <w:r>
              <w:rPr>
                <w:rFonts w:ascii="微软雅黑" w:hAnsi="微软雅黑" w:eastAsia="微软雅黑" w:cs="微软雅黑"/>
                <w:sz w:val="14"/>
                <w:szCs w:val="14"/>
              </w:rPr>
              <w:t>SLA</w:t>
            </w:r>
            <w:r>
              <w:rPr>
                <w:rFonts w:ascii="微软雅黑" w:hAnsi="微软雅黑" w:eastAsia="微软雅黑" w:cs="微软雅黑"/>
                <w:spacing w:val="20"/>
                <w:sz w:val="14"/>
                <w:szCs w:val="14"/>
              </w:rPr>
              <w:t>完成情</w:t>
            </w:r>
            <w:r>
              <w:rPr>
                <w:rFonts w:ascii="微软雅黑" w:hAnsi="微软雅黑" w:eastAsia="微软雅黑" w:cs="微软雅黑"/>
                <w:spacing w:val="8"/>
                <w:sz w:val="14"/>
                <w:szCs w:val="14"/>
              </w:rPr>
              <w:t>况、达成率、用户反馈等</w:t>
            </w:r>
            <w:r>
              <w:rPr>
                <w:rFonts w:ascii="微软雅黑" w:hAnsi="微软雅黑" w:eastAsia="微软雅黑" w:cs="微软雅黑"/>
                <w:spacing w:val="-3"/>
                <w:sz w:val="14"/>
                <w:szCs w:val="14"/>
              </w:rPr>
              <w:t xml:space="preserve"> </w:t>
            </w:r>
            <w:r>
              <w:rPr>
                <w:rFonts w:ascii="微软雅黑" w:hAnsi="微软雅黑" w:eastAsia="微软雅黑" w:cs="微软雅黑"/>
                <w:spacing w:val="8"/>
                <w:sz w:val="14"/>
                <w:szCs w:val="14"/>
              </w:rPr>
              <w:t>，在评估后制定改进内容及改进措施；</w:t>
            </w:r>
          </w:p>
          <w:p w14:paraId="743D7996">
            <w:pPr>
              <w:spacing w:before="1" w:line="202" w:lineRule="auto"/>
              <w:ind w:left="29" w:right="39" w:firstLine="2"/>
              <w:rPr>
                <w:rFonts w:ascii="微软雅黑" w:hAnsi="微软雅黑" w:eastAsia="微软雅黑" w:cs="微软雅黑"/>
                <w:sz w:val="14"/>
                <w:szCs w:val="14"/>
              </w:rPr>
            </w:pPr>
            <w:r>
              <w:rPr>
                <w:rFonts w:ascii="微软雅黑" w:hAnsi="微软雅黑" w:eastAsia="微软雅黑" w:cs="微软雅黑"/>
                <w:spacing w:val="8"/>
                <w:sz w:val="12"/>
                <w:szCs w:val="12"/>
              </w:rPr>
              <w:t xml:space="preserve">b) </w:t>
            </w:r>
            <w:r>
              <w:rPr>
                <w:rFonts w:ascii="微软雅黑" w:hAnsi="微软雅黑" w:eastAsia="微软雅黑" w:cs="微软雅黑"/>
                <w:spacing w:val="8"/>
                <w:sz w:val="14"/>
                <w:szCs w:val="14"/>
              </w:rPr>
              <w:t>服务级别协议中应包含量化指标</w:t>
            </w:r>
            <w:r>
              <w:rPr>
                <w:rFonts w:ascii="微软雅黑" w:hAnsi="微软雅黑" w:eastAsia="微软雅黑" w:cs="微软雅黑"/>
                <w:spacing w:val="-4"/>
                <w:sz w:val="14"/>
                <w:szCs w:val="14"/>
              </w:rPr>
              <w:t xml:space="preserve"> </w:t>
            </w:r>
            <w:r>
              <w:rPr>
                <w:rFonts w:ascii="微软雅黑" w:hAnsi="微软雅黑" w:eastAsia="微软雅黑" w:cs="微软雅黑"/>
                <w:spacing w:val="8"/>
                <w:sz w:val="14"/>
                <w:szCs w:val="14"/>
              </w:rPr>
              <w:t>，如响应时间、解决问题的时间等。</w:t>
            </w:r>
          </w:p>
        </w:tc>
        <w:tc>
          <w:tcPr>
            <w:tcW w:w="2787" w:type="dxa"/>
            <w:vMerge w:val="restart"/>
            <w:tcBorders>
              <w:bottom w:val="nil"/>
            </w:tcBorders>
          </w:tcPr>
          <w:p w14:paraId="45CD78A2">
            <w:pPr>
              <w:pStyle w:val="7"/>
              <w:spacing w:line="476" w:lineRule="auto"/>
            </w:pPr>
          </w:p>
          <w:p w14:paraId="23CB4E1C">
            <w:pPr>
              <w:spacing w:before="60" w:line="200" w:lineRule="auto"/>
              <w:ind w:left="27" w:right="23" w:firstLine="7"/>
              <w:jc w:val="both"/>
              <w:rPr>
                <w:rFonts w:ascii="微软雅黑" w:hAnsi="微软雅黑" w:eastAsia="微软雅黑" w:cs="微软雅黑"/>
                <w:sz w:val="14"/>
                <w:szCs w:val="14"/>
              </w:rPr>
            </w:pPr>
            <w:r>
              <w:rPr>
                <w:rFonts w:ascii="微软雅黑" w:hAnsi="微软雅黑" w:eastAsia="微软雅黑" w:cs="微软雅黑"/>
                <w:spacing w:val="9"/>
                <w:sz w:val="14"/>
                <w:szCs w:val="14"/>
              </w:rPr>
              <w:t>审查内容</w:t>
            </w:r>
            <w:r>
              <w:rPr>
                <w:rFonts w:ascii="微软雅黑" w:hAnsi="微软雅黑" w:eastAsia="微软雅黑" w:cs="微软雅黑"/>
                <w:spacing w:val="-7"/>
                <w:sz w:val="14"/>
                <w:szCs w:val="14"/>
              </w:rPr>
              <w:t xml:space="preserve"> </w:t>
            </w:r>
            <w:r>
              <w:rPr>
                <w:rFonts w:ascii="微软雅黑" w:hAnsi="微软雅黑" w:eastAsia="微软雅黑" w:cs="微软雅黑"/>
                <w:spacing w:val="9"/>
                <w:sz w:val="14"/>
                <w:szCs w:val="14"/>
              </w:rPr>
              <w:t>：服务级别管理过程、项目服务</w:t>
            </w:r>
            <w:r>
              <w:rPr>
                <w:rFonts w:ascii="微软雅黑" w:hAnsi="微软雅黑" w:eastAsia="微软雅黑" w:cs="微软雅黑"/>
                <w:spacing w:val="11"/>
                <w:sz w:val="14"/>
                <w:szCs w:val="14"/>
              </w:rPr>
              <w:t>目录及服务级别协议（包括必要的量化指</w:t>
            </w:r>
            <w:r>
              <w:rPr>
                <w:rFonts w:ascii="微软雅黑" w:hAnsi="微软雅黑" w:eastAsia="微软雅黑" w:cs="微软雅黑"/>
                <w:spacing w:val="16"/>
                <w:sz w:val="14"/>
                <w:szCs w:val="14"/>
              </w:rPr>
              <w:t>标） 、服务级别协议的执行绩效跟踪文</w:t>
            </w:r>
            <w:r>
              <w:rPr>
                <w:rFonts w:ascii="微软雅黑" w:hAnsi="微软雅黑" w:eastAsia="微软雅黑" w:cs="微软雅黑"/>
                <w:spacing w:val="4"/>
                <w:sz w:val="14"/>
                <w:szCs w:val="14"/>
              </w:rPr>
              <w:t>档；</w:t>
            </w:r>
          </w:p>
        </w:tc>
        <w:tc>
          <w:tcPr>
            <w:tcW w:w="2845" w:type="dxa"/>
            <w:vMerge w:val="restart"/>
            <w:tcBorders>
              <w:bottom w:val="nil"/>
            </w:tcBorders>
          </w:tcPr>
          <w:p w14:paraId="19837A3F">
            <w:pPr>
              <w:pStyle w:val="7"/>
              <w:spacing w:line="403" w:lineRule="auto"/>
            </w:pPr>
          </w:p>
          <w:p w14:paraId="213A4730">
            <w:pPr>
              <w:spacing w:before="60" w:line="207" w:lineRule="auto"/>
              <w:ind w:left="39" w:right="70"/>
              <w:jc w:val="both"/>
              <w:rPr>
                <w:rFonts w:ascii="微软雅黑" w:hAnsi="微软雅黑" w:eastAsia="微软雅黑" w:cs="微软雅黑"/>
                <w:sz w:val="14"/>
                <w:szCs w:val="14"/>
              </w:rPr>
            </w:pPr>
            <w:r>
              <w:rPr>
                <w:rFonts w:ascii="微软雅黑" w:hAnsi="微软雅黑" w:eastAsia="微软雅黑" w:cs="微软雅黑"/>
                <w:spacing w:val="12"/>
                <w:sz w:val="14"/>
                <w:szCs w:val="14"/>
              </w:rPr>
              <w:t>有定义</w:t>
            </w:r>
            <w:r>
              <w:rPr>
                <w:rFonts w:ascii="微软雅黑" w:hAnsi="微软雅黑" w:eastAsia="微软雅黑" w:cs="微软雅黑"/>
                <w:sz w:val="14"/>
                <w:szCs w:val="14"/>
              </w:rPr>
              <w:t>SLA</w:t>
            </w:r>
            <w:r>
              <w:rPr>
                <w:rFonts w:ascii="微软雅黑" w:hAnsi="微软雅黑" w:eastAsia="微软雅黑" w:cs="微软雅黑"/>
                <w:spacing w:val="-3"/>
                <w:sz w:val="14"/>
                <w:szCs w:val="14"/>
              </w:rPr>
              <w:t xml:space="preserve"> </w:t>
            </w:r>
            <w:r>
              <w:rPr>
                <w:rFonts w:ascii="微软雅黑" w:hAnsi="微软雅黑" w:eastAsia="微软雅黑" w:cs="微软雅黑"/>
                <w:spacing w:val="12"/>
                <w:sz w:val="14"/>
                <w:szCs w:val="14"/>
              </w:rPr>
              <w:t>，有与客户签订的服务级别协</w:t>
            </w:r>
            <w:r>
              <w:rPr>
                <w:rFonts w:ascii="微软雅黑" w:hAnsi="微软雅黑" w:eastAsia="微软雅黑" w:cs="微软雅黑"/>
                <w:spacing w:val="9"/>
                <w:sz w:val="14"/>
                <w:szCs w:val="14"/>
              </w:rPr>
              <w:t>议</w:t>
            </w:r>
            <w:r>
              <w:rPr>
                <w:rFonts w:ascii="微软雅黑" w:hAnsi="微软雅黑" w:eastAsia="微软雅黑" w:cs="微软雅黑"/>
                <w:spacing w:val="-2"/>
                <w:sz w:val="14"/>
                <w:szCs w:val="14"/>
              </w:rPr>
              <w:t xml:space="preserve"> </w:t>
            </w:r>
            <w:r>
              <w:rPr>
                <w:rFonts w:ascii="微软雅黑" w:hAnsi="微软雅黑" w:eastAsia="微软雅黑" w:cs="微软雅黑"/>
                <w:spacing w:val="9"/>
                <w:sz w:val="14"/>
                <w:szCs w:val="14"/>
              </w:rPr>
              <w:t>，协议中量化了服务级别；有定期针对</w:t>
            </w:r>
            <w:r>
              <w:rPr>
                <w:rFonts w:ascii="微软雅黑" w:hAnsi="微软雅黑" w:eastAsia="微软雅黑" w:cs="微软雅黑"/>
                <w:spacing w:val="10"/>
                <w:sz w:val="14"/>
                <w:szCs w:val="14"/>
              </w:rPr>
              <w:t>服务级别协议做评审</w:t>
            </w:r>
            <w:r>
              <w:rPr>
                <w:rFonts w:ascii="微软雅黑" w:hAnsi="微软雅黑" w:eastAsia="微软雅黑" w:cs="微软雅黑"/>
                <w:spacing w:val="-17"/>
                <w:sz w:val="14"/>
                <w:szCs w:val="14"/>
              </w:rPr>
              <w:t xml:space="preserve"> </w:t>
            </w:r>
            <w:r>
              <w:rPr>
                <w:rFonts w:ascii="微软雅黑" w:hAnsi="微软雅黑" w:eastAsia="微软雅黑" w:cs="微软雅黑"/>
                <w:spacing w:val="10"/>
                <w:sz w:val="14"/>
                <w:szCs w:val="14"/>
              </w:rPr>
              <w:t>，评估执行情况、评</w:t>
            </w:r>
            <w:r>
              <w:rPr>
                <w:rFonts w:ascii="微软雅黑" w:hAnsi="微软雅黑" w:eastAsia="微软雅黑" w:cs="微软雅黑"/>
                <w:spacing w:val="11"/>
                <w:sz w:val="14"/>
                <w:szCs w:val="14"/>
              </w:rPr>
              <w:t>估实际提供服务内容是否与服务级别协议</w:t>
            </w:r>
            <w:r>
              <w:rPr>
                <w:rFonts w:ascii="微软雅黑" w:hAnsi="微软雅黑" w:eastAsia="微软雅黑" w:cs="微软雅黑"/>
                <w:spacing w:val="5"/>
                <w:sz w:val="14"/>
                <w:szCs w:val="14"/>
              </w:rPr>
              <w:t>相符。</w:t>
            </w:r>
          </w:p>
        </w:tc>
        <w:tc>
          <w:tcPr>
            <w:tcW w:w="661" w:type="dxa"/>
            <w:vMerge w:val="restart"/>
            <w:tcBorders>
              <w:bottom w:val="nil"/>
            </w:tcBorders>
          </w:tcPr>
          <w:p w14:paraId="3F407960">
            <w:pPr>
              <w:pStyle w:val="7"/>
              <w:spacing w:line="342" w:lineRule="auto"/>
            </w:pPr>
          </w:p>
          <w:p w14:paraId="0BFE28A2">
            <w:pPr>
              <w:pStyle w:val="7"/>
              <w:spacing w:line="343" w:lineRule="auto"/>
            </w:pPr>
          </w:p>
          <w:p w14:paraId="67CA02E6">
            <w:pPr>
              <w:spacing w:before="60" w:line="192" w:lineRule="auto"/>
              <w:ind w:left="204"/>
              <w:rPr>
                <w:rFonts w:ascii="微软雅黑" w:hAnsi="微软雅黑" w:eastAsia="微软雅黑" w:cs="微软雅黑"/>
                <w:sz w:val="14"/>
                <w:szCs w:val="14"/>
              </w:rPr>
            </w:pPr>
            <w:r>
              <w:rPr>
                <w:rFonts w:ascii="微软雅黑" w:hAnsi="微软雅黑" w:eastAsia="微软雅黑" w:cs="微软雅黑"/>
                <w:spacing w:val="7"/>
                <w:sz w:val="14"/>
                <w:szCs w:val="14"/>
              </w:rPr>
              <w:t>符合</w:t>
            </w:r>
          </w:p>
        </w:tc>
        <w:tc>
          <w:tcPr>
            <w:tcW w:w="599" w:type="dxa"/>
            <w:vMerge w:val="restart"/>
            <w:tcBorders>
              <w:bottom w:val="nil"/>
            </w:tcBorders>
          </w:tcPr>
          <w:p w14:paraId="3BD4D925">
            <w:pPr>
              <w:pStyle w:val="7"/>
            </w:pPr>
          </w:p>
        </w:tc>
        <w:tc>
          <w:tcPr>
            <w:tcW w:w="643" w:type="dxa"/>
            <w:vMerge w:val="restart"/>
            <w:tcBorders>
              <w:bottom w:val="nil"/>
            </w:tcBorders>
          </w:tcPr>
          <w:p w14:paraId="1AA3D401">
            <w:pPr>
              <w:pStyle w:val="7"/>
            </w:pPr>
          </w:p>
        </w:tc>
      </w:tr>
      <w:tr w14:paraId="7DFCCF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2" w:hRule="atLeast"/>
        </w:trPr>
        <w:tc>
          <w:tcPr>
            <w:tcW w:w="822" w:type="dxa"/>
            <w:vMerge w:val="continue"/>
            <w:tcBorders>
              <w:top w:val="nil"/>
              <w:bottom w:val="nil"/>
            </w:tcBorders>
          </w:tcPr>
          <w:p w14:paraId="3102FC71">
            <w:pPr>
              <w:pStyle w:val="7"/>
            </w:pPr>
          </w:p>
        </w:tc>
        <w:tc>
          <w:tcPr>
            <w:tcW w:w="3281" w:type="dxa"/>
          </w:tcPr>
          <w:p w14:paraId="0014FC42">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b) 与需方签订服务级别协议；</w:t>
            </w:r>
          </w:p>
        </w:tc>
        <w:tc>
          <w:tcPr>
            <w:tcW w:w="2961" w:type="dxa"/>
            <w:vMerge w:val="continue"/>
            <w:tcBorders>
              <w:top w:val="nil"/>
              <w:bottom w:val="nil"/>
            </w:tcBorders>
          </w:tcPr>
          <w:p w14:paraId="38D6A895">
            <w:pPr>
              <w:pStyle w:val="7"/>
            </w:pPr>
          </w:p>
        </w:tc>
        <w:tc>
          <w:tcPr>
            <w:tcW w:w="2787" w:type="dxa"/>
            <w:vMerge w:val="continue"/>
            <w:tcBorders>
              <w:top w:val="nil"/>
              <w:bottom w:val="nil"/>
            </w:tcBorders>
          </w:tcPr>
          <w:p w14:paraId="584A642B">
            <w:pPr>
              <w:pStyle w:val="7"/>
            </w:pPr>
          </w:p>
        </w:tc>
        <w:tc>
          <w:tcPr>
            <w:tcW w:w="2845" w:type="dxa"/>
            <w:vMerge w:val="continue"/>
            <w:tcBorders>
              <w:top w:val="nil"/>
              <w:bottom w:val="nil"/>
            </w:tcBorders>
          </w:tcPr>
          <w:p w14:paraId="23F0EC71">
            <w:pPr>
              <w:pStyle w:val="7"/>
            </w:pPr>
          </w:p>
        </w:tc>
        <w:tc>
          <w:tcPr>
            <w:tcW w:w="661" w:type="dxa"/>
            <w:vMerge w:val="continue"/>
            <w:tcBorders>
              <w:top w:val="nil"/>
              <w:bottom w:val="nil"/>
            </w:tcBorders>
          </w:tcPr>
          <w:p w14:paraId="26121583">
            <w:pPr>
              <w:pStyle w:val="7"/>
            </w:pPr>
          </w:p>
        </w:tc>
        <w:tc>
          <w:tcPr>
            <w:tcW w:w="599" w:type="dxa"/>
            <w:vMerge w:val="continue"/>
            <w:tcBorders>
              <w:top w:val="nil"/>
              <w:bottom w:val="nil"/>
            </w:tcBorders>
          </w:tcPr>
          <w:p w14:paraId="5D3E6F6C">
            <w:pPr>
              <w:pStyle w:val="7"/>
            </w:pPr>
          </w:p>
        </w:tc>
        <w:tc>
          <w:tcPr>
            <w:tcW w:w="643" w:type="dxa"/>
            <w:vMerge w:val="continue"/>
            <w:tcBorders>
              <w:top w:val="nil"/>
              <w:bottom w:val="nil"/>
            </w:tcBorders>
          </w:tcPr>
          <w:p w14:paraId="73BC1560">
            <w:pPr>
              <w:pStyle w:val="7"/>
            </w:pPr>
          </w:p>
        </w:tc>
      </w:tr>
      <w:tr w14:paraId="0B527B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6" w:hRule="atLeast"/>
        </w:trPr>
        <w:tc>
          <w:tcPr>
            <w:tcW w:w="822" w:type="dxa"/>
            <w:vMerge w:val="continue"/>
            <w:tcBorders>
              <w:top w:val="nil"/>
              <w:bottom w:val="nil"/>
            </w:tcBorders>
          </w:tcPr>
          <w:p w14:paraId="58907965">
            <w:pPr>
              <w:pStyle w:val="7"/>
            </w:pPr>
          </w:p>
        </w:tc>
        <w:tc>
          <w:tcPr>
            <w:tcW w:w="3281" w:type="dxa"/>
          </w:tcPr>
          <w:p w14:paraId="128ECB18">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8"/>
                <w:sz w:val="14"/>
                <w:szCs w:val="14"/>
              </w:rPr>
              <w:t>c) 根据需方的考核评估要求</w:t>
            </w:r>
            <w:r>
              <w:rPr>
                <w:rFonts w:ascii="微软雅黑" w:hAnsi="微软雅黑" w:eastAsia="微软雅黑" w:cs="微软雅黑"/>
                <w:spacing w:val="-13"/>
                <w:sz w:val="14"/>
                <w:szCs w:val="14"/>
              </w:rPr>
              <w:t xml:space="preserve"> </w:t>
            </w:r>
            <w:r>
              <w:rPr>
                <w:rFonts w:ascii="微软雅黑" w:hAnsi="微软雅黑" w:eastAsia="微软雅黑" w:cs="微软雅黑"/>
                <w:spacing w:val="8"/>
                <w:sz w:val="14"/>
                <w:szCs w:val="14"/>
              </w:rPr>
              <w:t>，建立</w:t>
            </w:r>
            <w:r>
              <w:rPr>
                <w:rFonts w:ascii="微软雅黑" w:hAnsi="微软雅黑" w:eastAsia="微软雅黑" w:cs="微软雅黑"/>
                <w:sz w:val="14"/>
                <w:szCs w:val="14"/>
              </w:rPr>
              <w:t>SLA</w:t>
            </w:r>
            <w:r>
              <w:rPr>
                <w:rFonts w:ascii="微软雅黑" w:hAnsi="微软雅黑" w:eastAsia="微软雅黑" w:cs="微软雅黑"/>
                <w:spacing w:val="8"/>
                <w:sz w:val="14"/>
                <w:szCs w:val="14"/>
              </w:rPr>
              <w:t>考核自评估机制</w:t>
            </w:r>
            <w:r>
              <w:rPr>
                <w:rFonts w:ascii="微软雅黑" w:hAnsi="微软雅黑" w:eastAsia="微软雅黑" w:cs="微软雅黑"/>
                <w:spacing w:val="-15"/>
                <w:sz w:val="14"/>
                <w:szCs w:val="14"/>
              </w:rPr>
              <w:t xml:space="preserve"> </w:t>
            </w:r>
            <w:r>
              <w:rPr>
                <w:rFonts w:ascii="微软雅黑" w:hAnsi="微软雅黑" w:eastAsia="微软雅黑" w:cs="微软雅黑"/>
                <w:spacing w:val="8"/>
                <w:sz w:val="14"/>
                <w:szCs w:val="14"/>
              </w:rPr>
              <w:t>， 包括</w:t>
            </w:r>
            <w:r>
              <w:rPr>
                <w:rFonts w:ascii="微软雅黑" w:hAnsi="微软雅黑" w:eastAsia="微软雅黑" w:cs="微软雅黑"/>
                <w:sz w:val="14"/>
                <w:szCs w:val="14"/>
              </w:rPr>
              <w:t>SLA</w:t>
            </w:r>
            <w:r>
              <w:rPr>
                <w:rFonts w:ascii="微软雅黑" w:hAnsi="微软雅黑" w:eastAsia="微软雅黑" w:cs="微软雅黑"/>
                <w:spacing w:val="8"/>
                <w:sz w:val="14"/>
                <w:szCs w:val="14"/>
              </w:rPr>
              <w:t>完成情况、达成率；</w:t>
            </w:r>
          </w:p>
        </w:tc>
        <w:tc>
          <w:tcPr>
            <w:tcW w:w="2961" w:type="dxa"/>
            <w:vMerge w:val="continue"/>
            <w:tcBorders>
              <w:top w:val="nil"/>
              <w:bottom w:val="nil"/>
            </w:tcBorders>
          </w:tcPr>
          <w:p w14:paraId="539B0050">
            <w:pPr>
              <w:pStyle w:val="7"/>
            </w:pPr>
          </w:p>
        </w:tc>
        <w:tc>
          <w:tcPr>
            <w:tcW w:w="2787" w:type="dxa"/>
            <w:vMerge w:val="continue"/>
            <w:tcBorders>
              <w:top w:val="nil"/>
              <w:bottom w:val="nil"/>
            </w:tcBorders>
          </w:tcPr>
          <w:p w14:paraId="7409F84D">
            <w:pPr>
              <w:pStyle w:val="7"/>
            </w:pPr>
          </w:p>
        </w:tc>
        <w:tc>
          <w:tcPr>
            <w:tcW w:w="2845" w:type="dxa"/>
            <w:vMerge w:val="continue"/>
            <w:tcBorders>
              <w:top w:val="nil"/>
              <w:bottom w:val="nil"/>
            </w:tcBorders>
          </w:tcPr>
          <w:p w14:paraId="5769CDBB">
            <w:pPr>
              <w:pStyle w:val="7"/>
            </w:pPr>
          </w:p>
        </w:tc>
        <w:tc>
          <w:tcPr>
            <w:tcW w:w="661" w:type="dxa"/>
            <w:vMerge w:val="continue"/>
            <w:tcBorders>
              <w:top w:val="nil"/>
              <w:bottom w:val="nil"/>
            </w:tcBorders>
          </w:tcPr>
          <w:p w14:paraId="51046B8D">
            <w:pPr>
              <w:pStyle w:val="7"/>
            </w:pPr>
          </w:p>
        </w:tc>
        <w:tc>
          <w:tcPr>
            <w:tcW w:w="599" w:type="dxa"/>
            <w:vMerge w:val="continue"/>
            <w:tcBorders>
              <w:top w:val="nil"/>
              <w:bottom w:val="nil"/>
            </w:tcBorders>
          </w:tcPr>
          <w:p w14:paraId="2A2CB0F4">
            <w:pPr>
              <w:pStyle w:val="7"/>
            </w:pPr>
          </w:p>
        </w:tc>
        <w:tc>
          <w:tcPr>
            <w:tcW w:w="643" w:type="dxa"/>
            <w:vMerge w:val="continue"/>
            <w:tcBorders>
              <w:top w:val="nil"/>
              <w:bottom w:val="nil"/>
            </w:tcBorders>
          </w:tcPr>
          <w:p w14:paraId="2E95ADBA">
            <w:pPr>
              <w:pStyle w:val="7"/>
            </w:pPr>
          </w:p>
        </w:tc>
      </w:tr>
      <w:tr w14:paraId="448DE3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6" w:hRule="atLeast"/>
        </w:trPr>
        <w:tc>
          <w:tcPr>
            <w:tcW w:w="822" w:type="dxa"/>
            <w:vMerge w:val="continue"/>
            <w:tcBorders>
              <w:top w:val="nil"/>
            </w:tcBorders>
          </w:tcPr>
          <w:p w14:paraId="644ED4AF">
            <w:pPr>
              <w:pStyle w:val="7"/>
            </w:pPr>
          </w:p>
        </w:tc>
        <w:tc>
          <w:tcPr>
            <w:tcW w:w="3281" w:type="dxa"/>
          </w:tcPr>
          <w:p w14:paraId="3843642E">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9"/>
                <w:sz w:val="14"/>
                <w:szCs w:val="14"/>
              </w:rPr>
              <w:t>d) 在</w:t>
            </w:r>
            <w:r>
              <w:rPr>
                <w:rFonts w:ascii="微软雅黑" w:hAnsi="微软雅黑" w:eastAsia="微软雅黑" w:cs="微软雅黑"/>
                <w:sz w:val="14"/>
                <w:szCs w:val="14"/>
              </w:rPr>
              <w:t>SLA</w:t>
            </w:r>
            <w:r>
              <w:rPr>
                <w:rFonts w:ascii="微软雅黑" w:hAnsi="微软雅黑" w:eastAsia="微软雅黑" w:cs="微软雅黑"/>
                <w:spacing w:val="9"/>
                <w:sz w:val="14"/>
                <w:szCs w:val="14"/>
              </w:rPr>
              <w:t>评估后制定改进内容及改进措施</w:t>
            </w:r>
          </w:p>
        </w:tc>
        <w:tc>
          <w:tcPr>
            <w:tcW w:w="2961" w:type="dxa"/>
            <w:vMerge w:val="continue"/>
            <w:tcBorders>
              <w:top w:val="nil"/>
            </w:tcBorders>
          </w:tcPr>
          <w:p w14:paraId="7F16D3D0">
            <w:pPr>
              <w:pStyle w:val="7"/>
            </w:pPr>
          </w:p>
        </w:tc>
        <w:tc>
          <w:tcPr>
            <w:tcW w:w="2787" w:type="dxa"/>
            <w:vMerge w:val="continue"/>
            <w:tcBorders>
              <w:top w:val="nil"/>
            </w:tcBorders>
          </w:tcPr>
          <w:p w14:paraId="60766B03">
            <w:pPr>
              <w:pStyle w:val="7"/>
            </w:pPr>
          </w:p>
        </w:tc>
        <w:tc>
          <w:tcPr>
            <w:tcW w:w="2845" w:type="dxa"/>
            <w:vMerge w:val="continue"/>
            <w:tcBorders>
              <w:top w:val="nil"/>
            </w:tcBorders>
          </w:tcPr>
          <w:p w14:paraId="5A938A02">
            <w:pPr>
              <w:pStyle w:val="7"/>
            </w:pPr>
          </w:p>
        </w:tc>
        <w:tc>
          <w:tcPr>
            <w:tcW w:w="661" w:type="dxa"/>
            <w:vMerge w:val="continue"/>
            <w:tcBorders>
              <w:top w:val="nil"/>
            </w:tcBorders>
          </w:tcPr>
          <w:p w14:paraId="3630C7F2">
            <w:pPr>
              <w:pStyle w:val="7"/>
            </w:pPr>
          </w:p>
        </w:tc>
        <w:tc>
          <w:tcPr>
            <w:tcW w:w="599" w:type="dxa"/>
            <w:vMerge w:val="continue"/>
            <w:tcBorders>
              <w:top w:val="nil"/>
            </w:tcBorders>
          </w:tcPr>
          <w:p w14:paraId="26CBDED7">
            <w:pPr>
              <w:pStyle w:val="7"/>
            </w:pPr>
          </w:p>
        </w:tc>
        <w:tc>
          <w:tcPr>
            <w:tcW w:w="643" w:type="dxa"/>
            <w:vMerge w:val="continue"/>
            <w:tcBorders>
              <w:top w:val="nil"/>
            </w:tcBorders>
          </w:tcPr>
          <w:p w14:paraId="1E32A052">
            <w:pPr>
              <w:pStyle w:val="7"/>
            </w:pPr>
          </w:p>
        </w:tc>
      </w:tr>
      <w:tr w14:paraId="7FD084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23" w:hRule="atLeast"/>
        </w:trPr>
        <w:tc>
          <w:tcPr>
            <w:tcW w:w="822" w:type="dxa"/>
            <w:vMerge w:val="restart"/>
            <w:tcBorders>
              <w:bottom w:val="nil"/>
            </w:tcBorders>
          </w:tcPr>
          <w:p w14:paraId="7B6224F5">
            <w:pPr>
              <w:pStyle w:val="7"/>
              <w:spacing w:line="242" w:lineRule="auto"/>
            </w:pPr>
          </w:p>
          <w:p w14:paraId="2374BE27">
            <w:pPr>
              <w:pStyle w:val="7"/>
              <w:spacing w:line="242" w:lineRule="auto"/>
            </w:pPr>
          </w:p>
          <w:p w14:paraId="069DF6DD">
            <w:pPr>
              <w:pStyle w:val="7"/>
              <w:spacing w:line="243" w:lineRule="auto"/>
            </w:pPr>
          </w:p>
          <w:p w14:paraId="01C3D27A">
            <w:pPr>
              <w:spacing w:before="60" w:line="268" w:lineRule="auto"/>
              <w:ind w:left="41" w:right="69" w:firstLine="3"/>
              <w:rPr>
                <w:rFonts w:ascii="微软雅黑" w:hAnsi="微软雅黑" w:eastAsia="微软雅黑" w:cs="微软雅黑"/>
                <w:sz w:val="14"/>
                <w:szCs w:val="14"/>
              </w:rPr>
            </w:pPr>
            <w:r>
              <w:rPr>
                <w:rFonts w:ascii="微软雅黑" w:hAnsi="微软雅黑" w:eastAsia="微软雅黑" w:cs="微软雅黑"/>
                <w:spacing w:val="5"/>
                <w:sz w:val="14"/>
                <w:szCs w:val="14"/>
              </w:rPr>
              <w:t>9.3</w:t>
            </w:r>
            <w:r>
              <w:rPr>
                <w:rFonts w:ascii="微软雅黑" w:hAnsi="微软雅黑" w:eastAsia="微软雅黑" w:cs="微软雅黑"/>
                <w:spacing w:val="8"/>
                <w:sz w:val="14"/>
                <w:szCs w:val="14"/>
              </w:rPr>
              <w:t xml:space="preserve"> </w:t>
            </w:r>
            <w:r>
              <w:rPr>
                <w:rFonts w:ascii="微软雅黑" w:hAnsi="微软雅黑" w:eastAsia="微软雅黑" w:cs="微软雅黑"/>
                <w:spacing w:val="5"/>
                <w:sz w:val="14"/>
                <w:szCs w:val="14"/>
              </w:rPr>
              <w:t>服务报</w:t>
            </w:r>
            <w:r>
              <w:rPr>
                <w:rFonts w:ascii="微软雅黑" w:hAnsi="微软雅黑" w:eastAsia="微软雅黑" w:cs="微软雅黑"/>
                <w:spacing w:val="4"/>
                <w:sz w:val="14"/>
                <w:szCs w:val="14"/>
              </w:rPr>
              <w:t>告</w:t>
            </w:r>
          </w:p>
        </w:tc>
        <w:tc>
          <w:tcPr>
            <w:tcW w:w="3281" w:type="dxa"/>
          </w:tcPr>
          <w:p w14:paraId="1CC03982">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9F0AC0F">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a) 与服务报告过程一致的活动</w:t>
            </w:r>
            <w:r>
              <w:rPr>
                <w:rFonts w:ascii="微软雅黑" w:hAnsi="微软雅黑" w:eastAsia="微软雅黑" w:cs="微软雅黑"/>
                <w:spacing w:val="-5"/>
                <w:sz w:val="14"/>
                <w:szCs w:val="14"/>
              </w:rPr>
              <w:t xml:space="preserve"> </w:t>
            </w:r>
            <w:r>
              <w:rPr>
                <w:rFonts w:ascii="微软雅黑" w:hAnsi="微软雅黑" w:eastAsia="微软雅黑" w:cs="微软雅黑"/>
                <w:spacing w:val="7"/>
                <w:sz w:val="14"/>
                <w:szCs w:val="14"/>
              </w:rPr>
              <w:t>，包括建立、审</w:t>
            </w:r>
            <w:r>
              <w:rPr>
                <w:rFonts w:ascii="微软雅黑" w:hAnsi="微软雅黑" w:eastAsia="微软雅黑" w:cs="微软雅黑"/>
                <w:spacing w:val="8"/>
                <w:sz w:val="14"/>
                <w:szCs w:val="14"/>
              </w:rPr>
              <w:t>批、分发</w:t>
            </w:r>
          </w:p>
          <w:p w14:paraId="756125C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5"/>
                <w:sz w:val="14"/>
                <w:szCs w:val="14"/>
              </w:rPr>
              <w:t>、归档等；</w:t>
            </w:r>
          </w:p>
        </w:tc>
        <w:tc>
          <w:tcPr>
            <w:tcW w:w="2961" w:type="dxa"/>
            <w:vMerge w:val="restart"/>
            <w:tcBorders>
              <w:bottom w:val="nil"/>
            </w:tcBorders>
          </w:tcPr>
          <w:p w14:paraId="19B17763">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0"/>
                <w:sz w:val="12"/>
                <w:szCs w:val="12"/>
              </w:rPr>
              <w:t>a)</w:t>
            </w:r>
            <w:r>
              <w:rPr>
                <w:rFonts w:ascii="微软雅黑" w:hAnsi="微软雅黑" w:eastAsia="微软雅黑" w:cs="微软雅黑"/>
                <w:spacing w:val="25"/>
                <w:w w:val="101"/>
                <w:sz w:val="12"/>
                <w:szCs w:val="12"/>
              </w:rPr>
              <w:t xml:space="preserve"> </w:t>
            </w:r>
            <w:r>
              <w:rPr>
                <w:rFonts w:ascii="微软雅黑" w:hAnsi="微软雅黑" w:eastAsia="微软雅黑" w:cs="微软雅黑"/>
                <w:spacing w:val="10"/>
                <w:sz w:val="14"/>
                <w:szCs w:val="14"/>
              </w:rPr>
              <w:t>制定服务报告的管理规范</w:t>
            </w:r>
            <w:r>
              <w:rPr>
                <w:rFonts w:ascii="微软雅黑" w:hAnsi="微软雅黑" w:eastAsia="微软雅黑" w:cs="微软雅黑"/>
                <w:spacing w:val="-15"/>
                <w:sz w:val="14"/>
                <w:szCs w:val="14"/>
              </w:rPr>
              <w:t xml:space="preserve"> </w:t>
            </w:r>
            <w:r>
              <w:rPr>
                <w:rFonts w:ascii="微软雅黑" w:hAnsi="微软雅黑" w:eastAsia="微软雅黑" w:cs="微软雅黑"/>
                <w:spacing w:val="10"/>
                <w:sz w:val="14"/>
                <w:szCs w:val="14"/>
              </w:rPr>
              <w:t>，并对服务报告</w:t>
            </w:r>
            <w:r>
              <w:rPr>
                <w:rFonts w:ascii="微软雅黑" w:hAnsi="微软雅黑" w:eastAsia="微软雅黑" w:cs="微软雅黑"/>
                <w:spacing w:val="13"/>
                <w:sz w:val="14"/>
                <w:szCs w:val="14"/>
              </w:rPr>
              <w:t>内容、产生频次、审核要求、传播和保存等</w:t>
            </w:r>
            <w:r>
              <w:rPr>
                <w:rFonts w:ascii="微软雅黑" w:hAnsi="微软雅黑" w:eastAsia="微软雅黑" w:cs="微软雅黑"/>
                <w:spacing w:val="7"/>
                <w:sz w:val="14"/>
                <w:szCs w:val="14"/>
              </w:rPr>
              <w:t>做出说明；</w:t>
            </w:r>
          </w:p>
          <w:p w14:paraId="2F1B18E2">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9"/>
                <w:sz w:val="12"/>
                <w:szCs w:val="12"/>
              </w:rPr>
              <w:t>b)</w:t>
            </w:r>
            <w:r>
              <w:rPr>
                <w:rFonts w:ascii="微软雅黑" w:hAnsi="微软雅黑" w:eastAsia="微软雅黑" w:cs="微软雅黑"/>
                <w:spacing w:val="30"/>
                <w:sz w:val="12"/>
                <w:szCs w:val="12"/>
              </w:rPr>
              <w:t xml:space="preserve"> </w:t>
            </w:r>
            <w:r>
              <w:rPr>
                <w:rFonts w:ascii="微软雅黑" w:hAnsi="微软雅黑" w:eastAsia="微软雅黑" w:cs="微软雅黑"/>
                <w:spacing w:val="9"/>
                <w:sz w:val="14"/>
                <w:szCs w:val="14"/>
              </w:rPr>
              <w:t>服务报告内容应完备</w:t>
            </w:r>
            <w:r>
              <w:rPr>
                <w:rFonts w:ascii="微软雅黑" w:hAnsi="微软雅黑" w:eastAsia="微软雅黑" w:cs="微软雅黑"/>
                <w:spacing w:val="-15"/>
                <w:sz w:val="14"/>
                <w:szCs w:val="14"/>
              </w:rPr>
              <w:t xml:space="preserve"> </w:t>
            </w:r>
            <w:r>
              <w:rPr>
                <w:rFonts w:ascii="微软雅黑" w:hAnsi="微软雅黑" w:eastAsia="微软雅黑" w:cs="微软雅黑"/>
                <w:spacing w:val="9"/>
                <w:sz w:val="14"/>
                <w:szCs w:val="14"/>
              </w:rPr>
              <w:t>，至少包括运维服务</w:t>
            </w:r>
            <w:r>
              <w:rPr>
                <w:rFonts w:ascii="微软雅黑" w:hAnsi="微软雅黑" w:eastAsia="微软雅黑" w:cs="微软雅黑"/>
                <w:spacing w:val="10"/>
                <w:sz w:val="14"/>
                <w:szCs w:val="14"/>
              </w:rPr>
              <w:t>相关的基</w:t>
            </w:r>
            <w:r>
              <w:rPr>
                <w:rFonts w:ascii="微软雅黑" w:hAnsi="微软雅黑" w:eastAsia="微软雅黑" w:cs="微软雅黑"/>
                <w:spacing w:val="-5"/>
                <w:sz w:val="14"/>
                <w:szCs w:val="14"/>
              </w:rPr>
              <w:t xml:space="preserve"> </w:t>
            </w:r>
            <w:r>
              <w:rPr>
                <w:rFonts w:ascii="微软雅黑" w:hAnsi="微软雅黑" w:eastAsia="微软雅黑" w:cs="微软雅黑"/>
                <w:spacing w:val="10"/>
                <w:sz w:val="14"/>
                <w:szCs w:val="14"/>
              </w:rPr>
              <w:t>本</w:t>
            </w:r>
            <w:r>
              <w:rPr>
                <w:rFonts w:ascii="微软雅黑" w:hAnsi="微软雅黑" w:eastAsia="微软雅黑" w:cs="微软雅黑"/>
                <w:spacing w:val="-20"/>
                <w:sz w:val="14"/>
                <w:szCs w:val="14"/>
              </w:rPr>
              <w:t xml:space="preserve"> </w:t>
            </w:r>
            <w:r>
              <w:rPr>
                <w:rFonts w:ascii="微软雅黑" w:hAnsi="微软雅黑" w:eastAsia="微软雅黑" w:cs="微软雅黑"/>
                <w:spacing w:val="10"/>
                <w:sz w:val="14"/>
                <w:szCs w:val="14"/>
              </w:rPr>
              <w:t>要</w:t>
            </w:r>
            <w:r>
              <w:rPr>
                <w:rFonts w:ascii="微软雅黑" w:hAnsi="微软雅黑" w:eastAsia="微软雅黑" w:cs="微软雅黑"/>
                <w:spacing w:val="-18"/>
                <w:sz w:val="14"/>
                <w:szCs w:val="14"/>
              </w:rPr>
              <w:t xml:space="preserve"> </w:t>
            </w:r>
            <w:r>
              <w:rPr>
                <w:rFonts w:ascii="微软雅黑" w:hAnsi="微软雅黑" w:eastAsia="微软雅黑" w:cs="微软雅黑"/>
                <w:spacing w:val="10"/>
                <w:sz w:val="14"/>
                <w:szCs w:val="14"/>
              </w:rPr>
              <w:t>素 ，</w:t>
            </w:r>
            <w:r>
              <w:rPr>
                <w:rFonts w:ascii="微软雅黑" w:hAnsi="微软雅黑" w:eastAsia="微软雅黑" w:cs="微软雅黑"/>
                <w:spacing w:val="-14"/>
                <w:sz w:val="14"/>
                <w:szCs w:val="14"/>
              </w:rPr>
              <w:t xml:space="preserve"> </w:t>
            </w:r>
            <w:r>
              <w:rPr>
                <w:rFonts w:ascii="微软雅黑" w:hAnsi="微软雅黑" w:eastAsia="微软雅黑" w:cs="微软雅黑"/>
                <w:spacing w:val="10"/>
                <w:sz w:val="14"/>
                <w:szCs w:val="14"/>
              </w:rPr>
              <w:t>如</w:t>
            </w:r>
            <w:r>
              <w:rPr>
                <w:rFonts w:ascii="微软雅黑" w:hAnsi="微软雅黑" w:eastAsia="微软雅黑" w:cs="微软雅黑"/>
                <w:spacing w:val="-20"/>
                <w:sz w:val="14"/>
                <w:szCs w:val="14"/>
              </w:rPr>
              <w:t xml:space="preserve"> </w:t>
            </w:r>
            <w:r>
              <w:rPr>
                <w:rFonts w:ascii="微软雅黑" w:hAnsi="微软雅黑" w:eastAsia="微软雅黑" w:cs="微软雅黑"/>
                <w:spacing w:val="10"/>
                <w:sz w:val="14"/>
                <w:szCs w:val="14"/>
              </w:rPr>
              <w:t>与</w:t>
            </w:r>
            <w:r>
              <w:rPr>
                <w:rFonts w:ascii="微软雅黑" w:hAnsi="微软雅黑" w:eastAsia="微软雅黑" w:cs="微软雅黑"/>
                <w:spacing w:val="-13"/>
                <w:sz w:val="14"/>
                <w:szCs w:val="14"/>
              </w:rPr>
              <w:t xml:space="preserve"> </w:t>
            </w:r>
            <w:r>
              <w:rPr>
                <w:rFonts w:ascii="微软雅黑" w:hAnsi="微软雅黑" w:eastAsia="微软雅黑" w:cs="微软雅黑"/>
                <w:sz w:val="14"/>
                <w:szCs w:val="14"/>
              </w:rPr>
              <w:t>SLA</w:t>
            </w:r>
            <w:r>
              <w:rPr>
                <w:rFonts w:ascii="微软雅黑" w:hAnsi="微软雅黑" w:eastAsia="微软雅黑" w:cs="微软雅黑"/>
                <w:spacing w:val="10"/>
                <w:sz w:val="14"/>
                <w:szCs w:val="14"/>
              </w:rPr>
              <w:t>相</w:t>
            </w:r>
            <w:r>
              <w:rPr>
                <w:rFonts w:ascii="微软雅黑" w:hAnsi="微软雅黑" w:eastAsia="微软雅黑" w:cs="微软雅黑"/>
                <w:spacing w:val="-23"/>
                <w:sz w:val="14"/>
                <w:szCs w:val="14"/>
              </w:rPr>
              <w:t xml:space="preserve"> </w:t>
            </w:r>
            <w:r>
              <w:rPr>
                <w:rFonts w:ascii="微软雅黑" w:hAnsi="微软雅黑" w:eastAsia="微软雅黑" w:cs="微软雅黑"/>
                <w:spacing w:val="10"/>
                <w:sz w:val="14"/>
                <w:szCs w:val="14"/>
              </w:rPr>
              <w:t>对的</w:t>
            </w:r>
            <w:r>
              <w:rPr>
                <w:rFonts w:ascii="微软雅黑" w:hAnsi="微软雅黑" w:eastAsia="微软雅黑" w:cs="微软雅黑"/>
                <w:spacing w:val="-22"/>
                <w:sz w:val="14"/>
                <w:szCs w:val="14"/>
              </w:rPr>
              <w:t xml:space="preserve"> </w:t>
            </w:r>
            <w:r>
              <w:rPr>
                <w:rFonts w:ascii="微软雅黑" w:hAnsi="微软雅黑" w:eastAsia="微软雅黑" w:cs="微软雅黑"/>
                <w:spacing w:val="10"/>
                <w:sz w:val="14"/>
                <w:szCs w:val="14"/>
              </w:rPr>
              <w:t>服</w:t>
            </w:r>
            <w:r>
              <w:rPr>
                <w:rFonts w:ascii="微软雅黑" w:hAnsi="微软雅黑" w:eastAsia="微软雅黑" w:cs="微软雅黑"/>
                <w:spacing w:val="-24"/>
                <w:sz w:val="14"/>
                <w:szCs w:val="14"/>
              </w:rPr>
              <w:t xml:space="preserve"> </w:t>
            </w:r>
            <w:r>
              <w:rPr>
                <w:rFonts w:ascii="微软雅黑" w:hAnsi="微软雅黑" w:eastAsia="微软雅黑" w:cs="微软雅黑"/>
                <w:spacing w:val="10"/>
                <w:sz w:val="14"/>
                <w:szCs w:val="14"/>
              </w:rPr>
              <w:t>务绩效、满意度分析</w:t>
            </w:r>
            <w:r>
              <w:rPr>
                <w:rFonts w:ascii="微软雅黑" w:hAnsi="微软雅黑" w:eastAsia="微软雅黑" w:cs="微软雅黑"/>
                <w:spacing w:val="13"/>
                <w:sz w:val="14"/>
                <w:szCs w:val="14"/>
              </w:rPr>
              <w:t>、工作量、重大事件后的性能分析、趋势分</w:t>
            </w:r>
            <w:r>
              <w:rPr>
                <w:rFonts w:ascii="微软雅黑" w:hAnsi="微软雅黑" w:eastAsia="微软雅黑" w:cs="微软雅黑"/>
                <w:spacing w:val="12"/>
                <w:sz w:val="14"/>
                <w:szCs w:val="14"/>
              </w:rPr>
              <w:t>析、未达标的内容和事件</w:t>
            </w:r>
            <w:r>
              <w:rPr>
                <w:rFonts w:ascii="微软雅黑" w:hAnsi="微软雅黑" w:eastAsia="微软雅黑" w:cs="微软雅黑"/>
                <w:spacing w:val="-12"/>
                <w:sz w:val="14"/>
                <w:szCs w:val="14"/>
              </w:rPr>
              <w:t xml:space="preserve"> </w:t>
            </w:r>
            <w:r>
              <w:rPr>
                <w:rFonts w:ascii="微软雅黑" w:hAnsi="微软雅黑" w:eastAsia="微软雅黑" w:cs="微软雅黑"/>
                <w:spacing w:val="12"/>
                <w:sz w:val="14"/>
                <w:szCs w:val="14"/>
              </w:rPr>
              <w:t>，并针对不同运维</w:t>
            </w:r>
            <w:r>
              <w:rPr>
                <w:rFonts w:ascii="微软雅黑" w:hAnsi="微软雅黑" w:eastAsia="微软雅黑" w:cs="微软雅黑"/>
                <w:spacing w:val="8"/>
                <w:sz w:val="14"/>
                <w:szCs w:val="14"/>
              </w:rPr>
              <w:t>服务内容提供服务报告模板；</w:t>
            </w:r>
          </w:p>
          <w:p w14:paraId="227A0FD1">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8"/>
                <w:sz w:val="12"/>
                <w:szCs w:val="12"/>
              </w:rPr>
              <w:t xml:space="preserve">c) </w:t>
            </w:r>
            <w:r>
              <w:rPr>
                <w:rFonts w:ascii="微软雅黑" w:hAnsi="微软雅黑" w:eastAsia="微软雅黑" w:cs="微软雅黑"/>
                <w:spacing w:val="8"/>
                <w:sz w:val="14"/>
                <w:szCs w:val="14"/>
              </w:rPr>
              <w:t>及时跟进和解决服务报告中提出的问题；</w:t>
            </w:r>
          </w:p>
          <w:p w14:paraId="7E1DF14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9"/>
                <w:sz w:val="12"/>
                <w:szCs w:val="12"/>
              </w:rPr>
              <w:t>d)</w:t>
            </w:r>
            <w:r>
              <w:rPr>
                <w:rFonts w:ascii="微软雅黑" w:hAnsi="微软雅黑" w:eastAsia="微软雅黑" w:cs="微软雅黑"/>
                <w:spacing w:val="24"/>
                <w:w w:val="101"/>
                <w:sz w:val="12"/>
                <w:szCs w:val="12"/>
              </w:rPr>
              <w:t xml:space="preserve"> </w:t>
            </w:r>
            <w:r>
              <w:rPr>
                <w:rFonts w:ascii="微软雅黑" w:hAnsi="微软雅黑" w:eastAsia="微软雅黑" w:cs="微软雅黑"/>
                <w:spacing w:val="9"/>
                <w:sz w:val="14"/>
                <w:szCs w:val="14"/>
              </w:rPr>
              <w:t>服务报告计划需满足</w:t>
            </w:r>
            <w:r>
              <w:rPr>
                <w:rFonts w:ascii="微软雅黑" w:hAnsi="微软雅黑" w:eastAsia="微软雅黑" w:cs="微软雅黑"/>
                <w:sz w:val="14"/>
                <w:szCs w:val="14"/>
              </w:rPr>
              <w:t>SLA</w:t>
            </w:r>
            <w:r>
              <w:rPr>
                <w:rFonts w:ascii="微软雅黑" w:hAnsi="微软雅黑" w:eastAsia="微软雅黑" w:cs="微软雅黑"/>
                <w:spacing w:val="9"/>
                <w:sz w:val="14"/>
                <w:szCs w:val="14"/>
              </w:rPr>
              <w:t>的约定或供方的制度。服务报告计划可多种形式；</w:t>
            </w:r>
          </w:p>
          <w:p w14:paraId="35DE613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2"/>
                <w:szCs w:val="12"/>
              </w:rPr>
              <w:t xml:space="preserve">e) </w:t>
            </w:r>
            <w:r>
              <w:rPr>
                <w:rFonts w:ascii="微软雅黑" w:hAnsi="微软雅黑" w:eastAsia="微软雅黑" w:cs="微软雅黑"/>
                <w:spacing w:val="7"/>
                <w:sz w:val="14"/>
                <w:szCs w:val="14"/>
              </w:rPr>
              <w:t>服务报告应进行有效的分类。</w:t>
            </w:r>
          </w:p>
        </w:tc>
        <w:tc>
          <w:tcPr>
            <w:tcW w:w="2787" w:type="dxa"/>
            <w:vMerge w:val="restart"/>
            <w:tcBorders>
              <w:bottom w:val="nil"/>
            </w:tcBorders>
          </w:tcPr>
          <w:p w14:paraId="66916C11">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0627A7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220078D2">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21903BCC">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2DEB342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7A59BB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76AC821">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3"/>
                <w:sz w:val="14"/>
                <w:szCs w:val="14"/>
              </w:rPr>
              <w:t>审查内容</w:t>
            </w:r>
            <w:r>
              <w:rPr>
                <w:rFonts w:ascii="微软雅黑" w:hAnsi="微软雅黑" w:eastAsia="微软雅黑" w:cs="微软雅黑"/>
                <w:spacing w:val="-7"/>
                <w:sz w:val="14"/>
                <w:szCs w:val="14"/>
              </w:rPr>
              <w:t xml:space="preserve"> </w:t>
            </w:r>
            <w:r>
              <w:rPr>
                <w:rFonts w:ascii="微软雅黑" w:hAnsi="微软雅黑" w:eastAsia="微软雅黑" w:cs="微软雅黑"/>
                <w:spacing w:val="3"/>
                <w:sz w:val="14"/>
                <w:szCs w:val="14"/>
              </w:rPr>
              <w:t>：如何进行服务报告管理过程？</w:t>
            </w:r>
            <w:r>
              <w:rPr>
                <w:rFonts w:ascii="微软雅黑" w:hAnsi="微软雅黑" w:eastAsia="微软雅黑" w:cs="微软雅黑"/>
                <w:spacing w:val="9"/>
                <w:sz w:val="14"/>
                <w:szCs w:val="14"/>
              </w:rPr>
              <w:t>是否有服务报告计划、服务报告模板？</w:t>
            </w:r>
          </w:p>
        </w:tc>
        <w:tc>
          <w:tcPr>
            <w:tcW w:w="2845" w:type="dxa"/>
            <w:vMerge w:val="restart"/>
            <w:tcBorders>
              <w:bottom w:val="nil"/>
            </w:tcBorders>
          </w:tcPr>
          <w:p w14:paraId="1BEC086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2A3C855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4EE7CAB8">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07C1657">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2EC2C2D6">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ED6429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14229B3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9"/>
                <w:sz w:val="14"/>
                <w:szCs w:val="14"/>
              </w:rPr>
              <w:t>在服务报告管理中</w:t>
            </w:r>
            <w:r>
              <w:rPr>
                <w:rFonts w:ascii="微软雅黑" w:hAnsi="微软雅黑" w:eastAsia="微软雅黑" w:cs="微软雅黑"/>
                <w:sz w:val="14"/>
                <w:szCs w:val="14"/>
              </w:rPr>
              <w:t xml:space="preserve"> </w:t>
            </w:r>
            <w:r>
              <w:rPr>
                <w:rFonts w:ascii="微软雅黑" w:hAnsi="微软雅黑" w:eastAsia="微软雅黑" w:cs="微软雅黑"/>
                <w:spacing w:val="9"/>
                <w:sz w:val="14"/>
                <w:szCs w:val="14"/>
              </w:rPr>
              <w:t>，有对项目组成员的日常运维工作进行数据采集；月、季报</w:t>
            </w:r>
            <w:r>
              <w:rPr>
                <w:rFonts w:ascii="微软雅黑" w:hAnsi="微软雅黑" w:eastAsia="微软雅黑" w:cs="微软雅黑"/>
                <w:spacing w:val="-1"/>
                <w:sz w:val="14"/>
                <w:szCs w:val="14"/>
              </w:rPr>
              <w:t xml:space="preserve"> </w:t>
            </w:r>
            <w:r>
              <w:rPr>
                <w:rFonts w:ascii="微软雅黑" w:hAnsi="微软雅黑" w:eastAsia="微软雅黑" w:cs="微软雅黑"/>
                <w:spacing w:val="9"/>
                <w:sz w:val="14"/>
                <w:szCs w:val="14"/>
              </w:rPr>
              <w:t>，有评估报告；有服务报告计划及模板</w:t>
            </w:r>
          </w:p>
        </w:tc>
        <w:tc>
          <w:tcPr>
            <w:tcW w:w="661" w:type="dxa"/>
            <w:vMerge w:val="restart"/>
            <w:tcBorders>
              <w:bottom w:val="nil"/>
            </w:tcBorders>
          </w:tcPr>
          <w:p w14:paraId="5F9D62D8">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10D75E71">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49B6AA36">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5C63AA91">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2559D8F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2CD86F5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3745D5B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28A2514B">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符合</w:t>
            </w:r>
          </w:p>
        </w:tc>
        <w:tc>
          <w:tcPr>
            <w:tcW w:w="599" w:type="dxa"/>
            <w:vMerge w:val="restart"/>
            <w:tcBorders>
              <w:bottom w:val="nil"/>
            </w:tcBorders>
          </w:tcPr>
          <w:p w14:paraId="78E727E6">
            <w:pPr>
              <w:pStyle w:val="7"/>
            </w:pPr>
          </w:p>
        </w:tc>
        <w:tc>
          <w:tcPr>
            <w:tcW w:w="643" w:type="dxa"/>
            <w:vMerge w:val="restart"/>
            <w:tcBorders>
              <w:bottom w:val="nil"/>
            </w:tcBorders>
          </w:tcPr>
          <w:p w14:paraId="6DBFBD20">
            <w:pPr>
              <w:pStyle w:val="7"/>
            </w:pPr>
          </w:p>
        </w:tc>
      </w:tr>
      <w:tr w14:paraId="3E71F0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4" w:hRule="atLeast"/>
        </w:trPr>
        <w:tc>
          <w:tcPr>
            <w:tcW w:w="822" w:type="dxa"/>
            <w:vMerge w:val="continue"/>
            <w:tcBorders>
              <w:top w:val="nil"/>
              <w:bottom w:val="nil"/>
            </w:tcBorders>
          </w:tcPr>
          <w:p w14:paraId="5A744633">
            <w:pPr>
              <w:pStyle w:val="7"/>
            </w:pPr>
          </w:p>
        </w:tc>
        <w:tc>
          <w:tcPr>
            <w:tcW w:w="3281" w:type="dxa"/>
          </w:tcPr>
          <w:p w14:paraId="30D0CBF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b) 服务报告计划</w:t>
            </w:r>
            <w:r>
              <w:rPr>
                <w:rFonts w:ascii="微软雅黑" w:hAnsi="微软雅黑" w:eastAsia="微软雅黑" w:cs="微软雅黑"/>
                <w:spacing w:val="-7"/>
                <w:sz w:val="14"/>
                <w:szCs w:val="14"/>
              </w:rPr>
              <w:t xml:space="preserve"> </w:t>
            </w:r>
            <w:r>
              <w:rPr>
                <w:rFonts w:ascii="微软雅黑" w:hAnsi="微软雅黑" w:eastAsia="微软雅黑" w:cs="微软雅黑"/>
                <w:spacing w:val="7"/>
                <w:sz w:val="14"/>
                <w:szCs w:val="14"/>
              </w:rPr>
              <w:t>，包括提交方式、时间、需方接收对象</w:t>
            </w:r>
          </w:p>
          <w:p w14:paraId="49A41FC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3"/>
                <w:sz w:val="14"/>
                <w:szCs w:val="14"/>
              </w:rPr>
              <w:t>等；</w:t>
            </w:r>
          </w:p>
        </w:tc>
        <w:tc>
          <w:tcPr>
            <w:tcW w:w="2961" w:type="dxa"/>
            <w:vMerge w:val="continue"/>
            <w:tcBorders>
              <w:top w:val="nil"/>
              <w:bottom w:val="nil"/>
            </w:tcBorders>
          </w:tcPr>
          <w:p w14:paraId="34BD028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87" w:type="dxa"/>
            <w:vMerge w:val="continue"/>
            <w:tcBorders>
              <w:top w:val="nil"/>
              <w:bottom w:val="nil"/>
            </w:tcBorders>
          </w:tcPr>
          <w:p w14:paraId="231A672C">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845" w:type="dxa"/>
            <w:vMerge w:val="continue"/>
            <w:tcBorders>
              <w:top w:val="nil"/>
              <w:bottom w:val="nil"/>
            </w:tcBorders>
          </w:tcPr>
          <w:p w14:paraId="54B1AA5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661" w:type="dxa"/>
            <w:vMerge w:val="continue"/>
            <w:tcBorders>
              <w:top w:val="nil"/>
              <w:bottom w:val="nil"/>
            </w:tcBorders>
          </w:tcPr>
          <w:p w14:paraId="679AC03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99" w:type="dxa"/>
            <w:vMerge w:val="continue"/>
            <w:tcBorders>
              <w:top w:val="nil"/>
              <w:bottom w:val="nil"/>
            </w:tcBorders>
          </w:tcPr>
          <w:p w14:paraId="65847CFB">
            <w:pPr>
              <w:pStyle w:val="7"/>
            </w:pPr>
          </w:p>
        </w:tc>
        <w:tc>
          <w:tcPr>
            <w:tcW w:w="643" w:type="dxa"/>
            <w:vMerge w:val="continue"/>
            <w:tcBorders>
              <w:top w:val="nil"/>
              <w:bottom w:val="nil"/>
            </w:tcBorders>
          </w:tcPr>
          <w:p w14:paraId="14CDBF76">
            <w:pPr>
              <w:pStyle w:val="7"/>
            </w:pPr>
          </w:p>
        </w:tc>
      </w:tr>
      <w:tr w14:paraId="7D4A62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55" w:hRule="atLeast"/>
        </w:trPr>
        <w:tc>
          <w:tcPr>
            <w:tcW w:w="822" w:type="dxa"/>
            <w:vMerge w:val="continue"/>
            <w:tcBorders>
              <w:top w:val="nil"/>
            </w:tcBorders>
          </w:tcPr>
          <w:p w14:paraId="21A99992">
            <w:pPr>
              <w:pStyle w:val="7"/>
            </w:pPr>
          </w:p>
        </w:tc>
        <w:tc>
          <w:tcPr>
            <w:tcW w:w="3281" w:type="dxa"/>
          </w:tcPr>
          <w:p w14:paraId="2FB098CB">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c) 服务报告模板</w:t>
            </w:r>
            <w:r>
              <w:rPr>
                <w:rFonts w:ascii="微软雅黑" w:hAnsi="微软雅黑" w:eastAsia="微软雅黑" w:cs="微软雅黑"/>
                <w:spacing w:val="-17"/>
                <w:sz w:val="14"/>
                <w:szCs w:val="14"/>
              </w:rPr>
              <w:t xml:space="preserve"> </w:t>
            </w:r>
            <w:r>
              <w:rPr>
                <w:rFonts w:ascii="微软雅黑" w:hAnsi="微软雅黑" w:eastAsia="微软雅黑" w:cs="微软雅黑"/>
                <w:spacing w:val="7"/>
                <w:sz w:val="14"/>
                <w:szCs w:val="14"/>
              </w:rPr>
              <w:t>，包括格式、提纲等</w:t>
            </w:r>
          </w:p>
        </w:tc>
        <w:tc>
          <w:tcPr>
            <w:tcW w:w="2961" w:type="dxa"/>
            <w:vMerge w:val="continue"/>
            <w:tcBorders>
              <w:top w:val="nil"/>
            </w:tcBorders>
          </w:tcPr>
          <w:p w14:paraId="692811C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87" w:type="dxa"/>
            <w:vMerge w:val="continue"/>
            <w:tcBorders>
              <w:top w:val="nil"/>
            </w:tcBorders>
          </w:tcPr>
          <w:p w14:paraId="5334478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845" w:type="dxa"/>
            <w:vMerge w:val="continue"/>
            <w:tcBorders>
              <w:top w:val="nil"/>
            </w:tcBorders>
          </w:tcPr>
          <w:p w14:paraId="6B091B4C">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661" w:type="dxa"/>
            <w:vMerge w:val="continue"/>
            <w:tcBorders>
              <w:top w:val="nil"/>
            </w:tcBorders>
          </w:tcPr>
          <w:p w14:paraId="6CE7DEAC">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599" w:type="dxa"/>
            <w:vMerge w:val="continue"/>
            <w:tcBorders>
              <w:top w:val="nil"/>
            </w:tcBorders>
          </w:tcPr>
          <w:p w14:paraId="226E0093">
            <w:pPr>
              <w:pStyle w:val="7"/>
            </w:pPr>
          </w:p>
        </w:tc>
        <w:tc>
          <w:tcPr>
            <w:tcW w:w="643" w:type="dxa"/>
            <w:vMerge w:val="continue"/>
            <w:tcBorders>
              <w:top w:val="nil"/>
            </w:tcBorders>
          </w:tcPr>
          <w:p w14:paraId="7FEF82B4">
            <w:pPr>
              <w:pStyle w:val="7"/>
            </w:pPr>
          </w:p>
        </w:tc>
      </w:tr>
      <w:tr w14:paraId="478885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67" w:hRule="atLeast"/>
        </w:trPr>
        <w:tc>
          <w:tcPr>
            <w:tcW w:w="822" w:type="dxa"/>
            <w:vMerge w:val="restart"/>
            <w:tcBorders>
              <w:bottom w:val="nil"/>
            </w:tcBorders>
          </w:tcPr>
          <w:p w14:paraId="5C1EED92">
            <w:pPr>
              <w:pStyle w:val="7"/>
              <w:spacing w:line="253" w:lineRule="auto"/>
            </w:pPr>
          </w:p>
          <w:p w14:paraId="4CFCDFA7">
            <w:pPr>
              <w:pStyle w:val="7"/>
              <w:spacing w:line="253" w:lineRule="auto"/>
            </w:pPr>
          </w:p>
          <w:p w14:paraId="5206B493">
            <w:pPr>
              <w:pStyle w:val="7"/>
              <w:spacing w:line="253" w:lineRule="auto"/>
            </w:pPr>
          </w:p>
          <w:p w14:paraId="67308A32">
            <w:pPr>
              <w:pStyle w:val="7"/>
              <w:spacing w:line="254" w:lineRule="auto"/>
            </w:pPr>
          </w:p>
          <w:p w14:paraId="753B96EE">
            <w:pPr>
              <w:spacing w:before="60" w:line="270" w:lineRule="auto"/>
              <w:ind w:left="38" w:right="69" w:firstLine="6"/>
              <w:rPr>
                <w:rFonts w:ascii="微软雅黑" w:hAnsi="微软雅黑" w:eastAsia="微软雅黑" w:cs="微软雅黑"/>
                <w:sz w:val="14"/>
                <w:szCs w:val="14"/>
              </w:rPr>
            </w:pPr>
            <w:r>
              <w:rPr>
                <w:rFonts w:ascii="微软雅黑" w:hAnsi="微软雅黑" w:eastAsia="微软雅黑" w:cs="微软雅黑"/>
                <w:spacing w:val="5"/>
                <w:sz w:val="14"/>
                <w:szCs w:val="14"/>
              </w:rPr>
              <w:t>9.4</w:t>
            </w:r>
            <w:r>
              <w:rPr>
                <w:rFonts w:ascii="微软雅黑" w:hAnsi="微软雅黑" w:eastAsia="微软雅黑" w:cs="微软雅黑"/>
                <w:spacing w:val="8"/>
                <w:sz w:val="14"/>
                <w:szCs w:val="14"/>
              </w:rPr>
              <w:t xml:space="preserve"> </w:t>
            </w:r>
            <w:r>
              <w:rPr>
                <w:rFonts w:ascii="微软雅黑" w:hAnsi="微软雅黑" w:eastAsia="微软雅黑" w:cs="微软雅黑"/>
                <w:spacing w:val="5"/>
                <w:sz w:val="14"/>
                <w:szCs w:val="14"/>
              </w:rPr>
              <w:t>事件管</w:t>
            </w:r>
            <w:r>
              <w:rPr>
                <w:rFonts w:ascii="微软雅黑" w:hAnsi="微软雅黑" w:eastAsia="微软雅黑" w:cs="微软雅黑"/>
                <w:spacing w:val="7"/>
                <w:sz w:val="14"/>
                <w:szCs w:val="14"/>
              </w:rPr>
              <w:t>理</w:t>
            </w:r>
          </w:p>
        </w:tc>
        <w:tc>
          <w:tcPr>
            <w:tcW w:w="3281" w:type="dxa"/>
          </w:tcPr>
          <w:p w14:paraId="4FF9F35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0"/>
                <w:sz w:val="14"/>
                <w:szCs w:val="14"/>
              </w:rPr>
              <w:t>a) 与事件管理过程一致的活动</w:t>
            </w:r>
            <w:r>
              <w:rPr>
                <w:rFonts w:ascii="微软雅黑" w:hAnsi="微软雅黑" w:eastAsia="微软雅黑" w:cs="微软雅黑"/>
                <w:spacing w:val="-12"/>
                <w:sz w:val="14"/>
                <w:szCs w:val="14"/>
              </w:rPr>
              <w:t xml:space="preserve"> </w:t>
            </w:r>
            <w:r>
              <w:rPr>
                <w:rFonts w:ascii="微软雅黑" w:hAnsi="微软雅黑" w:eastAsia="微软雅黑" w:cs="微软雅黑"/>
                <w:spacing w:val="10"/>
                <w:sz w:val="14"/>
                <w:szCs w:val="14"/>
              </w:rPr>
              <w:t>，包括事件受理、</w:t>
            </w:r>
            <w:r>
              <w:rPr>
                <w:rFonts w:ascii="微软雅黑" w:hAnsi="微软雅黑" w:eastAsia="微软雅黑" w:cs="微软雅黑"/>
                <w:spacing w:val="13"/>
                <w:sz w:val="14"/>
                <w:szCs w:val="14"/>
              </w:rPr>
              <w:t>分类和初步支持、调查和诊断、解决、进展监控</w:t>
            </w:r>
            <w:r>
              <w:rPr>
                <w:rFonts w:ascii="微软雅黑" w:hAnsi="微软雅黑" w:eastAsia="微软雅黑" w:cs="微软雅黑"/>
                <w:spacing w:val="8"/>
                <w:sz w:val="14"/>
                <w:szCs w:val="14"/>
              </w:rPr>
              <w:t>与跟踪、关闭等；</w:t>
            </w:r>
          </w:p>
        </w:tc>
        <w:tc>
          <w:tcPr>
            <w:tcW w:w="2961" w:type="dxa"/>
            <w:vMerge w:val="restart"/>
            <w:tcBorders>
              <w:bottom w:val="nil"/>
            </w:tcBorders>
          </w:tcPr>
          <w:p w14:paraId="49DFE59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2D034110">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6"/>
                <w:sz w:val="12"/>
                <w:szCs w:val="12"/>
              </w:rPr>
              <w:t>a)</w:t>
            </w:r>
            <w:r>
              <w:rPr>
                <w:rFonts w:ascii="微软雅黑" w:hAnsi="微软雅黑" w:eastAsia="微软雅黑" w:cs="微软雅黑"/>
                <w:spacing w:val="13"/>
                <w:w w:val="101"/>
                <w:sz w:val="12"/>
                <w:szCs w:val="12"/>
              </w:rPr>
              <w:t xml:space="preserve"> </w:t>
            </w:r>
            <w:r>
              <w:rPr>
                <w:rFonts w:ascii="微软雅黑" w:hAnsi="微软雅黑" w:eastAsia="微软雅黑" w:cs="微软雅黑"/>
                <w:spacing w:val="6"/>
                <w:sz w:val="14"/>
                <w:szCs w:val="14"/>
              </w:rPr>
              <w:t>具备事件管理工具</w:t>
            </w:r>
            <w:r>
              <w:rPr>
                <w:rFonts w:ascii="微软雅黑" w:hAnsi="微软雅黑" w:eastAsia="微软雅黑" w:cs="微软雅黑"/>
                <w:spacing w:val="-17"/>
                <w:sz w:val="14"/>
                <w:szCs w:val="14"/>
              </w:rPr>
              <w:t xml:space="preserve"> </w:t>
            </w:r>
            <w:r>
              <w:rPr>
                <w:rFonts w:ascii="微软雅黑" w:hAnsi="微软雅黑" w:eastAsia="微软雅黑" w:cs="微软雅黑"/>
                <w:spacing w:val="6"/>
                <w:sz w:val="14"/>
                <w:szCs w:val="14"/>
              </w:rPr>
              <w:t>，制定事件记录模板</w:t>
            </w:r>
            <w:r>
              <w:rPr>
                <w:rFonts w:ascii="微软雅黑" w:hAnsi="微软雅黑" w:eastAsia="微软雅黑" w:cs="微软雅黑"/>
                <w:spacing w:val="-19"/>
                <w:sz w:val="14"/>
                <w:szCs w:val="14"/>
              </w:rPr>
              <w:t xml:space="preserve"> </w:t>
            </w:r>
            <w:r>
              <w:rPr>
                <w:rFonts w:ascii="微软雅黑" w:hAnsi="微软雅黑" w:eastAsia="微软雅黑" w:cs="微软雅黑"/>
                <w:spacing w:val="6"/>
                <w:sz w:val="14"/>
                <w:szCs w:val="14"/>
              </w:rPr>
              <w:t>，</w:t>
            </w:r>
            <w:r>
              <w:rPr>
                <w:rFonts w:ascii="微软雅黑" w:hAnsi="微软雅黑" w:eastAsia="微软雅黑" w:cs="微软雅黑"/>
                <w:spacing w:val="9"/>
                <w:sz w:val="14"/>
                <w:szCs w:val="14"/>
              </w:rPr>
              <w:t>保存事件记录、事件回访记录和事件管理报</w:t>
            </w:r>
            <w:r>
              <w:rPr>
                <w:rFonts w:ascii="微软雅黑" w:hAnsi="微软雅黑" w:eastAsia="微软雅黑" w:cs="微软雅黑"/>
                <w:spacing w:val="3"/>
                <w:sz w:val="14"/>
                <w:szCs w:val="14"/>
              </w:rPr>
              <w:t>告；</w:t>
            </w:r>
          </w:p>
          <w:p w14:paraId="17310BF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6"/>
                <w:sz w:val="12"/>
                <w:szCs w:val="12"/>
              </w:rPr>
              <w:t>b)</w:t>
            </w:r>
            <w:r>
              <w:rPr>
                <w:rFonts w:ascii="微软雅黑" w:hAnsi="微软雅黑" w:eastAsia="微软雅黑" w:cs="微软雅黑"/>
                <w:spacing w:val="23"/>
                <w:sz w:val="12"/>
                <w:szCs w:val="12"/>
              </w:rPr>
              <w:t xml:space="preserve"> </w:t>
            </w:r>
            <w:r>
              <w:rPr>
                <w:rFonts w:ascii="微软雅黑" w:hAnsi="微软雅黑" w:eastAsia="微软雅黑" w:cs="微软雅黑"/>
                <w:spacing w:val="6"/>
                <w:sz w:val="14"/>
                <w:szCs w:val="14"/>
              </w:rPr>
              <w:t>建立事件或故障分类分级机制</w:t>
            </w:r>
            <w:r>
              <w:rPr>
                <w:rFonts w:ascii="微软雅黑" w:hAnsi="微软雅黑" w:eastAsia="微软雅黑" w:cs="微软雅黑"/>
                <w:spacing w:val="-20"/>
                <w:sz w:val="14"/>
                <w:szCs w:val="14"/>
              </w:rPr>
              <w:t xml:space="preserve"> </w:t>
            </w:r>
            <w:r>
              <w:rPr>
                <w:rFonts w:ascii="微软雅黑" w:hAnsi="微软雅黑" w:eastAsia="微软雅黑" w:cs="微软雅黑"/>
                <w:spacing w:val="6"/>
                <w:sz w:val="14"/>
                <w:szCs w:val="14"/>
              </w:rPr>
              <w:t>，并保持与</w:t>
            </w:r>
            <w:r>
              <w:rPr>
                <w:rFonts w:ascii="微软雅黑" w:hAnsi="微软雅黑" w:eastAsia="微软雅黑" w:cs="微软雅黑"/>
                <w:spacing w:val="7"/>
                <w:sz w:val="14"/>
                <w:szCs w:val="14"/>
              </w:rPr>
              <w:t>组织业务相适应。</w:t>
            </w:r>
          </w:p>
          <w:p w14:paraId="10829FA0">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6"/>
                <w:sz w:val="12"/>
                <w:szCs w:val="12"/>
              </w:rPr>
              <w:t>c)</w:t>
            </w:r>
            <w:r>
              <w:rPr>
                <w:rFonts w:ascii="微软雅黑" w:hAnsi="微软雅黑" w:eastAsia="微软雅黑" w:cs="微软雅黑"/>
                <w:spacing w:val="17"/>
                <w:w w:val="102"/>
                <w:sz w:val="12"/>
                <w:szCs w:val="12"/>
              </w:rPr>
              <w:t xml:space="preserve"> </w:t>
            </w:r>
            <w:r>
              <w:rPr>
                <w:rFonts w:ascii="微软雅黑" w:hAnsi="微软雅黑" w:eastAsia="微软雅黑" w:cs="微软雅黑"/>
                <w:spacing w:val="6"/>
                <w:sz w:val="14"/>
                <w:szCs w:val="14"/>
              </w:rPr>
              <w:t>建立事件升级机制；</w:t>
            </w:r>
          </w:p>
          <w:p w14:paraId="6702127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6"/>
                <w:sz w:val="12"/>
                <w:szCs w:val="12"/>
              </w:rPr>
              <w:t>d)</w:t>
            </w:r>
            <w:r>
              <w:rPr>
                <w:rFonts w:ascii="微软雅黑" w:hAnsi="微软雅黑" w:eastAsia="微软雅黑" w:cs="微软雅黑"/>
                <w:spacing w:val="29"/>
                <w:w w:val="102"/>
                <w:sz w:val="12"/>
                <w:szCs w:val="12"/>
              </w:rPr>
              <w:t xml:space="preserve"> </w:t>
            </w:r>
            <w:r>
              <w:rPr>
                <w:rFonts w:ascii="微软雅黑" w:hAnsi="微软雅黑" w:eastAsia="微软雅黑" w:cs="微软雅黑"/>
                <w:spacing w:val="6"/>
                <w:sz w:val="14"/>
                <w:szCs w:val="14"/>
              </w:rPr>
              <w:t>建立事件评估机制</w:t>
            </w:r>
            <w:r>
              <w:rPr>
                <w:rFonts w:ascii="微软雅黑" w:hAnsi="微软雅黑" w:eastAsia="微软雅黑" w:cs="微软雅黑"/>
                <w:spacing w:val="-20"/>
                <w:sz w:val="14"/>
                <w:szCs w:val="14"/>
              </w:rPr>
              <w:t xml:space="preserve"> </w:t>
            </w:r>
            <w:r>
              <w:rPr>
                <w:rFonts w:ascii="微软雅黑" w:hAnsi="微软雅黑" w:eastAsia="微软雅黑" w:cs="微软雅黑"/>
                <w:spacing w:val="6"/>
                <w:sz w:val="14"/>
                <w:szCs w:val="14"/>
              </w:rPr>
              <w:t>，包括事件解决率、事</w:t>
            </w:r>
            <w:r>
              <w:rPr>
                <w:rFonts w:ascii="微软雅黑" w:hAnsi="微软雅黑" w:eastAsia="微软雅黑" w:cs="微软雅黑"/>
                <w:spacing w:val="9"/>
                <w:sz w:val="14"/>
                <w:szCs w:val="14"/>
              </w:rPr>
              <w:t>件平均解决时间等</w:t>
            </w:r>
          </w:p>
        </w:tc>
        <w:tc>
          <w:tcPr>
            <w:tcW w:w="2787" w:type="dxa"/>
            <w:vMerge w:val="restart"/>
            <w:tcBorders>
              <w:bottom w:val="nil"/>
            </w:tcBorders>
          </w:tcPr>
          <w:p w14:paraId="1A3FCB7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4141F201">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审查内容</w:t>
            </w:r>
            <w:r>
              <w:rPr>
                <w:rFonts w:ascii="微软雅黑" w:hAnsi="微软雅黑" w:eastAsia="微软雅黑" w:cs="微软雅黑"/>
                <w:spacing w:val="1"/>
                <w:sz w:val="14"/>
                <w:szCs w:val="14"/>
              </w:rPr>
              <w:t xml:space="preserve"> </w:t>
            </w:r>
            <w:r>
              <w:rPr>
                <w:rFonts w:ascii="微软雅黑" w:hAnsi="微软雅黑" w:eastAsia="微软雅黑" w:cs="微软雅黑"/>
                <w:spacing w:val="7"/>
                <w:sz w:val="14"/>
                <w:szCs w:val="14"/>
              </w:rPr>
              <w:t>：事件的来源有哪些？事件记录</w:t>
            </w:r>
            <w:r>
              <w:rPr>
                <w:rFonts w:ascii="微软雅黑" w:hAnsi="微软雅黑" w:eastAsia="微软雅黑" w:cs="微软雅黑"/>
                <w:spacing w:val="9"/>
                <w:sz w:val="14"/>
                <w:szCs w:val="14"/>
              </w:rPr>
              <w:t>模板有哪些要素？事件有无回访记录？事件管理报告</w:t>
            </w:r>
          </w:p>
          <w:p w14:paraId="3BE436D2">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6"/>
                <w:sz w:val="14"/>
                <w:szCs w:val="14"/>
              </w:rPr>
              <w:t>（如服务报告中对事件解决的相关数据</w:t>
            </w:r>
            <w:r>
              <w:rPr>
                <w:rFonts w:ascii="微软雅黑" w:hAnsi="微软雅黑" w:eastAsia="微软雅黑" w:cs="微软雅黑"/>
                <w:sz w:val="14"/>
                <w:szCs w:val="14"/>
              </w:rPr>
              <w:t xml:space="preserve"> </w:t>
            </w:r>
            <w:r>
              <w:rPr>
                <w:rFonts w:ascii="微软雅黑" w:hAnsi="微软雅黑" w:eastAsia="微软雅黑" w:cs="微软雅黑"/>
                <w:spacing w:val="6"/>
                <w:sz w:val="14"/>
                <w:szCs w:val="14"/>
              </w:rPr>
              <w:t>：</w:t>
            </w:r>
            <w:r>
              <w:rPr>
                <w:rFonts w:ascii="微软雅黑" w:hAnsi="微软雅黑" w:eastAsia="微软雅黑" w:cs="微软雅黑"/>
                <w:spacing w:val="9"/>
                <w:sz w:val="14"/>
                <w:szCs w:val="14"/>
              </w:rPr>
              <w:t>如事件解决率、事件响应时间、事件解决时间等量化指标；对事件处理情况的趋势</w:t>
            </w:r>
            <w:r>
              <w:rPr>
                <w:rFonts w:ascii="微软雅黑" w:hAnsi="微软雅黑" w:eastAsia="微软雅黑" w:cs="微软雅黑"/>
                <w:spacing w:val="10"/>
                <w:sz w:val="14"/>
                <w:szCs w:val="14"/>
              </w:rPr>
              <w:t>分析；事件处理与</w:t>
            </w:r>
            <w:r>
              <w:rPr>
                <w:rFonts w:ascii="微软雅黑" w:hAnsi="微软雅黑" w:eastAsia="微软雅黑" w:cs="微软雅黑"/>
                <w:sz w:val="14"/>
                <w:szCs w:val="14"/>
              </w:rPr>
              <w:t>SLA</w:t>
            </w:r>
            <w:r>
              <w:rPr>
                <w:rFonts w:ascii="微软雅黑" w:hAnsi="微软雅黑" w:eastAsia="微软雅黑" w:cs="微软雅黑"/>
                <w:spacing w:val="10"/>
                <w:sz w:val="14"/>
                <w:szCs w:val="14"/>
              </w:rPr>
              <w:t>的关联分析；事件</w:t>
            </w:r>
            <w:r>
              <w:rPr>
                <w:rFonts w:ascii="微软雅黑" w:hAnsi="微软雅黑" w:eastAsia="微软雅黑" w:cs="微软雅黑"/>
                <w:spacing w:val="9"/>
                <w:sz w:val="14"/>
                <w:szCs w:val="14"/>
              </w:rPr>
              <w:t>解决与服务人员绩效考核相关联</w:t>
            </w:r>
            <w:r>
              <w:rPr>
                <w:rFonts w:ascii="微软雅黑" w:hAnsi="微软雅黑" w:eastAsia="微软雅黑" w:cs="微软雅黑"/>
                <w:spacing w:val="-1"/>
                <w:sz w:val="14"/>
                <w:szCs w:val="14"/>
              </w:rPr>
              <w:t>）</w:t>
            </w:r>
            <w:r>
              <w:rPr>
                <w:rFonts w:ascii="微软雅黑" w:hAnsi="微软雅黑" w:eastAsia="微软雅黑" w:cs="微软雅黑"/>
                <w:spacing w:val="-8"/>
                <w:sz w:val="14"/>
                <w:szCs w:val="14"/>
              </w:rPr>
              <w:t xml:space="preserve"> </w:t>
            </w:r>
            <w:r>
              <w:rPr>
                <w:rFonts w:ascii="微软雅黑" w:hAnsi="微软雅黑" w:eastAsia="微软雅黑" w:cs="微软雅黑"/>
                <w:spacing w:val="-1"/>
                <w:sz w:val="14"/>
                <w:szCs w:val="14"/>
              </w:rPr>
              <w:t>；</w:t>
            </w:r>
            <w:r>
              <w:rPr>
                <w:rFonts w:ascii="微软雅黑" w:hAnsi="微软雅黑" w:eastAsia="微软雅黑" w:cs="微软雅黑"/>
                <w:spacing w:val="9"/>
                <w:sz w:val="14"/>
                <w:szCs w:val="14"/>
              </w:rPr>
              <w:t>事件升级的过程是怎么样的？如何来处理重大事件的？重大事件是否有单独的分析报告</w:t>
            </w:r>
            <w:r>
              <w:rPr>
                <w:rFonts w:ascii="微软雅黑" w:hAnsi="微软雅黑" w:eastAsia="微软雅黑" w:cs="微软雅黑"/>
                <w:spacing w:val="5"/>
                <w:sz w:val="14"/>
                <w:szCs w:val="14"/>
              </w:rPr>
              <w:t>记录？</w:t>
            </w:r>
          </w:p>
        </w:tc>
        <w:tc>
          <w:tcPr>
            <w:tcW w:w="2845" w:type="dxa"/>
            <w:vMerge w:val="restart"/>
            <w:tcBorders>
              <w:bottom w:val="nil"/>
            </w:tcBorders>
          </w:tcPr>
          <w:p w14:paraId="154D450F">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258C6CD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1ADF2E9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9"/>
                <w:sz w:val="14"/>
                <w:szCs w:val="14"/>
              </w:rPr>
              <w:t>事件的来源有电话、邮件、</w:t>
            </w:r>
            <w:r>
              <w:rPr>
                <w:rFonts w:ascii="微软雅黑" w:hAnsi="微软雅黑" w:eastAsia="微软雅黑" w:cs="微软雅黑"/>
                <w:spacing w:val="-2"/>
                <w:sz w:val="14"/>
                <w:szCs w:val="14"/>
              </w:rPr>
              <w:t xml:space="preserve"> </w:t>
            </w:r>
            <w:r>
              <w:rPr>
                <w:rFonts w:ascii="微软雅黑" w:hAnsi="微软雅黑" w:eastAsia="微软雅黑" w:cs="微软雅黑"/>
                <w:spacing w:val="9"/>
                <w:sz w:val="14"/>
                <w:szCs w:val="14"/>
              </w:rPr>
              <w:t>口头、监控报</w:t>
            </w:r>
            <w:r>
              <w:rPr>
                <w:rFonts w:ascii="微软雅黑" w:hAnsi="微软雅黑" w:eastAsia="微软雅黑" w:cs="微软雅黑"/>
                <w:spacing w:val="11"/>
                <w:sz w:val="14"/>
                <w:szCs w:val="14"/>
              </w:rPr>
              <w:t>警；事件对象、受理时间、故障现像、解</w:t>
            </w:r>
            <w:r>
              <w:rPr>
                <w:rFonts w:ascii="微软雅黑" w:hAnsi="微软雅黑" w:eastAsia="微软雅黑" w:cs="微软雅黑"/>
                <w:spacing w:val="10"/>
                <w:sz w:val="14"/>
                <w:szCs w:val="14"/>
              </w:rPr>
              <w:t>决时间都有记录；事件有定期回访记录；</w:t>
            </w:r>
            <w:r>
              <w:rPr>
                <w:rFonts w:ascii="微软雅黑" w:hAnsi="微软雅黑" w:eastAsia="微软雅黑" w:cs="微软雅黑"/>
                <w:spacing w:val="8"/>
                <w:sz w:val="14"/>
                <w:szCs w:val="14"/>
              </w:rPr>
              <w:t>事件的升级有定义； 按事件的影响范围、</w:t>
            </w:r>
            <w:r>
              <w:rPr>
                <w:rFonts w:ascii="微软雅黑" w:hAnsi="微软雅黑" w:eastAsia="微软雅黑" w:cs="微软雅黑"/>
                <w:spacing w:val="11"/>
                <w:sz w:val="14"/>
                <w:szCs w:val="14"/>
              </w:rPr>
              <w:t>紧急程度来升级事件；重大事件根据情况</w:t>
            </w:r>
            <w:r>
              <w:rPr>
                <w:rFonts w:ascii="微软雅黑" w:hAnsi="微软雅黑" w:eastAsia="微软雅黑" w:cs="微软雅黑"/>
                <w:spacing w:val="7"/>
                <w:sz w:val="14"/>
                <w:szCs w:val="14"/>
              </w:rPr>
              <w:t>启动应急预案</w:t>
            </w:r>
            <w:r>
              <w:rPr>
                <w:rFonts w:ascii="微软雅黑" w:hAnsi="微软雅黑" w:eastAsia="微软雅黑" w:cs="微软雅黑"/>
                <w:spacing w:val="-18"/>
                <w:sz w:val="14"/>
                <w:szCs w:val="14"/>
              </w:rPr>
              <w:t xml:space="preserve"> </w:t>
            </w:r>
            <w:r>
              <w:rPr>
                <w:rFonts w:ascii="微软雅黑" w:hAnsi="微软雅黑" w:eastAsia="微软雅黑" w:cs="微软雅黑"/>
                <w:spacing w:val="7"/>
                <w:sz w:val="14"/>
                <w:szCs w:val="14"/>
              </w:rPr>
              <w:t>，有独立的重大事件报告。</w:t>
            </w:r>
          </w:p>
        </w:tc>
        <w:tc>
          <w:tcPr>
            <w:tcW w:w="661" w:type="dxa"/>
            <w:vMerge w:val="restart"/>
            <w:tcBorders>
              <w:bottom w:val="nil"/>
            </w:tcBorders>
          </w:tcPr>
          <w:p w14:paraId="093F2F0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14308277">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2B01252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163964EE">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3E37A8F2">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符合</w:t>
            </w:r>
          </w:p>
        </w:tc>
        <w:tc>
          <w:tcPr>
            <w:tcW w:w="599" w:type="dxa"/>
            <w:vMerge w:val="restart"/>
            <w:tcBorders>
              <w:bottom w:val="nil"/>
            </w:tcBorders>
          </w:tcPr>
          <w:p w14:paraId="60C3C0C1">
            <w:pPr>
              <w:pStyle w:val="7"/>
            </w:pPr>
          </w:p>
        </w:tc>
        <w:tc>
          <w:tcPr>
            <w:tcW w:w="643" w:type="dxa"/>
            <w:vMerge w:val="restart"/>
            <w:tcBorders>
              <w:bottom w:val="nil"/>
            </w:tcBorders>
          </w:tcPr>
          <w:p w14:paraId="64C87B38">
            <w:pPr>
              <w:pStyle w:val="7"/>
            </w:pPr>
          </w:p>
        </w:tc>
      </w:tr>
      <w:tr w14:paraId="5E43F9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6" w:hRule="atLeast"/>
        </w:trPr>
        <w:tc>
          <w:tcPr>
            <w:tcW w:w="822" w:type="dxa"/>
            <w:vMerge w:val="continue"/>
            <w:tcBorders>
              <w:top w:val="nil"/>
              <w:bottom w:val="nil"/>
            </w:tcBorders>
          </w:tcPr>
          <w:p w14:paraId="4A88AB7A">
            <w:pPr>
              <w:pStyle w:val="7"/>
            </w:pPr>
          </w:p>
        </w:tc>
        <w:tc>
          <w:tcPr>
            <w:tcW w:w="3281" w:type="dxa"/>
          </w:tcPr>
          <w:p w14:paraId="2DBB3DC7">
            <w:pPr>
              <w:spacing w:line="195" w:lineRule="auto"/>
              <w:ind w:left="31"/>
              <w:rPr>
                <w:rFonts w:ascii="微软雅黑" w:hAnsi="微软雅黑" w:eastAsia="微软雅黑" w:cs="微软雅黑"/>
                <w:sz w:val="14"/>
                <w:szCs w:val="14"/>
              </w:rPr>
            </w:pPr>
            <w:r>
              <w:rPr>
                <w:rFonts w:ascii="微软雅黑" w:hAnsi="微软雅黑" w:eastAsia="微软雅黑" w:cs="微软雅黑"/>
                <w:spacing w:val="6"/>
                <w:sz w:val="14"/>
                <w:szCs w:val="14"/>
              </w:rPr>
              <w:t>b) 事件分类、分级机制；</w:t>
            </w:r>
          </w:p>
        </w:tc>
        <w:tc>
          <w:tcPr>
            <w:tcW w:w="2961" w:type="dxa"/>
            <w:vMerge w:val="continue"/>
            <w:tcBorders>
              <w:top w:val="nil"/>
              <w:bottom w:val="nil"/>
            </w:tcBorders>
          </w:tcPr>
          <w:p w14:paraId="017F0EB1">
            <w:pPr>
              <w:pStyle w:val="7"/>
            </w:pPr>
          </w:p>
        </w:tc>
        <w:tc>
          <w:tcPr>
            <w:tcW w:w="2787" w:type="dxa"/>
            <w:vMerge w:val="continue"/>
            <w:tcBorders>
              <w:top w:val="nil"/>
              <w:bottom w:val="nil"/>
            </w:tcBorders>
          </w:tcPr>
          <w:p w14:paraId="518A5B8D">
            <w:pPr>
              <w:pStyle w:val="7"/>
            </w:pPr>
          </w:p>
        </w:tc>
        <w:tc>
          <w:tcPr>
            <w:tcW w:w="2845" w:type="dxa"/>
            <w:vMerge w:val="continue"/>
            <w:tcBorders>
              <w:top w:val="nil"/>
              <w:bottom w:val="nil"/>
            </w:tcBorders>
          </w:tcPr>
          <w:p w14:paraId="7E456FF9">
            <w:pPr>
              <w:pStyle w:val="7"/>
            </w:pPr>
          </w:p>
        </w:tc>
        <w:tc>
          <w:tcPr>
            <w:tcW w:w="661" w:type="dxa"/>
            <w:vMerge w:val="continue"/>
            <w:tcBorders>
              <w:top w:val="nil"/>
              <w:bottom w:val="nil"/>
            </w:tcBorders>
          </w:tcPr>
          <w:p w14:paraId="76803460">
            <w:pPr>
              <w:pStyle w:val="7"/>
            </w:pPr>
          </w:p>
        </w:tc>
        <w:tc>
          <w:tcPr>
            <w:tcW w:w="599" w:type="dxa"/>
            <w:vMerge w:val="continue"/>
            <w:tcBorders>
              <w:top w:val="nil"/>
              <w:bottom w:val="nil"/>
            </w:tcBorders>
          </w:tcPr>
          <w:p w14:paraId="300F6C11">
            <w:pPr>
              <w:pStyle w:val="7"/>
            </w:pPr>
          </w:p>
        </w:tc>
        <w:tc>
          <w:tcPr>
            <w:tcW w:w="643" w:type="dxa"/>
            <w:vMerge w:val="continue"/>
            <w:tcBorders>
              <w:top w:val="nil"/>
              <w:bottom w:val="nil"/>
            </w:tcBorders>
          </w:tcPr>
          <w:p w14:paraId="1AAF8268">
            <w:pPr>
              <w:pStyle w:val="7"/>
            </w:pPr>
          </w:p>
        </w:tc>
      </w:tr>
      <w:tr w14:paraId="0DA229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9" w:hRule="atLeast"/>
        </w:trPr>
        <w:tc>
          <w:tcPr>
            <w:tcW w:w="822" w:type="dxa"/>
            <w:vMerge w:val="continue"/>
            <w:tcBorders>
              <w:top w:val="nil"/>
              <w:bottom w:val="nil"/>
            </w:tcBorders>
          </w:tcPr>
          <w:p w14:paraId="00352315">
            <w:pPr>
              <w:pStyle w:val="7"/>
            </w:pPr>
          </w:p>
        </w:tc>
        <w:tc>
          <w:tcPr>
            <w:tcW w:w="3281" w:type="dxa"/>
          </w:tcPr>
          <w:p w14:paraId="6918D502">
            <w:pPr>
              <w:spacing w:before="110" w:line="232" w:lineRule="auto"/>
              <w:ind w:left="26"/>
              <w:rPr>
                <w:rFonts w:ascii="微软雅黑" w:hAnsi="微软雅黑" w:eastAsia="微软雅黑" w:cs="微软雅黑"/>
                <w:sz w:val="14"/>
                <w:szCs w:val="14"/>
              </w:rPr>
            </w:pPr>
            <w:r>
              <w:rPr>
                <w:rFonts w:ascii="微软雅黑" w:hAnsi="微软雅黑" w:eastAsia="微软雅黑" w:cs="微软雅黑"/>
                <w:spacing w:val="6"/>
                <w:sz w:val="14"/>
                <w:szCs w:val="14"/>
              </w:rPr>
              <w:t>c) 事件升级机制；</w:t>
            </w:r>
          </w:p>
        </w:tc>
        <w:tc>
          <w:tcPr>
            <w:tcW w:w="2961" w:type="dxa"/>
            <w:vMerge w:val="continue"/>
            <w:tcBorders>
              <w:top w:val="nil"/>
              <w:bottom w:val="nil"/>
            </w:tcBorders>
          </w:tcPr>
          <w:p w14:paraId="54B218B4">
            <w:pPr>
              <w:pStyle w:val="7"/>
            </w:pPr>
          </w:p>
        </w:tc>
        <w:tc>
          <w:tcPr>
            <w:tcW w:w="2787" w:type="dxa"/>
            <w:vMerge w:val="continue"/>
            <w:tcBorders>
              <w:top w:val="nil"/>
              <w:bottom w:val="nil"/>
            </w:tcBorders>
          </w:tcPr>
          <w:p w14:paraId="439242E3">
            <w:pPr>
              <w:pStyle w:val="7"/>
            </w:pPr>
          </w:p>
        </w:tc>
        <w:tc>
          <w:tcPr>
            <w:tcW w:w="2845" w:type="dxa"/>
            <w:vMerge w:val="continue"/>
            <w:tcBorders>
              <w:top w:val="nil"/>
              <w:bottom w:val="nil"/>
            </w:tcBorders>
          </w:tcPr>
          <w:p w14:paraId="2BACF323">
            <w:pPr>
              <w:pStyle w:val="7"/>
            </w:pPr>
          </w:p>
        </w:tc>
        <w:tc>
          <w:tcPr>
            <w:tcW w:w="661" w:type="dxa"/>
            <w:vMerge w:val="continue"/>
            <w:tcBorders>
              <w:top w:val="nil"/>
              <w:bottom w:val="nil"/>
            </w:tcBorders>
          </w:tcPr>
          <w:p w14:paraId="02A8C912">
            <w:pPr>
              <w:pStyle w:val="7"/>
            </w:pPr>
          </w:p>
        </w:tc>
        <w:tc>
          <w:tcPr>
            <w:tcW w:w="599" w:type="dxa"/>
            <w:vMerge w:val="continue"/>
            <w:tcBorders>
              <w:top w:val="nil"/>
              <w:bottom w:val="nil"/>
            </w:tcBorders>
          </w:tcPr>
          <w:p w14:paraId="71287448">
            <w:pPr>
              <w:pStyle w:val="7"/>
            </w:pPr>
          </w:p>
        </w:tc>
        <w:tc>
          <w:tcPr>
            <w:tcW w:w="643" w:type="dxa"/>
            <w:vMerge w:val="continue"/>
            <w:tcBorders>
              <w:top w:val="nil"/>
              <w:bottom w:val="nil"/>
            </w:tcBorders>
          </w:tcPr>
          <w:p w14:paraId="203FAEA3">
            <w:pPr>
              <w:pStyle w:val="7"/>
            </w:pPr>
          </w:p>
        </w:tc>
      </w:tr>
      <w:tr w14:paraId="2A7247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6" w:hRule="atLeast"/>
        </w:trPr>
        <w:tc>
          <w:tcPr>
            <w:tcW w:w="822" w:type="dxa"/>
            <w:vMerge w:val="continue"/>
            <w:tcBorders>
              <w:top w:val="nil"/>
              <w:bottom w:val="nil"/>
            </w:tcBorders>
          </w:tcPr>
          <w:p w14:paraId="1F82905F">
            <w:pPr>
              <w:pStyle w:val="7"/>
            </w:pPr>
          </w:p>
        </w:tc>
        <w:tc>
          <w:tcPr>
            <w:tcW w:w="3281" w:type="dxa"/>
          </w:tcPr>
          <w:p w14:paraId="395A0F9C">
            <w:pPr>
              <w:spacing w:line="195" w:lineRule="auto"/>
              <w:ind w:left="26"/>
              <w:rPr>
                <w:rFonts w:ascii="微软雅黑" w:hAnsi="微软雅黑" w:eastAsia="微软雅黑" w:cs="微软雅黑"/>
                <w:sz w:val="14"/>
                <w:szCs w:val="14"/>
              </w:rPr>
            </w:pPr>
            <w:r>
              <w:rPr>
                <w:rFonts w:ascii="微软雅黑" w:hAnsi="微软雅黑" w:eastAsia="微软雅黑" w:cs="微软雅黑"/>
                <w:spacing w:val="6"/>
                <w:sz w:val="14"/>
                <w:szCs w:val="14"/>
              </w:rPr>
              <w:t>d) 满意度调查机制；</w:t>
            </w:r>
          </w:p>
        </w:tc>
        <w:tc>
          <w:tcPr>
            <w:tcW w:w="2961" w:type="dxa"/>
            <w:vMerge w:val="continue"/>
            <w:tcBorders>
              <w:top w:val="nil"/>
              <w:bottom w:val="nil"/>
            </w:tcBorders>
          </w:tcPr>
          <w:p w14:paraId="63F2069D">
            <w:pPr>
              <w:pStyle w:val="7"/>
            </w:pPr>
          </w:p>
        </w:tc>
        <w:tc>
          <w:tcPr>
            <w:tcW w:w="2787" w:type="dxa"/>
            <w:vMerge w:val="continue"/>
            <w:tcBorders>
              <w:top w:val="nil"/>
              <w:bottom w:val="nil"/>
            </w:tcBorders>
          </w:tcPr>
          <w:p w14:paraId="66BBB182">
            <w:pPr>
              <w:pStyle w:val="7"/>
            </w:pPr>
          </w:p>
        </w:tc>
        <w:tc>
          <w:tcPr>
            <w:tcW w:w="2845" w:type="dxa"/>
            <w:vMerge w:val="continue"/>
            <w:tcBorders>
              <w:top w:val="nil"/>
              <w:bottom w:val="nil"/>
            </w:tcBorders>
          </w:tcPr>
          <w:p w14:paraId="3EE32E9C">
            <w:pPr>
              <w:pStyle w:val="7"/>
            </w:pPr>
          </w:p>
        </w:tc>
        <w:tc>
          <w:tcPr>
            <w:tcW w:w="661" w:type="dxa"/>
            <w:vMerge w:val="continue"/>
            <w:tcBorders>
              <w:top w:val="nil"/>
              <w:bottom w:val="nil"/>
            </w:tcBorders>
          </w:tcPr>
          <w:p w14:paraId="6EFA73D4">
            <w:pPr>
              <w:pStyle w:val="7"/>
            </w:pPr>
          </w:p>
        </w:tc>
        <w:tc>
          <w:tcPr>
            <w:tcW w:w="599" w:type="dxa"/>
            <w:vMerge w:val="continue"/>
            <w:tcBorders>
              <w:top w:val="nil"/>
              <w:bottom w:val="nil"/>
            </w:tcBorders>
          </w:tcPr>
          <w:p w14:paraId="40197D53">
            <w:pPr>
              <w:pStyle w:val="7"/>
            </w:pPr>
          </w:p>
        </w:tc>
        <w:tc>
          <w:tcPr>
            <w:tcW w:w="643" w:type="dxa"/>
            <w:vMerge w:val="continue"/>
            <w:tcBorders>
              <w:top w:val="nil"/>
              <w:bottom w:val="nil"/>
            </w:tcBorders>
          </w:tcPr>
          <w:p w14:paraId="6E0A15A6">
            <w:pPr>
              <w:pStyle w:val="7"/>
            </w:pPr>
          </w:p>
        </w:tc>
      </w:tr>
      <w:tr w14:paraId="6AF43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54" w:hRule="atLeast"/>
        </w:trPr>
        <w:tc>
          <w:tcPr>
            <w:tcW w:w="822" w:type="dxa"/>
            <w:vMerge w:val="continue"/>
            <w:tcBorders>
              <w:top w:val="nil"/>
            </w:tcBorders>
          </w:tcPr>
          <w:p w14:paraId="2D925721">
            <w:pPr>
              <w:pStyle w:val="7"/>
            </w:pPr>
          </w:p>
        </w:tc>
        <w:tc>
          <w:tcPr>
            <w:tcW w:w="3281" w:type="dxa"/>
          </w:tcPr>
          <w:p w14:paraId="61CF6D42">
            <w:pPr>
              <w:pStyle w:val="7"/>
              <w:spacing w:line="285" w:lineRule="auto"/>
            </w:pPr>
          </w:p>
          <w:p w14:paraId="2D358FDF">
            <w:pPr>
              <w:spacing w:before="60" w:line="221" w:lineRule="auto"/>
              <w:ind w:left="21" w:right="76" w:firstLine="5"/>
              <w:rPr>
                <w:rFonts w:ascii="微软雅黑" w:hAnsi="微软雅黑" w:eastAsia="微软雅黑" w:cs="微软雅黑"/>
                <w:sz w:val="14"/>
                <w:szCs w:val="14"/>
              </w:rPr>
            </w:pPr>
            <w:r>
              <w:rPr>
                <w:rFonts w:ascii="微软雅黑" w:hAnsi="微软雅黑" w:eastAsia="微软雅黑" w:cs="微软雅黑"/>
                <w:spacing w:val="7"/>
                <w:sz w:val="14"/>
                <w:szCs w:val="14"/>
              </w:rPr>
              <w:t>e) 事件解决评估机制</w:t>
            </w:r>
            <w:r>
              <w:rPr>
                <w:rFonts w:ascii="微软雅黑" w:hAnsi="微软雅黑" w:eastAsia="微软雅黑" w:cs="微软雅黑"/>
                <w:spacing w:val="-4"/>
                <w:sz w:val="14"/>
                <w:szCs w:val="14"/>
              </w:rPr>
              <w:t xml:space="preserve"> </w:t>
            </w:r>
            <w:r>
              <w:rPr>
                <w:rFonts w:ascii="微软雅黑" w:hAnsi="微软雅黑" w:eastAsia="微软雅黑" w:cs="微软雅黑"/>
                <w:spacing w:val="7"/>
                <w:sz w:val="14"/>
                <w:szCs w:val="14"/>
              </w:rPr>
              <w:t>，包括事件解决率、事件平</w:t>
            </w:r>
            <w:r>
              <w:rPr>
                <w:rFonts w:ascii="微软雅黑" w:hAnsi="微软雅黑" w:eastAsia="微软雅黑" w:cs="微软雅黑"/>
                <w:spacing w:val="9"/>
                <w:sz w:val="14"/>
                <w:szCs w:val="14"/>
              </w:rPr>
              <w:t>均解决时间等</w:t>
            </w:r>
          </w:p>
        </w:tc>
        <w:tc>
          <w:tcPr>
            <w:tcW w:w="2961" w:type="dxa"/>
            <w:vMerge w:val="continue"/>
            <w:tcBorders>
              <w:top w:val="nil"/>
            </w:tcBorders>
          </w:tcPr>
          <w:p w14:paraId="2836CC04">
            <w:pPr>
              <w:pStyle w:val="7"/>
            </w:pPr>
          </w:p>
        </w:tc>
        <w:tc>
          <w:tcPr>
            <w:tcW w:w="2787" w:type="dxa"/>
            <w:vMerge w:val="continue"/>
            <w:tcBorders>
              <w:top w:val="nil"/>
            </w:tcBorders>
          </w:tcPr>
          <w:p w14:paraId="63CB97D7">
            <w:pPr>
              <w:pStyle w:val="7"/>
            </w:pPr>
          </w:p>
        </w:tc>
        <w:tc>
          <w:tcPr>
            <w:tcW w:w="2845" w:type="dxa"/>
            <w:vMerge w:val="continue"/>
            <w:tcBorders>
              <w:top w:val="nil"/>
            </w:tcBorders>
          </w:tcPr>
          <w:p w14:paraId="34D5343A">
            <w:pPr>
              <w:pStyle w:val="7"/>
            </w:pPr>
          </w:p>
        </w:tc>
        <w:tc>
          <w:tcPr>
            <w:tcW w:w="661" w:type="dxa"/>
            <w:vMerge w:val="continue"/>
            <w:tcBorders>
              <w:top w:val="nil"/>
            </w:tcBorders>
          </w:tcPr>
          <w:p w14:paraId="5FC4BCD9">
            <w:pPr>
              <w:pStyle w:val="7"/>
            </w:pPr>
          </w:p>
        </w:tc>
        <w:tc>
          <w:tcPr>
            <w:tcW w:w="599" w:type="dxa"/>
            <w:vMerge w:val="continue"/>
            <w:tcBorders>
              <w:top w:val="nil"/>
            </w:tcBorders>
          </w:tcPr>
          <w:p w14:paraId="0440DA25">
            <w:pPr>
              <w:pStyle w:val="7"/>
            </w:pPr>
          </w:p>
        </w:tc>
        <w:tc>
          <w:tcPr>
            <w:tcW w:w="643" w:type="dxa"/>
            <w:vMerge w:val="continue"/>
            <w:tcBorders>
              <w:top w:val="nil"/>
            </w:tcBorders>
          </w:tcPr>
          <w:p w14:paraId="3AEA7528">
            <w:pPr>
              <w:pStyle w:val="7"/>
            </w:pPr>
          </w:p>
        </w:tc>
      </w:tr>
    </w:tbl>
    <w:p w14:paraId="23B89E47">
      <w:pPr>
        <w:spacing w:before="229" w:line="468" w:lineRule="exact"/>
      </w:pPr>
      <w:r>
        <w:rPr>
          <w:position w:val="-9"/>
        </w:rPr>
        <w:drawing>
          <wp:inline distT="0" distB="0" distL="0" distR="0">
            <wp:extent cx="782955" cy="296545"/>
            <wp:effectExtent l="0" t="0" r="0" b="0"/>
            <wp:docPr id="36" name="IM 36"/>
            <wp:cNvGraphicFramePr/>
            <a:graphic xmlns:a="http://schemas.openxmlformats.org/drawingml/2006/main">
              <a:graphicData uri="http://schemas.openxmlformats.org/drawingml/2006/picture">
                <pic:pic xmlns:pic="http://schemas.openxmlformats.org/drawingml/2006/picture">
                  <pic:nvPicPr>
                    <pic:cNvPr id="36" name="IM 36"/>
                    <pic:cNvPicPr/>
                  </pic:nvPicPr>
                  <pic:blipFill>
                    <a:blip r:embed="rId12"/>
                    <a:stretch>
                      <a:fillRect/>
                    </a:stretch>
                  </pic:blipFill>
                  <pic:spPr>
                    <a:xfrm>
                      <a:off x="0" y="0"/>
                      <a:ext cx="783457" cy="296860"/>
                    </a:xfrm>
                    <a:prstGeom prst="rect">
                      <a:avLst/>
                    </a:prstGeom>
                  </pic:spPr>
                </pic:pic>
              </a:graphicData>
            </a:graphic>
          </wp:inline>
        </w:drawing>
      </w:r>
    </w:p>
    <w:tbl>
      <w:tblPr>
        <w:tblStyle w:val="6"/>
        <w:tblW w:w="14599" w:type="dxa"/>
        <w:tblInd w:w="30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16"/>
        <w:gridCol w:w="3281"/>
        <w:gridCol w:w="2967"/>
        <w:gridCol w:w="2787"/>
        <w:gridCol w:w="2842"/>
        <w:gridCol w:w="664"/>
        <w:gridCol w:w="599"/>
        <w:gridCol w:w="643"/>
      </w:tblGrid>
      <w:tr w14:paraId="289EC4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12" w:hRule="atLeast"/>
        </w:trPr>
        <w:tc>
          <w:tcPr>
            <w:tcW w:w="816" w:type="dxa"/>
            <w:vMerge w:val="restart"/>
            <w:tcBorders>
              <w:bottom w:val="nil"/>
            </w:tcBorders>
            <w:shd w:val="clear" w:color="auto" w:fill="8DB4E3"/>
          </w:tcPr>
          <w:p w14:paraId="188A9CF3">
            <w:pPr>
              <w:spacing w:before="127" w:line="195" w:lineRule="auto"/>
              <w:ind w:left="215"/>
              <w:rPr>
                <w:rFonts w:ascii="微软雅黑" w:hAnsi="微软雅黑" w:eastAsia="微软雅黑" w:cs="微软雅黑"/>
                <w:sz w:val="12"/>
                <w:szCs w:val="12"/>
              </w:rPr>
            </w:pPr>
            <w:r>
              <w:rPr>
                <w:rFonts w:ascii="微软雅黑" w:hAnsi="微软雅黑" w:eastAsia="微软雅黑" w:cs="微软雅黑"/>
                <w:b/>
                <w:bCs/>
                <w:spacing w:val="8"/>
                <w:sz w:val="12"/>
                <w:szCs w:val="12"/>
              </w:rPr>
              <w:t>章条号</w:t>
            </w:r>
          </w:p>
        </w:tc>
        <w:tc>
          <w:tcPr>
            <w:tcW w:w="3281" w:type="dxa"/>
            <w:vMerge w:val="restart"/>
            <w:tcBorders>
              <w:bottom w:val="nil"/>
            </w:tcBorders>
            <w:shd w:val="clear" w:color="auto" w:fill="8DB4E3"/>
          </w:tcPr>
          <w:p w14:paraId="570BA66E">
            <w:pPr>
              <w:spacing w:before="128" w:line="194" w:lineRule="auto"/>
              <w:ind w:left="1380"/>
              <w:rPr>
                <w:rFonts w:ascii="微软雅黑" w:hAnsi="微软雅黑" w:eastAsia="微软雅黑" w:cs="微软雅黑"/>
                <w:sz w:val="12"/>
                <w:szCs w:val="12"/>
              </w:rPr>
            </w:pPr>
            <w:r>
              <w:rPr>
                <w:rFonts w:ascii="微软雅黑" w:hAnsi="微软雅黑" w:eastAsia="微软雅黑" w:cs="微软雅黑"/>
                <w:b/>
                <w:bCs/>
                <w:spacing w:val="9"/>
                <w:sz w:val="12"/>
                <w:szCs w:val="12"/>
              </w:rPr>
              <w:t>体系要求</w:t>
            </w:r>
          </w:p>
        </w:tc>
        <w:tc>
          <w:tcPr>
            <w:tcW w:w="2967" w:type="dxa"/>
            <w:vMerge w:val="restart"/>
            <w:tcBorders>
              <w:bottom w:val="nil"/>
            </w:tcBorders>
            <w:shd w:val="clear" w:color="auto" w:fill="8DB4E3"/>
          </w:tcPr>
          <w:p w14:paraId="594D932E">
            <w:pPr>
              <w:spacing w:before="127" w:line="195" w:lineRule="auto"/>
              <w:ind w:left="1031"/>
              <w:rPr>
                <w:rFonts w:ascii="微软雅黑" w:hAnsi="微软雅黑" w:eastAsia="微软雅黑" w:cs="微软雅黑"/>
                <w:sz w:val="12"/>
                <w:szCs w:val="12"/>
              </w:rPr>
            </w:pPr>
            <w:r>
              <w:rPr>
                <w:rFonts w:ascii="微软雅黑" w:hAnsi="微软雅黑" w:eastAsia="微软雅黑" w:cs="微软雅黑"/>
                <w:b/>
                <w:bCs/>
                <w:spacing w:val="9"/>
                <w:sz w:val="12"/>
                <w:szCs w:val="12"/>
              </w:rPr>
              <w:t>三级成熟度要求</w:t>
            </w:r>
          </w:p>
        </w:tc>
        <w:tc>
          <w:tcPr>
            <w:tcW w:w="2787" w:type="dxa"/>
            <w:vMerge w:val="restart"/>
            <w:tcBorders>
              <w:bottom w:val="nil"/>
            </w:tcBorders>
            <w:shd w:val="clear" w:color="auto" w:fill="8DB4E3"/>
          </w:tcPr>
          <w:p w14:paraId="618EC8F2">
            <w:pPr>
              <w:spacing w:before="128" w:line="194" w:lineRule="auto"/>
              <w:ind w:left="1007"/>
              <w:rPr>
                <w:rFonts w:ascii="微软雅黑" w:hAnsi="微软雅黑" w:eastAsia="微软雅黑" w:cs="微软雅黑"/>
                <w:sz w:val="12"/>
                <w:szCs w:val="12"/>
              </w:rPr>
            </w:pPr>
            <w:r>
              <w:rPr>
                <w:rFonts w:ascii="微软雅黑" w:hAnsi="微软雅黑" w:eastAsia="微软雅黑" w:cs="微软雅黑"/>
                <w:b/>
                <w:bCs/>
                <w:spacing w:val="9"/>
                <w:sz w:val="12"/>
                <w:szCs w:val="12"/>
              </w:rPr>
              <w:t>检查项和内容</w:t>
            </w:r>
          </w:p>
        </w:tc>
        <w:tc>
          <w:tcPr>
            <w:tcW w:w="2842" w:type="dxa"/>
            <w:vMerge w:val="restart"/>
            <w:tcBorders>
              <w:bottom w:val="nil"/>
            </w:tcBorders>
            <w:shd w:val="clear" w:color="auto" w:fill="8DB4E3"/>
          </w:tcPr>
          <w:p w14:paraId="152522B1">
            <w:pPr>
              <w:spacing w:before="128" w:line="194" w:lineRule="auto"/>
              <w:ind w:left="1295"/>
              <w:rPr>
                <w:rFonts w:ascii="微软雅黑" w:hAnsi="微软雅黑" w:eastAsia="微软雅黑" w:cs="微软雅黑"/>
                <w:sz w:val="12"/>
                <w:szCs w:val="12"/>
              </w:rPr>
            </w:pPr>
            <w:r>
              <w:rPr>
                <w:rFonts w:ascii="微软雅黑" w:hAnsi="微软雅黑" w:eastAsia="微软雅黑" w:cs="微软雅黑"/>
                <w:b/>
                <w:bCs/>
                <w:spacing w:val="8"/>
                <w:sz w:val="12"/>
                <w:szCs w:val="12"/>
              </w:rPr>
              <w:t>发现</w:t>
            </w:r>
          </w:p>
        </w:tc>
        <w:tc>
          <w:tcPr>
            <w:tcW w:w="1906" w:type="dxa"/>
            <w:gridSpan w:val="3"/>
            <w:shd w:val="clear" w:color="auto" w:fill="8DB4E3"/>
          </w:tcPr>
          <w:p w14:paraId="5BB77BF8">
            <w:pPr>
              <w:spacing w:before="39" w:line="190" w:lineRule="auto"/>
              <w:ind w:left="704"/>
              <w:rPr>
                <w:rFonts w:ascii="微软雅黑" w:hAnsi="微软雅黑" w:eastAsia="微软雅黑" w:cs="微软雅黑"/>
                <w:sz w:val="12"/>
                <w:szCs w:val="12"/>
              </w:rPr>
            </w:pPr>
            <w:r>
              <w:rPr>
                <w:rFonts w:ascii="微软雅黑" w:hAnsi="微软雅黑" w:eastAsia="微软雅黑" w:cs="微软雅黑"/>
                <w:b/>
                <w:bCs/>
                <w:spacing w:val="9"/>
                <w:sz w:val="12"/>
                <w:szCs w:val="12"/>
              </w:rPr>
              <w:t>检查结果</w:t>
            </w:r>
          </w:p>
        </w:tc>
      </w:tr>
      <w:tr w14:paraId="23E714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5" w:hRule="atLeast"/>
        </w:trPr>
        <w:tc>
          <w:tcPr>
            <w:tcW w:w="816" w:type="dxa"/>
            <w:vMerge w:val="continue"/>
            <w:tcBorders>
              <w:top w:val="nil"/>
            </w:tcBorders>
          </w:tcPr>
          <w:p w14:paraId="312C78EA">
            <w:pPr>
              <w:pStyle w:val="7"/>
            </w:pPr>
          </w:p>
        </w:tc>
        <w:tc>
          <w:tcPr>
            <w:tcW w:w="3281" w:type="dxa"/>
            <w:vMerge w:val="continue"/>
            <w:tcBorders>
              <w:top w:val="nil"/>
            </w:tcBorders>
          </w:tcPr>
          <w:p w14:paraId="2B05A0BC">
            <w:pPr>
              <w:pStyle w:val="7"/>
            </w:pPr>
          </w:p>
        </w:tc>
        <w:tc>
          <w:tcPr>
            <w:tcW w:w="2967" w:type="dxa"/>
            <w:vMerge w:val="continue"/>
            <w:tcBorders>
              <w:top w:val="nil"/>
            </w:tcBorders>
          </w:tcPr>
          <w:p w14:paraId="3F76D7BF">
            <w:pPr>
              <w:pStyle w:val="7"/>
            </w:pPr>
          </w:p>
        </w:tc>
        <w:tc>
          <w:tcPr>
            <w:tcW w:w="2787" w:type="dxa"/>
            <w:vMerge w:val="continue"/>
            <w:tcBorders>
              <w:top w:val="nil"/>
            </w:tcBorders>
          </w:tcPr>
          <w:p w14:paraId="58DCD076">
            <w:pPr>
              <w:pStyle w:val="7"/>
            </w:pPr>
          </w:p>
        </w:tc>
        <w:tc>
          <w:tcPr>
            <w:tcW w:w="2842" w:type="dxa"/>
            <w:vMerge w:val="continue"/>
            <w:tcBorders>
              <w:top w:val="nil"/>
            </w:tcBorders>
          </w:tcPr>
          <w:p w14:paraId="598B71DE">
            <w:pPr>
              <w:pStyle w:val="7"/>
            </w:pPr>
          </w:p>
        </w:tc>
        <w:tc>
          <w:tcPr>
            <w:tcW w:w="664" w:type="dxa"/>
            <w:shd w:val="clear" w:color="auto" w:fill="8DB4E3"/>
          </w:tcPr>
          <w:p w14:paraId="417186D3">
            <w:pPr>
              <w:spacing w:before="30" w:line="192" w:lineRule="auto"/>
              <w:ind w:left="214"/>
              <w:rPr>
                <w:rFonts w:ascii="微软雅黑" w:hAnsi="微软雅黑" w:eastAsia="微软雅黑" w:cs="微软雅黑"/>
                <w:sz w:val="12"/>
                <w:szCs w:val="12"/>
              </w:rPr>
            </w:pPr>
            <w:r>
              <w:rPr>
                <w:rFonts w:ascii="微软雅黑" w:hAnsi="微软雅黑" w:eastAsia="微软雅黑" w:cs="微软雅黑"/>
                <w:b/>
                <w:bCs/>
                <w:spacing w:val="8"/>
                <w:sz w:val="12"/>
                <w:szCs w:val="12"/>
              </w:rPr>
              <w:t>符合</w:t>
            </w:r>
          </w:p>
        </w:tc>
        <w:tc>
          <w:tcPr>
            <w:tcW w:w="599" w:type="dxa"/>
            <w:shd w:val="clear" w:color="auto" w:fill="8DB4E3"/>
          </w:tcPr>
          <w:p w14:paraId="1BDC1157">
            <w:pPr>
              <w:spacing w:before="30" w:line="192" w:lineRule="auto"/>
              <w:ind w:left="119"/>
              <w:rPr>
                <w:rFonts w:ascii="微软雅黑" w:hAnsi="微软雅黑" w:eastAsia="微软雅黑" w:cs="微软雅黑"/>
                <w:sz w:val="12"/>
                <w:szCs w:val="12"/>
              </w:rPr>
            </w:pPr>
            <w:r>
              <w:rPr>
                <w:rFonts w:ascii="微软雅黑" w:hAnsi="微软雅黑" w:eastAsia="微软雅黑" w:cs="微软雅黑"/>
                <w:b/>
                <w:bCs/>
                <w:spacing w:val="9"/>
                <w:sz w:val="12"/>
                <w:szCs w:val="12"/>
              </w:rPr>
              <w:t>不符合</w:t>
            </w:r>
          </w:p>
        </w:tc>
        <w:tc>
          <w:tcPr>
            <w:tcW w:w="643" w:type="dxa"/>
            <w:shd w:val="clear" w:color="auto" w:fill="8DB4E3"/>
          </w:tcPr>
          <w:p w14:paraId="1C4B161E">
            <w:pPr>
              <w:spacing w:before="3" w:line="223" w:lineRule="auto"/>
              <w:ind w:left="42"/>
              <w:rPr>
                <w:rFonts w:ascii="微软雅黑" w:hAnsi="微软雅黑" w:eastAsia="微软雅黑" w:cs="微软雅黑"/>
                <w:sz w:val="12"/>
                <w:szCs w:val="12"/>
              </w:rPr>
            </w:pPr>
            <w:r>
              <w:rPr>
                <w:rFonts w:ascii="微软雅黑" w:hAnsi="微软雅黑" w:eastAsia="微软雅黑" w:cs="微软雅黑"/>
                <w:b/>
                <w:bCs/>
                <w:spacing w:val="8"/>
                <w:sz w:val="12"/>
                <w:szCs w:val="12"/>
              </w:rPr>
              <w:t>其他/说明</w:t>
            </w:r>
          </w:p>
        </w:tc>
      </w:tr>
      <w:tr w14:paraId="6484D4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26" w:hRule="atLeast"/>
        </w:trPr>
        <w:tc>
          <w:tcPr>
            <w:tcW w:w="816" w:type="dxa"/>
            <w:vMerge w:val="restart"/>
            <w:tcBorders>
              <w:bottom w:val="nil"/>
            </w:tcBorders>
          </w:tcPr>
          <w:p w14:paraId="5558B0C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1B4F6E4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15F61A4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D86149F">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FCA354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3"/>
                <w:sz w:val="14"/>
                <w:szCs w:val="14"/>
              </w:rPr>
              <w:t>9.5</w:t>
            </w:r>
            <w:r>
              <w:rPr>
                <w:rFonts w:ascii="微软雅黑" w:hAnsi="微软雅黑" w:eastAsia="微软雅黑" w:cs="微软雅黑"/>
                <w:spacing w:val="20"/>
                <w:sz w:val="14"/>
                <w:szCs w:val="14"/>
              </w:rPr>
              <w:t xml:space="preserve"> </w:t>
            </w:r>
            <w:r>
              <w:rPr>
                <w:rFonts w:ascii="微软雅黑" w:hAnsi="微软雅黑" w:eastAsia="微软雅黑" w:cs="微软雅黑"/>
                <w:spacing w:val="3"/>
                <w:sz w:val="14"/>
                <w:szCs w:val="14"/>
              </w:rPr>
              <w:t>问题管</w:t>
            </w:r>
            <w:r>
              <w:rPr>
                <w:rFonts w:ascii="微软雅黑" w:hAnsi="微软雅黑" w:eastAsia="微软雅黑" w:cs="微软雅黑"/>
                <w:spacing w:val="7"/>
                <w:sz w:val="14"/>
                <w:szCs w:val="14"/>
              </w:rPr>
              <w:t>理</w:t>
            </w:r>
          </w:p>
        </w:tc>
        <w:tc>
          <w:tcPr>
            <w:tcW w:w="3281" w:type="dxa"/>
          </w:tcPr>
          <w:p w14:paraId="16B3565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a) 与问题管理过程一致的活动</w:t>
            </w:r>
            <w:r>
              <w:rPr>
                <w:rFonts w:ascii="微软雅黑" w:hAnsi="微软雅黑" w:eastAsia="微软雅黑" w:cs="微软雅黑"/>
                <w:spacing w:val="-5"/>
                <w:sz w:val="14"/>
                <w:szCs w:val="14"/>
              </w:rPr>
              <w:t xml:space="preserve"> </w:t>
            </w:r>
            <w:r>
              <w:rPr>
                <w:rFonts w:ascii="微软雅黑" w:hAnsi="微软雅黑" w:eastAsia="微软雅黑" w:cs="微软雅黑"/>
                <w:spacing w:val="7"/>
                <w:sz w:val="14"/>
                <w:szCs w:val="14"/>
              </w:rPr>
              <w:t>，包括问题的识</w:t>
            </w:r>
            <w:r>
              <w:rPr>
                <w:rFonts w:ascii="微软雅黑" w:hAnsi="微软雅黑" w:eastAsia="微软雅黑" w:cs="微软雅黑"/>
                <w:spacing w:val="8"/>
                <w:sz w:val="14"/>
                <w:szCs w:val="14"/>
              </w:rPr>
              <w:t>别、分类</w:t>
            </w:r>
          </w:p>
          <w:p w14:paraId="60024BA7">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8"/>
                <w:sz w:val="14"/>
                <w:szCs w:val="14"/>
              </w:rPr>
              <w:t>、调查和诊断、解决、关闭等；</w:t>
            </w:r>
          </w:p>
        </w:tc>
        <w:tc>
          <w:tcPr>
            <w:tcW w:w="2967" w:type="dxa"/>
            <w:vMerge w:val="restart"/>
            <w:tcBorders>
              <w:bottom w:val="nil"/>
            </w:tcBorders>
          </w:tcPr>
          <w:p w14:paraId="04ED2C06">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2"/>
                <w:szCs w:val="12"/>
              </w:rPr>
              <w:t>a)</w:t>
            </w:r>
            <w:r>
              <w:rPr>
                <w:rFonts w:ascii="微软雅黑" w:hAnsi="微软雅黑" w:eastAsia="微软雅黑" w:cs="微软雅黑"/>
                <w:spacing w:val="20"/>
                <w:w w:val="101"/>
                <w:sz w:val="12"/>
                <w:szCs w:val="12"/>
              </w:rPr>
              <w:t xml:space="preserve"> </w:t>
            </w:r>
            <w:r>
              <w:rPr>
                <w:rFonts w:ascii="微软雅黑" w:hAnsi="微软雅黑" w:eastAsia="微软雅黑" w:cs="微软雅黑"/>
                <w:spacing w:val="7"/>
                <w:sz w:val="14"/>
                <w:szCs w:val="14"/>
              </w:rPr>
              <w:t>建立与问题管理过程一致的活动</w:t>
            </w:r>
            <w:r>
              <w:rPr>
                <w:rFonts w:ascii="微软雅黑" w:hAnsi="微软雅黑" w:eastAsia="微软雅黑" w:cs="微软雅黑"/>
                <w:spacing w:val="-17"/>
                <w:sz w:val="14"/>
                <w:szCs w:val="14"/>
              </w:rPr>
              <w:t xml:space="preserve"> </w:t>
            </w:r>
            <w:r>
              <w:rPr>
                <w:rFonts w:ascii="微软雅黑" w:hAnsi="微软雅黑" w:eastAsia="微软雅黑" w:cs="微软雅黑"/>
                <w:spacing w:val="7"/>
                <w:sz w:val="14"/>
                <w:szCs w:val="14"/>
              </w:rPr>
              <w:t>，包括问</w:t>
            </w:r>
            <w:r>
              <w:rPr>
                <w:rFonts w:ascii="微软雅黑" w:hAnsi="微软雅黑" w:eastAsia="微软雅黑" w:cs="微软雅黑"/>
                <w:spacing w:val="8"/>
                <w:sz w:val="14"/>
                <w:szCs w:val="14"/>
              </w:rPr>
              <w:t>题建立</w:t>
            </w:r>
          </w:p>
          <w:p w14:paraId="28EF04EE">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8"/>
                <w:sz w:val="14"/>
                <w:szCs w:val="14"/>
              </w:rPr>
              <w:t>、分类、调查和诊断、关闭等；</w:t>
            </w:r>
          </w:p>
          <w:p w14:paraId="1EFC37FE">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2"/>
                <w:szCs w:val="12"/>
              </w:rPr>
              <w:t xml:space="preserve">b) </w:t>
            </w:r>
            <w:r>
              <w:rPr>
                <w:rFonts w:ascii="微软雅黑" w:hAnsi="微软雅黑" w:eastAsia="微软雅黑" w:cs="微软雅黑"/>
                <w:spacing w:val="7"/>
                <w:sz w:val="14"/>
                <w:szCs w:val="14"/>
              </w:rPr>
              <w:t>建立有效的问题解决评估机制</w:t>
            </w:r>
            <w:r>
              <w:rPr>
                <w:rFonts w:ascii="微软雅黑" w:hAnsi="微软雅黑" w:eastAsia="微软雅黑" w:cs="微软雅黑"/>
                <w:spacing w:val="-9"/>
                <w:sz w:val="14"/>
                <w:szCs w:val="14"/>
              </w:rPr>
              <w:t xml:space="preserve"> </w:t>
            </w:r>
            <w:r>
              <w:rPr>
                <w:rFonts w:ascii="微软雅黑" w:hAnsi="微软雅黑" w:eastAsia="微软雅黑" w:cs="微软雅黑"/>
                <w:spacing w:val="7"/>
                <w:sz w:val="14"/>
                <w:szCs w:val="14"/>
              </w:rPr>
              <w:t>，包括问题</w:t>
            </w:r>
            <w:r>
              <w:rPr>
                <w:rFonts w:ascii="微软雅黑" w:hAnsi="微软雅黑" w:eastAsia="微软雅黑" w:cs="微软雅黑"/>
                <w:spacing w:val="9"/>
                <w:sz w:val="14"/>
                <w:szCs w:val="14"/>
              </w:rPr>
              <w:t>解决率</w:t>
            </w:r>
          </w:p>
          <w:p w14:paraId="18A0AE3E">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8"/>
                <w:sz w:val="14"/>
                <w:szCs w:val="14"/>
              </w:rPr>
              <w:t>、问题平均解决时间等；</w:t>
            </w:r>
          </w:p>
          <w:p w14:paraId="6E70140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8"/>
                <w:sz w:val="12"/>
                <w:szCs w:val="12"/>
              </w:rPr>
              <w:t xml:space="preserve">c) </w:t>
            </w:r>
            <w:r>
              <w:rPr>
                <w:rFonts w:ascii="微软雅黑" w:hAnsi="微软雅黑" w:eastAsia="微软雅黑" w:cs="微软雅黑"/>
                <w:spacing w:val="8"/>
                <w:sz w:val="14"/>
                <w:szCs w:val="14"/>
              </w:rPr>
              <w:t>有支撑问题管理活动和结果的问题记录文</w:t>
            </w:r>
            <w:r>
              <w:rPr>
                <w:rFonts w:ascii="微软雅黑" w:hAnsi="微软雅黑" w:eastAsia="微软雅黑" w:cs="微软雅黑"/>
                <w:spacing w:val="6"/>
                <w:sz w:val="14"/>
                <w:szCs w:val="14"/>
              </w:rPr>
              <w:t>档、</w:t>
            </w:r>
            <w:r>
              <w:rPr>
                <w:rFonts w:ascii="微软雅黑" w:hAnsi="微软雅黑" w:eastAsia="微软雅黑" w:cs="微软雅黑"/>
                <w:spacing w:val="-13"/>
                <w:sz w:val="14"/>
                <w:szCs w:val="14"/>
              </w:rPr>
              <w:t xml:space="preserve"> </w:t>
            </w:r>
            <w:r>
              <w:rPr>
                <w:rFonts w:ascii="微软雅黑" w:hAnsi="微软雅黑" w:eastAsia="微软雅黑" w:cs="微软雅黑"/>
                <w:spacing w:val="6"/>
                <w:sz w:val="14"/>
                <w:szCs w:val="14"/>
              </w:rPr>
              <w:t>问题管理报等</w:t>
            </w:r>
            <w:r>
              <w:rPr>
                <w:rFonts w:ascii="微软雅黑" w:hAnsi="微软雅黑" w:eastAsia="微软雅黑" w:cs="微软雅黑"/>
                <w:spacing w:val="-16"/>
                <w:sz w:val="14"/>
                <w:szCs w:val="14"/>
              </w:rPr>
              <w:t xml:space="preserve"> </w:t>
            </w:r>
            <w:r>
              <w:rPr>
                <w:rFonts w:ascii="微软雅黑" w:hAnsi="微软雅黑" w:eastAsia="微软雅黑" w:cs="微软雅黑"/>
                <w:spacing w:val="6"/>
                <w:sz w:val="14"/>
                <w:szCs w:val="14"/>
              </w:rPr>
              <w:t>，并与知识库关联。</w:t>
            </w:r>
          </w:p>
        </w:tc>
        <w:tc>
          <w:tcPr>
            <w:tcW w:w="2787" w:type="dxa"/>
            <w:vMerge w:val="restart"/>
            <w:tcBorders>
              <w:bottom w:val="nil"/>
            </w:tcBorders>
          </w:tcPr>
          <w:p w14:paraId="5F351946">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审查内容</w:t>
            </w:r>
            <w:r>
              <w:rPr>
                <w:rFonts w:ascii="微软雅黑" w:hAnsi="微软雅黑" w:eastAsia="微软雅黑" w:cs="微软雅黑"/>
                <w:spacing w:val="6"/>
                <w:sz w:val="14"/>
                <w:szCs w:val="14"/>
              </w:rPr>
              <w:t xml:space="preserve"> </w:t>
            </w:r>
            <w:r>
              <w:rPr>
                <w:rFonts w:ascii="微软雅黑" w:hAnsi="微软雅黑" w:eastAsia="微软雅黑" w:cs="微软雅黑"/>
                <w:spacing w:val="7"/>
                <w:sz w:val="14"/>
                <w:szCs w:val="14"/>
              </w:rPr>
              <w:t>：问题的来源有哪些？</w:t>
            </w:r>
            <w:r>
              <w:rPr>
                <w:rFonts w:ascii="微软雅黑" w:hAnsi="微软雅黑" w:eastAsia="微软雅黑" w:cs="微软雅黑"/>
                <w:spacing w:val="-18"/>
                <w:sz w:val="14"/>
                <w:szCs w:val="14"/>
              </w:rPr>
              <w:t xml:space="preserve"> </w:t>
            </w:r>
            <w:r>
              <w:rPr>
                <w:rFonts w:ascii="微软雅黑" w:hAnsi="微软雅黑" w:eastAsia="微软雅黑" w:cs="微软雅黑"/>
                <w:spacing w:val="7"/>
                <w:sz w:val="14"/>
                <w:szCs w:val="14"/>
              </w:rPr>
              <w:t>问题管理过程；</w:t>
            </w:r>
            <w:r>
              <w:rPr>
                <w:rFonts w:ascii="微软雅黑" w:hAnsi="微软雅黑" w:eastAsia="微软雅黑" w:cs="微软雅黑"/>
                <w:spacing w:val="34"/>
                <w:sz w:val="14"/>
                <w:szCs w:val="14"/>
              </w:rPr>
              <w:t xml:space="preserve"> </w:t>
            </w:r>
            <w:r>
              <w:rPr>
                <w:rFonts w:ascii="微软雅黑" w:hAnsi="微软雅黑" w:eastAsia="微软雅黑" w:cs="微软雅黑"/>
                <w:spacing w:val="7"/>
                <w:sz w:val="14"/>
                <w:szCs w:val="14"/>
              </w:rPr>
              <w:t>问题记录模板、问题管理报告；问</w:t>
            </w:r>
            <w:r>
              <w:rPr>
                <w:rFonts w:ascii="微软雅黑" w:hAnsi="微软雅黑" w:eastAsia="微软雅黑" w:cs="微软雅黑"/>
                <w:spacing w:val="11"/>
                <w:sz w:val="14"/>
                <w:szCs w:val="14"/>
              </w:rPr>
              <w:t>题的解决方案是如何整理的？解决方案一</w:t>
            </w:r>
            <w:r>
              <w:rPr>
                <w:rFonts w:ascii="微软雅黑" w:hAnsi="微软雅黑" w:eastAsia="微软雅黑" w:cs="微软雅黑"/>
                <w:spacing w:val="9"/>
                <w:sz w:val="14"/>
                <w:szCs w:val="14"/>
              </w:rPr>
              <w:t>般都经过评审吗？</w:t>
            </w:r>
            <w:r>
              <w:rPr>
                <w:rFonts w:ascii="微软雅黑" w:hAnsi="微软雅黑" w:eastAsia="微软雅黑" w:cs="微软雅黑"/>
                <w:spacing w:val="-2"/>
                <w:sz w:val="14"/>
                <w:szCs w:val="14"/>
              </w:rPr>
              <w:t xml:space="preserve"> </w:t>
            </w:r>
            <w:r>
              <w:rPr>
                <w:rFonts w:ascii="微软雅黑" w:hAnsi="微软雅黑" w:eastAsia="微软雅黑" w:cs="微软雅黑"/>
                <w:spacing w:val="9"/>
                <w:sz w:val="14"/>
                <w:szCs w:val="14"/>
              </w:rPr>
              <w:t>问题解决率和解决时效</w:t>
            </w:r>
            <w:r>
              <w:rPr>
                <w:rFonts w:ascii="微软雅黑" w:hAnsi="微软雅黑" w:eastAsia="微软雅黑" w:cs="微软雅黑"/>
                <w:spacing w:val="7"/>
                <w:sz w:val="14"/>
                <w:szCs w:val="14"/>
              </w:rPr>
              <w:t>有无统计？</w:t>
            </w:r>
          </w:p>
        </w:tc>
        <w:tc>
          <w:tcPr>
            <w:tcW w:w="2842" w:type="dxa"/>
            <w:vMerge w:val="restart"/>
            <w:tcBorders>
              <w:bottom w:val="nil"/>
            </w:tcBorders>
          </w:tcPr>
          <w:p w14:paraId="7467E31D">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8"/>
                <w:sz w:val="14"/>
                <w:szCs w:val="14"/>
              </w:rPr>
              <w:t>有问题管理制度</w:t>
            </w:r>
            <w:r>
              <w:rPr>
                <w:rFonts w:ascii="微软雅黑" w:hAnsi="微软雅黑" w:eastAsia="微软雅黑" w:cs="微软雅黑"/>
                <w:spacing w:val="-9"/>
                <w:sz w:val="14"/>
                <w:szCs w:val="14"/>
              </w:rPr>
              <w:t xml:space="preserve"> </w:t>
            </w:r>
            <w:r>
              <w:rPr>
                <w:rFonts w:ascii="微软雅黑" w:hAnsi="微软雅黑" w:eastAsia="微软雅黑" w:cs="微软雅黑"/>
                <w:spacing w:val="8"/>
                <w:sz w:val="14"/>
                <w:szCs w:val="14"/>
              </w:rPr>
              <w:t>，对问题进行了分类</w:t>
            </w:r>
            <w:r>
              <w:rPr>
                <w:rFonts w:ascii="微软雅黑" w:hAnsi="微软雅黑" w:eastAsia="微软雅黑" w:cs="微软雅黑"/>
                <w:spacing w:val="-17"/>
                <w:sz w:val="14"/>
                <w:szCs w:val="14"/>
              </w:rPr>
              <w:t xml:space="preserve"> </w:t>
            </w:r>
            <w:r>
              <w:rPr>
                <w:rFonts w:ascii="微软雅黑" w:hAnsi="微软雅黑" w:eastAsia="微软雅黑" w:cs="微软雅黑"/>
                <w:spacing w:val="8"/>
                <w:sz w:val="14"/>
                <w:szCs w:val="14"/>
              </w:rPr>
              <w:t>，有</w:t>
            </w:r>
            <w:r>
              <w:rPr>
                <w:rFonts w:ascii="微软雅黑" w:hAnsi="微软雅黑" w:eastAsia="微软雅黑" w:cs="微软雅黑"/>
                <w:spacing w:val="5"/>
                <w:sz w:val="14"/>
                <w:szCs w:val="14"/>
              </w:rPr>
              <w:t>问题记录</w:t>
            </w:r>
            <w:r>
              <w:rPr>
                <w:rFonts w:ascii="微软雅黑" w:hAnsi="微软雅黑" w:eastAsia="微软雅黑" w:cs="微软雅黑"/>
                <w:spacing w:val="-14"/>
                <w:sz w:val="14"/>
                <w:szCs w:val="14"/>
              </w:rPr>
              <w:t xml:space="preserve"> </w:t>
            </w:r>
            <w:r>
              <w:rPr>
                <w:rFonts w:ascii="微软雅黑" w:hAnsi="微软雅黑" w:eastAsia="微软雅黑" w:cs="微软雅黑"/>
                <w:spacing w:val="5"/>
                <w:sz w:val="14"/>
                <w:szCs w:val="14"/>
              </w:rPr>
              <w:t>，符合要求。</w:t>
            </w:r>
          </w:p>
        </w:tc>
        <w:tc>
          <w:tcPr>
            <w:tcW w:w="664" w:type="dxa"/>
            <w:vMerge w:val="restart"/>
            <w:tcBorders>
              <w:bottom w:val="nil"/>
            </w:tcBorders>
          </w:tcPr>
          <w:p w14:paraId="6321041C">
            <w:pPr>
              <w:pStyle w:val="7"/>
              <w:spacing w:line="341" w:lineRule="auto"/>
            </w:pPr>
          </w:p>
          <w:p w14:paraId="035F4A94">
            <w:pPr>
              <w:spacing w:before="60" w:line="192" w:lineRule="auto"/>
              <w:ind w:left="6"/>
              <w:rPr>
                <w:rFonts w:ascii="微软雅黑" w:hAnsi="微软雅黑" w:eastAsia="微软雅黑" w:cs="微软雅黑"/>
                <w:sz w:val="14"/>
                <w:szCs w:val="14"/>
              </w:rPr>
            </w:pPr>
            <w:r>
              <w:rPr>
                <w:rFonts w:ascii="微软雅黑" w:hAnsi="微软雅黑" w:eastAsia="微软雅黑" w:cs="微软雅黑"/>
                <w:spacing w:val="7"/>
                <w:sz w:val="14"/>
                <w:szCs w:val="14"/>
              </w:rPr>
              <w:t>符合</w:t>
            </w:r>
          </w:p>
        </w:tc>
        <w:tc>
          <w:tcPr>
            <w:tcW w:w="599" w:type="dxa"/>
            <w:vMerge w:val="restart"/>
            <w:tcBorders>
              <w:bottom w:val="nil"/>
            </w:tcBorders>
          </w:tcPr>
          <w:p w14:paraId="3759BB17">
            <w:pPr>
              <w:pStyle w:val="7"/>
            </w:pPr>
          </w:p>
        </w:tc>
        <w:tc>
          <w:tcPr>
            <w:tcW w:w="643" w:type="dxa"/>
            <w:vMerge w:val="restart"/>
            <w:tcBorders>
              <w:bottom w:val="nil"/>
            </w:tcBorders>
          </w:tcPr>
          <w:p w14:paraId="524646F6">
            <w:pPr>
              <w:pStyle w:val="7"/>
            </w:pPr>
          </w:p>
        </w:tc>
      </w:tr>
      <w:tr w14:paraId="37E3D4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96" w:hRule="atLeast"/>
        </w:trPr>
        <w:tc>
          <w:tcPr>
            <w:tcW w:w="816" w:type="dxa"/>
            <w:vMerge w:val="continue"/>
            <w:tcBorders>
              <w:top w:val="nil"/>
              <w:bottom w:val="nil"/>
            </w:tcBorders>
          </w:tcPr>
          <w:p w14:paraId="693C16BC">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281" w:type="dxa"/>
          </w:tcPr>
          <w:p w14:paraId="48343622">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b) 问题分类管理机制</w:t>
            </w:r>
            <w:r>
              <w:rPr>
                <w:rFonts w:ascii="微软雅黑" w:hAnsi="微软雅黑" w:eastAsia="微软雅黑" w:cs="微软雅黑"/>
                <w:spacing w:val="-7"/>
                <w:sz w:val="14"/>
                <w:szCs w:val="14"/>
              </w:rPr>
              <w:t xml:space="preserve"> </w:t>
            </w:r>
            <w:r>
              <w:rPr>
                <w:rFonts w:ascii="微软雅黑" w:hAnsi="微软雅黑" w:eastAsia="微软雅黑" w:cs="微软雅黑"/>
                <w:spacing w:val="7"/>
                <w:sz w:val="14"/>
                <w:szCs w:val="14"/>
              </w:rPr>
              <w:t>，包括问题的影响范围、重</w:t>
            </w:r>
            <w:r>
              <w:rPr>
                <w:rFonts w:ascii="微软雅黑" w:hAnsi="微软雅黑" w:eastAsia="微软雅黑" w:cs="微软雅黑"/>
                <w:spacing w:val="8"/>
                <w:sz w:val="14"/>
                <w:szCs w:val="14"/>
              </w:rPr>
              <w:t>要程度</w:t>
            </w:r>
          </w:p>
          <w:p w14:paraId="292763A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8"/>
                <w:sz w:val="14"/>
                <w:szCs w:val="14"/>
              </w:rPr>
              <w:t>、紧急程度并确定优先级；</w:t>
            </w:r>
          </w:p>
        </w:tc>
        <w:tc>
          <w:tcPr>
            <w:tcW w:w="2967" w:type="dxa"/>
            <w:vMerge w:val="continue"/>
            <w:tcBorders>
              <w:top w:val="nil"/>
              <w:bottom w:val="nil"/>
            </w:tcBorders>
          </w:tcPr>
          <w:p w14:paraId="6F0A6D16">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87" w:type="dxa"/>
            <w:vMerge w:val="continue"/>
            <w:tcBorders>
              <w:top w:val="nil"/>
              <w:bottom w:val="nil"/>
            </w:tcBorders>
          </w:tcPr>
          <w:p w14:paraId="0C691217">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842" w:type="dxa"/>
            <w:vMerge w:val="continue"/>
            <w:tcBorders>
              <w:top w:val="nil"/>
              <w:bottom w:val="nil"/>
            </w:tcBorders>
          </w:tcPr>
          <w:p w14:paraId="560E96E8">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664" w:type="dxa"/>
            <w:vMerge w:val="continue"/>
            <w:tcBorders>
              <w:top w:val="nil"/>
              <w:bottom w:val="nil"/>
            </w:tcBorders>
          </w:tcPr>
          <w:p w14:paraId="716955E2">
            <w:pPr>
              <w:pStyle w:val="7"/>
            </w:pPr>
          </w:p>
        </w:tc>
        <w:tc>
          <w:tcPr>
            <w:tcW w:w="599" w:type="dxa"/>
            <w:vMerge w:val="continue"/>
            <w:tcBorders>
              <w:top w:val="nil"/>
              <w:bottom w:val="nil"/>
            </w:tcBorders>
          </w:tcPr>
          <w:p w14:paraId="6C74CFE5">
            <w:pPr>
              <w:pStyle w:val="7"/>
            </w:pPr>
          </w:p>
        </w:tc>
        <w:tc>
          <w:tcPr>
            <w:tcW w:w="643" w:type="dxa"/>
            <w:vMerge w:val="continue"/>
            <w:tcBorders>
              <w:top w:val="nil"/>
              <w:bottom w:val="nil"/>
            </w:tcBorders>
          </w:tcPr>
          <w:p w14:paraId="546150A2">
            <w:pPr>
              <w:pStyle w:val="7"/>
            </w:pPr>
          </w:p>
        </w:tc>
      </w:tr>
      <w:tr w14:paraId="4FD50E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01" w:hRule="atLeast"/>
        </w:trPr>
        <w:tc>
          <w:tcPr>
            <w:tcW w:w="816" w:type="dxa"/>
            <w:vMerge w:val="continue"/>
            <w:tcBorders>
              <w:top w:val="nil"/>
              <w:bottom w:val="nil"/>
            </w:tcBorders>
          </w:tcPr>
          <w:p w14:paraId="654C4751">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281" w:type="dxa"/>
          </w:tcPr>
          <w:p w14:paraId="3DFE5B4B">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6"/>
                <w:sz w:val="14"/>
                <w:szCs w:val="14"/>
              </w:rPr>
              <w:t>c)</w:t>
            </w:r>
            <w:r>
              <w:rPr>
                <w:rFonts w:ascii="微软雅黑" w:hAnsi="微软雅黑" w:eastAsia="微软雅黑" w:cs="微软雅黑"/>
                <w:spacing w:val="20"/>
                <w:w w:val="101"/>
                <w:sz w:val="14"/>
                <w:szCs w:val="14"/>
              </w:rPr>
              <w:t xml:space="preserve"> </w:t>
            </w:r>
            <w:r>
              <w:rPr>
                <w:rFonts w:ascii="微软雅黑" w:hAnsi="微软雅黑" w:eastAsia="微软雅黑" w:cs="微软雅黑"/>
                <w:spacing w:val="6"/>
                <w:sz w:val="14"/>
                <w:szCs w:val="14"/>
              </w:rPr>
              <w:t>问题导入知识库机制；</w:t>
            </w:r>
          </w:p>
        </w:tc>
        <w:tc>
          <w:tcPr>
            <w:tcW w:w="2967" w:type="dxa"/>
            <w:vMerge w:val="continue"/>
            <w:tcBorders>
              <w:top w:val="nil"/>
              <w:bottom w:val="nil"/>
            </w:tcBorders>
          </w:tcPr>
          <w:p w14:paraId="494A3A5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87" w:type="dxa"/>
            <w:vMerge w:val="continue"/>
            <w:tcBorders>
              <w:top w:val="nil"/>
              <w:bottom w:val="nil"/>
            </w:tcBorders>
          </w:tcPr>
          <w:p w14:paraId="71E6AC7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842" w:type="dxa"/>
            <w:vMerge w:val="continue"/>
            <w:tcBorders>
              <w:top w:val="nil"/>
              <w:bottom w:val="nil"/>
            </w:tcBorders>
          </w:tcPr>
          <w:p w14:paraId="49B5803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664" w:type="dxa"/>
            <w:vMerge w:val="continue"/>
            <w:tcBorders>
              <w:top w:val="nil"/>
              <w:bottom w:val="nil"/>
            </w:tcBorders>
          </w:tcPr>
          <w:p w14:paraId="1085ADE7">
            <w:pPr>
              <w:pStyle w:val="7"/>
            </w:pPr>
          </w:p>
        </w:tc>
        <w:tc>
          <w:tcPr>
            <w:tcW w:w="599" w:type="dxa"/>
            <w:vMerge w:val="continue"/>
            <w:tcBorders>
              <w:top w:val="nil"/>
              <w:bottom w:val="nil"/>
            </w:tcBorders>
          </w:tcPr>
          <w:p w14:paraId="4768BD52">
            <w:pPr>
              <w:pStyle w:val="7"/>
            </w:pPr>
          </w:p>
        </w:tc>
        <w:tc>
          <w:tcPr>
            <w:tcW w:w="643" w:type="dxa"/>
            <w:vMerge w:val="continue"/>
            <w:tcBorders>
              <w:top w:val="nil"/>
              <w:bottom w:val="nil"/>
            </w:tcBorders>
          </w:tcPr>
          <w:p w14:paraId="6D327EFC">
            <w:pPr>
              <w:pStyle w:val="7"/>
            </w:pPr>
          </w:p>
        </w:tc>
      </w:tr>
      <w:tr w14:paraId="350134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7" w:hRule="atLeast"/>
        </w:trPr>
        <w:tc>
          <w:tcPr>
            <w:tcW w:w="816" w:type="dxa"/>
            <w:vMerge w:val="continue"/>
            <w:tcBorders>
              <w:top w:val="nil"/>
            </w:tcBorders>
          </w:tcPr>
          <w:p w14:paraId="2755452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281" w:type="dxa"/>
          </w:tcPr>
          <w:p w14:paraId="233D548B">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d) 问题解决评估机制</w:t>
            </w:r>
            <w:r>
              <w:rPr>
                <w:rFonts w:ascii="微软雅黑" w:hAnsi="微软雅黑" w:eastAsia="微软雅黑" w:cs="微软雅黑"/>
                <w:spacing w:val="-2"/>
                <w:sz w:val="14"/>
                <w:szCs w:val="14"/>
              </w:rPr>
              <w:t xml:space="preserve"> </w:t>
            </w:r>
            <w:r>
              <w:rPr>
                <w:rFonts w:ascii="微软雅黑" w:hAnsi="微软雅黑" w:eastAsia="微软雅黑" w:cs="微软雅黑"/>
                <w:spacing w:val="7"/>
                <w:sz w:val="14"/>
                <w:szCs w:val="14"/>
              </w:rPr>
              <w:t>，包括问题解决率、问题平</w:t>
            </w:r>
            <w:r>
              <w:rPr>
                <w:rFonts w:ascii="微软雅黑" w:hAnsi="微软雅黑" w:eastAsia="微软雅黑" w:cs="微软雅黑"/>
                <w:spacing w:val="9"/>
                <w:sz w:val="14"/>
                <w:szCs w:val="14"/>
              </w:rPr>
              <w:t>均解决时间等</w:t>
            </w:r>
          </w:p>
        </w:tc>
        <w:tc>
          <w:tcPr>
            <w:tcW w:w="2967" w:type="dxa"/>
            <w:vMerge w:val="continue"/>
            <w:tcBorders>
              <w:top w:val="nil"/>
            </w:tcBorders>
          </w:tcPr>
          <w:p w14:paraId="51143888">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87" w:type="dxa"/>
            <w:vMerge w:val="continue"/>
            <w:tcBorders>
              <w:top w:val="nil"/>
            </w:tcBorders>
          </w:tcPr>
          <w:p w14:paraId="0557A02F">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842" w:type="dxa"/>
            <w:vMerge w:val="continue"/>
            <w:tcBorders>
              <w:top w:val="nil"/>
            </w:tcBorders>
          </w:tcPr>
          <w:p w14:paraId="08CF446F">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664" w:type="dxa"/>
            <w:vMerge w:val="continue"/>
            <w:tcBorders>
              <w:top w:val="nil"/>
            </w:tcBorders>
          </w:tcPr>
          <w:p w14:paraId="624CB59C">
            <w:pPr>
              <w:pStyle w:val="7"/>
            </w:pPr>
          </w:p>
        </w:tc>
        <w:tc>
          <w:tcPr>
            <w:tcW w:w="599" w:type="dxa"/>
            <w:vMerge w:val="continue"/>
            <w:tcBorders>
              <w:top w:val="nil"/>
            </w:tcBorders>
          </w:tcPr>
          <w:p w14:paraId="217E3EA9">
            <w:pPr>
              <w:pStyle w:val="7"/>
            </w:pPr>
          </w:p>
        </w:tc>
        <w:tc>
          <w:tcPr>
            <w:tcW w:w="643" w:type="dxa"/>
            <w:vMerge w:val="continue"/>
            <w:tcBorders>
              <w:top w:val="nil"/>
            </w:tcBorders>
          </w:tcPr>
          <w:p w14:paraId="00B96C6C">
            <w:pPr>
              <w:pStyle w:val="7"/>
            </w:pPr>
          </w:p>
        </w:tc>
      </w:tr>
      <w:tr w14:paraId="0D588B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71" w:hRule="atLeast"/>
        </w:trPr>
        <w:tc>
          <w:tcPr>
            <w:tcW w:w="816" w:type="dxa"/>
            <w:vMerge w:val="restart"/>
            <w:tcBorders>
              <w:bottom w:val="nil"/>
            </w:tcBorders>
          </w:tcPr>
          <w:p w14:paraId="4E63F471">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4F7B1F0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2BD3F2F">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4"/>
                <w:sz w:val="14"/>
                <w:szCs w:val="14"/>
              </w:rPr>
              <w:t>9.6</w:t>
            </w:r>
            <w:r>
              <w:rPr>
                <w:rFonts w:ascii="微软雅黑" w:hAnsi="微软雅黑" w:eastAsia="微软雅黑" w:cs="微软雅黑"/>
                <w:spacing w:val="14"/>
                <w:sz w:val="14"/>
                <w:szCs w:val="14"/>
              </w:rPr>
              <w:t xml:space="preserve"> </w:t>
            </w:r>
            <w:r>
              <w:rPr>
                <w:rFonts w:ascii="微软雅黑" w:hAnsi="微软雅黑" w:eastAsia="微软雅黑" w:cs="微软雅黑"/>
                <w:spacing w:val="4"/>
                <w:sz w:val="14"/>
                <w:szCs w:val="14"/>
              </w:rPr>
              <w:t>配置管</w:t>
            </w:r>
            <w:r>
              <w:rPr>
                <w:rFonts w:ascii="微软雅黑" w:hAnsi="微软雅黑" w:eastAsia="微软雅黑" w:cs="微软雅黑"/>
                <w:spacing w:val="7"/>
                <w:sz w:val="14"/>
                <w:szCs w:val="14"/>
              </w:rPr>
              <w:t>理</w:t>
            </w:r>
          </w:p>
        </w:tc>
        <w:tc>
          <w:tcPr>
            <w:tcW w:w="3281" w:type="dxa"/>
          </w:tcPr>
          <w:p w14:paraId="2F476E2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a) 与配置管理过程一致的活动</w:t>
            </w:r>
            <w:r>
              <w:rPr>
                <w:rFonts w:ascii="微软雅黑" w:hAnsi="微软雅黑" w:eastAsia="微软雅黑" w:cs="微软雅黑"/>
                <w:spacing w:val="-3"/>
                <w:sz w:val="14"/>
                <w:szCs w:val="14"/>
              </w:rPr>
              <w:t xml:space="preserve"> </w:t>
            </w:r>
            <w:r>
              <w:rPr>
                <w:rFonts w:ascii="微软雅黑" w:hAnsi="微软雅黑" w:eastAsia="微软雅黑" w:cs="微软雅黑"/>
                <w:spacing w:val="7"/>
                <w:sz w:val="14"/>
                <w:szCs w:val="14"/>
              </w:rPr>
              <w:t>，包括识别、记</w:t>
            </w:r>
            <w:r>
              <w:rPr>
                <w:rFonts w:ascii="微软雅黑" w:hAnsi="微软雅黑" w:eastAsia="微软雅黑" w:cs="微软雅黑"/>
                <w:spacing w:val="8"/>
                <w:sz w:val="14"/>
                <w:szCs w:val="14"/>
              </w:rPr>
              <w:t>录、更新和审计等；</w:t>
            </w:r>
          </w:p>
        </w:tc>
        <w:tc>
          <w:tcPr>
            <w:tcW w:w="2967" w:type="dxa"/>
            <w:vMerge w:val="restart"/>
            <w:tcBorders>
              <w:bottom w:val="nil"/>
            </w:tcBorders>
          </w:tcPr>
          <w:p w14:paraId="0AEC4D68">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8"/>
                <w:sz w:val="12"/>
                <w:szCs w:val="12"/>
              </w:rPr>
              <w:t xml:space="preserve">a) </w:t>
            </w:r>
            <w:r>
              <w:rPr>
                <w:rFonts w:ascii="微软雅黑" w:hAnsi="微软雅黑" w:eastAsia="微软雅黑" w:cs="微软雅黑"/>
                <w:spacing w:val="8"/>
                <w:sz w:val="14"/>
                <w:szCs w:val="14"/>
              </w:rPr>
              <w:t>建立与业务相适应的配置管理数据库；</w:t>
            </w:r>
          </w:p>
          <w:p w14:paraId="1474607E">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2"/>
                <w:szCs w:val="12"/>
              </w:rPr>
              <w:t>b)</w:t>
            </w:r>
            <w:r>
              <w:rPr>
                <w:rFonts w:ascii="微软雅黑" w:hAnsi="微软雅黑" w:eastAsia="微软雅黑" w:cs="微软雅黑"/>
                <w:spacing w:val="25"/>
                <w:sz w:val="12"/>
                <w:szCs w:val="12"/>
              </w:rPr>
              <w:t xml:space="preserve"> </w:t>
            </w:r>
            <w:r>
              <w:rPr>
                <w:rFonts w:ascii="微软雅黑" w:hAnsi="微软雅黑" w:eastAsia="微软雅黑" w:cs="微软雅黑"/>
                <w:spacing w:val="7"/>
                <w:sz w:val="14"/>
                <w:szCs w:val="14"/>
              </w:rPr>
              <w:t>建立配置管理规范、配置管理数据库管理</w:t>
            </w:r>
            <w:r>
              <w:rPr>
                <w:rFonts w:ascii="微软雅黑" w:hAnsi="微软雅黑" w:eastAsia="微软雅黑" w:cs="微软雅黑"/>
                <w:spacing w:val="8"/>
                <w:sz w:val="14"/>
                <w:szCs w:val="14"/>
              </w:rPr>
              <w:t>规范、配置管理记录。</w:t>
            </w:r>
          </w:p>
        </w:tc>
        <w:tc>
          <w:tcPr>
            <w:tcW w:w="2787" w:type="dxa"/>
            <w:vMerge w:val="restart"/>
            <w:tcBorders>
              <w:bottom w:val="nil"/>
            </w:tcBorders>
          </w:tcPr>
          <w:p w14:paraId="71ADCB06">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4"/>
                <w:sz w:val="14"/>
                <w:szCs w:val="14"/>
              </w:rPr>
              <w:t>审查内容</w:t>
            </w:r>
            <w:r>
              <w:rPr>
                <w:rFonts w:ascii="微软雅黑" w:hAnsi="微软雅黑" w:eastAsia="微软雅黑" w:cs="微软雅黑"/>
                <w:spacing w:val="-5"/>
                <w:sz w:val="14"/>
                <w:szCs w:val="14"/>
              </w:rPr>
              <w:t xml:space="preserve"> </w:t>
            </w:r>
            <w:r>
              <w:rPr>
                <w:rFonts w:ascii="微软雅黑" w:hAnsi="微软雅黑" w:eastAsia="微软雅黑" w:cs="微软雅黑"/>
                <w:spacing w:val="4"/>
                <w:sz w:val="14"/>
                <w:szCs w:val="14"/>
              </w:rPr>
              <w:t>：是否有</w:t>
            </w:r>
          </w:p>
          <w:p w14:paraId="08A49C28">
            <w:pPr>
              <w:keepNext w:val="0"/>
              <w:keepLines w:val="0"/>
              <w:pageBreakBefore w:val="0"/>
              <w:widowControl/>
              <w:numPr>
                <w:ilvl w:val="0"/>
                <w:numId w:val="1"/>
              </w:numPr>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pacing w:val="32"/>
                <w:sz w:val="14"/>
                <w:szCs w:val="14"/>
              </w:rPr>
            </w:pPr>
            <w:r>
              <w:rPr>
                <w:rFonts w:ascii="微软雅黑" w:hAnsi="微软雅黑" w:eastAsia="微软雅黑" w:cs="微软雅黑"/>
                <w:spacing w:val="9"/>
                <w:sz w:val="14"/>
                <w:szCs w:val="14"/>
              </w:rPr>
              <w:t>配置管理规范、配置管理记</w:t>
            </w:r>
            <w:r>
              <w:rPr>
                <w:rFonts w:ascii="微软雅黑" w:hAnsi="微软雅黑" w:eastAsia="微软雅黑" w:cs="微软雅黑"/>
                <w:spacing w:val="7"/>
                <w:sz w:val="14"/>
                <w:szCs w:val="14"/>
              </w:rPr>
              <w:t>录；</w:t>
            </w:r>
            <w:r>
              <w:rPr>
                <w:rFonts w:ascii="微软雅黑" w:hAnsi="微软雅黑" w:eastAsia="微软雅黑" w:cs="微软雅黑"/>
                <w:spacing w:val="32"/>
                <w:sz w:val="14"/>
                <w:szCs w:val="14"/>
              </w:rPr>
              <w:t xml:space="preserve"> </w:t>
            </w:r>
          </w:p>
          <w:p w14:paraId="6EABC2E1">
            <w:pPr>
              <w:keepNext w:val="0"/>
              <w:keepLines w:val="0"/>
              <w:pageBreakBefore w:val="0"/>
              <w:widowControl/>
              <w:numPr>
                <w:ilvl w:val="0"/>
                <w:numId w:val="1"/>
              </w:numPr>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配置管理数据库管理</w:t>
            </w:r>
            <w:r>
              <w:rPr>
                <w:rFonts w:ascii="微软雅黑" w:hAnsi="微软雅黑" w:eastAsia="微软雅黑" w:cs="微软雅黑"/>
                <w:spacing w:val="5"/>
                <w:sz w:val="14"/>
                <w:szCs w:val="14"/>
              </w:rPr>
              <w:t>规范；</w:t>
            </w:r>
          </w:p>
          <w:p w14:paraId="07DC0F07">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9"/>
                <w:sz w:val="14"/>
                <w:szCs w:val="14"/>
              </w:rPr>
              <w:t>c、配置项审计规范、配置审计记录等</w:t>
            </w:r>
          </w:p>
        </w:tc>
        <w:tc>
          <w:tcPr>
            <w:tcW w:w="2842" w:type="dxa"/>
            <w:vMerge w:val="restart"/>
            <w:tcBorders>
              <w:bottom w:val="nil"/>
            </w:tcBorders>
          </w:tcPr>
          <w:p w14:paraId="29695818">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330C599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11"/>
                <w:sz w:val="14"/>
                <w:szCs w:val="14"/>
              </w:rPr>
              <w:t>有配置管理规范；配置审计规范包含在配置管理规范中；配置库管理规范；配置项</w:t>
            </w:r>
            <w:r>
              <w:rPr>
                <w:rFonts w:ascii="微软雅黑" w:hAnsi="微软雅黑" w:eastAsia="微软雅黑" w:cs="微软雅黑"/>
                <w:spacing w:val="10"/>
                <w:sz w:val="14"/>
                <w:szCs w:val="14"/>
              </w:rPr>
              <w:t>清单；每月提供一次配置状态报告；</w:t>
            </w:r>
            <w:r>
              <w:rPr>
                <w:rFonts w:ascii="微软雅黑" w:hAnsi="微软雅黑" w:eastAsia="微软雅黑" w:cs="微软雅黑"/>
                <w:spacing w:val="-21"/>
                <w:sz w:val="14"/>
                <w:szCs w:val="14"/>
              </w:rPr>
              <w:t xml:space="preserve"> </w:t>
            </w:r>
            <w:r>
              <w:rPr>
                <w:rFonts w:ascii="微软雅黑" w:hAnsi="微软雅黑" w:eastAsia="微软雅黑" w:cs="微软雅黑"/>
                <w:spacing w:val="10"/>
                <w:sz w:val="14"/>
                <w:szCs w:val="14"/>
              </w:rPr>
              <w:t>配置</w:t>
            </w:r>
            <w:r>
              <w:rPr>
                <w:rFonts w:ascii="微软雅黑" w:hAnsi="微软雅黑" w:eastAsia="微软雅黑" w:cs="微软雅黑"/>
                <w:spacing w:val="8"/>
                <w:sz w:val="14"/>
                <w:szCs w:val="14"/>
              </w:rPr>
              <w:t>审计报告</w:t>
            </w:r>
          </w:p>
        </w:tc>
        <w:tc>
          <w:tcPr>
            <w:tcW w:w="664" w:type="dxa"/>
            <w:vMerge w:val="restart"/>
            <w:tcBorders>
              <w:bottom w:val="nil"/>
            </w:tcBorders>
          </w:tcPr>
          <w:p w14:paraId="1D6374A3">
            <w:pPr>
              <w:pStyle w:val="7"/>
              <w:spacing w:line="263" w:lineRule="auto"/>
            </w:pPr>
          </w:p>
          <w:p w14:paraId="0E083387">
            <w:pPr>
              <w:pStyle w:val="7"/>
              <w:spacing w:line="263" w:lineRule="auto"/>
            </w:pPr>
          </w:p>
          <w:p w14:paraId="0F1239D7">
            <w:pPr>
              <w:spacing w:before="60" w:line="192" w:lineRule="auto"/>
              <w:ind w:left="214"/>
              <w:rPr>
                <w:rFonts w:ascii="微软雅黑" w:hAnsi="微软雅黑" w:eastAsia="微软雅黑" w:cs="微软雅黑"/>
                <w:sz w:val="14"/>
                <w:szCs w:val="14"/>
              </w:rPr>
            </w:pPr>
            <w:r>
              <w:rPr>
                <w:rFonts w:ascii="微软雅黑" w:hAnsi="微软雅黑" w:eastAsia="微软雅黑" w:cs="微软雅黑"/>
                <w:spacing w:val="7"/>
                <w:sz w:val="14"/>
                <w:szCs w:val="14"/>
              </w:rPr>
              <w:t>符合</w:t>
            </w:r>
          </w:p>
        </w:tc>
        <w:tc>
          <w:tcPr>
            <w:tcW w:w="599" w:type="dxa"/>
            <w:vMerge w:val="restart"/>
            <w:tcBorders>
              <w:bottom w:val="nil"/>
            </w:tcBorders>
          </w:tcPr>
          <w:p w14:paraId="7BAD40BA">
            <w:pPr>
              <w:pStyle w:val="7"/>
            </w:pPr>
          </w:p>
        </w:tc>
        <w:tc>
          <w:tcPr>
            <w:tcW w:w="643" w:type="dxa"/>
            <w:vMerge w:val="restart"/>
            <w:tcBorders>
              <w:bottom w:val="nil"/>
            </w:tcBorders>
          </w:tcPr>
          <w:p w14:paraId="1D1C4293">
            <w:pPr>
              <w:pStyle w:val="7"/>
            </w:pPr>
          </w:p>
        </w:tc>
      </w:tr>
      <w:tr w14:paraId="2DD6A5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4" w:hRule="atLeast"/>
        </w:trPr>
        <w:tc>
          <w:tcPr>
            <w:tcW w:w="816" w:type="dxa"/>
            <w:vMerge w:val="continue"/>
            <w:tcBorders>
              <w:top w:val="nil"/>
              <w:bottom w:val="nil"/>
            </w:tcBorders>
          </w:tcPr>
          <w:p w14:paraId="19E9EF0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281" w:type="dxa"/>
          </w:tcPr>
          <w:p w14:paraId="441081C8">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b) 配置（管理）数据库管理机制；</w:t>
            </w:r>
          </w:p>
        </w:tc>
        <w:tc>
          <w:tcPr>
            <w:tcW w:w="2967" w:type="dxa"/>
            <w:vMerge w:val="continue"/>
            <w:tcBorders>
              <w:top w:val="nil"/>
              <w:bottom w:val="nil"/>
            </w:tcBorders>
          </w:tcPr>
          <w:p w14:paraId="670F24D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87" w:type="dxa"/>
            <w:vMerge w:val="continue"/>
            <w:tcBorders>
              <w:top w:val="nil"/>
              <w:bottom w:val="nil"/>
            </w:tcBorders>
          </w:tcPr>
          <w:p w14:paraId="07FDBF52">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842" w:type="dxa"/>
            <w:vMerge w:val="continue"/>
            <w:tcBorders>
              <w:top w:val="nil"/>
              <w:bottom w:val="nil"/>
            </w:tcBorders>
          </w:tcPr>
          <w:p w14:paraId="1B02ACA8">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664" w:type="dxa"/>
            <w:vMerge w:val="continue"/>
            <w:tcBorders>
              <w:top w:val="nil"/>
              <w:bottom w:val="nil"/>
            </w:tcBorders>
          </w:tcPr>
          <w:p w14:paraId="0604A9AB">
            <w:pPr>
              <w:pStyle w:val="7"/>
            </w:pPr>
          </w:p>
        </w:tc>
        <w:tc>
          <w:tcPr>
            <w:tcW w:w="599" w:type="dxa"/>
            <w:vMerge w:val="continue"/>
            <w:tcBorders>
              <w:top w:val="nil"/>
              <w:bottom w:val="nil"/>
            </w:tcBorders>
          </w:tcPr>
          <w:p w14:paraId="5AF5DA3E">
            <w:pPr>
              <w:pStyle w:val="7"/>
            </w:pPr>
          </w:p>
        </w:tc>
        <w:tc>
          <w:tcPr>
            <w:tcW w:w="643" w:type="dxa"/>
            <w:vMerge w:val="continue"/>
            <w:tcBorders>
              <w:top w:val="nil"/>
              <w:bottom w:val="nil"/>
            </w:tcBorders>
          </w:tcPr>
          <w:p w14:paraId="7205ECFD">
            <w:pPr>
              <w:pStyle w:val="7"/>
            </w:pPr>
          </w:p>
        </w:tc>
      </w:tr>
      <w:tr w14:paraId="063F4A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1" w:hRule="atLeast"/>
        </w:trPr>
        <w:tc>
          <w:tcPr>
            <w:tcW w:w="816" w:type="dxa"/>
            <w:vMerge w:val="continue"/>
            <w:tcBorders>
              <w:top w:val="nil"/>
            </w:tcBorders>
          </w:tcPr>
          <w:p w14:paraId="01C98BCC">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281" w:type="dxa"/>
          </w:tcPr>
          <w:p w14:paraId="457B247E">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c) 配置项审计机制</w:t>
            </w:r>
          </w:p>
        </w:tc>
        <w:tc>
          <w:tcPr>
            <w:tcW w:w="2967" w:type="dxa"/>
            <w:vMerge w:val="continue"/>
            <w:tcBorders>
              <w:top w:val="nil"/>
            </w:tcBorders>
          </w:tcPr>
          <w:p w14:paraId="2F03E10E">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87" w:type="dxa"/>
            <w:vMerge w:val="continue"/>
            <w:tcBorders>
              <w:top w:val="nil"/>
            </w:tcBorders>
          </w:tcPr>
          <w:p w14:paraId="45B8A711">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842" w:type="dxa"/>
            <w:vMerge w:val="continue"/>
            <w:tcBorders>
              <w:top w:val="nil"/>
            </w:tcBorders>
          </w:tcPr>
          <w:p w14:paraId="7A95BAE6">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664" w:type="dxa"/>
            <w:vMerge w:val="continue"/>
            <w:tcBorders>
              <w:top w:val="nil"/>
            </w:tcBorders>
          </w:tcPr>
          <w:p w14:paraId="461ADC01">
            <w:pPr>
              <w:pStyle w:val="7"/>
            </w:pPr>
          </w:p>
        </w:tc>
        <w:tc>
          <w:tcPr>
            <w:tcW w:w="599" w:type="dxa"/>
            <w:vMerge w:val="continue"/>
            <w:tcBorders>
              <w:top w:val="nil"/>
            </w:tcBorders>
          </w:tcPr>
          <w:p w14:paraId="5651E355">
            <w:pPr>
              <w:pStyle w:val="7"/>
            </w:pPr>
          </w:p>
        </w:tc>
        <w:tc>
          <w:tcPr>
            <w:tcW w:w="643" w:type="dxa"/>
            <w:vMerge w:val="continue"/>
            <w:tcBorders>
              <w:top w:val="nil"/>
            </w:tcBorders>
          </w:tcPr>
          <w:p w14:paraId="1EF52563">
            <w:pPr>
              <w:pStyle w:val="7"/>
            </w:pPr>
          </w:p>
        </w:tc>
      </w:tr>
      <w:tr w14:paraId="30BC98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21" w:hRule="atLeast"/>
        </w:trPr>
        <w:tc>
          <w:tcPr>
            <w:tcW w:w="816" w:type="dxa"/>
            <w:vMerge w:val="restart"/>
            <w:tcBorders>
              <w:bottom w:val="nil"/>
            </w:tcBorders>
          </w:tcPr>
          <w:p w14:paraId="37C339D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0CBFC88">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1536B09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5"/>
                <w:sz w:val="14"/>
                <w:szCs w:val="14"/>
              </w:rPr>
              <w:t>9.7</w:t>
            </w:r>
            <w:r>
              <w:rPr>
                <w:rFonts w:ascii="微软雅黑" w:hAnsi="微软雅黑" w:eastAsia="微软雅黑" w:cs="微软雅黑"/>
                <w:spacing w:val="8"/>
                <w:sz w:val="14"/>
                <w:szCs w:val="14"/>
              </w:rPr>
              <w:t xml:space="preserve"> </w:t>
            </w:r>
            <w:r>
              <w:rPr>
                <w:rFonts w:ascii="微软雅黑" w:hAnsi="微软雅黑" w:eastAsia="微软雅黑" w:cs="微软雅黑"/>
                <w:spacing w:val="5"/>
                <w:sz w:val="14"/>
                <w:szCs w:val="14"/>
              </w:rPr>
              <w:t>变更管</w:t>
            </w:r>
            <w:r>
              <w:rPr>
                <w:rFonts w:ascii="微软雅黑" w:hAnsi="微软雅黑" w:eastAsia="微软雅黑" w:cs="微软雅黑"/>
                <w:spacing w:val="7"/>
                <w:sz w:val="14"/>
                <w:szCs w:val="14"/>
              </w:rPr>
              <w:t>理</w:t>
            </w:r>
          </w:p>
        </w:tc>
        <w:tc>
          <w:tcPr>
            <w:tcW w:w="3281" w:type="dxa"/>
          </w:tcPr>
          <w:p w14:paraId="1878461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a) 与变更管理过程一致的活动</w:t>
            </w:r>
            <w:r>
              <w:rPr>
                <w:rFonts w:ascii="微软雅黑" w:hAnsi="微软雅黑" w:eastAsia="微软雅黑" w:cs="微软雅黑"/>
                <w:spacing w:val="-5"/>
                <w:sz w:val="14"/>
                <w:szCs w:val="14"/>
              </w:rPr>
              <w:t xml:space="preserve"> </w:t>
            </w:r>
            <w:r>
              <w:rPr>
                <w:rFonts w:ascii="微软雅黑" w:hAnsi="微软雅黑" w:eastAsia="微软雅黑" w:cs="微软雅黑"/>
                <w:spacing w:val="7"/>
                <w:sz w:val="14"/>
                <w:szCs w:val="14"/>
              </w:rPr>
              <w:t>，包括请求、评</w:t>
            </w:r>
            <w:r>
              <w:rPr>
                <w:rFonts w:ascii="微软雅黑" w:hAnsi="微软雅黑" w:eastAsia="微软雅黑" w:cs="微软雅黑"/>
                <w:spacing w:val="9"/>
                <w:sz w:val="14"/>
                <w:szCs w:val="14"/>
              </w:rPr>
              <w:t>估、审批</w:t>
            </w:r>
          </w:p>
          <w:p w14:paraId="4CA0F57B">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8"/>
                <w:sz w:val="14"/>
                <w:szCs w:val="14"/>
              </w:rPr>
              <w:t>、实施、确认和变更后评审等；</w:t>
            </w:r>
          </w:p>
        </w:tc>
        <w:tc>
          <w:tcPr>
            <w:tcW w:w="2967" w:type="dxa"/>
            <w:vMerge w:val="restart"/>
            <w:tcBorders>
              <w:bottom w:val="nil"/>
            </w:tcBorders>
          </w:tcPr>
          <w:p w14:paraId="476F339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5"/>
                <w:sz w:val="12"/>
                <w:szCs w:val="12"/>
              </w:rPr>
              <w:t xml:space="preserve">a)  </w:t>
            </w:r>
            <w:r>
              <w:rPr>
                <w:rFonts w:ascii="微软雅黑" w:hAnsi="微软雅黑" w:eastAsia="微软雅黑" w:cs="微软雅黑"/>
                <w:spacing w:val="5"/>
                <w:sz w:val="14"/>
                <w:szCs w:val="14"/>
              </w:rPr>
              <w:t>定义变更类型</w:t>
            </w:r>
            <w:r>
              <w:rPr>
                <w:rFonts w:ascii="微软雅黑" w:hAnsi="微软雅黑" w:eastAsia="微软雅黑" w:cs="微软雅黑"/>
                <w:spacing w:val="-17"/>
                <w:sz w:val="14"/>
                <w:szCs w:val="14"/>
              </w:rPr>
              <w:t xml:space="preserve"> </w:t>
            </w:r>
            <w:r>
              <w:rPr>
                <w:rFonts w:ascii="微软雅黑" w:hAnsi="微软雅黑" w:eastAsia="微软雅黑" w:cs="微软雅黑"/>
                <w:spacing w:val="5"/>
                <w:sz w:val="14"/>
                <w:szCs w:val="14"/>
              </w:rPr>
              <w:t>，建立变更范围管理机制，</w:t>
            </w:r>
            <w:r>
              <w:rPr>
                <w:rFonts w:ascii="微软雅黑" w:hAnsi="微软雅黑" w:eastAsia="微软雅黑" w:cs="微软雅黑"/>
                <w:spacing w:val="8"/>
                <w:sz w:val="14"/>
                <w:szCs w:val="14"/>
              </w:rPr>
              <w:t>明确变更审批负责人或变更审批委员会；</w:t>
            </w:r>
          </w:p>
          <w:p w14:paraId="61E05D9A">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5"/>
                <w:sz w:val="12"/>
                <w:szCs w:val="12"/>
              </w:rPr>
              <w:t>b)</w:t>
            </w:r>
            <w:r>
              <w:rPr>
                <w:rFonts w:ascii="微软雅黑" w:hAnsi="微软雅黑" w:eastAsia="微软雅黑" w:cs="微软雅黑"/>
                <w:spacing w:val="15"/>
                <w:w w:val="102"/>
                <w:sz w:val="12"/>
                <w:szCs w:val="12"/>
              </w:rPr>
              <w:t xml:space="preserve"> </w:t>
            </w:r>
            <w:r>
              <w:rPr>
                <w:rFonts w:ascii="微软雅黑" w:hAnsi="微软雅黑" w:eastAsia="微软雅黑" w:cs="微软雅黑"/>
                <w:spacing w:val="5"/>
                <w:sz w:val="14"/>
                <w:szCs w:val="14"/>
              </w:rPr>
              <w:t>制定变更管理规范</w:t>
            </w:r>
            <w:r>
              <w:rPr>
                <w:rFonts w:ascii="微软雅黑" w:hAnsi="微软雅黑" w:eastAsia="微软雅黑" w:cs="微软雅黑"/>
                <w:spacing w:val="-19"/>
                <w:sz w:val="14"/>
                <w:szCs w:val="14"/>
              </w:rPr>
              <w:t xml:space="preserve"> </w:t>
            </w:r>
            <w:r>
              <w:rPr>
                <w:rFonts w:ascii="微软雅黑" w:hAnsi="微软雅黑" w:eastAsia="微软雅黑" w:cs="微软雅黑"/>
                <w:spacing w:val="5"/>
                <w:sz w:val="14"/>
                <w:szCs w:val="14"/>
              </w:rPr>
              <w:t>，保存变更管理记录</w:t>
            </w:r>
            <w:r>
              <w:rPr>
                <w:rFonts w:ascii="微软雅黑" w:hAnsi="微软雅黑" w:eastAsia="微软雅黑" w:cs="微软雅黑"/>
                <w:spacing w:val="-20"/>
                <w:sz w:val="14"/>
                <w:szCs w:val="14"/>
              </w:rPr>
              <w:t xml:space="preserve"> </w:t>
            </w:r>
            <w:r>
              <w:rPr>
                <w:rFonts w:ascii="微软雅黑" w:hAnsi="微软雅黑" w:eastAsia="微软雅黑" w:cs="微软雅黑"/>
                <w:spacing w:val="5"/>
                <w:sz w:val="14"/>
                <w:szCs w:val="14"/>
              </w:rPr>
              <w:t>，</w:t>
            </w:r>
            <w:r>
              <w:rPr>
                <w:rFonts w:ascii="微软雅黑" w:hAnsi="微软雅黑" w:eastAsia="微软雅黑" w:cs="微软雅黑"/>
                <w:spacing w:val="9"/>
                <w:sz w:val="14"/>
                <w:szCs w:val="14"/>
              </w:rPr>
              <w:t>包括变更申请单、审批记录、变更管理报告</w:t>
            </w:r>
            <w:r>
              <w:rPr>
                <w:rFonts w:ascii="微软雅黑" w:hAnsi="微软雅黑" w:eastAsia="微软雅黑" w:cs="微软雅黑"/>
                <w:spacing w:val="3"/>
                <w:sz w:val="14"/>
                <w:szCs w:val="14"/>
              </w:rPr>
              <w:t>等；</w:t>
            </w:r>
          </w:p>
        </w:tc>
        <w:tc>
          <w:tcPr>
            <w:tcW w:w="2787" w:type="dxa"/>
            <w:vMerge w:val="restart"/>
            <w:tcBorders>
              <w:bottom w:val="nil"/>
            </w:tcBorders>
          </w:tcPr>
          <w:p w14:paraId="777EE10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1F4BC84B">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审查内容</w:t>
            </w:r>
            <w:r>
              <w:rPr>
                <w:rFonts w:ascii="微软雅黑" w:hAnsi="微软雅黑" w:eastAsia="微软雅黑" w:cs="微软雅黑"/>
                <w:spacing w:val="1"/>
                <w:sz w:val="14"/>
                <w:szCs w:val="14"/>
              </w:rPr>
              <w:t xml:space="preserve"> </w:t>
            </w:r>
            <w:r>
              <w:rPr>
                <w:rFonts w:ascii="微软雅黑" w:hAnsi="微软雅黑" w:eastAsia="微软雅黑" w:cs="微软雅黑"/>
                <w:spacing w:val="7"/>
                <w:sz w:val="14"/>
                <w:szCs w:val="14"/>
              </w:rPr>
              <w:t>：是否有变更管理过程、变更管</w:t>
            </w:r>
            <w:r>
              <w:rPr>
                <w:rFonts w:ascii="微软雅黑" w:hAnsi="微软雅黑" w:eastAsia="微软雅黑" w:cs="微软雅黑"/>
                <w:spacing w:val="9"/>
                <w:sz w:val="14"/>
                <w:szCs w:val="14"/>
              </w:rPr>
              <w:t>理记录、变更管理报告？是否有变更项的统计报</w:t>
            </w:r>
            <w:r>
              <w:rPr>
                <w:rFonts w:ascii="微软雅黑" w:hAnsi="微软雅黑" w:eastAsia="微软雅黑" w:cs="微软雅黑"/>
                <w:spacing w:val="8"/>
                <w:sz w:val="14"/>
                <w:szCs w:val="14"/>
              </w:rPr>
              <w:t>告？变更是否经过评审？</w:t>
            </w:r>
          </w:p>
        </w:tc>
        <w:tc>
          <w:tcPr>
            <w:tcW w:w="2842" w:type="dxa"/>
            <w:vMerge w:val="restart"/>
            <w:tcBorders>
              <w:bottom w:val="nil"/>
            </w:tcBorders>
          </w:tcPr>
          <w:p w14:paraId="36DC4A93">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18B87C0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694DC2C">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有变更管理流程</w:t>
            </w:r>
            <w:r>
              <w:rPr>
                <w:rFonts w:ascii="微软雅黑" w:hAnsi="微软雅黑" w:eastAsia="微软雅黑" w:cs="微软雅黑"/>
                <w:spacing w:val="-17"/>
                <w:sz w:val="14"/>
                <w:szCs w:val="14"/>
              </w:rPr>
              <w:t xml:space="preserve"> </w:t>
            </w:r>
            <w:r>
              <w:rPr>
                <w:rFonts w:ascii="微软雅黑" w:hAnsi="微软雅黑" w:eastAsia="微软雅黑" w:cs="微软雅黑"/>
                <w:spacing w:val="7"/>
                <w:sz w:val="14"/>
                <w:szCs w:val="14"/>
              </w:rPr>
              <w:t>，变更记录</w:t>
            </w:r>
            <w:r>
              <w:rPr>
                <w:rFonts w:ascii="微软雅黑" w:hAnsi="微软雅黑" w:eastAsia="微软雅黑" w:cs="微软雅黑"/>
                <w:spacing w:val="-17"/>
                <w:sz w:val="14"/>
                <w:szCs w:val="14"/>
              </w:rPr>
              <w:t xml:space="preserve"> </w:t>
            </w:r>
            <w:r>
              <w:rPr>
                <w:rFonts w:ascii="微软雅黑" w:hAnsi="微软雅黑" w:eastAsia="微软雅黑" w:cs="微软雅黑"/>
                <w:spacing w:val="7"/>
                <w:sz w:val="14"/>
                <w:szCs w:val="14"/>
              </w:rPr>
              <w:t>，及明确的变</w:t>
            </w:r>
            <w:r>
              <w:rPr>
                <w:rFonts w:ascii="微软雅黑" w:hAnsi="微软雅黑" w:eastAsia="微软雅黑" w:cs="微软雅黑"/>
                <w:spacing w:val="8"/>
                <w:sz w:val="14"/>
                <w:szCs w:val="14"/>
              </w:rPr>
              <w:t>更统计；每季度进行一次变更统计并提交</w:t>
            </w:r>
            <w:r>
              <w:rPr>
                <w:rFonts w:ascii="微软雅黑" w:hAnsi="微软雅黑" w:eastAsia="微软雅黑" w:cs="微软雅黑"/>
                <w:spacing w:val="6"/>
                <w:sz w:val="14"/>
                <w:szCs w:val="14"/>
              </w:rPr>
              <w:t>统计报告。</w:t>
            </w:r>
          </w:p>
        </w:tc>
        <w:tc>
          <w:tcPr>
            <w:tcW w:w="664" w:type="dxa"/>
            <w:vMerge w:val="restart"/>
            <w:tcBorders>
              <w:bottom w:val="nil"/>
            </w:tcBorders>
          </w:tcPr>
          <w:p w14:paraId="017C1041">
            <w:pPr>
              <w:pStyle w:val="7"/>
              <w:spacing w:line="350" w:lineRule="auto"/>
            </w:pPr>
          </w:p>
          <w:p w14:paraId="77535D77">
            <w:pPr>
              <w:pStyle w:val="7"/>
              <w:spacing w:line="351" w:lineRule="auto"/>
            </w:pPr>
          </w:p>
          <w:p w14:paraId="74A731BB">
            <w:pPr>
              <w:spacing w:before="60" w:line="192" w:lineRule="auto"/>
              <w:ind w:left="214"/>
              <w:rPr>
                <w:rFonts w:ascii="微软雅黑" w:hAnsi="微软雅黑" w:eastAsia="微软雅黑" w:cs="微软雅黑"/>
                <w:sz w:val="14"/>
                <w:szCs w:val="14"/>
              </w:rPr>
            </w:pPr>
            <w:r>
              <w:rPr>
                <w:rFonts w:ascii="微软雅黑" w:hAnsi="微软雅黑" w:eastAsia="微软雅黑" w:cs="微软雅黑"/>
                <w:spacing w:val="7"/>
                <w:sz w:val="14"/>
                <w:szCs w:val="14"/>
              </w:rPr>
              <w:t>符合</w:t>
            </w:r>
          </w:p>
        </w:tc>
        <w:tc>
          <w:tcPr>
            <w:tcW w:w="599" w:type="dxa"/>
            <w:vMerge w:val="restart"/>
            <w:tcBorders>
              <w:bottom w:val="nil"/>
            </w:tcBorders>
          </w:tcPr>
          <w:p w14:paraId="30AE4873">
            <w:pPr>
              <w:pStyle w:val="7"/>
            </w:pPr>
          </w:p>
        </w:tc>
        <w:tc>
          <w:tcPr>
            <w:tcW w:w="643" w:type="dxa"/>
            <w:vMerge w:val="restart"/>
            <w:tcBorders>
              <w:bottom w:val="nil"/>
            </w:tcBorders>
          </w:tcPr>
          <w:p w14:paraId="4CF840A7">
            <w:pPr>
              <w:pStyle w:val="7"/>
            </w:pPr>
          </w:p>
        </w:tc>
      </w:tr>
      <w:tr w14:paraId="1E066E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6" w:hRule="atLeast"/>
        </w:trPr>
        <w:tc>
          <w:tcPr>
            <w:tcW w:w="816" w:type="dxa"/>
            <w:vMerge w:val="continue"/>
            <w:tcBorders>
              <w:top w:val="nil"/>
              <w:bottom w:val="nil"/>
            </w:tcBorders>
          </w:tcPr>
          <w:p w14:paraId="13174F2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281" w:type="dxa"/>
          </w:tcPr>
          <w:p w14:paraId="2B7272D2">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b) 建立变更类型和范围的管理机制；</w:t>
            </w:r>
          </w:p>
        </w:tc>
        <w:tc>
          <w:tcPr>
            <w:tcW w:w="2967" w:type="dxa"/>
            <w:vMerge w:val="continue"/>
            <w:tcBorders>
              <w:top w:val="nil"/>
              <w:bottom w:val="nil"/>
            </w:tcBorders>
          </w:tcPr>
          <w:p w14:paraId="2613842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87" w:type="dxa"/>
            <w:vMerge w:val="continue"/>
            <w:tcBorders>
              <w:top w:val="nil"/>
              <w:bottom w:val="nil"/>
            </w:tcBorders>
          </w:tcPr>
          <w:p w14:paraId="45B64861">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842" w:type="dxa"/>
            <w:vMerge w:val="continue"/>
            <w:tcBorders>
              <w:top w:val="nil"/>
              <w:bottom w:val="nil"/>
            </w:tcBorders>
          </w:tcPr>
          <w:p w14:paraId="1BC4E155">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664" w:type="dxa"/>
            <w:vMerge w:val="continue"/>
            <w:tcBorders>
              <w:top w:val="nil"/>
              <w:bottom w:val="nil"/>
            </w:tcBorders>
          </w:tcPr>
          <w:p w14:paraId="05AFF599">
            <w:pPr>
              <w:pStyle w:val="7"/>
            </w:pPr>
          </w:p>
        </w:tc>
        <w:tc>
          <w:tcPr>
            <w:tcW w:w="599" w:type="dxa"/>
            <w:vMerge w:val="continue"/>
            <w:tcBorders>
              <w:top w:val="nil"/>
              <w:bottom w:val="nil"/>
            </w:tcBorders>
          </w:tcPr>
          <w:p w14:paraId="09B84E1C">
            <w:pPr>
              <w:pStyle w:val="7"/>
            </w:pPr>
          </w:p>
        </w:tc>
        <w:tc>
          <w:tcPr>
            <w:tcW w:w="643" w:type="dxa"/>
            <w:vMerge w:val="continue"/>
            <w:tcBorders>
              <w:top w:val="nil"/>
              <w:bottom w:val="nil"/>
            </w:tcBorders>
          </w:tcPr>
          <w:p w14:paraId="63CB6283">
            <w:pPr>
              <w:pStyle w:val="7"/>
            </w:pPr>
          </w:p>
        </w:tc>
      </w:tr>
      <w:tr w14:paraId="5EBC55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49" w:hRule="atLeast"/>
        </w:trPr>
        <w:tc>
          <w:tcPr>
            <w:tcW w:w="816" w:type="dxa"/>
            <w:vMerge w:val="continue"/>
            <w:tcBorders>
              <w:top w:val="nil"/>
            </w:tcBorders>
          </w:tcPr>
          <w:p w14:paraId="732D5408">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281" w:type="dxa"/>
          </w:tcPr>
          <w:p w14:paraId="00ABC4D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10"/>
                <w:sz w:val="14"/>
                <w:szCs w:val="14"/>
              </w:rPr>
              <w:t>c) 对变更完成情况进行统计分析</w:t>
            </w:r>
            <w:r>
              <w:rPr>
                <w:rFonts w:ascii="微软雅黑" w:hAnsi="微软雅黑" w:eastAsia="微软雅黑" w:cs="微软雅黑"/>
                <w:spacing w:val="-3"/>
                <w:sz w:val="14"/>
                <w:szCs w:val="14"/>
              </w:rPr>
              <w:t xml:space="preserve"> </w:t>
            </w:r>
            <w:r>
              <w:rPr>
                <w:rFonts w:ascii="微软雅黑" w:hAnsi="微软雅黑" w:eastAsia="微软雅黑" w:cs="微软雅黑"/>
                <w:spacing w:val="10"/>
                <w:sz w:val="14"/>
                <w:szCs w:val="14"/>
              </w:rPr>
              <w:t>，包括未经批准</w:t>
            </w:r>
            <w:r>
              <w:rPr>
                <w:rFonts w:ascii="微软雅黑" w:hAnsi="微软雅黑" w:eastAsia="微软雅黑" w:cs="微软雅黑"/>
                <w:spacing w:val="13"/>
                <w:sz w:val="14"/>
                <w:szCs w:val="14"/>
              </w:rPr>
              <w:t>变更数量及占比、不同类型的变更数量及占比、不成功的变更数量及占比、取消的变更数量及占</w:t>
            </w:r>
            <w:r>
              <w:rPr>
                <w:rFonts w:ascii="微软雅黑" w:hAnsi="微软雅黑" w:eastAsia="微软雅黑" w:cs="微软雅黑"/>
                <w:spacing w:val="9"/>
                <w:sz w:val="14"/>
                <w:szCs w:val="14"/>
              </w:rPr>
              <w:t>比、变更关联的配置数</w:t>
            </w:r>
          </w:p>
        </w:tc>
        <w:tc>
          <w:tcPr>
            <w:tcW w:w="2967" w:type="dxa"/>
            <w:vMerge w:val="continue"/>
            <w:tcBorders>
              <w:top w:val="nil"/>
            </w:tcBorders>
          </w:tcPr>
          <w:p w14:paraId="2977D94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87" w:type="dxa"/>
            <w:vMerge w:val="continue"/>
            <w:tcBorders>
              <w:top w:val="nil"/>
            </w:tcBorders>
          </w:tcPr>
          <w:p w14:paraId="6C808A4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842" w:type="dxa"/>
            <w:vMerge w:val="continue"/>
            <w:tcBorders>
              <w:top w:val="nil"/>
            </w:tcBorders>
          </w:tcPr>
          <w:p w14:paraId="724263D6">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664" w:type="dxa"/>
            <w:vMerge w:val="continue"/>
            <w:tcBorders>
              <w:top w:val="nil"/>
            </w:tcBorders>
          </w:tcPr>
          <w:p w14:paraId="531E399F">
            <w:pPr>
              <w:pStyle w:val="7"/>
            </w:pPr>
          </w:p>
        </w:tc>
        <w:tc>
          <w:tcPr>
            <w:tcW w:w="599" w:type="dxa"/>
            <w:vMerge w:val="continue"/>
            <w:tcBorders>
              <w:top w:val="nil"/>
            </w:tcBorders>
          </w:tcPr>
          <w:p w14:paraId="5CE0193F">
            <w:pPr>
              <w:pStyle w:val="7"/>
            </w:pPr>
          </w:p>
        </w:tc>
        <w:tc>
          <w:tcPr>
            <w:tcW w:w="643" w:type="dxa"/>
            <w:vMerge w:val="continue"/>
            <w:tcBorders>
              <w:top w:val="nil"/>
            </w:tcBorders>
          </w:tcPr>
          <w:p w14:paraId="0C6F0492">
            <w:pPr>
              <w:pStyle w:val="7"/>
            </w:pPr>
          </w:p>
        </w:tc>
      </w:tr>
      <w:tr w14:paraId="6B7BEC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74" w:hRule="atLeast"/>
        </w:trPr>
        <w:tc>
          <w:tcPr>
            <w:tcW w:w="816" w:type="dxa"/>
            <w:vMerge w:val="restart"/>
            <w:tcBorders>
              <w:bottom w:val="nil"/>
            </w:tcBorders>
          </w:tcPr>
          <w:p w14:paraId="3F80AB0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1265C5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3192E1C2">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5"/>
                <w:sz w:val="14"/>
                <w:szCs w:val="14"/>
              </w:rPr>
              <w:t>9.8 发布管</w:t>
            </w:r>
            <w:r>
              <w:rPr>
                <w:rFonts w:ascii="微软雅黑" w:hAnsi="微软雅黑" w:eastAsia="微软雅黑" w:cs="微软雅黑"/>
                <w:spacing w:val="7"/>
                <w:sz w:val="14"/>
                <w:szCs w:val="14"/>
              </w:rPr>
              <w:t>理</w:t>
            </w:r>
          </w:p>
        </w:tc>
        <w:tc>
          <w:tcPr>
            <w:tcW w:w="3281" w:type="dxa"/>
          </w:tcPr>
          <w:p w14:paraId="3C217FEB">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6"/>
                <w:sz w:val="14"/>
                <w:szCs w:val="14"/>
              </w:rPr>
              <w:t>a) 发布管理过程一致的活动</w:t>
            </w:r>
            <w:r>
              <w:rPr>
                <w:rFonts w:ascii="微软雅黑" w:hAnsi="微软雅黑" w:eastAsia="微软雅黑" w:cs="微软雅黑"/>
                <w:spacing w:val="-12"/>
                <w:sz w:val="14"/>
                <w:szCs w:val="14"/>
              </w:rPr>
              <w:t xml:space="preserve"> </w:t>
            </w:r>
            <w:r>
              <w:rPr>
                <w:rFonts w:ascii="微软雅黑" w:hAnsi="微软雅黑" w:eastAsia="微软雅黑" w:cs="微软雅黑"/>
                <w:spacing w:val="6"/>
                <w:sz w:val="14"/>
                <w:szCs w:val="14"/>
              </w:rPr>
              <w:t>，包括规划、构建、</w:t>
            </w:r>
            <w:r>
              <w:rPr>
                <w:rFonts w:ascii="微软雅黑" w:hAnsi="微软雅黑" w:eastAsia="微软雅黑" w:cs="微软雅黑"/>
                <w:spacing w:val="8"/>
                <w:sz w:val="14"/>
                <w:szCs w:val="14"/>
              </w:rPr>
              <w:t>测试、验证、部署等；</w:t>
            </w:r>
          </w:p>
        </w:tc>
        <w:tc>
          <w:tcPr>
            <w:tcW w:w="2967" w:type="dxa"/>
            <w:vMerge w:val="restart"/>
            <w:tcBorders>
              <w:bottom w:val="nil"/>
            </w:tcBorders>
          </w:tcPr>
          <w:p w14:paraId="4799A56E">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78241512">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03D2CFEF">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jc w:val="both"/>
              <w:textAlignment w:val="baseline"/>
              <w:rPr>
                <w:rFonts w:ascii="微软雅黑" w:hAnsi="微软雅黑" w:eastAsia="微软雅黑" w:cs="微软雅黑"/>
                <w:sz w:val="14"/>
                <w:szCs w:val="14"/>
              </w:rPr>
            </w:pPr>
            <w:r>
              <w:rPr>
                <w:rFonts w:ascii="微软雅黑" w:hAnsi="微软雅黑" w:eastAsia="微软雅黑" w:cs="微软雅黑"/>
                <w:spacing w:val="10"/>
                <w:sz w:val="14"/>
                <w:szCs w:val="14"/>
              </w:rPr>
              <w:t>制定发布管理规范</w:t>
            </w:r>
            <w:r>
              <w:rPr>
                <w:rFonts w:ascii="微软雅黑" w:hAnsi="微软雅黑" w:eastAsia="微软雅黑" w:cs="微软雅黑"/>
                <w:spacing w:val="-2"/>
                <w:sz w:val="14"/>
                <w:szCs w:val="14"/>
              </w:rPr>
              <w:t xml:space="preserve"> </w:t>
            </w:r>
            <w:r>
              <w:rPr>
                <w:rFonts w:ascii="微软雅黑" w:hAnsi="微软雅黑" w:eastAsia="微软雅黑" w:cs="微软雅黑"/>
                <w:spacing w:val="10"/>
                <w:sz w:val="14"/>
                <w:szCs w:val="14"/>
              </w:rPr>
              <w:t>，保存发布过程记录</w:t>
            </w:r>
            <w:r>
              <w:rPr>
                <w:rFonts w:ascii="微软雅黑" w:hAnsi="微软雅黑" w:eastAsia="微软雅黑" w:cs="微软雅黑"/>
                <w:spacing w:val="-14"/>
                <w:sz w:val="14"/>
                <w:szCs w:val="14"/>
              </w:rPr>
              <w:t xml:space="preserve"> </w:t>
            </w:r>
            <w:r>
              <w:rPr>
                <w:rFonts w:ascii="微软雅黑" w:hAnsi="微软雅黑" w:eastAsia="微软雅黑" w:cs="微软雅黑"/>
                <w:spacing w:val="10"/>
                <w:sz w:val="14"/>
                <w:szCs w:val="14"/>
              </w:rPr>
              <w:t>，包括</w:t>
            </w:r>
            <w:r>
              <w:rPr>
                <w:rFonts w:ascii="微软雅黑" w:hAnsi="微软雅黑" w:eastAsia="微软雅黑" w:cs="微软雅黑"/>
                <w:spacing w:val="1"/>
                <w:sz w:val="14"/>
                <w:szCs w:val="14"/>
              </w:rPr>
              <w:t xml:space="preserve"> </w:t>
            </w:r>
            <w:r>
              <w:rPr>
                <w:rFonts w:ascii="微软雅黑" w:hAnsi="微软雅黑" w:eastAsia="微软雅黑" w:cs="微软雅黑"/>
                <w:spacing w:val="10"/>
                <w:sz w:val="14"/>
                <w:szCs w:val="14"/>
              </w:rPr>
              <w:t>：发布计划、测试方案、</w:t>
            </w:r>
            <w:r>
              <w:rPr>
                <w:rFonts w:ascii="微软雅黑" w:hAnsi="微软雅黑" w:eastAsia="微软雅黑" w:cs="微软雅黑"/>
                <w:spacing w:val="-19"/>
                <w:sz w:val="14"/>
                <w:szCs w:val="14"/>
              </w:rPr>
              <w:t xml:space="preserve"> </w:t>
            </w:r>
            <w:r>
              <w:rPr>
                <w:rFonts w:ascii="微软雅黑" w:hAnsi="微软雅黑" w:eastAsia="微软雅黑" w:cs="微软雅黑"/>
                <w:spacing w:val="10"/>
                <w:sz w:val="14"/>
                <w:szCs w:val="14"/>
              </w:rPr>
              <w:t>回退方案、发布</w:t>
            </w:r>
            <w:r>
              <w:rPr>
                <w:rFonts w:ascii="微软雅黑" w:hAnsi="微软雅黑" w:eastAsia="微软雅黑" w:cs="微软雅黑"/>
                <w:spacing w:val="8"/>
                <w:sz w:val="14"/>
                <w:szCs w:val="14"/>
              </w:rPr>
              <w:t>记录、发布评估报告等。</w:t>
            </w:r>
          </w:p>
        </w:tc>
        <w:tc>
          <w:tcPr>
            <w:tcW w:w="2787" w:type="dxa"/>
            <w:vMerge w:val="restart"/>
            <w:tcBorders>
              <w:bottom w:val="nil"/>
            </w:tcBorders>
          </w:tcPr>
          <w:p w14:paraId="6235812B">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2B0CCEEB">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303E2F8A">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审查内容</w:t>
            </w:r>
            <w:r>
              <w:rPr>
                <w:rFonts w:ascii="微软雅黑" w:hAnsi="微软雅黑" w:eastAsia="微软雅黑" w:cs="微软雅黑"/>
                <w:spacing w:val="1"/>
                <w:sz w:val="14"/>
                <w:szCs w:val="14"/>
              </w:rPr>
              <w:t xml:space="preserve"> </w:t>
            </w:r>
            <w:r>
              <w:rPr>
                <w:rFonts w:ascii="微软雅黑" w:hAnsi="微软雅黑" w:eastAsia="微软雅黑" w:cs="微软雅黑"/>
                <w:spacing w:val="7"/>
                <w:sz w:val="14"/>
                <w:szCs w:val="14"/>
              </w:rPr>
              <w:t>：发布管理流程、发布计划、发</w:t>
            </w:r>
            <w:r>
              <w:rPr>
                <w:rFonts w:ascii="微软雅黑" w:hAnsi="微软雅黑" w:eastAsia="微软雅黑" w:cs="微软雅黑"/>
                <w:spacing w:val="8"/>
                <w:sz w:val="14"/>
                <w:szCs w:val="14"/>
              </w:rPr>
              <w:t>布方案、发布记录、发布评估报告等；</w:t>
            </w:r>
          </w:p>
        </w:tc>
        <w:tc>
          <w:tcPr>
            <w:tcW w:w="2842" w:type="dxa"/>
            <w:vMerge w:val="restart"/>
            <w:tcBorders>
              <w:bottom w:val="nil"/>
            </w:tcBorders>
          </w:tcPr>
          <w:p w14:paraId="6BBCDFAE">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68BAF05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p w14:paraId="17DE6BB7">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6"/>
                <w:sz w:val="14"/>
                <w:szCs w:val="14"/>
              </w:rPr>
              <w:t>发布类型、频率、</w:t>
            </w:r>
            <w:r>
              <w:rPr>
                <w:rFonts w:ascii="微软雅黑" w:hAnsi="微软雅黑" w:eastAsia="微软雅黑" w:cs="微软雅黑"/>
                <w:spacing w:val="-7"/>
                <w:sz w:val="14"/>
                <w:szCs w:val="14"/>
              </w:rPr>
              <w:t xml:space="preserve"> </w:t>
            </w:r>
            <w:r>
              <w:rPr>
                <w:rFonts w:ascii="微软雅黑" w:hAnsi="微软雅黑" w:eastAsia="微软雅黑" w:cs="微软雅黑"/>
                <w:spacing w:val="6"/>
                <w:sz w:val="14"/>
                <w:szCs w:val="14"/>
              </w:rPr>
              <w:t>回退方案有明确规定；</w:t>
            </w:r>
            <w:r>
              <w:rPr>
                <w:rFonts w:ascii="微软雅黑" w:hAnsi="微软雅黑" w:eastAsia="微软雅黑" w:cs="微软雅黑"/>
                <w:spacing w:val="9"/>
                <w:sz w:val="14"/>
                <w:szCs w:val="14"/>
              </w:rPr>
              <w:t>有明确的版本定义；发布经过评审</w:t>
            </w:r>
          </w:p>
        </w:tc>
        <w:tc>
          <w:tcPr>
            <w:tcW w:w="664" w:type="dxa"/>
            <w:vMerge w:val="restart"/>
            <w:tcBorders>
              <w:bottom w:val="nil"/>
            </w:tcBorders>
          </w:tcPr>
          <w:p w14:paraId="2033C2F6">
            <w:pPr>
              <w:pStyle w:val="7"/>
              <w:spacing w:line="346" w:lineRule="auto"/>
            </w:pPr>
          </w:p>
          <w:p w14:paraId="2F4BF1B5">
            <w:pPr>
              <w:pStyle w:val="7"/>
              <w:spacing w:line="347" w:lineRule="auto"/>
            </w:pPr>
          </w:p>
          <w:p w14:paraId="1CFBF48F">
            <w:pPr>
              <w:spacing w:before="60" w:line="192" w:lineRule="auto"/>
              <w:ind w:left="214"/>
              <w:rPr>
                <w:rFonts w:ascii="微软雅黑" w:hAnsi="微软雅黑" w:eastAsia="微软雅黑" w:cs="微软雅黑"/>
                <w:sz w:val="14"/>
                <w:szCs w:val="14"/>
              </w:rPr>
            </w:pPr>
            <w:r>
              <w:rPr>
                <w:rFonts w:ascii="微软雅黑" w:hAnsi="微软雅黑" w:eastAsia="微软雅黑" w:cs="微软雅黑"/>
                <w:spacing w:val="7"/>
                <w:sz w:val="14"/>
                <w:szCs w:val="14"/>
              </w:rPr>
              <w:t>符合</w:t>
            </w:r>
          </w:p>
        </w:tc>
        <w:tc>
          <w:tcPr>
            <w:tcW w:w="599" w:type="dxa"/>
            <w:vMerge w:val="restart"/>
            <w:tcBorders>
              <w:bottom w:val="nil"/>
            </w:tcBorders>
          </w:tcPr>
          <w:p w14:paraId="12B2FAC3">
            <w:pPr>
              <w:pStyle w:val="7"/>
            </w:pPr>
          </w:p>
        </w:tc>
        <w:tc>
          <w:tcPr>
            <w:tcW w:w="643" w:type="dxa"/>
            <w:vMerge w:val="restart"/>
            <w:tcBorders>
              <w:bottom w:val="nil"/>
            </w:tcBorders>
          </w:tcPr>
          <w:p w14:paraId="524B588B">
            <w:pPr>
              <w:pStyle w:val="7"/>
            </w:pPr>
          </w:p>
        </w:tc>
      </w:tr>
      <w:tr w14:paraId="0E6D34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6" w:hRule="atLeast"/>
        </w:trPr>
        <w:tc>
          <w:tcPr>
            <w:tcW w:w="816" w:type="dxa"/>
            <w:vMerge w:val="continue"/>
            <w:tcBorders>
              <w:top w:val="nil"/>
              <w:bottom w:val="nil"/>
            </w:tcBorders>
          </w:tcPr>
          <w:p w14:paraId="60F4085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281" w:type="dxa"/>
          </w:tcPr>
          <w:p w14:paraId="224FA3D9">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8"/>
                <w:sz w:val="14"/>
                <w:szCs w:val="14"/>
              </w:rPr>
              <w:t>b) 建立发布策略（包括发布频率、类型等</w:t>
            </w:r>
            <w:r>
              <w:rPr>
                <w:rFonts w:ascii="微软雅黑" w:hAnsi="微软雅黑" w:eastAsia="微软雅黑" w:cs="微软雅黑"/>
                <w:spacing w:val="4"/>
                <w:sz w:val="14"/>
                <w:szCs w:val="14"/>
              </w:rPr>
              <w:t>）；</w:t>
            </w:r>
          </w:p>
        </w:tc>
        <w:tc>
          <w:tcPr>
            <w:tcW w:w="2967" w:type="dxa"/>
            <w:vMerge w:val="continue"/>
            <w:tcBorders>
              <w:top w:val="nil"/>
              <w:bottom w:val="nil"/>
            </w:tcBorders>
          </w:tcPr>
          <w:p w14:paraId="6743DE66">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87" w:type="dxa"/>
            <w:vMerge w:val="continue"/>
            <w:tcBorders>
              <w:top w:val="nil"/>
              <w:bottom w:val="nil"/>
            </w:tcBorders>
          </w:tcPr>
          <w:p w14:paraId="60BEABDA">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842" w:type="dxa"/>
            <w:vMerge w:val="continue"/>
            <w:tcBorders>
              <w:top w:val="nil"/>
              <w:bottom w:val="nil"/>
            </w:tcBorders>
          </w:tcPr>
          <w:p w14:paraId="6366E929">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664" w:type="dxa"/>
            <w:vMerge w:val="continue"/>
            <w:tcBorders>
              <w:top w:val="nil"/>
              <w:bottom w:val="nil"/>
            </w:tcBorders>
          </w:tcPr>
          <w:p w14:paraId="7D95742E">
            <w:pPr>
              <w:pStyle w:val="7"/>
            </w:pPr>
          </w:p>
        </w:tc>
        <w:tc>
          <w:tcPr>
            <w:tcW w:w="599" w:type="dxa"/>
            <w:vMerge w:val="continue"/>
            <w:tcBorders>
              <w:top w:val="nil"/>
              <w:bottom w:val="nil"/>
            </w:tcBorders>
          </w:tcPr>
          <w:p w14:paraId="1464F082">
            <w:pPr>
              <w:pStyle w:val="7"/>
            </w:pPr>
          </w:p>
        </w:tc>
        <w:tc>
          <w:tcPr>
            <w:tcW w:w="643" w:type="dxa"/>
            <w:vMerge w:val="continue"/>
            <w:tcBorders>
              <w:top w:val="nil"/>
              <w:bottom w:val="nil"/>
            </w:tcBorders>
          </w:tcPr>
          <w:p w14:paraId="6E2604CD">
            <w:pPr>
              <w:pStyle w:val="7"/>
            </w:pPr>
          </w:p>
        </w:tc>
      </w:tr>
      <w:tr w14:paraId="1F63EB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7" w:hRule="atLeast"/>
        </w:trPr>
        <w:tc>
          <w:tcPr>
            <w:tcW w:w="816" w:type="dxa"/>
            <w:vMerge w:val="continue"/>
            <w:tcBorders>
              <w:top w:val="nil"/>
              <w:bottom w:val="nil"/>
            </w:tcBorders>
          </w:tcPr>
          <w:p w14:paraId="425481E1">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281" w:type="dxa"/>
          </w:tcPr>
          <w:p w14:paraId="1595A9B4">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8"/>
                <w:sz w:val="14"/>
                <w:szCs w:val="14"/>
              </w:rPr>
              <w:t>c) 制定完整的方案（包括发布计划、回退方案</w:t>
            </w:r>
            <w:r>
              <w:rPr>
                <w:rFonts w:ascii="微软雅黑" w:hAnsi="微软雅黑" w:eastAsia="微软雅黑" w:cs="微软雅黑"/>
                <w:spacing w:val="7"/>
                <w:sz w:val="14"/>
                <w:szCs w:val="14"/>
              </w:rPr>
              <w:t>等</w:t>
            </w:r>
            <w:r>
              <w:rPr>
                <w:rFonts w:ascii="微软雅黑" w:hAnsi="微软雅黑" w:eastAsia="微软雅黑" w:cs="微软雅黑"/>
                <w:sz w:val="14"/>
                <w:szCs w:val="14"/>
              </w:rPr>
              <w:t>）；</w:t>
            </w:r>
          </w:p>
        </w:tc>
        <w:tc>
          <w:tcPr>
            <w:tcW w:w="2967" w:type="dxa"/>
            <w:vMerge w:val="continue"/>
            <w:tcBorders>
              <w:top w:val="nil"/>
              <w:bottom w:val="nil"/>
            </w:tcBorders>
          </w:tcPr>
          <w:p w14:paraId="0ACC1E7D">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87" w:type="dxa"/>
            <w:vMerge w:val="continue"/>
            <w:tcBorders>
              <w:top w:val="nil"/>
              <w:bottom w:val="nil"/>
            </w:tcBorders>
          </w:tcPr>
          <w:p w14:paraId="4C92FD9C">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842" w:type="dxa"/>
            <w:vMerge w:val="continue"/>
            <w:tcBorders>
              <w:top w:val="nil"/>
              <w:bottom w:val="nil"/>
            </w:tcBorders>
          </w:tcPr>
          <w:p w14:paraId="39D74A2B">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664" w:type="dxa"/>
            <w:vMerge w:val="continue"/>
            <w:tcBorders>
              <w:top w:val="nil"/>
              <w:bottom w:val="nil"/>
            </w:tcBorders>
          </w:tcPr>
          <w:p w14:paraId="7AA47B80">
            <w:pPr>
              <w:pStyle w:val="7"/>
            </w:pPr>
          </w:p>
        </w:tc>
        <w:tc>
          <w:tcPr>
            <w:tcW w:w="599" w:type="dxa"/>
            <w:vMerge w:val="continue"/>
            <w:tcBorders>
              <w:top w:val="nil"/>
              <w:bottom w:val="nil"/>
            </w:tcBorders>
          </w:tcPr>
          <w:p w14:paraId="3EDC1732">
            <w:pPr>
              <w:pStyle w:val="7"/>
            </w:pPr>
          </w:p>
        </w:tc>
        <w:tc>
          <w:tcPr>
            <w:tcW w:w="643" w:type="dxa"/>
            <w:vMerge w:val="continue"/>
            <w:tcBorders>
              <w:top w:val="nil"/>
              <w:bottom w:val="nil"/>
            </w:tcBorders>
          </w:tcPr>
          <w:p w14:paraId="305E5F1D">
            <w:pPr>
              <w:pStyle w:val="7"/>
            </w:pPr>
          </w:p>
        </w:tc>
      </w:tr>
      <w:tr w14:paraId="169362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7" w:hRule="atLeast"/>
        </w:trPr>
        <w:tc>
          <w:tcPr>
            <w:tcW w:w="816" w:type="dxa"/>
            <w:vMerge w:val="continue"/>
            <w:tcBorders>
              <w:top w:val="nil"/>
            </w:tcBorders>
          </w:tcPr>
          <w:p w14:paraId="509174A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3281" w:type="dxa"/>
          </w:tcPr>
          <w:p w14:paraId="37354F26">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z w:val="14"/>
                <w:szCs w:val="14"/>
              </w:rPr>
            </w:pPr>
            <w:r>
              <w:rPr>
                <w:rFonts w:ascii="微软雅黑" w:hAnsi="微软雅黑" w:eastAsia="微软雅黑" w:cs="微软雅黑"/>
                <w:spacing w:val="7"/>
                <w:sz w:val="14"/>
                <w:szCs w:val="14"/>
              </w:rPr>
              <w:t>d) 对发布完成情况进行统计分析</w:t>
            </w:r>
            <w:r>
              <w:rPr>
                <w:rFonts w:ascii="微软雅黑" w:hAnsi="微软雅黑" w:eastAsia="微软雅黑" w:cs="微软雅黑"/>
                <w:spacing w:val="-3"/>
                <w:sz w:val="14"/>
                <w:szCs w:val="14"/>
              </w:rPr>
              <w:t xml:space="preserve"> </w:t>
            </w:r>
            <w:r>
              <w:rPr>
                <w:rFonts w:ascii="微软雅黑" w:hAnsi="微软雅黑" w:eastAsia="微软雅黑" w:cs="微软雅黑"/>
                <w:spacing w:val="7"/>
                <w:sz w:val="14"/>
                <w:szCs w:val="14"/>
              </w:rPr>
              <w:t>，包括发布类</w:t>
            </w:r>
            <w:r>
              <w:rPr>
                <w:rFonts w:ascii="微软雅黑" w:hAnsi="微软雅黑" w:eastAsia="微软雅黑" w:cs="微软雅黑"/>
                <w:spacing w:val="8"/>
                <w:sz w:val="14"/>
                <w:szCs w:val="14"/>
              </w:rPr>
              <w:t>型、发布成功率等；</w:t>
            </w:r>
          </w:p>
        </w:tc>
        <w:tc>
          <w:tcPr>
            <w:tcW w:w="2967" w:type="dxa"/>
            <w:vMerge w:val="continue"/>
            <w:tcBorders>
              <w:top w:val="nil"/>
            </w:tcBorders>
          </w:tcPr>
          <w:p w14:paraId="04A64A70">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787" w:type="dxa"/>
            <w:vMerge w:val="continue"/>
            <w:tcBorders>
              <w:top w:val="nil"/>
            </w:tcBorders>
          </w:tcPr>
          <w:p w14:paraId="54E50F8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2842" w:type="dxa"/>
            <w:vMerge w:val="continue"/>
            <w:tcBorders>
              <w:top w:val="nil"/>
            </w:tcBorders>
          </w:tcPr>
          <w:p w14:paraId="15B2D224">
            <w:pPr>
              <w:pStyle w:val="7"/>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pPr>
          </w:p>
        </w:tc>
        <w:tc>
          <w:tcPr>
            <w:tcW w:w="664" w:type="dxa"/>
            <w:vMerge w:val="continue"/>
            <w:tcBorders>
              <w:top w:val="nil"/>
            </w:tcBorders>
          </w:tcPr>
          <w:p w14:paraId="1FBAADC6">
            <w:pPr>
              <w:pStyle w:val="7"/>
            </w:pPr>
          </w:p>
        </w:tc>
        <w:tc>
          <w:tcPr>
            <w:tcW w:w="599" w:type="dxa"/>
            <w:vMerge w:val="continue"/>
            <w:tcBorders>
              <w:top w:val="nil"/>
            </w:tcBorders>
          </w:tcPr>
          <w:p w14:paraId="67E4FE6E">
            <w:pPr>
              <w:pStyle w:val="7"/>
            </w:pPr>
          </w:p>
        </w:tc>
        <w:tc>
          <w:tcPr>
            <w:tcW w:w="643" w:type="dxa"/>
            <w:vMerge w:val="continue"/>
            <w:tcBorders>
              <w:top w:val="nil"/>
            </w:tcBorders>
          </w:tcPr>
          <w:p w14:paraId="074639AF">
            <w:pPr>
              <w:pStyle w:val="7"/>
            </w:pPr>
          </w:p>
        </w:tc>
      </w:tr>
      <w:tr w14:paraId="477476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90" w:hRule="atLeast"/>
        </w:trPr>
        <w:tc>
          <w:tcPr>
            <w:tcW w:w="816" w:type="dxa"/>
          </w:tcPr>
          <w:p w14:paraId="0A637706">
            <w:pPr>
              <w:spacing w:before="125" w:line="219" w:lineRule="auto"/>
              <w:ind w:left="288" w:right="58" w:hanging="239"/>
              <w:rPr>
                <w:rFonts w:ascii="微软雅黑" w:hAnsi="微软雅黑" w:eastAsia="微软雅黑" w:cs="微软雅黑"/>
                <w:sz w:val="14"/>
                <w:szCs w:val="14"/>
              </w:rPr>
            </w:pPr>
            <w:r>
              <w:rPr>
                <w:rFonts w:ascii="微软雅黑" w:hAnsi="微软雅黑" w:eastAsia="微软雅黑" w:cs="微软雅黑"/>
                <w:spacing w:val="5"/>
                <w:sz w:val="14"/>
                <w:szCs w:val="14"/>
              </w:rPr>
              <w:t>9.9 信息安</w:t>
            </w:r>
            <w:r>
              <w:rPr>
                <w:rFonts w:ascii="微软雅黑" w:hAnsi="微软雅黑" w:eastAsia="微软雅黑" w:cs="微软雅黑"/>
                <w:spacing w:val="9"/>
                <w:sz w:val="14"/>
                <w:szCs w:val="14"/>
              </w:rPr>
              <w:t>全管理</w:t>
            </w:r>
          </w:p>
        </w:tc>
        <w:tc>
          <w:tcPr>
            <w:tcW w:w="3281" w:type="dxa"/>
          </w:tcPr>
          <w:p w14:paraId="7BD70885">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pacing w:val="6"/>
                <w:sz w:val="14"/>
                <w:szCs w:val="14"/>
              </w:rPr>
            </w:pPr>
            <w:r>
              <w:rPr>
                <w:rFonts w:ascii="微软雅黑" w:hAnsi="微软雅黑" w:eastAsia="微软雅黑" w:cs="微软雅黑"/>
                <w:spacing w:val="6"/>
                <w:sz w:val="14"/>
                <w:szCs w:val="14"/>
              </w:rPr>
              <w:t xml:space="preserve">a) 与信息安全管理过程一致的活动 </w:t>
            </w:r>
            <w:r>
              <w:rPr>
                <w:rFonts w:ascii="微软雅黑" w:hAnsi="微软雅黑" w:eastAsia="微软雅黑" w:cs="微软雅黑"/>
                <w:spacing w:val="6"/>
                <w:sz w:val="14"/>
                <w:szCs w:val="14"/>
              </w:rPr>
              <w:t>，包括识别、评估、处置和改进等；</w:t>
            </w:r>
          </w:p>
          <w:p w14:paraId="653B2257">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pacing w:val="6"/>
                <w:sz w:val="14"/>
                <w:szCs w:val="14"/>
              </w:rPr>
            </w:pPr>
            <w:r>
              <w:rPr>
                <w:rFonts w:ascii="微软雅黑" w:hAnsi="微软雅黑" w:eastAsia="微软雅黑" w:cs="微软雅黑"/>
                <w:spacing w:val="6"/>
                <w:sz w:val="14"/>
                <w:szCs w:val="14"/>
              </w:rPr>
              <w:t>b) 建立与服务要求一致的信息安全方针策略</w:t>
            </w:r>
          </w:p>
        </w:tc>
        <w:tc>
          <w:tcPr>
            <w:tcW w:w="2967" w:type="dxa"/>
          </w:tcPr>
          <w:p w14:paraId="00E5DF28">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pacing w:val="6"/>
                <w:sz w:val="14"/>
                <w:szCs w:val="14"/>
              </w:rPr>
            </w:pPr>
            <w:r>
              <w:rPr>
                <w:rFonts w:ascii="微软雅黑" w:hAnsi="微软雅黑" w:eastAsia="微软雅黑" w:cs="微软雅黑"/>
                <w:spacing w:val="6"/>
                <w:sz w:val="14"/>
                <w:szCs w:val="14"/>
              </w:rPr>
              <w:t>a) 建 立 信 息 安 全 管 理 过 程 ， 包 括 安 全 方</w:t>
            </w:r>
            <w:bookmarkStart w:id="0" w:name="_GoBack"/>
            <w:bookmarkEnd w:id="0"/>
            <w:r>
              <w:rPr>
                <w:rFonts w:ascii="微软雅黑" w:hAnsi="微软雅黑" w:eastAsia="微软雅黑" w:cs="微软雅黑"/>
                <w:spacing w:val="6"/>
                <w:sz w:val="14"/>
                <w:szCs w:val="14"/>
              </w:rPr>
              <w:t>针 、策略等 ，并对信息安全风险进行识别、评估、处置和改进 ，形成相关记录 ，如信息安全控制措施及风险评估记录 、 实施记录等；</w:t>
            </w:r>
          </w:p>
          <w:p w14:paraId="724BA4B0">
            <w:pPr>
              <w:keepNext w:val="0"/>
              <w:keepLines w:val="0"/>
              <w:pageBreakBefore w:val="0"/>
              <w:widowControl/>
              <w:kinsoku w:val="0"/>
              <w:wordWrap/>
              <w:overflowPunct/>
              <w:topLinePunct w:val="0"/>
              <w:autoSpaceDE w:val="0"/>
              <w:autoSpaceDN w:val="0"/>
              <w:bidi w:val="0"/>
              <w:adjustRightInd w:val="0"/>
              <w:snapToGrid w:val="0"/>
              <w:spacing w:after="0" w:line="240" w:lineRule="auto"/>
              <w:ind w:left="0" w:right="0" w:firstLine="0"/>
              <w:textAlignment w:val="baseline"/>
              <w:rPr>
                <w:rFonts w:ascii="微软雅黑" w:hAnsi="微软雅黑" w:eastAsia="微软雅黑" w:cs="微软雅黑"/>
                <w:spacing w:val="6"/>
                <w:sz w:val="14"/>
                <w:szCs w:val="14"/>
              </w:rPr>
            </w:pPr>
            <w:r>
              <w:rPr>
                <w:rFonts w:ascii="微软雅黑" w:hAnsi="微软雅黑" w:eastAsia="微软雅黑" w:cs="微软雅黑"/>
                <w:spacing w:val="6"/>
                <w:sz w:val="14"/>
                <w:szCs w:val="14"/>
              </w:rPr>
              <w:t>b) 建立与组织业务相适应的信息安全事件处</w:t>
            </w:r>
            <w:r>
              <w:rPr>
                <w:rFonts w:ascii="微软雅黑" w:hAnsi="微软雅黑" w:eastAsia="微软雅黑" w:cs="微软雅黑"/>
                <w:spacing w:val="6"/>
                <w:sz w:val="14"/>
                <w:szCs w:val="14"/>
              </w:rPr>
              <w:t>理流程。</w:t>
            </w:r>
          </w:p>
        </w:tc>
        <w:tc>
          <w:tcPr>
            <w:tcW w:w="2787" w:type="dxa"/>
          </w:tcPr>
          <w:p w14:paraId="1DDA94CB">
            <w:pPr>
              <w:spacing w:before="21" w:line="200" w:lineRule="auto"/>
              <w:ind w:left="35" w:right="16" w:firstLine="6"/>
              <w:rPr>
                <w:rFonts w:ascii="微软雅黑" w:hAnsi="微软雅黑" w:eastAsia="微软雅黑" w:cs="微软雅黑"/>
                <w:sz w:val="14"/>
                <w:szCs w:val="14"/>
              </w:rPr>
            </w:pPr>
            <w:r>
              <w:rPr>
                <w:rFonts w:ascii="微软雅黑" w:hAnsi="微软雅黑" w:eastAsia="微软雅黑" w:cs="微软雅黑"/>
                <w:spacing w:val="9"/>
                <w:sz w:val="14"/>
                <w:szCs w:val="14"/>
              </w:rPr>
              <w:t>审查内容</w:t>
            </w:r>
            <w:r>
              <w:rPr>
                <w:rFonts w:ascii="微软雅黑" w:hAnsi="微软雅黑" w:eastAsia="微软雅黑" w:cs="微软雅黑"/>
                <w:spacing w:val="-7"/>
                <w:sz w:val="14"/>
                <w:szCs w:val="14"/>
              </w:rPr>
              <w:t xml:space="preserve"> </w:t>
            </w:r>
            <w:r>
              <w:rPr>
                <w:rFonts w:ascii="微软雅黑" w:hAnsi="微软雅黑" w:eastAsia="微软雅黑" w:cs="微软雅黑"/>
                <w:spacing w:val="9"/>
                <w:sz w:val="14"/>
                <w:szCs w:val="14"/>
              </w:rPr>
              <w:t>：安全培训的培训记录与考核记</w:t>
            </w:r>
            <w:r>
              <w:rPr>
                <w:rFonts w:ascii="微软雅黑" w:hAnsi="微软雅黑" w:eastAsia="微软雅黑" w:cs="微软雅黑"/>
                <w:spacing w:val="11"/>
                <w:sz w:val="14"/>
                <w:szCs w:val="14"/>
              </w:rPr>
              <w:t>录？信息安全管理过程（包括安全方针、</w:t>
            </w:r>
            <w:r>
              <w:rPr>
                <w:rFonts w:ascii="微软雅黑" w:hAnsi="微软雅黑" w:eastAsia="微软雅黑" w:cs="微软雅黑"/>
                <w:spacing w:val="9"/>
                <w:sz w:val="14"/>
                <w:szCs w:val="14"/>
              </w:rPr>
              <w:t>策略等）</w:t>
            </w:r>
            <w:r>
              <w:rPr>
                <w:rFonts w:ascii="微软雅黑" w:hAnsi="微软雅黑" w:eastAsia="微软雅黑" w:cs="微软雅黑"/>
                <w:spacing w:val="-5"/>
                <w:sz w:val="14"/>
                <w:szCs w:val="14"/>
              </w:rPr>
              <w:t xml:space="preserve"> </w:t>
            </w:r>
            <w:r>
              <w:rPr>
                <w:rFonts w:ascii="微软雅黑" w:hAnsi="微软雅黑" w:eastAsia="微软雅黑" w:cs="微软雅黑"/>
                <w:spacing w:val="9"/>
                <w:sz w:val="14"/>
                <w:szCs w:val="14"/>
              </w:rPr>
              <w:t>、风险评估记录、信息安全控制措施及实施记录</w:t>
            </w:r>
          </w:p>
        </w:tc>
        <w:tc>
          <w:tcPr>
            <w:tcW w:w="2842" w:type="dxa"/>
          </w:tcPr>
          <w:p w14:paraId="5C479685">
            <w:pPr>
              <w:spacing w:before="25" w:line="204" w:lineRule="auto"/>
              <w:ind w:left="37" w:right="69"/>
              <w:rPr>
                <w:rFonts w:ascii="微软雅黑" w:hAnsi="微软雅黑" w:eastAsia="微软雅黑" w:cs="微软雅黑"/>
                <w:sz w:val="14"/>
                <w:szCs w:val="14"/>
              </w:rPr>
            </w:pPr>
            <w:r>
              <w:rPr>
                <w:rFonts w:ascii="微软雅黑" w:hAnsi="微软雅黑" w:eastAsia="微软雅黑" w:cs="微软雅黑"/>
                <w:spacing w:val="11"/>
                <w:sz w:val="14"/>
                <w:szCs w:val="14"/>
              </w:rPr>
              <w:t>对员工进行信息安全培训并和每位员工签</w:t>
            </w:r>
            <w:r>
              <w:rPr>
                <w:rFonts w:ascii="微软雅黑" w:hAnsi="微软雅黑" w:eastAsia="微软雅黑" w:cs="微软雅黑"/>
                <w:spacing w:val="9"/>
                <w:sz w:val="14"/>
                <w:szCs w:val="14"/>
              </w:rPr>
              <w:t>订保密协议；《信息安全风险评估表》</w:t>
            </w:r>
            <w:r>
              <w:rPr>
                <w:rFonts w:ascii="微软雅黑" w:hAnsi="微软雅黑" w:eastAsia="微软雅黑" w:cs="微软雅黑"/>
                <w:sz w:val="14"/>
                <w:szCs w:val="14"/>
              </w:rPr>
              <w:t xml:space="preserve"> </w:t>
            </w:r>
            <w:r>
              <w:rPr>
                <w:rFonts w:ascii="微软雅黑" w:hAnsi="微软雅黑" w:eastAsia="微软雅黑" w:cs="微软雅黑"/>
                <w:spacing w:val="9"/>
                <w:sz w:val="14"/>
                <w:szCs w:val="14"/>
              </w:rPr>
              <w:t>、</w:t>
            </w:r>
            <w:r>
              <w:rPr>
                <w:rFonts w:ascii="微软雅黑" w:hAnsi="微软雅黑" w:eastAsia="微软雅黑" w:cs="微软雅黑"/>
                <w:sz w:val="14"/>
                <w:szCs w:val="14"/>
              </w:rPr>
              <w:t xml:space="preserve"> </w:t>
            </w:r>
            <w:r>
              <w:rPr>
                <w:rFonts w:ascii="微软雅黑" w:hAnsi="微软雅黑" w:eastAsia="微软雅黑" w:cs="微软雅黑"/>
                <w:spacing w:val="8"/>
                <w:sz w:val="14"/>
                <w:szCs w:val="14"/>
              </w:rPr>
              <w:t>《资产识别与风险评估表》</w:t>
            </w:r>
          </w:p>
        </w:tc>
        <w:tc>
          <w:tcPr>
            <w:tcW w:w="664" w:type="dxa"/>
          </w:tcPr>
          <w:p w14:paraId="2A766EEC">
            <w:pPr>
              <w:spacing w:before="241" w:line="192" w:lineRule="auto"/>
              <w:ind w:left="214"/>
              <w:rPr>
                <w:rFonts w:ascii="微软雅黑" w:hAnsi="微软雅黑" w:eastAsia="微软雅黑" w:cs="微软雅黑"/>
                <w:sz w:val="14"/>
                <w:szCs w:val="14"/>
              </w:rPr>
            </w:pPr>
            <w:r>
              <w:rPr>
                <w:rFonts w:ascii="微软雅黑" w:hAnsi="微软雅黑" w:eastAsia="微软雅黑" w:cs="微软雅黑"/>
                <w:spacing w:val="7"/>
                <w:sz w:val="14"/>
                <w:szCs w:val="14"/>
              </w:rPr>
              <w:t>符合</w:t>
            </w:r>
          </w:p>
        </w:tc>
        <w:tc>
          <w:tcPr>
            <w:tcW w:w="599" w:type="dxa"/>
          </w:tcPr>
          <w:p w14:paraId="516D19CE">
            <w:pPr>
              <w:pStyle w:val="7"/>
            </w:pPr>
          </w:p>
        </w:tc>
        <w:tc>
          <w:tcPr>
            <w:tcW w:w="643" w:type="dxa"/>
            <w:tcBorders/>
          </w:tcPr>
          <w:p w14:paraId="320AB67C">
            <w:pPr>
              <w:pStyle w:val="7"/>
            </w:pPr>
          </w:p>
        </w:tc>
      </w:tr>
    </w:tbl>
    <w:p w14:paraId="6E04ABAE">
      <w:pPr>
        <w:pStyle w:val="2"/>
      </w:pPr>
    </w:p>
    <w:sectPr>
      <w:pgSz w:w="16840" w:h="11910"/>
      <w:pgMar w:top="400" w:right="1197" w:bottom="400" w:left="736"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97D2A0">
    <w:pPr>
      <w:spacing w:line="217" w:lineRule="auto"/>
      <w:ind w:left="4058"/>
      <w:rPr>
        <w:rFonts w:ascii="微软雅黑" w:hAnsi="微软雅黑" w:eastAsia="微软雅黑" w:cs="微软雅黑"/>
        <w:sz w:val="18"/>
        <w:szCs w:val="18"/>
      </w:rPr>
    </w:pPr>
    <w:r>
      <w:rPr>
        <w:rFonts w:ascii="微软雅黑" w:hAnsi="微软雅黑" w:eastAsia="微软雅黑" w:cs="微软雅黑"/>
        <w:spacing w:val="1"/>
        <w:sz w:val="18"/>
        <w:szCs w:val="18"/>
      </w:rPr>
      <w:t>第1页，共</w:t>
    </w:r>
    <w:r>
      <w:rPr>
        <w:rFonts w:ascii="微软雅黑" w:hAnsi="微软雅黑" w:eastAsia="微软雅黑" w:cs="微软雅黑"/>
        <w:spacing w:val="-11"/>
        <w:sz w:val="18"/>
        <w:szCs w:val="18"/>
      </w:rPr>
      <w:t xml:space="preserve"> </w:t>
    </w:r>
    <w:r>
      <w:rPr>
        <w:rFonts w:ascii="Calibri" w:hAnsi="Calibri" w:eastAsia="Calibri" w:cs="Calibri"/>
        <w:spacing w:val="1"/>
        <w:sz w:val="18"/>
        <w:szCs w:val="18"/>
      </w:rPr>
      <w:t xml:space="preserve">5 </w:t>
    </w:r>
    <w:r>
      <w:rPr>
        <w:rFonts w:ascii="微软雅黑" w:hAnsi="微软雅黑" w:eastAsia="微软雅黑" w:cs="微软雅黑"/>
        <w:spacing w:val="1"/>
        <w:sz w:val="18"/>
        <w:szCs w:val="18"/>
      </w:rP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A1A497">
    <w:pPr>
      <w:spacing w:line="217" w:lineRule="auto"/>
      <w:ind w:left="3715"/>
      <w:rPr>
        <w:rFonts w:ascii="微软雅黑" w:hAnsi="微软雅黑" w:eastAsia="微软雅黑" w:cs="微软雅黑"/>
        <w:sz w:val="18"/>
        <w:szCs w:val="18"/>
      </w:rPr>
    </w:pPr>
    <w:r>
      <w:rPr>
        <w:rFonts w:ascii="微软雅黑" w:hAnsi="微软雅黑" w:eastAsia="微软雅黑" w:cs="微软雅黑"/>
        <w:spacing w:val="-4"/>
        <w:sz w:val="18"/>
        <w:szCs w:val="18"/>
      </w:rPr>
      <w:t>第2</w:t>
    </w:r>
    <w:r>
      <w:rPr>
        <w:rFonts w:ascii="微软雅黑" w:hAnsi="微软雅黑" w:eastAsia="微软雅黑" w:cs="微软雅黑"/>
        <w:spacing w:val="-8"/>
        <w:sz w:val="18"/>
        <w:szCs w:val="18"/>
      </w:rPr>
      <w:t xml:space="preserve"> </w:t>
    </w:r>
    <w:r>
      <w:rPr>
        <w:rFonts w:ascii="微软雅黑" w:hAnsi="微软雅黑" w:eastAsia="微软雅黑" w:cs="微软雅黑"/>
        <w:spacing w:val="-4"/>
        <w:sz w:val="18"/>
        <w:szCs w:val="18"/>
      </w:rPr>
      <w:t>页，共</w:t>
    </w:r>
    <w:r>
      <w:rPr>
        <w:rFonts w:ascii="微软雅黑" w:hAnsi="微软雅黑" w:eastAsia="微软雅黑" w:cs="微软雅黑"/>
        <w:spacing w:val="-16"/>
        <w:sz w:val="18"/>
        <w:szCs w:val="18"/>
      </w:rPr>
      <w:t xml:space="preserve"> </w:t>
    </w:r>
    <w:r>
      <w:rPr>
        <w:rFonts w:ascii="Calibri" w:hAnsi="Calibri" w:eastAsia="Calibri" w:cs="Calibri"/>
        <w:spacing w:val="-4"/>
        <w:sz w:val="18"/>
        <w:szCs w:val="18"/>
      </w:rPr>
      <w:t xml:space="preserve">5 </w:t>
    </w:r>
    <w:r>
      <w:rPr>
        <w:rFonts w:ascii="微软雅黑" w:hAnsi="微软雅黑" w:eastAsia="微软雅黑" w:cs="微软雅黑"/>
        <w:spacing w:val="-4"/>
        <w:sz w:val="18"/>
        <w:szCs w:val="18"/>
      </w:rPr>
      <w:t>页</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2F01E2">
    <w:pPr>
      <w:pStyle w:val="2"/>
      <w:spacing w:line="14" w:lineRule="auto"/>
      <w:rPr>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28350">
    <w:pPr>
      <w:pStyle w:val="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8B275D"/>
    <w:multiLevelType w:val="singleLevel"/>
    <w:tmpl w:val="9F8B275D"/>
    <w:lvl w:ilvl="0" w:tentative="0">
      <w:start w:val="1"/>
      <w:numFmt w:val="lowerLetter"/>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1A2968"/>
    <w:rsid w:val="02FE20CD"/>
    <w:rsid w:val="03634626"/>
    <w:rsid w:val="039B791C"/>
    <w:rsid w:val="06A4058D"/>
    <w:rsid w:val="06C90C44"/>
    <w:rsid w:val="06E23AB3"/>
    <w:rsid w:val="07416A2C"/>
    <w:rsid w:val="080D690E"/>
    <w:rsid w:val="092928BE"/>
    <w:rsid w:val="0D272A7A"/>
    <w:rsid w:val="0DDE3227"/>
    <w:rsid w:val="0EC57F43"/>
    <w:rsid w:val="0F7C2CF7"/>
    <w:rsid w:val="117417AC"/>
    <w:rsid w:val="13D35879"/>
    <w:rsid w:val="13EE5846"/>
    <w:rsid w:val="1519081C"/>
    <w:rsid w:val="17992095"/>
    <w:rsid w:val="17D34F47"/>
    <w:rsid w:val="184B3C75"/>
    <w:rsid w:val="187327BD"/>
    <w:rsid w:val="201A79C2"/>
    <w:rsid w:val="220D22E0"/>
    <w:rsid w:val="228B7B4C"/>
    <w:rsid w:val="23E12CD1"/>
    <w:rsid w:val="241750B5"/>
    <w:rsid w:val="245E4322"/>
    <w:rsid w:val="25D02FFD"/>
    <w:rsid w:val="27BA21B7"/>
    <w:rsid w:val="28CA467C"/>
    <w:rsid w:val="28FB37FE"/>
    <w:rsid w:val="293C62E2"/>
    <w:rsid w:val="29520B56"/>
    <w:rsid w:val="319E66A5"/>
    <w:rsid w:val="332F0517"/>
    <w:rsid w:val="33BA1110"/>
    <w:rsid w:val="33DC7D0F"/>
    <w:rsid w:val="343D6F56"/>
    <w:rsid w:val="355941B3"/>
    <w:rsid w:val="36AB4187"/>
    <w:rsid w:val="3D891FB8"/>
    <w:rsid w:val="3E173A67"/>
    <w:rsid w:val="3E854E75"/>
    <w:rsid w:val="40442B0E"/>
    <w:rsid w:val="4100148C"/>
    <w:rsid w:val="46DB35F5"/>
    <w:rsid w:val="48C540C0"/>
    <w:rsid w:val="4E387F0D"/>
    <w:rsid w:val="4EAF4B04"/>
    <w:rsid w:val="4FE92D8A"/>
    <w:rsid w:val="51D443D7"/>
    <w:rsid w:val="537F39B8"/>
    <w:rsid w:val="561843C9"/>
    <w:rsid w:val="579161E1"/>
    <w:rsid w:val="58134E48"/>
    <w:rsid w:val="5A5C0990"/>
    <w:rsid w:val="5C8400C2"/>
    <w:rsid w:val="5DCA7D57"/>
    <w:rsid w:val="5E8744C9"/>
    <w:rsid w:val="5FBD6323"/>
    <w:rsid w:val="60AC226F"/>
    <w:rsid w:val="610F7D11"/>
    <w:rsid w:val="61D94A0C"/>
    <w:rsid w:val="62CA25A7"/>
    <w:rsid w:val="63F35B2D"/>
    <w:rsid w:val="64444295"/>
    <w:rsid w:val="646A18AD"/>
    <w:rsid w:val="65366619"/>
    <w:rsid w:val="68426E53"/>
    <w:rsid w:val="686E41BA"/>
    <w:rsid w:val="6A5E607B"/>
    <w:rsid w:val="6B0548C4"/>
    <w:rsid w:val="6F6A4C34"/>
    <w:rsid w:val="70205EFC"/>
    <w:rsid w:val="709E580C"/>
    <w:rsid w:val="74FA31C0"/>
    <w:rsid w:val="767945B8"/>
    <w:rsid w:val="79E27171"/>
    <w:rsid w:val="7A320D06"/>
    <w:rsid w:val="7A8B6668"/>
    <w:rsid w:val="7B0703E4"/>
    <w:rsid w:val="7DCC76C3"/>
    <w:rsid w:val="7E8835E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after="200"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5">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paragraph" w:styleId="3">
    <w:name w:val="header"/>
    <w:basedOn w:val="1"/>
    <w:semiHidden/>
    <w:unhideWhenUsed/>
    <w:uiPriority w:val="99"/>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customStyle="1" w:styleId="6">
    <w:name w:val="Table Normal"/>
    <w:semiHidden/>
    <w:unhideWhenUsed/>
    <w:qFormat/>
    <w:uiPriority w:val="0"/>
    <w:tblPr>
      <w:tblCellMar>
        <w:top w:w="0" w:type="dxa"/>
        <w:left w:w="0" w:type="dxa"/>
        <w:bottom w:w="0" w:type="dxa"/>
        <w:right w:w="0" w:type="dxa"/>
      </w:tblCellMar>
    </w:tblPr>
  </w:style>
  <w:style w:type="paragraph" w:customStyle="1" w:styleId="7">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Words>5146</Words>
  <Characters>5325</Characters>
  <Lines>0</Lines>
  <Paragraphs>0</Paragraphs>
  <TotalTime>4</TotalTime>
  <ScaleCrop>false</ScaleCrop>
  <LinksUpToDate>false</LinksUpToDate>
  <CharactersWithSpaces>5659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2022-11-30T10:47:00Z</dcterms:created>
  <dc:creator>bailu</dc:creator>
  <cp:lastModifiedBy>郝宇</cp:lastModifiedBy>
  <dcterms:modified xsi:type="dcterms:W3CDTF">2025-10-06T07:45:54Z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2025-09-29T02:59:18Z</vt:filetime>
  </property>
  <property fmtid="{D5CDD505-2E9C-101B-9397-08002B2CF9AE}" pid="3" name="CRO">
    <vt:lpwstr>wqlLaW5nc29mdCBQREYgdG8gV1BTIDExNQ</vt:lpwstr>
  </property>
  <property fmtid="{D5CDD505-2E9C-101B-9397-08002B2CF9AE}" pid="4" name="KSOTemplateDocerSaveRecord">
    <vt:lpwstr>eyJoZGlkIjoiMDY5NmFjMmM4ZTljMGJiZDAxN2JmYTc0NGI0NmFiNDgiLCJ1c2VySWQiOiIxMDc1MzgyOSJ9</vt:lpwstr>
  </property>
  <property fmtid="{D5CDD505-2E9C-101B-9397-08002B2CF9AE}" pid="5" name="KSOProductBuildVer">
    <vt:lpwstr>2052-12.1.0.23125</vt:lpwstr>
  </property>
  <property fmtid="{D5CDD505-2E9C-101B-9397-08002B2CF9AE}" pid="6" name="ICV">
    <vt:lpwstr>1E896BF138A04648ADA7F0F9C7B4D859_12</vt:lpwstr>
  </property>
</Properties>
</file>