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D2A0E">
      <w:pPr>
        <w:spacing w:line="392" w:lineRule="exact"/>
      </w:pPr>
      <w:r>
        <w:rPr>
          <w:position w:val="-7"/>
        </w:rPr>
        <w:drawing>
          <wp:inline distT="0" distB="0" distL="0" distR="0">
            <wp:extent cx="685165" cy="2489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85371" cy="249261"/>
                    </a:xfrm>
                    <a:prstGeom prst="rect">
                      <a:avLst/>
                    </a:prstGeom>
                  </pic:spPr>
                </pic:pic>
              </a:graphicData>
            </a:graphic>
          </wp:inline>
        </w:drawing>
      </w:r>
    </w:p>
    <w:p w14:paraId="41A69C85">
      <w:pPr>
        <w:pStyle w:val="2"/>
        <w:spacing w:line="270" w:lineRule="auto"/>
      </w:pPr>
    </w:p>
    <w:p w14:paraId="55DC84FF">
      <w:pPr>
        <w:pStyle w:val="2"/>
        <w:spacing w:line="270" w:lineRule="auto"/>
      </w:pPr>
    </w:p>
    <w:p w14:paraId="6E29D281">
      <w:pPr>
        <w:pStyle w:val="2"/>
        <w:spacing w:line="271" w:lineRule="auto"/>
      </w:pPr>
    </w:p>
    <w:p w14:paraId="75BB2031">
      <w:pPr>
        <w:pStyle w:val="2"/>
        <w:spacing w:line="271" w:lineRule="auto"/>
      </w:pPr>
    </w:p>
    <w:p w14:paraId="1FF5533F">
      <w:pPr>
        <w:pStyle w:val="2"/>
        <w:spacing w:line="271" w:lineRule="auto"/>
      </w:pPr>
    </w:p>
    <w:p w14:paraId="59E28F5C">
      <w:pPr>
        <w:spacing w:before="139" w:line="225" w:lineRule="auto"/>
        <w:ind w:left="1099"/>
        <w:rPr>
          <w:rFonts w:ascii="黑体" w:hAnsi="黑体" w:eastAsia="黑体" w:cs="黑体"/>
          <w:sz w:val="43"/>
          <w:szCs w:val="43"/>
        </w:rPr>
      </w:pPr>
      <w:r>
        <w:rPr>
          <w:rFonts w:ascii="黑体" w:hAnsi="黑体" w:eastAsia="黑体" w:cs="黑体"/>
          <w:b/>
          <w:bCs/>
          <w:spacing w:val="6"/>
          <w:sz w:val="43"/>
          <w:szCs w:val="43"/>
        </w:rPr>
        <w:t>创意银航（山东）技术有限公司</w:t>
      </w:r>
    </w:p>
    <w:p w14:paraId="0C3D9F07">
      <w:pPr>
        <w:pStyle w:val="2"/>
        <w:spacing w:line="314" w:lineRule="auto"/>
      </w:pPr>
    </w:p>
    <w:p w14:paraId="12296ABF">
      <w:pPr>
        <w:pStyle w:val="2"/>
        <w:spacing w:line="315" w:lineRule="auto"/>
      </w:pPr>
    </w:p>
    <w:p w14:paraId="6FAF2879">
      <w:pPr>
        <w:spacing w:before="139" w:line="225" w:lineRule="auto"/>
        <w:ind w:left="2870"/>
        <w:rPr>
          <w:rFonts w:ascii="黑体" w:hAnsi="黑体" w:eastAsia="黑体" w:cs="黑体"/>
          <w:sz w:val="43"/>
          <w:szCs w:val="43"/>
        </w:rPr>
      </w:pPr>
      <w:r>
        <w:rPr>
          <w:rFonts w:ascii="黑体" w:hAnsi="黑体" w:eastAsia="黑体" w:cs="黑体"/>
          <w:b/>
          <w:bCs/>
          <w:spacing w:val="3"/>
          <w:sz w:val="43"/>
          <w:szCs w:val="43"/>
        </w:rPr>
        <w:t>发布管理流程</w:t>
      </w:r>
    </w:p>
    <w:p w14:paraId="2D10543D">
      <w:pPr>
        <w:pStyle w:val="2"/>
        <w:spacing w:line="245" w:lineRule="auto"/>
      </w:pPr>
    </w:p>
    <w:p w14:paraId="132A0D3B">
      <w:pPr>
        <w:pStyle w:val="2"/>
        <w:spacing w:line="245" w:lineRule="auto"/>
      </w:pPr>
    </w:p>
    <w:p w14:paraId="48BB73C3">
      <w:pPr>
        <w:pStyle w:val="2"/>
        <w:spacing w:line="245" w:lineRule="auto"/>
      </w:pPr>
    </w:p>
    <w:p w14:paraId="177FB42A">
      <w:pPr>
        <w:pStyle w:val="2"/>
        <w:spacing w:line="246" w:lineRule="auto"/>
      </w:pPr>
    </w:p>
    <w:p w14:paraId="04326BEE">
      <w:pPr>
        <w:pStyle w:val="2"/>
        <w:spacing w:line="246" w:lineRule="auto"/>
      </w:pPr>
    </w:p>
    <w:p w14:paraId="376F8DD4">
      <w:pPr>
        <w:pStyle w:val="2"/>
        <w:spacing w:line="246" w:lineRule="auto"/>
      </w:pPr>
    </w:p>
    <w:p w14:paraId="4AE54BC4">
      <w:pPr>
        <w:pStyle w:val="2"/>
        <w:spacing w:line="246" w:lineRule="auto"/>
      </w:pPr>
    </w:p>
    <w:p w14:paraId="165DCC88">
      <w:pPr>
        <w:pStyle w:val="2"/>
        <w:spacing w:line="246" w:lineRule="auto"/>
      </w:pPr>
    </w:p>
    <w:p w14:paraId="0CFFBC2C">
      <w:pPr>
        <w:pStyle w:val="2"/>
        <w:spacing w:line="246" w:lineRule="auto"/>
      </w:pPr>
    </w:p>
    <w:p w14:paraId="00BE6B2D">
      <w:pPr>
        <w:pStyle w:val="2"/>
        <w:spacing w:line="246" w:lineRule="auto"/>
      </w:pPr>
    </w:p>
    <w:p w14:paraId="2E29D587">
      <w:pPr>
        <w:spacing w:before="98" w:line="221" w:lineRule="auto"/>
        <w:ind w:left="2887"/>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p>
    <w:p w14:paraId="2A9DF037">
      <w:pPr>
        <w:spacing w:before="270" w:line="221" w:lineRule="auto"/>
        <w:ind w:left="2878"/>
        <w:rPr>
          <w:rFonts w:ascii="黑体" w:hAnsi="黑体" w:eastAsia="黑体" w:cs="黑体"/>
          <w:sz w:val="30"/>
          <w:szCs w:val="30"/>
        </w:rPr>
      </w:pPr>
      <w:r>
        <w:rPr>
          <w:rFonts w:ascii="黑体" w:hAnsi="黑体" w:eastAsia="黑体" w:cs="黑体"/>
          <w:b/>
          <w:bCs/>
          <w:spacing w:val="-5"/>
          <w:sz w:val="30"/>
          <w:szCs w:val="30"/>
        </w:rPr>
        <w:t>编制时间：</w:t>
      </w:r>
      <w:r>
        <w:rPr>
          <w:rFonts w:ascii="黑体" w:hAnsi="黑体" w:eastAsia="黑体" w:cs="黑体"/>
          <w:spacing w:val="-5"/>
          <w:sz w:val="30"/>
          <w:szCs w:val="30"/>
        </w:rPr>
        <w:t xml:space="preserve"> </w:t>
      </w:r>
      <w:r>
        <w:rPr>
          <w:rFonts w:ascii="Calibri" w:hAnsi="Calibri" w:eastAsia="Calibri" w:cs="Calibri"/>
          <w:b/>
          <w:bCs/>
          <w:spacing w:val="-5"/>
          <w:sz w:val="30"/>
          <w:szCs w:val="30"/>
        </w:rPr>
        <w:t>2025年1月8日</w:t>
      </w:r>
    </w:p>
    <w:p w14:paraId="6B350BCC">
      <w:pPr>
        <w:spacing w:before="269" w:line="222" w:lineRule="auto"/>
        <w:ind w:left="2882"/>
        <w:rPr>
          <w:rFonts w:ascii="Calibri" w:hAnsi="Calibri" w:eastAsia="Calibri" w:cs="Calibri"/>
          <w:sz w:val="30"/>
          <w:szCs w:val="30"/>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CYYH-ITSS-15-07</w:t>
      </w:r>
    </w:p>
    <w:p w14:paraId="7BA3D295">
      <w:pPr>
        <w:spacing w:before="270" w:line="222" w:lineRule="auto"/>
        <w:ind w:left="2884"/>
        <w:rPr>
          <w:rFonts w:ascii="黑体" w:hAnsi="黑体" w:eastAsia="黑体" w:cs="黑体"/>
          <w:sz w:val="30"/>
          <w:szCs w:val="30"/>
        </w:rPr>
      </w:pPr>
      <w:r>
        <w:rPr>
          <w:rFonts w:ascii="黑体" w:hAnsi="黑体" w:eastAsia="黑体" w:cs="黑体"/>
          <w:b/>
          <w:bCs/>
          <w:spacing w:val="-3"/>
          <w:sz w:val="30"/>
          <w:szCs w:val="30"/>
        </w:rPr>
        <w:t>文件起草人：张延山</w:t>
      </w:r>
    </w:p>
    <w:p w14:paraId="13CB45B7">
      <w:pPr>
        <w:spacing w:before="268" w:line="222" w:lineRule="auto"/>
        <w:ind w:left="2884"/>
        <w:rPr>
          <w:rFonts w:ascii="黑体" w:hAnsi="黑体" w:eastAsia="黑体" w:cs="黑体"/>
          <w:sz w:val="30"/>
          <w:szCs w:val="30"/>
        </w:rPr>
      </w:pPr>
      <w:r>
        <w:rPr>
          <w:rFonts w:ascii="黑体" w:hAnsi="黑体" w:eastAsia="黑体" w:cs="黑体"/>
          <w:b/>
          <w:bCs/>
          <w:spacing w:val="-3"/>
          <w:sz w:val="30"/>
          <w:szCs w:val="30"/>
        </w:rPr>
        <w:t>文件审核人：姜晓建</w:t>
      </w:r>
    </w:p>
    <w:p w14:paraId="2A29F049">
      <w:pPr>
        <w:spacing w:before="269" w:line="221" w:lineRule="auto"/>
        <w:ind w:left="2884"/>
        <w:rPr>
          <w:rFonts w:ascii="黑体" w:hAnsi="黑体" w:eastAsia="黑体" w:cs="黑体"/>
          <w:sz w:val="30"/>
          <w:szCs w:val="30"/>
        </w:rPr>
      </w:pPr>
      <w:r>
        <w:rPr>
          <w:rFonts w:ascii="黑体" w:hAnsi="黑体" w:eastAsia="黑体" w:cs="黑体"/>
          <w:b/>
          <w:bCs/>
          <w:spacing w:val="-4"/>
          <w:sz w:val="30"/>
          <w:szCs w:val="30"/>
        </w:rPr>
        <w:t>文件审批人：谢晓彤</w:t>
      </w:r>
    </w:p>
    <w:p w14:paraId="69E4321A">
      <w:pPr>
        <w:spacing w:before="274" w:line="221" w:lineRule="auto"/>
        <w:ind w:left="2878"/>
        <w:rPr>
          <w:rFonts w:ascii="黑体" w:hAnsi="黑体" w:eastAsia="黑体" w:cs="黑体"/>
          <w:sz w:val="30"/>
          <w:szCs w:val="30"/>
        </w:rPr>
      </w:pPr>
      <w:r>
        <w:rPr>
          <w:rFonts w:ascii="黑体" w:hAnsi="黑体" w:eastAsia="黑体" w:cs="黑体"/>
          <w:b/>
          <w:bCs/>
          <w:spacing w:val="-4"/>
          <w:sz w:val="30"/>
          <w:szCs w:val="30"/>
        </w:rPr>
        <w:t>生效时间：</w:t>
      </w:r>
      <w:r>
        <w:rPr>
          <w:rFonts w:ascii="Calibri" w:hAnsi="Calibri" w:eastAsia="Calibri" w:cs="Calibri"/>
          <w:b/>
          <w:bCs/>
          <w:spacing w:val="-4"/>
          <w:sz w:val="30"/>
          <w:szCs w:val="30"/>
          <w:u w:val="single" w:color="auto"/>
        </w:rPr>
        <w:t xml:space="preserve">  2025年1月8日</w:t>
      </w:r>
    </w:p>
    <w:p w14:paraId="5E6F36EB">
      <w:pPr>
        <w:spacing w:line="221" w:lineRule="auto"/>
        <w:rPr>
          <w:rFonts w:ascii="黑体" w:hAnsi="黑体" w:eastAsia="黑体" w:cs="黑体"/>
          <w:sz w:val="30"/>
          <w:szCs w:val="30"/>
        </w:rPr>
        <w:sectPr>
          <w:footerReference r:id="rId5" w:type="default"/>
          <w:pgSz w:w="11910" w:h="16840"/>
          <w:pgMar w:top="877" w:right="1786" w:bottom="1196" w:left="1779" w:header="0" w:footer="982" w:gutter="0"/>
          <w:cols w:space="720" w:num="1"/>
        </w:sectPr>
      </w:pPr>
    </w:p>
    <w:p w14:paraId="4EACEF39">
      <w:pPr>
        <w:spacing w:line="392" w:lineRule="exact"/>
      </w:pPr>
      <w:r>
        <w:rPr>
          <w:position w:val="-7"/>
        </w:rPr>
        <w:drawing>
          <wp:inline distT="0" distB="0" distL="0" distR="0">
            <wp:extent cx="685165" cy="24892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85371" cy="249261"/>
                    </a:xfrm>
                    <a:prstGeom prst="rect">
                      <a:avLst/>
                    </a:prstGeom>
                  </pic:spPr>
                </pic:pic>
              </a:graphicData>
            </a:graphic>
          </wp:inline>
        </w:drawing>
      </w:r>
    </w:p>
    <w:p w14:paraId="72B8F97C">
      <w:pPr>
        <w:spacing w:before="320" w:line="222" w:lineRule="auto"/>
        <w:ind w:left="0" w:leftChars="0" w:right="0" w:rightChars="0" w:firstLine="0" w:firstLineChars="0"/>
        <w:jc w:val="center"/>
        <w:rPr>
          <w:rFonts w:ascii="黑体" w:hAnsi="黑体" w:eastAsia="黑体" w:cs="黑体"/>
          <w:sz w:val="30"/>
          <w:szCs w:val="30"/>
        </w:rPr>
      </w:pPr>
      <w:bookmarkStart w:id="15" w:name="_GoBack"/>
      <w:bookmarkEnd w:id="15"/>
      <w:r>
        <w:rPr>
          <w:rFonts w:ascii="黑体" w:hAnsi="黑体" w:eastAsia="黑体" w:cs="黑体"/>
          <w:b/>
          <w:bCs/>
          <w:spacing w:val="-5"/>
          <w:sz w:val="30"/>
          <w:szCs w:val="30"/>
        </w:rPr>
        <w:t>文件修改记录</w:t>
      </w:r>
    </w:p>
    <w:p w14:paraId="261BF4BB">
      <w:pPr>
        <w:spacing w:line="108" w:lineRule="exact"/>
      </w:pPr>
    </w:p>
    <w:tbl>
      <w:tblPr>
        <w:tblStyle w:val="5"/>
        <w:tblW w:w="8508" w:type="dxa"/>
        <w:tblInd w:w="16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2AADE5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735BC917">
            <w:pPr>
              <w:spacing w:before="178" w:line="222" w:lineRule="auto"/>
              <w:ind w:left="230"/>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6F45D542">
            <w:pPr>
              <w:spacing w:before="178" w:line="222" w:lineRule="auto"/>
              <w:ind w:left="366"/>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0107FE05">
            <w:pPr>
              <w:spacing w:before="178" w:line="222" w:lineRule="auto"/>
              <w:ind w:left="434"/>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1830F4B0">
            <w:pPr>
              <w:spacing w:before="178" w:line="223" w:lineRule="auto"/>
              <w:ind w:left="444"/>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11BAEA5F">
            <w:pPr>
              <w:spacing w:before="177" w:line="222" w:lineRule="auto"/>
              <w:ind w:left="332"/>
              <w:rPr>
                <w:rFonts w:ascii="黑体" w:hAnsi="黑体" w:eastAsia="黑体" w:cs="黑体"/>
                <w:sz w:val="28"/>
                <w:szCs w:val="28"/>
              </w:rPr>
            </w:pPr>
            <w:r>
              <w:rPr>
                <w:rFonts w:ascii="黑体" w:hAnsi="黑体" w:eastAsia="黑体" w:cs="黑体"/>
                <w:spacing w:val="-2"/>
                <w:sz w:val="28"/>
                <w:szCs w:val="28"/>
              </w:rPr>
              <w:t>生效日期</w:t>
            </w:r>
          </w:p>
        </w:tc>
      </w:tr>
      <w:tr w14:paraId="01B65E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30903DC8">
            <w:pPr>
              <w:spacing w:before="177" w:line="241" w:lineRule="auto"/>
              <w:ind w:left="311"/>
              <w:rPr>
                <w:rFonts w:ascii="黑体" w:hAnsi="黑体" w:eastAsia="黑体" w:cs="黑体"/>
                <w:sz w:val="28"/>
                <w:szCs w:val="28"/>
              </w:rPr>
            </w:pPr>
            <w:r>
              <w:rPr>
                <w:rFonts w:ascii="黑体" w:hAnsi="黑体" w:eastAsia="黑体" w:cs="黑体"/>
                <w:spacing w:val="-1"/>
                <w:sz w:val="28"/>
                <w:szCs w:val="28"/>
              </w:rPr>
              <w:t>V1.0</w:t>
            </w:r>
          </w:p>
        </w:tc>
        <w:tc>
          <w:tcPr>
            <w:tcW w:w="1843" w:type="dxa"/>
          </w:tcPr>
          <w:p w14:paraId="0DD6FCEF">
            <w:pPr>
              <w:spacing w:before="178" w:line="223" w:lineRule="auto"/>
              <w:ind w:left="560" w:right="26"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3598BB3D">
            <w:pPr>
              <w:spacing w:before="177" w:line="223" w:lineRule="auto"/>
              <w:ind w:left="445"/>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2BB9689C">
            <w:pPr>
              <w:spacing w:before="177" w:line="222" w:lineRule="auto"/>
              <w:ind w:left="495"/>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361D9B87">
            <w:pPr>
              <w:spacing w:before="177" w:line="241" w:lineRule="auto"/>
              <w:ind w:left="332"/>
              <w:rPr>
                <w:rFonts w:ascii="黑体" w:hAnsi="黑体" w:eastAsia="黑体" w:cs="黑体"/>
                <w:sz w:val="28"/>
                <w:szCs w:val="28"/>
              </w:rPr>
            </w:pPr>
            <w:r>
              <w:rPr>
                <w:rFonts w:ascii="黑体" w:hAnsi="黑体" w:eastAsia="黑体" w:cs="黑体"/>
                <w:spacing w:val="-2"/>
                <w:sz w:val="28"/>
                <w:szCs w:val="28"/>
              </w:rPr>
              <w:t>2025.1.8</w:t>
            </w:r>
          </w:p>
        </w:tc>
      </w:tr>
      <w:tr w14:paraId="46BD5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3C659299">
            <w:pPr>
              <w:pStyle w:val="6"/>
            </w:pPr>
          </w:p>
        </w:tc>
        <w:tc>
          <w:tcPr>
            <w:tcW w:w="1843" w:type="dxa"/>
          </w:tcPr>
          <w:p w14:paraId="6875F5CC">
            <w:pPr>
              <w:pStyle w:val="6"/>
            </w:pPr>
          </w:p>
        </w:tc>
        <w:tc>
          <w:tcPr>
            <w:tcW w:w="1693" w:type="dxa"/>
          </w:tcPr>
          <w:p w14:paraId="6679436C">
            <w:pPr>
              <w:pStyle w:val="6"/>
            </w:pPr>
          </w:p>
        </w:tc>
        <w:tc>
          <w:tcPr>
            <w:tcW w:w="1693" w:type="dxa"/>
          </w:tcPr>
          <w:p w14:paraId="2F59C771">
            <w:pPr>
              <w:pStyle w:val="6"/>
            </w:pPr>
          </w:p>
        </w:tc>
        <w:tc>
          <w:tcPr>
            <w:tcW w:w="1697" w:type="dxa"/>
          </w:tcPr>
          <w:p w14:paraId="2F2E1143">
            <w:pPr>
              <w:pStyle w:val="6"/>
            </w:pPr>
          </w:p>
        </w:tc>
      </w:tr>
      <w:tr w14:paraId="08812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6D2D4B71">
            <w:pPr>
              <w:pStyle w:val="6"/>
            </w:pPr>
          </w:p>
        </w:tc>
        <w:tc>
          <w:tcPr>
            <w:tcW w:w="1843" w:type="dxa"/>
          </w:tcPr>
          <w:p w14:paraId="5734E08F">
            <w:pPr>
              <w:pStyle w:val="6"/>
            </w:pPr>
          </w:p>
        </w:tc>
        <w:tc>
          <w:tcPr>
            <w:tcW w:w="1693" w:type="dxa"/>
          </w:tcPr>
          <w:p w14:paraId="41C3A692">
            <w:pPr>
              <w:pStyle w:val="6"/>
            </w:pPr>
          </w:p>
        </w:tc>
        <w:tc>
          <w:tcPr>
            <w:tcW w:w="1693" w:type="dxa"/>
          </w:tcPr>
          <w:p w14:paraId="08DFC33F">
            <w:pPr>
              <w:pStyle w:val="6"/>
            </w:pPr>
          </w:p>
        </w:tc>
        <w:tc>
          <w:tcPr>
            <w:tcW w:w="1697" w:type="dxa"/>
          </w:tcPr>
          <w:p w14:paraId="1BE5B9BF">
            <w:pPr>
              <w:pStyle w:val="6"/>
            </w:pPr>
          </w:p>
        </w:tc>
      </w:tr>
      <w:tr w14:paraId="4957AF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59907162">
            <w:pPr>
              <w:pStyle w:val="6"/>
            </w:pPr>
          </w:p>
        </w:tc>
        <w:tc>
          <w:tcPr>
            <w:tcW w:w="1843" w:type="dxa"/>
          </w:tcPr>
          <w:p w14:paraId="0B41CC5A">
            <w:pPr>
              <w:pStyle w:val="6"/>
            </w:pPr>
          </w:p>
        </w:tc>
        <w:tc>
          <w:tcPr>
            <w:tcW w:w="1693" w:type="dxa"/>
          </w:tcPr>
          <w:p w14:paraId="085B1AEC">
            <w:pPr>
              <w:pStyle w:val="6"/>
            </w:pPr>
          </w:p>
        </w:tc>
        <w:tc>
          <w:tcPr>
            <w:tcW w:w="1693" w:type="dxa"/>
          </w:tcPr>
          <w:p w14:paraId="1915379A">
            <w:pPr>
              <w:pStyle w:val="6"/>
            </w:pPr>
          </w:p>
        </w:tc>
        <w:tc>
          <w:tcPr>
            <w:tcW w:w="1697" w:type="dxa"/>
          </w:tcPr>
          <w:p w14:paraId="50DAED82">
            <w:pPr>
              <w:pStyle w:val="6"/>
            </w:pPr>
          </w:p>
        </w:tc>
      </w:tr>
      <w:tr w14:paraId="290389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78CCF72A">
            <w:pPr>
              <w:pStyle w:val="6"/>
            </w:pPr>
          </w:p>
        </w:tc>
        <w:tc>
          <w:tcPr>
            <w:tcW w:w="1843" w:type="dxa"/>
          </w:tcPr>
          <w:p w14:paraId="2ACF892B">
            <w:pPr>
              <w:pStyle w:val="6"/>
            </w:pPr>
          </w:p>
        </w:tc>
        <w:tc>
          <w:tcPr>
            <w:tcW w:w="1693" w:type="dxa"/>
          </w:tcPr>
          <w:p w14:paraId="40D50443">
            <w:pPr>
              <w:pStyle w:val="6"/>
            </w:pPr>
          </w:p>
        </w:tc>
        <w:tc>
          <w:tcPr>
            <w:tcW w:w="1693" w:type="dxa"/>
          </w:tcPr>
          <w:p w14:paraId="26671BE4">
            <w:pPr>
              <w:pStyle w:val="6"/>
            </w:pPr>
          </w:p>
        </w:tc>
        <w:tc>
          <w:tcPr>
            <w:tcW w:w="1697" w:type="dxa"/>
          </w:tcPr>
          <w:p w14:paraId="32503CA8">
            <w:pPr>
              <w:pStyle w:val="6"/>
            </w:pPr>
          </w:p>
        </w:tc>
      </w:tr>
      <w:tr w14:paraId="6A2DB6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5122CA20">
            <w:pPr>
              <w:pStyle w:val="6"/>
            </w:pPr>
          </w:p>
        </w:tc>
        <w:tc>
          <w:tcPr>
            <w:tcW w:w="1843" w:type="dxa"/>
          </w:tcPr>
          <w:p w14:paraId="0117CFC2">
            <w:pPr>
              <w:pStyle w:val="6"/>
            </w:pPr>
          </w:p>
        </w:tc>
        <w:tc>
          <w:tcPr>
            <w:tcW w:w="1693" w:type="dxa"/>
          </w:tcPr>
          <w:p w14:paraId="6E1E787D">
            <w:pPr>
              <w:pStyle w:val="6"/>
            </w:pPr>
          </w:p>
        </w:tc>
        <w:tc>
          <w:tcPr>
            <w:tcW w:w="1693" w:type="dxa"/>
          </w:tcPr>
          <w:p w14:paraId="4E5A8EBF">
            <w:pPr>
              <w:pStyle w:val="6"/>
            </w:pPr>
          </w:p>
        </w:tc>
        <w:tc>
          <w:tcPr>
            <w:tcW w:w="1697" w:type="dxa"/>
          </w:tcPr>
          <w:p w14:paraId="6569C8A1">
            <w:pPr>
              <w:pStyle w:val="6"/>
            </w:pPr>
          </w:p>
        </w:tc>
      </w:tr>
      <w:tr w14:paraId="76D667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787103F4">
            <w:pPr>
              <w:pStyle w:val="6"/>
            </w:pPr>
          </w:p>
        </w:tc>
        <w:tc>
          <w:tcPr>
            <w:tcW w:w="1843" w:type="dxa"/>
          </w:tcPr>
          <w:p w14:paraId="7821B85B">
            <w:pPr>
              <w:pStyle w:val="6"/>
            </w:pPr>
          </w:p>
        </w:tc>
        <w:tc>
          <w:tcPr>
            <w:tcW w:w="1693" w:type="dxa"/>
          </w:tcPr>
          <w:p w14:paraId="75153400">
            <w:pPr>
              <w:pStyle w:val="6"/>
            </w:pPr>
          </w:p>
        </w:tc>
        <w:tc>
          <w:tcPr>
            <w:tcW w:w="1693" w:type="dxa"/>
          </w:tcPr>
          <w:p w14:paraId="008489E3">
            <w:pPr>
              <w:pStyle w:val="6"/>
            </w:pPr>
          </w:p>
        </w:tc>
        <w:tc>
          <w:tcPr>
            <w:tcW w:w="1697" w:type="dxa"/>
          </w:tcPr>
          <w:p w14:paraId="4C98AF86">
            <w:pPr>
              <w:pStyle w:val="6"/>
            </w:pPr>
          </w:p>
        </w:tc>
      </w:tr>
      <w:tr w14:paraId="5FE580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1E98F3E7">
            <w:pPr>
              <w:pStyle w:val="6"/>
            </w:pPr>
          </w:p>
        </w:tc>
        <w:tc>
          <w:tcPr>
            <w:tcW w:w="1843" w:type="dxa"/>
          </w:tcPr>
          <w:p w14:paraId="3CBC06E0">
            <w:pPr>
              <w:pStyle w:val="6"/>
            </w:pPr>
          </w:p>
        </w:tc>
        <w:tc>
          <w:tcPr>
            <w:tcW w:w="1693" w:type="dxa"/>
          </w:tcPr>
          <w:p w14:paraId="5C83C882">
            <w:pPr>
              <w:pStyle w:val="6"/>
            </w:pPr>
          </w:p>
        </w:tc>
        <w:tc>
          <w:tcPr>
            <w:tcW w:w="1693" w:type="dxa"/>
          </w:tcPr>
          <w:p w14:paraId="11A51D7F">
            <w:pPr>
              <w:pStyle w:val="6"/>
            </w:pPr>
          </w:p>
        </w:tc>
        <w:tc>
          <w:tcPr>
            <w:tcW w:w="1697" w:type="dxa"/>
          </w:tcPr>
          <w:p w14:paraId="0DCD31AD">
            <w:pPr>
              <w:pStyle w:val="6"/>
            </w:pPr>
          </w:p>
        </w:tc>
      </w:tr>
    </w:tbl>
    <w:p w14:paraId="57E1339E">
      <w:pPr>
        <w:pStyle w:val="2"/>
      </w:pPr>
    </w:p>
    <w:p w14:paraId="76638DBA">
      <w:pPr>
        <w:sectPr>
          <w:footerReference r:id="rId6" w:type="default"/>
          <w:pgSz w:w="11910" w:h="16840"/>
          <w:pgMar w:top="877" w:right="1457" w:bottom="1196" w:left="1779" w:header="0" w:footer="982" w:gutter="0"/>
          <w:cols w:space="720" w:num="1"/>
        </w:sectPr>
      </w:pPr>
    </w:p>
    <w:p w14:paraId="552E1B3C">
      <w:pPr>
        <w:spacing w:line="392" w:lineRule="exact"/>
        <w:ind w:firstLine="91"/>
      </w:pPr>
      <w:r>
        <w:rPr>
          <w:position w:val="-7"/>
        </w:rPr>
        <w:drawing>
          <wp:inline distT="0" distB="0" distL="0" distR="0">
            <wp:extent cx="685165" cy="2489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685371" cy="249261"/>
                    </a:xfrm>
                    <a:prstGeom prst="rect">
                      <a:avLst/>
                    </a:prstGeom>
                  </pic:spPr>
                </pic:pic>
              </a:graphicData>
            </a:graphic>
          </wp:inline>
        </w:drawing>
      </w:r>
    </w:p>
    <w:sdt>
      <w:sdtPr>
        <w:rPr>
          <w:rFonts w:ascii="宋体" w:hAnsi="宋体" w:eastAsia="宋体" w:cs="宋体"/>
          <w:sz w:val="24"/>
          <w:szCs w:val="24"/>
        </w:rPr>
        <w:id w:val="423373596"/>
        <w:docPartObj>
          <w:docPartGallery w:val="Table of Contents"/>
          <w:docPartUnique/>
        </w:docPartObj>
      </w:sdtPr>
      <w:sdtEndPr>
        <w:rPr>
          <w:rFonts w:ascii="宋体" w:hAnsi="宋体" w:eastAsia="宋体" w:cs="宋体"/>
          <w:sz w:val="24"/>
          <w:szCs w:val="24"/>
        </w:rPr>
      </w:sdtEndPr>
      <w:sdtContent>
        <w:p w14:paraId="5D35BC9D">
          <w:pPr>
            <w:spacing w:before="186" w:line="221" w:lineRule="auto"/>
            <w:ind w:left="4083"/>
            <w:rPr>
              <w:rFonts w:ascii="宋体" w:hAnsi="宋体" w:eastAsia="宋体" w:cs="宋体"/>
              <w:sz w:val="24"/>
              <w:szCs w:val="24"/>
            </w:rPr>
          </w:pPr>
          <w:r>
            <w:rPr>
              <w:rFonts w:ascii="宋体" w:hAnsi="宋体" w:eastAsia="宋体" w:cs="宋体"/>
              <w:spacing w:val="-28"/>
              <w:sz w:val="24"/>
              <w:szCs w:val="24"/>
            </w:rPr>
            <w:t>目录</w:t>
          </w:r>
        </w:p>
        <w:p w14:paraId="5C979A36">
          <w:pPr>
            <w:tabs>
              <w:tab w:val="right" w:leader="dot" w:pos="8542"/>
            </w:tabs>
            <w:spacing w:before="177" w:line="185" w:lineRule="auto"/>
            <w:ind w:left="18"/>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8"/>
              <w:sz w:val="24"/>
              <w:szCs w:val="24"/>
            </w:rPr>
            <w:t>1</w:t>
          </w:r>
          <w:r>
            <w:rPr>
              <w:rFonts w:ascii="宋体" w:hAnsi="宋体" w:eastAsia="宋体" w:cs="宋体"/>
              <w:spacing w:val="11"/>
              <w:sz w:val="24"/>
              <w:szCs w:val="24"/>
            </w:rPr>
            <w:t xml:space="preserve"> </w:t>
          </w:r>
          <w:r>
            <w:rPr>
              <w:rFonts w:ascii="宋体" w:hAnsi="宋体" w:eastAsia="宋体" w:cs="宋体"/>
              <w:spacing w:val="-8"/>
              <w:sz w:val="24"/>
              <w:szCs w:val="24"/>
            </w:rPr>
            <w:t>文档简介</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9"/>
              <w:sz w:val="24"/>
              <w:szCs w:val="24"/>
            </w:rPr>
            <w:t>4</w:t>
          </w:r>
          <w:r>
            <w:fldChar w:fldCharType="end"/>
          </w:r>
        </w:p>
        <w:p w14:paraId="6BE9E444">
          <w:pPr>
            <w:tabs>
              <w:tab w:val="right" w:leader="dot" w:pos="8542"/>
            </w:tabs>
            <w:spacing w:before="227" w:line="185" w:lineRule="auto"/>
            <w:ind w:left="3"/>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5"/>
              <w:sz w:val="24"/>
              <w:szCs w:val="24"/>
            </w:rPr>
            <w:t>2</w:t>
          </w:r>
          <w:r>
            <w:rPr>
              <w:rFonts w:ascii="宋体" w:hAnsi="宋体" w:eastAsia="宋体" w:cs="宋体"/>
              <w:spacing w:val="11"/>
              <w:sz w:val="24"/>
              <w:szCs w:val="24"/>
            </w:rPr>
            <w:t xml:space="preserve"> </w:t>
          </w:r>
          <w:r>
            <w:rPr>
              <w:rFonts w:ascii="宋体" w:hAnsi="宋体" w:eastAsia="宋体" w:cs="宋体"/>
              <w:spacing w:val="-5"/>
              <w:sz w:val="24"/>
              <w:szCs w:val="24"/>
            </w:rPr>
            <w:t>适用范围</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9"/>
              <w:sz w:val="24"/>
              <w:szCs w:val="24"/>
            </w:rPr>
            <w:t>4</w:t>
          </w:r>
          <w:r>
            <w:fldChar w:fldCharType="end"/>
          </w:r>
        </w:p>
        <w:p w14:paraId="41E95900">
          <w:pPr>
            <w:tabs>
              <w:tab w:val="right" w:leader="dot" w:pos="8542"/>
            </w:tabs>
            <w:spacing w:before="225" w:line="185" w:lineRule="auto"/>
            <w:ind w:left="5"/>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5"/>
              <w:sz w:val="24"/>
              <w:szCs w:val="24"/>
            </w:rPr>
            <w:t>3</w:t>
          </w:r>
          <w:r>
            <w:rPr>
              <w:rFonts w:ascii="宋体" w:hAnsi="宋体" w:eastAsia="宋体" w:cs="宋体"/>
              <w:spacing w:val="10"/>
              <w:sz w:val="24"/>
              <w:szCs w:val="24"/>
            </w:rPr>
            <w:t xml:space="preserve"> </w:t>
          </w:r>
          <w:r>
            <w:rPr>
              <w:rFonts w:ascii="宋体" w:hAnsi="宋体" w:eastAsia="宋体" w:cs="宋体"/>
              <w:spacing w:val="-5"/>
              <w:sz w:val="24"/>
              <w:szCs w:val="24"/>
            </w:rPr>
            <w:t>流程目标</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9"/>
              <w:sz w:val="24"/>
              <w:szCs w:val="24"/>
            </w:rPr>
            <w:t>4</w:t>
          </w:r>
          <w:r>
            <w:fldChar w:fldCharType="end"/>
          </w:r>
        </w:p>
        <w:p w14:paraId="0460C45C">
          <w:pPr>
            <w:tabs>
              <w:tab w:val="right" w:leader="dot" w:pos="8542"/>
            </w:tabs>
            <w:spacing w:before="227" w:line="185" w:lineRule="auto"/>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4"/>
              <w:sz w:val="24"/>
              <w:szCs w:val="24"/>
            </w:rPr>
            <w:t>4</w:t>
          </w:r>
          <w:r>
            <w:rPr>
              <w:rFonts w:ascii="宋体" w:hAnsi="宋体" w:eastAsia="宋体" w:cs="宋体"/>
              <w:spacing w:val="10"/>
              <w:sz w:val="24"/>
              <w:szCs w:val="24"/>
            </w:rPr>
            <w:t xml:space="preserve"> </w:t>
          </w:r>
          <w:r>
            <w:rPr>
              <w:rFonts w:ascii="宋体" w:hAnsi="宋体" w:eastAsia="宋体" w:cs="宋体"/>
              <w:spacing w:val="-4"/>
              <w:sz w:val="24"/>
              <w:szCs w:val="24"/>
            </w:rPr>
            <w:t>流程策略</w:t>
          </w:r>
          <w:r>
            <w:rPr>
              <w:rFonts w:ascii="宋体" w:hAnsi="宋体" w:eastAsia="宋体" w:cs="宋体"/>
              <w:sz w:val="24"/>
              <w:szCs w:val="24"/>
            </w:rPr>
            <w:tab/>
          </w:r>
          <w:r>
            <w:rPr>
              <w:rFonts w:ascii="宋体" w:hAnsi="宋体" w:eastAsia="宋体" w:cs="宋体"/>
              <w:spacing w:val="-75"/>
              <w:sz w:val="24"/>
              <w:szCs w:val="24"/>
            </w:rPr>
            <w:t xml:space="preserve"> </w:t>
          </w:r>
          <w:r>
            <w:rPr>
              <w:rFonts w:ascii="宋体" w:hAnsi="宋体" w:eastAsia="宋体" w:cs="宋体"/>
              <w:spacing w:val="-15"/>
              <w:sz w:val="24"/>
              <w:szCs w:val="24"/>
            </w:rPr>
            <w:t>5</w:t>
          </w:r>
          <w:r>
            <w:fldChar w:fldCharType="end"/>
          </w:r>
        </w:p>
        <w:p w14:paraId="0B550C8A">
          <w:pPr>
            <w:tabs>
              <w:tab w:val="right" w:leader="dot" w:pos="8542"/>
            </w:tabs>
            <w:spacing w:before="228" w:line="185" w:lineRule="auto"/>
            <w:ind w:left="439"/>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pacing w:val="-1"/>
              <w:sz w:val="24"/>
              <w:szCs w:val="24"/>
            </w:rPr>
            <w:t>4.1 发布类型策略</w:t>
          </w:r>
          <w:r>
            <w:rPr>
              <w:rFonts w:ascii="宋体" w:hAnsi="宋体" w:eastAsia="宋体" w:cs="宋体"/>
              <w:sz w:val="24"/>
              <w:szCs w:val="24"/>
            </w:rPr>
            <w:tab/>
          </w:r>
          <w:r>
            <w:rPr>
              <w:rFonts w:ascii="宋体" w:hAnsi="宋体" w:eastAsia="宋体" w:cs="宋体"/>
              <w:spacing w:val="-94"/>
              <w:sz w:val="24"/>
              <w:szCs w:val="24"/>
            </w:rPr>
            <w:t xml:space="preserve"> </w:t>
          </w:r>
          <w:r>
            <w:rPr>
              <w:rFonts w:ascii="宋体" w:hAnsi="宋体" w:eastAsia="宋体" w:cs="宋体"/>
              <w:spacing w:val="-15"/>
              <w:sz w:val="24"/>
              <w:szCs w:val="24"/>
            </w:rPr>
            <w:t>5</w:t>
          </w:r>
          <w:r>
            <w:fldChar w:fldCharType="end"/>
          </w:r>
        </w:p>
        <w:p w14:paraId="17810D7E">
          <w:pPr>
            <w:tabs>
              <w:tab w:val="right" w:leader="dot" w:pos="8542"/>
            </w:tabs>
            <w:spacing w:before="225" w:line="185" w:lineRule="auto"/>
            <w:ind w:left="439"/>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1"/>
              <w:sz w:val="24"/>
              <w:szCs w:val="24"/>
            </w:rPr>
            <w:t>4.2 发布计划策略</w:t>
          </w:r>
          <w:r>
            <w:rPr>
              <w:rFonts w:ascii="宋体" w:hAnsi="宋体" w:eastAsia="宋体" w:cs="宋体"/>
              <w:sz w:val="24"/>
              <w:szCs w:val="24"/>
            </w:rPr>
            <w:tab/>
          </w:r>
          <w:r>
            <w:rPr>
              <w:rFonts w:ascii="宋体" w:hAnsi="宋体" w:eastAsia="宋体" w:cs="宋体"/>
              <w:spacing w:val="-94"/>
              <w:sz w:val="24"/>
              <w:szCs w:val="24"/>
            </w:rPr>
            <w:t xml:space="preserve"> </w:t>
          </w:r>
          <w:r>
            <w:rPr>
              <w:rFonts w:ascii="宋体" w:hAnsi="宋体" w:eastAsia="宋体" w:cs="宋体"/>
              <w:spacing w:val="-15"/>
              <w:sz w:val="24"/>
              <w:szCs w:val="24"/>
            </w:rPr>
            <w:t>5</w:t>
          </w:r>
          <w:r>
            <w:fldChar w:fldCharType="end"/>
          </w:r>
        </w:p>
        <w:p w14:paraId="52E973DB">
          <w:pPr>
            <w:tabs>
              <w:tab w:val="right" w:leader="dot" w:pos="8542"/>
            </w:tabs>
            <w:spacing w:before="227" w:line="185" w:lineRule="auto"/>
            <w:ind w:left="439"/>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spacing w:val="-2"/>
              <w:sz w:val="24"/>
              <w:szCs w:val="24"/>
            </w:rPr>
            <w:t>4.3 裁剪策略</w:t>
          </w:r>
          <w:r>
            <w:rPr>
              <w:rFonts w:ascii="宋体" w:hAnsi="宋体" w:eastAsia="宋体" w:cs="宋体"/>
              <w:sz w:val="24"/>
              <w:szCs w:val="24"/>
            </w:rPr>
            <w:tab/>
          </w:r>
          <w:r>
            <w:rPr>
              <w:rFonts w:ascii="宋体" w:hAnsi="宋体" w:eastAsia="宋体" w:cs="宋体"/>
              <w:spacing w:val="-94"/>
              <w:sz w:val="24"/>
              <w:szCs w:val="24"/>
            </w:rPr>
            <w:t xml:space="preserve"> </w:t>
          </w:r>
          <w:r>
            <w:rPr>
              <w:rFonts w:ascii="宋体" w:hAnsi="宋体" w:eastAsia="宋体" w:cs="宋体"/>
              <w:spacing w:val="-15"/>
              <w:sz w:val="24"/>
              <w:szCs w:val="24"/>
            </w:rPr>
            <w:t>5</w:t>
          </w:r>
          <w:r>
            <w:fldChar w:fldCharType="end"/>
          </w:r>
        </w:p>
        <w:p w14:paraId="24F6016F">
          <w:pPr>
            <w:tabs>
              <w:tab w:val="right" w:leader="dot" w:pos="8542"/>
            </w:tabs>
            <w:spacing w:before="226" w:line="184" w:lineRule="auto"/>
            <w:ind w:left="5"/>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spacing w:val="-2"/>
              <w:sz w:val="24"/>
              <w:szCs w:val="24"/>
            </w:rPr>
            <w:t>5 流程角色与职责</w:t>
          </w:r>
          <w:r>
            <w:rPr>
              <w:rFonts w:ascii="宋体" w:hAnsi="宋体" w:eastAsia="宋体" w:cs="宋体"/>
              <w:sz w:val="24"/>
              <w:szCs w:val="24"/>
            </w:rPr>
            <w:tab/>
          </w:r>
          <w:r>
            <w:rPr>
              <w:rFonts w:ascii="宋体" w:hAnsi="宋体" w:eastAsia="宋体" w:cs="宋体"/>
              <w:spacing w:val="-77"/>
              <w:sz w:val="24"/>
              <w:szCs w:val="24"/>
            </w:rPr>
            <w:t xml:space="preserve"> </w:t>
          </w:r>
          <w:r>
            <w:rPr>
              <w:rFonts w:ascii="宋体" w:hAnsi="宋体" w:eastAsia="宋体" w:cs="宋体"/>
              <w:spacing w:val="-12"/>
              <w:sz w:val="24"/>
              <w:szCs w:val="24"/>
            </w:rPr>
            <w:t>6</w:t>
          </w:r>
          <w:r>
            <w:fldChar w:fldCharType="end"/>
          </w:r>
        </w:p>
        <w:p w14:paraId="7CC2CA87">
          <w:pPr>
            <w:tabs>
              <w:tab w:val="right" w:leader="dot" w:pos="8542"/>
            </w:tabs>
            <w:spacing w:before="226" w:line="185" w:lineRule="auto"/>
            <w:ind w:left="444"/>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spacing w:val="-4"/>
              <w:sz w:val="24"/>
              <w:szCs w:val="24"/>
            </w:rPr>
            <w:t>5.1</w:t>
          </w:r>
          <w:r>
            <w:rPr>
              <w:rFonts w:ascii="宋体" w:hAnsi="宋体" w:eastAsia="宋体" w:cs="宋体"/>
              <w:spacing w:val="12"/>
              <w:sz w:val="24"/>
              <w:szCs w:val="24"/>
            </w:rPr>
            <w:t xml:space="preserve"> </w:t>
          </w:r>
          <w:r>
            <w:rPr>
              <w:rFonts w:ascii="宋体" w:hAnsi="宋体" w:eastAsia="宋体" w:cs="宋体"/>
              <w:spacing w:val="-4"/>
              <w:sz w:val="24"/>
              <w:szCs w:val="24"/>
            </w:rPr>
            <w:t>客服专员</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2"/>
              <w:sz w:val="24"/>
              <w:szCs w:val="24"/>
            </w:rPr>
            <w:t>6</w:t>
          </w:r>
          <w:r>
            <w:fldChar w:fldCharType="end"/>
          </w:r>
        </w:p>
        <w:p w14:paraId="048DC7CA">
          <w:pPr>
            <w:tabs>
              <w:tab w:val="right" w:leader="dot" w:pos="8542"/>
            </w:tabs>
            <w:spacing w:before="227" w:line="185" w:lineRule="auto"/>
            <w:ind w:left="444"/>
            <w:rPr>
              <w:rFonts w:ascii="宋体" w:hAnsi="宋体" w:eastAsia="宋体" w:cs="宋体"/>
              <w:sz w:val="24"/>
              <w:szCs w:val="24"/>
            </w:rPr>
          </w:pPr>
          <w:r>
            <w:fldChar w:fldCharType="begin"/>
          </w:r>
          <w:r>
            <w:instrText xml:space="preserve"> HYPERLINK \l "bookmark10" </w:instrText>
          </w:r>
          <w:r>
            <w:fldChar w:fldCharType="separate"/>
          </w:r>
          <w:r>
            <w:rPr>
              <w:rFonts w:ascii="宋体" w:hAnsi="宋体" w:eastAsia="宋体" w:cs="宋体"/>
              <w:sz w:val="24"/>
              <w:szCs w:val="24"/>
            </w:rPr>
            <w:t>5.2 发布实施人员（运维技术支持或者技术研发人员）</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2"/>
              <w:sz w:val="24"/>
              <w:szCs w:val="24"/>
            </w:rPr>
            <w:t>6</w:t>
          </w:r>
          <w:r>
            <w:fldChar w:fldCharType="end"/>
          </w:r>
        </w:p>
        <w:p w14:paraId="4B91D2C4">
          <w:pPr>
            <w:tabs>
              <w:tab w:val="right" w:leader="dot" w:pos="8542"/>
            </w:tabs>
            <w:spacing w:before="228" w:line="185" w:lineRule="auto"/>
            <w:ind w:left="2"/>
            <w:rPr>
              <w:rFonts w:ascii="宋体" w:hAnsi="宋体" w:eastAsia="宋体" w:cs="宋体"/>
              <w:sz w:val="24"/>
              <w:szCs w:val="24"/>
            </w:rPr>
          </w:pPr>
          <w:r>
            <w:fldChar w:fldCharType="begin"/>
          </w:r>
          <w:r>
            <w:instrText xml:space="preserve"> HYPERLINK \l "bookmark11" </w:instrText>
          </w:r>
          <w:r>
            <w:fldChar w:fldCharType="separate"/>
          </w:r>
          <w:r>
            <w:rPr>
              <w:rFonts w:ascii="宋体" w:hAnsi="宋体" w:eastAsia="宋体" w:cs="宋体"/>
              <w:spacing w:val="-5"/>
              <w:sz w:val="24"/>
              <w:szCs w:val="24"/>
            </w:rPr>
            <w:t>6</w:t>
          </w:r>
          <w:r>
            <w:rPr>
              <w:rFonts w:ascii="宋体" w:hAnsi="宋体" w:eastAsia="宋体" w:cs="宋体"/>
              <w:spacing w:val="12"/>
              <w:sz w:val="24"/>
              <w:szCs w:val="24"/>
            </w:rPr>
            <w:t xml:space="preserve"> </w:t>
          </w:r>
          <w:r>
            <w:rPr>
              <w:rFonts w:ascii="宋体" w:hAnsi="宋体" w:eastAsia="宋体" w:cs="宋体"/>
              <w:spacing w:val="-5"/>
              <w:sz w:val="24"/>
              <w:szCs w:val="24"/>
            </w:rPr>
            <w:t>流程描述</w:t>
          </w:r>
          <w:r>
            <w:rPr>
              <w:rFonts w:ascii="宋体" w:hAnsi="宋体" w:eastAsia="宋体" w:cs="宋体"/>
              <w:sz w:val="24"/>
              <w:szCs w:val="24"/>
            </w:rPr>
            <w:tab/>
          </w:r>
          <w:r>
            <w:rPr>
              <w:rFonts w:ascii="宋体" w:hAnsi="宋体" w:eastAsia="宋体" w:cs="宋体"/>
              <w:spacing w:val="-74"/>
              <w:sz w:val="24"/>
              <w:szCs w:val="24"/>
            </w:rPr>
            <w:t xml:space="preserve"> </w:t>
          </w:r>
          <w:r>
            <w:rPr>
              <w:rFonts w:ascii="宋体" w:hAnsi="宋体" w:eastAsia="宋体" w:cs="宋体"/>
              <w:spacing w:val="-16"/>
              <w:sz w:val="24"/>
              <w:szCs w:val="24"/>
            </w:rPr>
            <w:t>7</w:t>
          </w:r>
          <w:r>
            <w:fldChar w:fldCharType="end"/>
          </w:r>
        </w:p>
        <w:p w14:paraId="44B5FE51">
          <w:pPr>
            <w:tabs>
              <w:tab w:val="right" w:leader="dot" w:pos="8542"/>
            </w:tabs>
            <w:spacing w:before="225" w:line="185" w:lineRule="auto"/>
            <w:ind w:left="6"/>
            <w:rPr>
              <w:rFonts w:ascii="宋体" w:hAnsi="宋体" w:eastAsia="宋体" w:cs="宋体"/>
              <w:sz w:val="24"/>
              <w:szCs w:val="24"/>
            </w:rPr>
          </w:pPr>
          <w:r>
            <w:fldChar w:fldCharType="begin"/>
          </w:r>
          <w:r>
            <w:instrText xml:space="preserve"> HYPERLINK \l "bookmark12" </w:instrText>
          </w:r>
          <w:r>
            <w:fldChar w:fldCharType="separate"/>
          </w:r>
          <w:r>
            <w:rPr>
              <w:rFonts w:ascii="宋体" w:hAnsi="宋体" w:eastAsia="宋体" w:cs="宋体"/>
              <w:spacing w:val="-6"/>
              <w:sz w:val="24"/>
              <w:szCs w:val="24"/>
            </w:rPr>
            <w:t>7</w:t>
          </w:r>
          <w:r>
            <w:rPr>
              <w:rFonts w:ascii="宋体" w:hAnsi="宋体" w:eastAsia="宋体" w:cs="宋体"/>
              <w:spacing w:val="13"/>
              <w:sz w:val="24"/>
              <w:szCs w:val="24"/>
            </w:rPr>
            <w:t xml:space="preserve"> </w:t>
          </w:r>
          <w:r>
            <w:rPr>
              <w:rFonts w:ascii="宋体" w:hAnsi="宋体" w:eastAsia="宋体" w:cs="宋体"/>
              <w:spacing w:val="-6"/>
              <w:sz w:val="24"/>
              <w:szCs w:val="24"/>
            </w:rPr>
            <w:t>流程指标</w:t>
          </w:r>
          <w:r>
            <w:rPr>
              <w:rFonts w:ascii="宋体" w:hAnsi="宋体" w:eastAsia="宋体" w:cs="宋体"/>
              <w:sz w:val="24"/>
              <w:szCs w:val="24"/>
            </w:rPr>
            <w:tab/>
          </w:r>
          <w:r>
            <w:rPr>
              <w:rFonts w:ascii="宋体" w:hAnsi="宋体" w:eastAsia="宋体" w:cs="宋体"/>
              <w:spacing w:val="-78"/>
              <w:sz w:val="24"/>
              <w:szCs w:val="24"/>
            </w:rPr>
            <w:t xml:space="preserve"> </w:t>
          </w:r>
          <w:r>
            <w:rPr>
              <w:rFonts w:ascii="宋体" w:hAnsi="宋体" w:eastAsia="宋体" w:cs="宋体"/>
              <w:spacing w:val="-11"/>
              <w:sz w:val="24"/>
              <w:szCs w:val="24"/>
            </w:rPr>
            <w:t>8</w:t>
          </w:r>
          <w:r>
            <w:fldChar w:fldCharType="end"/>
          </w:r>
        </w:p>
        <w:p w14:paraId="1C86F57F">
          <w:pPr>
            <w:tabs>
              <w:tab w:val="right" w:leader="dot" w:pos="8542"/>
            </w:tabs>
            <w:spacing w:before="227" w:line="219" w:lineRule="auto"/>
            <w:ind w:left="1"/>
            <w:rPr>
              <w:rFonts w:ascii="宋体" w:hAnsi="宋体" w:eastAsia="宋体" w:cs="宋体"/>
              <w:sz w:val="24"/>
              <w:szCs w:val="24"/>
            </w:rPr>
          </w:pPr>
          <w:r>
            <w:fldChar w:fldCharType="begin"/>
          </w:r>
          <w:r>
            <w:instrText xml:space="preserve"> HYPERLINK \l "bookmark13" </w:instrText>
          </w:r>
          <w:r>
            <w:fldChar w:fldCharType="separate"/>
          </w:r>
          <w:r>
            <w:rPr>
              <w:rFonts w:ascii="宋体" w:hAnsi="宋体" w:eastAsia="宋体" w:cs="宋体"/>
              <w:spacing w:val="-2"/>
              <w:sz w:val="24"/>
              <w:szCs w:val="24"/>
            </w:rPr>
            <w:t>8 流程持续改进</w:t>
          </w:r>
          <w:r>
            <w:rPr>
              <w:rFonts w:ascii="宋体" w:hAnsi="宋体" w:eastAsia="宋体" w:cs="宋体"/>
              <w:sz w:val="24"/>
              <w:szCs w:val="24"/>
            </w:rPr>
            <w:tab/>
          </w:r>
          <w:r>
            <w:rPr>
              <w:rFonts w:ascii="宋体" w:hAnsi="宋体" w:eastAsia="宋体" w:cs="宋体"/>
              <w:spacing w:val="-78"/>
              <w:sz w:val="24"/>
              <w:szCs w:val="24"/>
            </w:rPr>
            <w:t xml:space="preserve"> </w:t>
          </w:r>
          <w:r>
            <w:rPr>
              <w:rFonts w:ascii="宋体" w:hAnsi="宋体" w:eastAsia="宋体" w:cs="宋体"/>
              <w:spacing w:val="-11"/>
              <w:sz w:val="24"/>
              <w:szCs w:val="24"/>
            </w:rPr>
            <w:t>9</w:t>
          </w:r>
          <w:r>
            <w:fldChar w:fldCharType="end"/>
          </w:r>
        </w:p>
      </w:sdtContent>
    </w:sdt>
    <w:p w14:paraId="52EC6CEF">
      <w:pPr>
        <w:spacing w:line="219" w:lineRule="auto"/>
        <w:rPr>
          <w:rFonts w:ascii="宋体" w:hAnsi="宋体" w:eastAsia="宋体" w:cs="宋体"/>
          <w:sz w:val="24"/>
          <w:szCs w:val="24"/>
        </w:rPr>
        <w:sectPr>
          <w:footerReference r:id="rId7" w:type="default"/>
          <w:pgSz w:w="11910" w:h="16840"/>
          <w:pgMar w:top="877" w:right="1678" w:bottom="1196" w:left="1688" w:header="0" w:footer="982" w:gutter="0"/>
          <w:cols w:space="720" w:num="1"/>
        </w:sectPr>
      </w:pPr>
    </w:p>
    <w:p w14:paraId="37504C83">
      <w:pPr>
        <w:spacing w:line="392" w:lineRule="exact"/>
      </w:pPr>
      <w:r>
        <w:rPr>
          <w:position w:val="-7"/>
        </w:rPr>
        <w:drawing>
          <wp:inline distT="0" distB="0" distL="0" distR="0">
            <wp:extent cx="685165" cy="2489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685371" cy="249261"/>
                    </a:xfrm>
                    <a:prstGeom prst="rect">
                      <a:avLst/>
                    </a:prstGeom>
                  </pic:spPr>
                </pic:pic>
              </a:graphicData>
            </a:graphic>
          </wp:inline>
        </w:drawing>
      </w:r>
    </w:p>
    <w:p w14:paraId="53C110E2">
      <w:pPr>
        <w:spacing w:before="101" w:line="227" w:lineRule="auto"/>
        <w:ind w:left="48"/>
        <w:outlineLvl w:val="0"/>
        <w:rPr>
          <w:rFonts w:ascii="黑体" w:hAnsi="黑体" w:eastAsia="黑体" w:cs="黑体"/>
          <w:sz w:val="31"/>
          <w:szCs w:val="31"/>
        </w:rPr>
      </w:pPr>
      <w:bookmarkStart w:id="0" w:name="bookmark1"/>
      <w:bookmarkEnd w:id="0"/>
      <w:r>
        <w:rPr>
          <w:rFonts w:ascii="黑体" w:hAnsi="黑体" w:eastAsia="黑体" w:cs="黑体"/>
          <w:b/>
          <w:bCs/>
          <w:spacing w:val="-4"/>
          <w:sz w:val="31"/>
          <w:szCs w:val="31"/>
        </w:rPr>
        <w:t>1</w:t>
      </w:r>
      <w:r>
        <w:rPr>
          <w:rFonts w:ascii="黑体" w:hAnsi="黑体" w:eastAsia="黑体" w:cs="黑体"/>
          <w:spacing w:val="29"/>
          <w:sz w:val="31"/>
          <w:szCs w:val="31"/>
        </w:rPr>
        <w:t xml:space="preserve"> </w:t>
      </w:r>
      <w:r>
        <w:rPr>
          <w:rFonts w:ascii="黑体" w:hAnsi="黑体" w:eastAsia="黑体" w:cs="黑体"/>
          <w:b/>
          <w:bCs/>
          <w:spacing w:val="-4"/>
          <w:sz w:val="31"/>
          <w:szCs w:val="31"/>
        </w:rPr>
        <w:t>文档简介</w:t>
      </w:r>
    </w:p>
    <w:p w14:paraId="59842495">
      <w:pPr>
        <w:spacing w:before="78" w:line="219" w:lineRule="auto"/>
        <w:ind w:left="510"/>
        <w:rPr>
          <w:rFonts w:ascii="宋体" w:hAnsi="宋体" w:eastAsia="宋体" w:cs="宋体"/>
          <w:sz w:val="24"/>
          <w:szCs w:val="24"/>
        </w:rPr>
      </w:pPr>
      <w:r>
        <w:rPr>
          <w:rFonts w:ascii="宋体" w:hAnsi="宋体" w:eastAsia="宋体" w:cs="宋体"/>
          <w:spacing w:val="-1"/>
          <w:sz w:val="24"/>
          <w:szCs w:val="24"/>
        </w:rPr>
        <w:t>本文档定义了发布管理流程，主要内容包括：</w:t>
      </w:r>
    </w:p>
    <w:p w14:paraId="61ACBE1B">
      <w:pPr>
        <w:spacing w:before="78"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7"/>
          <w:sz w:val="24"/>
          <w:szCs w:val="24"/>
        </w:rPr>
        <w:t xml:space="preserve"> </w:t>
      </w:r>
      <w:r>
        <w:rPr>
          <w:rFonts w:ascii="宋体" w:hAnsi="宋体" w:eastAsia="宋体" w:cs="宋体"/>
          <w:spacing w:val="-2"/>
          <w:sz w:val="24"/>
          <w:szCs w:val="24"/>
        </w:rPr>
        <w:t>流程目标，描述发布管理流程所要达到的目标；</w:t>
      </w:r>
    </w:p>
    <w:p w14:paraId="0588DBD4">
      <w:pPr>
        <w:spacing w:before="163"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7"/>
          <w:sz w:val="24"/>
          <w:szCs w:val="24"/>
        </w:rPr>
        <w:t xml:space="preserve"> </w:t>
      </w:r>
      <w:r>
        <w:rPr>
          <w:rFonts w:ascii="宋体" w:hAnsi="宋体" w:eastAsia="宋体" w:cs="宋体"/>
          <w:spacing w:val="-2"/>
          <w:sz w:val="24"/>
          <w:szCs w:val="24"/>
        </w:rPr>
        <w:t>流程描述，包括流程图、活动描述及输入输出；</w:t>
      </w:r>
    </w:p>
    <w:p w14:paraId="1F6412B6">
      <w:pPr>
        <w:spacing w:before="158" w:line="296" w:lineRule="auto"/>
        <w:ind w:left="933" w:right="146" w:hanging="413"/>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流程角色和职责，描述流程中主要的角色，以及角色所担负的职责和需具备的技能要求；</w:t>
      </w:r>
    </w:p>
    <w:p w14:paraId="44C889BB">
      <w:pPr>
        <w:spacing w:before="178" w:line="295" w:lineRule="auto"/>
        <w:ind w:left="930" w:right="146" w:hanging="41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流程指标，定义了衡量流程管理绩效的指标，主要包括效率与效能两方</w:t>
      </w:r>
      <w:r>
        <w:rPr>
          <w:rFonts w:ascii="宋体" w:hAnsi="宋体" w:eastAsia="宋体" w:cs="宋体"/>
          <w:spacing w:val="-3"/>
          <w:sz w:val="24"/>
          <w:szCs w:val="24"/>
        </w:rPr>
        <w:t>面的指标；</w:t>
      </w:r>
    </w:p>
    <w:p w14:paraId="144FCCD7">
      <w:pPr>
        <w:spacing w:before="178"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1"/>
          <w:sz w:val="24"/>
          <w:szCs w:val="24"/>
        </w:rPr>
        <w:t xml:space="preserve"> </w:t>
      </w:r>
      <w:r>
        <w:rPr>
          <w:rFonts w:ascii="宋体" w:hAnsi="宋体" w:eastAsia="宋体" w:cs="宋体"/>
          <w:spacing w:val="-2"/>
          <w:sz w:val="24"/>
          <w:szCs w:val="24"/>
        </w:rPr>
        <w:t>流程持续改进，定义流程回顾和改进方法。</w:t>
      </w:r>
    </w:p>
    <w:p w14:paraId="7F338F2B">
      <w:pPr>
        <w:spacing w:before="102" w:line="228" w:lineRule="auto"/>
        <w:ind w:left="29"/>
        <w:outlineLvl w:val="0"/>
        <w:rPr>
          <w:rFonts w:ascii="黑体" w:hAnsi="黑体" w:eastAsia="黑体" w:cs="黑体"/>
          <w:sz w:val="31"/>
          <w:szCs w:val="31"/>
        </w:rPr>
      </w:pPr>
      <w:bookmarkStart w:id="1" w:name="bookmark2"/>
      <w:bookmarkEnd w:id="1"/>
      <w:r>
        <w:rPr>
          <w:rFonts w:ascii="黑体" w:hAnsi="黑体" w:eastAsia="黑体" w:cs="黑体"/>
          <w:b/>
          <w:bCs/>
          <w:sz w:val="31"/>
          <w:szCs w:val="31"/>
        </w:rPr>
        <w:t>2</w:t>
      </w:r>
      <w:r>
        <w:rPr>
          <w:rFonts w:ascii="黑体" w:hAnsi="黑体" w:eastAsia="黑体" w:cs="黑体"/>
          <w:spacing w:val="28"/>
          <w:sz w:val="31"/>
          <w:szCs w:val="31"/>
        </w:rPr>
        <w:t xml:space="preserve"> </w:t>
      </w:r>
      <w:r>
        <w:rPr>
          <w:rFonts w:ascii="黑体" w:hAnsi="黑体" w:eastAsia="黑体" w:cs="黑体"/>
          <w:b/>
          <w:bCs/>
          <w:sz w:val="31"/>
          <w:szCs w:val="31"/>
        </w:rPr>
        <w:t>适用范围</w:t>
      </w:r>
    </w:p>
    <w:p w14:paraId="3597B416">
      <w:pPr>
        <w:spacing w:before="78" w:line="364" w:lineRule="auto"/>
        <w:ind w:left="34" w:right="235" w:firstLine="479"/>
        <w:rPr>
          <w:rFonts w:ascii="宋体" w:hAnsi="宋体" w:eastAsia="宋体" w:cs="宋体"/>
          <w:sz w:val="24"/>
          <w:szCs w:val="24"/>
        </w:rPr>
      </w:pPr>
      <w:r>
        <w:rPr>
          <w:rFonts w:ascii="宋体" w:hAnsi="宋体" w:eastAsia="宋体" w:cs="宋体"/>
          <w:spacing w:val="-1"/>
          <w:sz w:val="24"/>
          <w:szCs w:val="24"/>
        </w:rPr>
        <w:t>发布管理流程适用的范围主要是运维服务，服务模式包括驻场式及非驻场</w:t>
      </w:r>
      <w:r>
        <w:rPr>
          <w:rFonts w:ascii="宋体" w:hAnsi="宋体" w:eastAsia="宋体" w:cs="宋体"/>
          <w:spacing w:val="-2"/>
          <w:sz w:val="24"/>
          <w:szCs w:val="24"/>
        </w:rPr>
        <w:t>式。业务线条包括：</w:t>
      </w:r>
    </w:p>
    <w:p w14:paraId="267EF0A7">
      <w:pPr>
        <w:spacing w:before="145" w:line="239" w:lineRule="auto"/>
        <w:ind w:left="52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8"/>
          <w:sz w:val="24"/>
          <w:szCs w:val="24"/>
        </w:rPr>
        <w:t xml:space="preserve"> </w:t>
      </w:r>
      <w:r>
        <w:rPr>
          <w:rFonts w:ascii="宋体" w:hAnsi="宋体" w:eastAsia="宋体" w:cs="宋体"/>
          <w:spacing w:val="-3"/>
          <w:sz w:val="24"/>
          <w:szCs w:val="24"/>
        </w:rPr>
        <w:t>硬件运维服务业务线；</w:t>
      </w:r>
    </w:p>
    <w:p w14:paraId="5A91CED4">
      <w:pPr>
        <w:spacing w:before="159" w:line="239" w:lineRule="auto"/>
        <w:ind w:left="52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7"/>
          <w:sz w:val="24"/>
          <w:szCs w:val="24"/>
        </w:rPr>
        <w:t xml:space="preserve"> </w:t>
      </w:r>
      <w:r>
        <w:rPr>
          <w:rFonts w:ascii="宋体" w:hAnsi="宋体" w:eastAsia="宋体" w:cs="宋体"/>
          <w:spacing w:val="-3"/>
          <w:sz w:val="24"/>
          <w:szCs w:val="24"/>
        </w:rPr>
        <w:t>软件运维服务业务线。</w:t>
      </w:r>
    </w:p>
    <w:p w14:paraId="31CCA1AF">
      <w:pPr>
        <w:spacing w:before="102" w:line="226" w:lineRule="auto"/>
        <w:ind w:left="32"/>
        <w:outlineLvl w:val="0"/>
        <w:rPr>
          <w:rFonts w:ascii="黑体" w:hAnsi="黑体" w:eastAsia="黑体" w:cs="黑体"/>
          <w:sz w:val="31"/>
          <w:szCs w:val="31"/>
        </w:rPr>
      </w:pPr>
      <w:bookmarkStart w:id="2" w:name="bookmark3"/>
      <w:bookmarkEnd w:id="2"/>
      <w:r>
        <w:rPr>
          <w:rFonts w:ascii="黑体" w:hAnsi="黑体" w:eastAsia="黑体" w:cs="黑体"/>
          <w:b/>
          <w:bCs/>
          <w:sz w:val="31"/>
          <w:szCs w:val="31"/>
        </w:rPr>
        <w:t>3</w:t>
      </w:r>
      <w:r>
        <w:rPr>
          <w:rFonts w:ascii="黑体" w:hAnsi="黑体" w:eastAsia="黑体" w:cs="黑体"/>
          <w:spacing w:val="26"/>
          <w:sz w:val="31"/>
          <w:szCs w:val="31"/>
        </w:rPr>
        <w:t xml:space="preserve"> </w:t>
      </w:r>
      <w:r>
        <w:rPr>
          <w:rFonts w:ascii="黑体" w:hAnsi="黑体" w:eastAsia="黑体" w:cs="黑体"/>
          <w:b/>
          <w:bCs/>
          <w:sz w:val="31"/>
          <w:szCs w:val="31"/>
        </w:rPr>
        <w:t>流程目标</w:t>
      </w:r>
    </w:p>
    <w:p w14:paraId="1F6284A7">
      <w:pPr>
        <w:spacing w:before="79" w:line="364" w:lineRule="auto"/>
        <w:ind w:left="27" w:firstLine="485"/>
        <w:rPr>
          <w:rFonts w:ascii="宋体" w:hAnsi="宋体" w:eastAsia="宋体" w:cs="宋体"/>
          <w:sz w:val="24"/>
          <w:szCs w:val="24"/>
        </w:rPr>
      </w:pPr>
      <w:r>
        <w:rPr>
          <w:rFonts w:ascii="宋体" w:hAnsi="宋体" w:eastAsia="宋体" w:cs="宋体"/>
          <w:spacing w:val="-1"/>
          <w:sz w:val="24"/>
          <w:szCs w:val="24"/>
        </w:rPr>
        <w:t>发布管理负责对即将导入实际运营环境的软件和硬件版本进行管理和分发，</w:t>
      </w:r>
      <w:r>
        <w:rPr>
          <w:rFonts w:ascii="宋体" w:hAnsi="宋体" w:eastAsia="宋体" w:cs="宋体"/>
          <w:spacing w:val="-7"/>
          <w:sz w:val="24"/>
          <w:szCs w:val="24"/>
        </w:rPr>
        <w:t>通过规范发布部署过程，确保所涉及的软、硬件是可跟踪的、安全的，相应的</w:t>
      </w:r>
      <w:r>
        <w:rPr>
          <w:rFonts w:ascii="宋体" w:hAnsi="宋体" w:eastAsia="宋体" w:cs="宋体"/>
          <w:spacing w:val="-8"/>
          <w:sz w:val="24"/>
          <w:szCs w:val="24"/>
        </w:rPr>
        <w:t>版本</w:t>
      </w:r>
      <w:r>
        <w:rPr>
          <w:rFonts w:ascii="宋体" w:hAnsi="宋体" w:eastAsia="宋体" w:cs="宋体"/>
          <w:spacing w:val="-12"/>
          <w:sz w:val="24"/>
          <w:szCs w:val="24"/>
        </w:rPr>
        <w:t>都是正确、经检验和批准的。并确保所发布的软、硬件相应的使用、维护知识正确传达至用户及维护人员，进而保证发布完成后的服务交付质量。</w:t>
      </w:r>
    </w:p>
    <w:p w14:paraId="350A8D93">
      <w:pPr>
        <w:spacing w:before="101" w:line="226" w:lineRule="auto"/>
        <w:ind w:left="23"/>
        <w:outlineLvl w:val="0"/>
        <w:rPr>
          <w:rFonts w:ascii="黑体" w:hAnsi="黑体" w:eastAsia="黑体" w:cs="黑体"/>
          <w:sz w:val="31"/>
          <w:szCs w:val="31"/>
        </w:rPr>
      </w:pPr>
      <w:bookmarkStart w:id="3" w:name="bookmark4"/>
      <w:bookmarkEnd w:id="3"/>
      <w:bookmarkStart w:id="4" w:name="bookmark5"/>
      <w:bookmarkEnd w:id="4"/>
      <w:r>
        <w:rPr>
          <w:rFonts w:ascii="黑体" w:hAnsi="黑体" w:eastAsia="黑体" w:cs="黑体"/>
          <w:b/>
          <w:bCs/>
          <w:spacing w:val="1"/>
          <w:sz w:val="31"/>
          <w:szCs w:val="31"/>
        </w:rPr>
        <w:t>4</w:t>
      </w:r>
      <w:r>
        <w:rPr>
          <w:rFonts w:ascii="黑体" w:hAnsi="黑体" w:eastAsia="黑体" w:cs="黑体"/>
          <w:spacing w:val="29"/>
          <w:sz w:val="31"/>
          <w:szCs w:val="31"/>
        </w:rPr>
        <w:t xml:space="preserve"> </w:t>
      </w:r>
      <w:r>
        <w:rPr>
          <w:rFonts w:ascii="黑体" w:hAnsi="黑体" w:eastAsia="黑体" w:cs="黑体"/>
          <w:b/>
          <w:bCs/>
          <w:spacing w:val="1"/>
          <w:sz w:val="31"/>
          <w:szCs w:val="31"/>
        </w:rPr>
        <w:t>流程策略</w:t>
      </w:r>
    </w:p>
    <w:p w14:paraId="2A326755">
      <w:pPr>
        <w:spacing w:before="98" w:line="221" w:lineRule="auto"/>
        <w:ind w:left="23"/>
        <w:outlineLvl w:val="1"/>
        <w:rPr>
          <w:rFonts w:ascii="黑体" w:hAnsi="黑体" w:eastAsia="黑体" w:cs="黑体"/>
          <w:sz w:val="30"/>
          <w:szCs w:val="30"/>
        </w:rPr>
      </w:pPr>
      <w:bookmarkStart w:id="5" w:name="bookmark14"/>
      <w:bookmarkEnd w:id="5"/>
      <w:r>
        <w:rPr>
          <w:rFonts w:ascii="黑体" w:hAnsi="黑体" w:eastAsia="黑体" w:cs="黑体"/>
          <w:b/>
          <w:bCs/>
          <w:spacing w:val="-3"/>
          <w:sz w:val="30"/>
          <w:szCs w:val="30"/>
        </w:rPr>
        <w:t>4.1</w:t>
      </w:r>
      <w:r>
        <w:rPr>
          <w:rFonts w:ascii="黑体" w:hAnsi="黑体" w:eastAsia="黑体" w:cs="黑体"/>
          <w:spacing w:val="-3"/>
          <w:sz w:val="30"/>
          <w:szCs w:val="30"/>
        </w:rPr>
        <w:t xml:space="preserve"> </w:t>
      </w:r>
      <w:r>
        <w:rPr>
          <w:rFonts w:ascii="黑体" w:hAnsi="黑体" w:eastAsia="黑体" w:cs="黑体"/>
          <w:b/>
          <w:bCs/>
          <w:spacing w:val="-3"/>
          <w:sz w:val="30"/>
          <w:szCs w:val="30"/>
        </w:rPr>
        <w:t>发布类型策略</w:t>
      </w:r>
    </w:p>
    <w:p w14:paraId="594F2C4C">
      <w:pPr>
        <w:spacing w:before="78" w:line="239" w:lineRule="auto"/>
        <w:ind w:left="520"/>
        <w:rPr>
          <w:rFonts w:ascii="宋体" w:hAnsi="宋体" w:eastAsia="宋体" w:cs="宋体"/>
          <w:sz w:val="24"/>
          <w:szCs w:val="24"/>
        </w:rPr>
      </w:pPr>
      <w:r>
        <w:rPr>
          <w:rFonts w:ascii="Wingdings" w:hAnsi="Wingdings" w:eastAsia="Wingdings" w:cs="Wingdings"/>
          <w:spacing w:val="-8"/>
          <w:sz w:val="24"/>
          <w:szCs w:val="24"/>
        </w:rPr>
        <w:t>n</w:t>
      </w:r>
      <w:r>
        <w:rPr>
          <w:rFonts w:ascii="Wingdings" w:hAnsi="Wingdings" w:eastAsia="Wingdings" w:cs="Wingdings"/>
          <w:spacing w:val="-41"/>
          <w:sz w:val="24"/>
          <w:szCs w:val="24"/>
        </w:rPr>
        <w:t xml:space="preserve"> </w:t>
      </w:r>
      <w:r>
        <w:rPr>
          <w:rFonts w:ascii="宋体" w:hAnsi="宋体" w:eastAsia="宋体" w:cs="宋体"/>
          <w:spacing w:val="-8"/>
          <w:sz w:val="24"/>
          <w:szCs w:val="24"/>
        </w:rPr>
        <w:t>紧急发布</w:t>
      </w:r>
    </w:p>
    <w:p w14:paraId="35E18E48">
      <w:pPr>
        <w:spacing w:before="78" w:line="364" w:lineRule="auto"/>
        <w:ind w:left="30" w:right="5" w:firstLine="485"/>
        <w:jc w:val="both"/>
        <w:rPr>
          <w:rFonts w:ascii="宋体" w:hAnsi="宋体" w:eastAsia="宋体" w:cs="宋体"/>
          <w:sz w:val="24"/>
          <w:szCs w:val="24"/>
        </w:rPr>
      </w:pPr>
      <w:r>
        <w:rPr>
          <w:rFonts w:ascii="宋体" w:hAnsi="宋体" w:eastAsia="宋体" w:cs="宋体"/>
          <w:spacing w:val="-3"/>
          <w:sz w:val="24"/>
          <w:szCs w:val="24"/>
        </w:rPr>
        <w:t>紧急发布指的是如果不进行发布，会立即或正在严重影响业务运行、导致严</w:t>
      </w:r>
      <w:r>
        <w:rPr>
          <w:rFonts w:ascii="宋体" w:hAnsi="宋体" w:eastAsia="宋体" w:cs="宋体"/>
          <w:spacing w:val="-11"/>
          <w:sz w:val="24"/>
          <w:szCs w:val="24"/>
        </w:rPr>
        <w:t xml:space="preserve">重影响 </w:t>
      </w:r>
      <w:r>
        <w:rPr>
          <w:rFonts w:ascii="Calibri" w:hAnsi="Calibri" w:eastAsia="Calibri" w:cs="Calibri"/>
          <w:spacing w:val="-11"/>
          <w:sz w:val="24"/>
          <w:szCs w:val="24"/>
        </w:rPr>
        <w:t>SLA</w:t>
      </w:r>
      <w:r>
        <w:rPr>
          <w:rFonts w:ascii="Calibri" w:hAnsi="Calibri" w:eastAsia="Calibri" w:cs="Calibri"/>
          <w:spacing w:val="35"/>
          <w:w w:val="101"/>
          <w:sz w:val="24"/>
          <w:szCs w:val="24"/>
        </w:rPr>
        <w:t xml:space="preserve"> </w:t>
      </w:r>
      <w:r>
        <w:rPr>
          <w:rFonts w:ascii="宋体" w:hAnsi="宋体" w:eastAsia="宋体" w:cs="宋体"/>
          <w:spacing w:val="-11"/>
          <w:sz w:val="24"/>
          <w:szCs w:val="24"/>
        </w:rPr>
        <w:t>的发布。紧急发布的实施往往无法获得足够的相关人员的参与和充分的</w:t>
      </w:r>
      <w:r>
        <w:rPr>
          <w:rFonts w:ascii="宋体" w:hAnsi="宋体" w:eastAsia="宋体" w:cs="宋体"/>
          <w:spacing w:val="-1"/>
          <w:sz w:val="24"/>
          <w:szCs w:val="24"/>
        </w:rPr>
        <w:t>测试，因此针对紧急发布需要采取特别的紧急处理流程。</w:t>
      </w:r>
    </w:p>
    <w:p w14:paraId="120379CC">
      <w:pPr>
        <w:spacing w:before="143" w:line="239" w:lineRule="auto"/>
        <w:ind w:left="520"/>
        <w:rPr>
          <w:rFonts w:ascii="宋体" w:hAnsi="宋体" w:eastAsia="宋体" w:cs="宋体"/>
          <w:sz w:val="24"/>
          <w:szCs w:val="24"/>
        </w:rPr>
      </w:pPr>
      <w:r>
        <w:rPr>
          <w:rFonts w:ascii="Wingdings" w:hAnsi="Wingdings" w:eastAsia="Wingdings" w:cs="Wingdings"/>
          <w:spacing w:val="-8"/>
          <w:sz w:val="24"/>
          <w:szCs w:val="24"/>
        </w:rPr>
        <w:t>n</w:t>
      </w:r>
      <w:r>
        <w:rPr>
          <w:rFonts w:ascii="Wingdings" w:hAnsi="Wingdings" w:eastAsia="Wingdings" w:cs="Wingdings"/>
          <w:spacing w:val="-41"/>
          <w:sz w:val="24"/>
          <w:szCs w:val="24"/>
        </w:rPr>
        <w:t xml:space="preserve"> </w:t>
      </w:r>
      <w:r>
        <w:rPr>
          <w:rFonts w:ascii="宋体" w:hAnsi="宋体" w:eastAsia="宋体" w:cs="宋体"/>
          <w:spacing w:val="-8"/>
          <w:sz w:val="24"/>
          <w:szCs w:val="24"/>
        </w:rPr>
        <w:t>常规发布</w:t>
      </w:r>
    </w:p>
    <w:p w14:paraId="087D4B6D">
      <w:pPr>
        <w:spacing w:before="79" w:line="364" w:lineRule="auto"/>
        <w:ind w:left="28" w:right="62" w:firstLine="483"/>
        <w:rPr>
          <w:rFonts w:ascii="宋体" w:hAnsi="宋体" w:eastAsia="宋体" w:cs="宋体"/>
          <w:sz w:val="24"/>
          <w:szCs w:val="24"/>
        </w:rPr>
      </w:pPr>
      <w:r>
        <w:rPr>
          <w:rFonts w:ascii="宋体" w:hAnsi="宋体" w:eastAsia="宋体" w:cs="宋体"/>
          <w:spacing w:val="-5"/>
          <w:sz w:val="24"/>
          <w:szCs w:val="24"/>
        </w:rPr>
        <w:t>指涉及影响范围较小（不影响业务的运行）、紧急程度较低（不需要立即实</w:t>
      </w:r>
      <w:r>
        <w:rPr>
          <w:rFonts w:ascii="宋体" w:hAnsi="宋体" w:eastAsia="宋体" w:cs="宋体"/>
          <w:spacing w:val="-9"/>
          <w:sz w:val="24"/>
          <w:szCs w:val="24"/>
        </w:rPr>
        <w:t>施）、实施风险较小（不会带来重大后果）、实施较简单的发布。</w:t>
      </w:r>
    </w:p>
    <w:p w14:paraId="7C026C36">
      <w:pPr>
        <w:spacing w:before="156" w:line="219" w:lineRule="auto"/>
        <w:ind w:left="513"/>
        <w:rPr>
          <w:rFonts w:ascii="宋体" w:hAnsi="宋体" w:eastAsia="宋体" w:cs="宋体"/>
          <w:sz w:val="24"/>
          <w:szCs w:val="24"/>
        </w:rPr>
      </w:pPr>
      <w:r>
        <w:rPr>
          <w:rFonts w:ascii="宋体" w:hAnsi="宋体" w:eastAsia="宋体" w:cs="宋体"/>
          <w:spacing w:val="-1"/>
          <w:sz w:val="24"/>
          <w:szCs w:val="24"/>
        </w:rPr>
        <w:t>发布类型与技术支持合同相关，如有合同定义，则以合同定义为准。</w:t>
      </w:r>
    </w:p>
    <w:p w14:paraId="57F985BD">
      <w:pPr>
        <w:spacing w:before="98" w:line="221" w:lineRule="auto"/>
        <w:ind w:left="23"/>
        <w:outlineLvl w:val="1"/>
        <w:rPr>
          <w:rFonts w:ascii="黑体" w:hAnsi="黑体" w:eastAsia="黑体" w:cs="黑体"/>
          <w:sz w:val="30"/>
          <w:szCs w:val="30"/>
        </w:rPr>
      </w:pPr>
      <w:bookmarkStart w:id="6" w:name="bookmark6"/>
      <w:bookmarkEnd w:id="6"/>
      <w:r>
        <w:rPr>
          <w:rFonts w:ascii="黑体" w:hAnsi="黑体" w:eastAsia="黑体" w:cs="黑体"/>
          <w:b/>
          <w:bCs/>
          <w:spacing w:val="-3"/>
          <w:sz w:val="30"/>
          <w:szCs w:val="30"/>
        </w:rPr>
        <w:t>4.2</w:t>
      </w:r>
      <w:r>
        <w:rPr>
          <w:rFonts w:ascii="黑体" w:hAnsi="黑体" w:eastAsia="黑体" w:cs="黑体"/>
          <w:spacing w:val="-3"/>
          <w:sz w:val="30"/>
          <w:szCs w:val="30"/>
        </w:rPr>
        <w:t xml:space="preserve"> </w:t>
      </w:r>
      <w:r>
        <w:rPr>
          <w:rFonts w:ascii="黑体" w:hAnsi="黑体" w:eastAsia="黑体" w:cs="黑体"/>
          <w:b/>
          <w:bCs/>
          <w:spacing w:val="-3"/>
          <w:sz w:val="30"/>
          <w:szCs w:val="30"/>
        </w:rPr>
        <w:t>发布计划策略</w:t>
      </w:r>
    </w:p>
    <w:p w14:paraId="5A9ABBD0">
      <w:pPr>
        <w:spacing w:before="78" w:line="365" w:lineRule="auto"/>
        <w:ind w:left="49" w:right="180" w:firstLine="464"/>
        <w:rPr>
          <w:rFonts w:ascii="宋体" w:hAnsi="宋体" w:eastAsia="宋体" w:cs="宋体"/>
          <w:sz w:val="24"/>
          <w:szCs w:val="24"/>
        </w:rPr>
      </w:pPr>
      <w:r>
        <w:rPr>
          <w:rFonts w:ascii="宋体" w:hAnsi="宋体" w:eastAsia="宋体" w:cs="宋体"/>
          <w:spacing w:val="-8"/>
          <w:sz w:val="24"/>
          <w:szCs w:val="24"/>
        </w:rPr>
        <w:t>发布计划必须与客户、相关业务部门、原厂商支持人员进</w:t>
      </w:r>
      <w:r>
        <w:rPr>
          <w:rFonts w:ascii="宋体" w:hAnsi="宋体" w:eastAsia="宋体" w:cs="宋体"/>
          <w:spacing w:val="-9"/>
          <w:sz w:val="24"/>
          <w:szCs w:val="24"/>
        </w:rPr>
        <w:t>行商讨，常规发布</w:t>
      </w:r>
      <w:r>
        <w:rPr>
          <w:rFonts w:ascii="宋体" w:hAnsi="宋体" w:eastAsia="宋体" w:cs="宋体"/>
          <w:spacing w:val="-4"/>
          <w:sz w:val="24"/>
          <w:szCs w:val="24"/>
        </w:rPr>
        <w:t>的时间应安排在非工作时间（紧急发布时间视实际</w:t>
      </w:r>
      <w:r>
        <w:rPr>
          <w:rFonts w:ascii="宋体" w:hAnsi="宋体" w:eastAsia="宋体" w:cs="宋体"/>
          <w:spacing w:val="-5"/>
          <w:sz w:val="24"/>
          <w:szCs w:val="24"/>
        </w:rPr>
        <w:t>情况而定）。</w:t>
      </w:r>
    </w:p>
    <w:p w14:paraId="5F532F77">
      <w:pPr>
        <w:spacing w:before="153" w:line="364" w:lineRule="auto"/>
        <w:ind w:left="29" w:right="7" w:firstLine="495"/>
        <w:jc w:val="both"/>
        <w:rPr>
          <w:rFonts w:ascii="宋体" w:hAnsi="宋体" w:eastAsia="宋体" w:cs="宋体"/>
          <w:sz w:val="24"/>
          <w:szCs w:val="24"/>
        </w:rPr>
      </w:pPr>
      <w:r>
        <w:rPr>
          <w:rFonts w:ascii="宋体" w:hAnsi="宋体" w:eastAsia="宋体" w:cs="宋体"/>
          <w:spacing w:val="-3"/>
          <w:sz w:val="24"/>
          <w:szCs w:val="24"/>
        </w:rPr>
        <w:t>当月月末需制定下月各业务系统发布计划，并确定</w:t>
      </w:r>
      <w:r>
        <w:rPr>
          <w:rFonts w:ascii="宋体" w:hAnsi="宋体" w:eastAsia="宋体" w:cs="宋体"/>
          <w:spacing w:val="-4"/>
          <w:sz w:val="24"/>
          <w:szCs w:val="24"/>
        </w:rPr>
        <w:t>发布工作主要内容、计划</w:t>
      </w:r>
      <w:r>
        <w:rPr>
          <w:rFonts w:ascii="宋体" w:hAnsi="宋体" w:eastAsia="宋体" w:cs="宋体"/>
          <w:spacing w:val="-10"/>
          <w:sz w:val="24"/>
          <w:szCs w:val="24"/>
        </w:rPr>
        <w:t>时间、影响业务范围、影响用户范围、实施人员等信息。非发布计划内的紧急发布</w:t>
      </w:r>
      <w:r>
        <w:rPr>
          <w:rFonts w:ascii="宋体" w:hAnsi="宋体" w:eastAsia="宋体" w:cs="宋体"/>
          <w:spacing w:val="-1"/>
          <w:sz w:val="24"/>
          <w:szCs w:val="24"/>
        </w:rPr>
        <w:t>应由客户、相关业务部门确认后方可实施。</w:t>
      </w:r>
    </w:p>
    <w:p w14:paraId="43B62A6D">
      <w:pPr>
        <w:spacing w:before="311" w:line="221" w:lineRule="auto"/>
        <w:ind w:left="23"/>
        <w:outlineLvl w:val="1"/>
        <w:rPr>
          <w:rFonts w:ascii="黑体" w:hAnsi="黑体" w:eastAsia="黑体" w:cs="黑体"/>
          <w:sz w:val="30"/>
          <w:szCs w:val="30"/>
        </w:rPr>
      </w:pPr>
      <w:bookmarkStart w:id="7" w:name="bookmark7"/>
      <w:bookmarkEnd w:id="7"/>
      <w:r>
        <w:rPr>
          <w:rFonts w:ascii="黑体" w:hAnsi="黑体" w:eastAsia="黑体" w:cs="黑体"/>
          <w:b/>
          <w:bCs/>
          <w:spacing w:val="-5"/>
          <w:sz w:val="30"/>
          <w:szCs w:val="30"/>
        </w:rPr>
        <w:t>4.3</w:t>
      </w:r>
      <w:r>
        <w:rPr>
          <w:rFonts w:ascii="黑体" w:hAnsi="黑体" w:eastAsia="黑体" w:cs="黑体"/>
          <w:spacing w:val="15"/>
          <w:sz w:val="30"/>
          <w:szCs w:val="30"/>
        </w:rPr>
        <w:t xml:space="preserve"> </w:t>
      </w:r>
      <w:r>
        <w:rPr>
          <w:rFonts w:ascii="黑体" w:hAnsi="黑体" w:eastAsia="黑体" w:cs="黑体"/>
          <w:b/>
          <w:bCs/>
          <w:spacing w:val="-5"/>
          <w:sz w:val="30"/>
          <w:szCs w:val="30"/>
        </w:rPr>
        <w:t>裁剪策略</w:t>
      </w:r>
    </w:p>
    <w:p w14:paraId="6E4EBD6A">
      <w:pPr>
        <w:spacing w:before="79" w:line="365" w:lineRule="auto"/>
        <w:ind w:left="30" w:right="115" w:firstLine="482"/>
        <w:rPr>
          <w:rFonts w:ascii="宋体" w:hAnsi="宋体" w:eastAsia="宋体" w:cs="宋体"/>
          <w:sz w:val="24"/>
          <w:szCs w:val="24"/>
        </w:rPr>
      </w:pPr>
      <w:r>
        <w:rPr>
          <w:rFonts w:ascii="宋体" w:hAnsi="宋体" w:eastAsia="宋体" w:cs="宋体"/>
          <w:spacing w:val="-6"/>
          <w:sz w:val="24"/>
          <w:szCs w:val="24"/>
        </w:rPr>
        <w:t>项目经理应和客户商定发布的类型、发布计划策略。项</w:t>
      </w:r>
      <w:r>
        <w:rPr>
          <w:rFonts w:ascii="宋体" w:hAnsi="宋体" w:eastAsia="宋体" w:cs="宋体"/>
          <w:spacing w:val="-7"/>
          <w:sz w:val="24"/>
          <w:szCs w:val="24"/>
        </w:rPr>
        <w:t>目经理可根据项目环</w:t>
      </w:r>
      <w:r>
        <w:rPr>
          <w:rFonts w:ascii="宋体" w:hAnsi="宋体" w:eastAsia="宋体" w:cs="宋体"/>
          <w:spacing w:val="-1"/>
          <w:sz w:val="24"/>
          <w:szCs w:val="24"/>
        </w:rPr>
        <w:t>境裁剪本过程，报经公司管理层批准。</w:t>
      </w:r>
    </w:p>
    <w:p w14:paraId="266FABE0">
      <w:pPr>
        <w:spacing w:before="101" w:line="226" w:lineRule="auto"/>
        <w:ind w:left="25"/>
        <w:outlineLvl w:val="0"/>
        <w:rPr>
          <w:rFonts w:ascii="黑体" w:hAnsi="黑体" w:eastAsia="黑体" w:cs="黑体"/>
          <w:sz w:val="31"/>
          <w:szCs w:val="31"/>
        </w:rPr>
      </w:pPr>
      <w:bookmarkStart w:id="8" w:name="bookmark8"/>
      <w:bookmarkEnd w:id="8"/>
      <w:bookmarkStart w:id="9" w:name="bookmark9"/>
      <w:bookmarkEnd w:id="9"/>
      <w:r>
        <w:rPr>
          <w:rFonts w:ascii="黑体" w:hAnsi="黑体" w:eastAsia="黑体" w:cs="黑体"/>
          <w:b/>
          <w:bCs/>
          <w:spacing w:val="3"/>
          <w:sz w:val="31"/>
          <w:szCs w:val="31"/>
        </w:rPr>
        <w:t>5</w:t>
      </w:r>
      <w:r>
        <w:rPr>
          <w:rFonts w:ascii="黑体" w:hAnsi="黑体" w:eastAsia="黑体" w:cs="黑体"/>
          <w:spacing w:val="31"/>
          <w:sz w:val="31"/>
          <w:szCs w:val="31"/>
        </w:rPr>
        <w:t xml:space="preserve"> </w:t>
      </w:r>
      <w:r>
        <w:rPr>
          <w:rFonts w:ascii="黑体" w:hAnsi="黑体" w:eastAsia="黑体" w:cs="黑体"/>
          <w:b/>
          <w:bCs/>
          <w:spacing w:val="3"/>
          <w:sz w:val="31"/>
          <w:szCs w:val="31"/>
        </w:rPr>
        <w:t>流程角色与职责</w:t>
      </w:r>
    </w:p>
    <w:p w14:paraId="555FD1AF">
      <w:pPr>
        <w:spacing w:before="98" w:line="221" w:lineRule="auto"/>
        <w:ind w:left="24"/>
        <w:outlineLvl w:val="1"/>
        <w:rPr>
          <w:rFonts w:ascii="黑体" w:hAnsi="黑体" w:eastAsia="黑体" w:cs="黑体"/>
          <w:sz w:val="30"/>
          <w:szCs w:val="30"/>
        </w:rPr>
      </w:pPr>
      <w:bookmarkStart w:id="10" w:name="bookmark15"/>
      <w:bookmarkEnd w:id="10"/>
      <w:r>
        <w:rPr>
          <w:rFonts w:ascii="黑体" w:hAnsi="黑体" w:eastAsia="黑体" w:cs="黑体"/>
          <w:b/>
          <w:bCs/>
          <w:spacing w:val="-3"/>
          <w:sz w:val="30"/>
          <w:szCs w:val="30"/>
        </w:rPr>
        <w:t>5.1</w:t>
      </w:r>
      <w:r>
        <w:rPr>
          <w:rFonts w:ascii="黑体" w:hAnsi="黑体" w:eastAsia="黑体" w:cs="黑体"/>
          <w:spacing w:val="-3"/>
          <w:sz w:val="30"/>
          <w:szCs w:val="30"/>
        </w:rPr>
        <w:t xml:space="preserve"> </w:t>
      </w:r>
      <w:r>
        <w:rPr>
          <w:rFonts w:ascii="黑体" w:hAnsi="黑体" w:eastAsia="黑体" w:cs="黑体"/>
          <w:b/>
          <w:bCs/>
          <w:spacing w:val="-3"/>
          <w:sz w:val="30"/>
          <w:szCs w:val="30"/>
        </w:rPr>
        <w:t>客服专员</w:t>
      </w:r>
    </w:p>
    <w:p w14:paraId="7840EDE3">
      <w:pPr>
        <w:spacing w:before="78" w:line="295" w:lineRule="auto"/>
        <w:ind w:left="929" w:right="74" w:hanging="409"/>
        <w:rPr>
          <w:rFonts w:ascii="宋体" w:hAnsi="宋体" w:eastAsia="宋体" w:cs="宋体"/>
          <w:sz w:val="24"/>
          <w:szCs w:val="24"/>
        </w:rPr>
      </w:pPr>
      <w:r>
        <w:rPr>
          <w:rFonts w:ascii="Wingdings" w:hAnsi="Wingdings" w:eastAsia="Wingdings" w:cs="Wingdings"/>
          <w:spacing w:val="-3"/>
          <w:sz w:val="24"/>
          <w:szCs w:val="24"/>
        </w:rPr>
        <w:t xml:space="preserve">n </w:t>
      </w:r>
      <w:r>
        <w:rPr>
          <w:rFonts w:ascii="宋体" w:hAnsi="宋体" w:eastAsia="宋体" w:cs="宋体"/>
          <w:spacing w:val="-3"/>
          <w:sz w:val="24"/>
          <w:szCs w:val="24"/>
        </w:rPr>
        <w:t>负责受理、记录发布请求，收集、记录相</w:t>
      </w:r>
      <w:r>
        <w:rPr>
          <w:rFonts w:ascii="宋体" w:hAnsi="宋体" w:eastAsia="宋体" w:cs="宋体"/>
          <w:spacing w:val="-4"/>
          <w:sz w:val="24"/>
          <w:szCs w:val="24"/>
        </w:rPr>
        <w:t>关信息，包括发布需求具体描</w:t>
      </w:r>
      <w:r>
        <w:rPr>
          <w:rFonts w:ascii="宋体" w:hAnsi="宋体" w:eastAsia="宋体" w:cs="宋体"/>
          <w:spacing w:val="-1"/>
          <w:sz w:val="24"/>
          <w:szCs w:val="24"/>
        </w:rPr>
        <w:t>述及相关环境信息等；</w:t>
      </w:r>
    </w:p>
    <w:p w14:paraId="478102C1">
      <w:pPr>
        <w:spacing w:before="178" w:line="295" w:lineRule="auto"/>
        <w:ind w:left="933" w:right="74" w:hanging="413"/>
        <w:rPr>
          <w:rFonts w:ascii="宋体" w:hAnsi="宋体" w:eastAsia="宋体" w:cs="宋体"/>
          <w:sz w:val="24"/>
          <w:szCs w:val="24"/>
        </w:rPr>
      </w:pPr>
      <w:r>
        <w:rPr>
          <w:rFonts w:ascii="Wingdings" w:hAnsi="Wingdings" w:eastAsia="Wingdings" w:cs="Wingdings"/>
          <w:spacing w:val="-3"/>
          <w:sz w:val="24"/>
          <w:szCs w:val="24"/>
        </w:rPr>
        <w:t xml:space="preserve">n </w:t>
      </w:r>
      <w:r>
        <w:rPr>
          <w:rFonts w:ascii="宋体" w:hAnsi="宋体" w:eastAsia="宋体" w:cs="宋体"/>
          <w:spacing w:val="-3"/>
          <w:sz w:val="24"/>
          <w:szCs w:val="24"/>
        </w:rPr>
        <w:t>负责对发布进行识别分类，并分派发布工</w:t>
      </w:r>
      <w:r>
        <w:rPr>
          <w:rFonts w:ascii="宋体" w:hAnsi="宋体" w:eastAsia="宋体" w:cs="宋体"/>
          <w:spacing w:val="-4"/>
          <w:sz w:val="24"/>
          <w:szCs w:val="24"/>
        </w:rPr>
        <w:t>作任务给相应工程师，对工程</w:t>
      </w:r>
      <w:r>
        <w:rPr>
          <w:rFonts w:ascii="宋体" w:hAnsi="宋体" w:eastAsia="宋体" w:cs="宋体"/>
          <w:spacing w:val="-1"/>
          <w:sz w:val="24"/>
          <w:szCs w:val="24"/>
        </w:rPr>
        <w:t>师进行协调，充分了解各工程师的工作负载及进度情况；</w:t>
      </w:r>
    </w:p>
    <w:p w14:paraId="7F239360">
      <w:pPr>
        <w:spacing w:before="180" w:line="296" w:lineRule="auto"/>
        <w:ind w:left="930" w:right="74" w:hanging="41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对工程师的分发部署过程进行管控，确保遵守相关流程、管理制度及工作规范要求。</w:t>
      </w:r>
    </w:p>
    <w:p w14:paraId="7658507D">
      <w:pPr>
        <w:spacing w:before="98" w:line="221" w:lineRule="auto"/>
        <w:ind w:left="24"/>
        <w:outlineLvl w:val="1"/>
        <w:rPr>
          <w:rFonts w:ascii="黑体" w:hAnsi="黑体" w:eastAsia="黑体" w:cs="黑体"/>
          <w:sz w:val="30"/>
          <w:szCs w:val="30"/>
        </w:rPr>
      </w:pPr>
      <w:bookmarkStart w:id="11" w:name="bookmark10"/>
      <w:bookmarkEnd w:id="11"/>
      <w:r>
        <w:rPr>
          <w:rFonts w:ascii="黑体" w:hAnsi="黑体" w:eastAsia="黑体" w:cs="黑体"/>
          <w:b/>
          <w:bCs/>
          <w:spacing w:val="-3"/>
          <w:sz w:val="30"/>
          <w:szCs w:val="30"/>
        </w:rPr>
        <w:t>5.2</w:t>
      </w:r>
      <w:r>
        <w:rPr>
          <w:rFonts w:ascii="黑体" w:hAnsi="黑体" w:eastAsia="黑体" w:cs="黑体"/>
          <w:spacing w:val="-58"/>
          <w:sz w:val="30"/>
          <w:szCs w:val="30"/>
        </w:rPr>
        <w:t xml:space="preserve"> </w:t>
      </w:r>
      <w:r>
        <w:rPr>
          <w:rFonts w:ascii="黑体" w:hAnsi="黑体" w:eastAsia="黑体" w:cs="黑体"/>
          <w:b/>
          <w:bCs/>
          <w:spacing w:val="-3"/>
          <w:sz w:val="30"/>
          <w:szCs w:val="30"/>
        </w:rPr>
        <w:t>发布实施人员（运维技术支持或者技术研发人员）</w:t>
      </w:r>
    </w:p>
    <w:p w14:paraId="305AB1B8">
      <w:pPr>
        <w:spacing w:before="79" w:line="239" w:lineRule="auto"/>
        <w:ind w:left="520"/>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49"/>
          <w:sz w:val="24"/>
          <w:szCs w:val="24"/>
        </w:rPr>
        <w:t xml:space="preserve"> </w:t>
      </w:r>
      <w:r>
        <w:rPr>
          <w:rFonts w:ascii="宋体" w:hAnsi="宋体" w:eastAsia="宋体" w:cs="宋体"/>
          <w:spacing w:val="-1"/>
          <w:sz w:val="24"/>
          <w:szCs w:val="24"/>
        </w:rPr>
        <w:t>制定发布计划，确保发布过程的完整性，包括测试，回退</w:t>
      </w:r>
      <w:r>
        <w:rPr>
          <w:rFonts w:ascii="宋体" w:hAnsi="宋体" w:eastAsia="宋体" w:cs="宋体"/>
          <w:spacing w:val="-2"/>
          <w:sz w:val="24"/>
          <w:szCs w:val="24"/>
        </w:rPr>
        <w:t>计划；</w:t>
      </w:r>
    </w:p>
    <w:p w14:paraId="0F9620BF">
      <w:pPr>
        <w:spacing w:before="159"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50"/>
          <w:sz w:val="24"/>
          <w:szCs w:val="24"/>
        </w:rPr>
        <w:t xml:space="preserve"> </w:t>
      </w:r>
      <w:r>
        <w:rPr>
          <w:rFonts w:ascii="宋体" w:hAnsi="宋体" w:eastAsia="宋体" w:cs="宋体"/>
          <w:spacing w:val="-2"/>
          <w:sz w:val="24"/>
          <w:szCs w:val="24"/>
        </w:rPr>
        <w:t>创建发布测试环境，执行测试；</w:t>
      </w:r>
    </w:p>
    <w:p w14:paraId="17CF3BB8">
      <w:pPr>
        <w:spacing w:before="163"/>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7"/>
          <w:sz w:val="24"/>
          <w:szCs w:val="24"/>
        </w:rPr>
        <w:t xml:space="preserve"> </w:t>
      </w:r>
      <w:r>
        <w:rPr>
          <w:rFonts w:ascii="宋体" w:hAnsi="宋体" w:eastAsia="宋体" w:cs="宋体"/>
          <w:spacing w:val="-2"/>
          <w:sz w:val="24"/>
          <w:szCs w:val="24"/>
        </w:rPr>
        <w:t>对用户和维护人员进行必要的培训；</w:t>
      </w:r>
    </w:p>
    <w:p w14:paraId="473D52AF">
      <w:pPr>
        <w:spacing w:before="160"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3"/>
          <w:sz w:val="24"/>
          <w:szCs w:val="24"/>
        </w:rPr>
        <w:t xml:space="preserve"> </w:t>
      </w:r>
      <w:r>
        <w:rPr>
          <w:rFonts w:ascii="宋体" w:hAnsi="宋体" w:eastAsia="宋体" w:cs="宋体"/>
          <w:spacing w:val="-2"/>
          <w:sz w:val="24"/>
          <w:szCs w:val="24"/>
        </w:rPr>
        <w:t>纪录发布部署实施相关的信息，确保文档的完整性；</w:t>
      </w:r>
    </w:p>
    <w:p w14:paraId="235EEA8D">
      <w:pPr>
        <w:spacing w:before="160"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7"/>
          <w:sz w:val="24"/>
          <w:szCs w:val="24"/>
        </w:rPr>
        <w:t xml:space="preserve"> </w:t>
      </w:r>
      <w:r>
        <w:rPr>
          <w:rFonts w:ascii="宋体" w:hAnsi="宋体" w:eastAsia="宋体" w:cs="宋体"/>
          <w:spacing w:val="-2"/>
          <w:sz w:val="24"/>
          <w:szCs w:val="24"/>
        </w:rPr>
        <w:t>与客服专员沟通，通报发布实施的进度和结果。</w:t>
      </w:r>
    </w:p>
    <w:p w14:paraId="2162A3EE">
      <w:pPr>
        <w:spacing w:before="101" w:line="226" w:lineRule="auto"/>
        <w:ind w:left="31"/>
        <w:outlineLvl w:val="0"/>
        <w:rPr>
          <w:rFonts w:ascii="黑体" w:hAnsi="黑体" w:eastAsia="黑体" w:cs="黑体"/>
          <w:sz w:val="31"/>
          <w:szCs w:val="31"/>
        </w:rPr>
      </w:pPr>
      <w:bookmarkStart w:id="12" w:name="bookmark11"/>
      <w:bookmarkEnd w:id="12"/>
      <w:r>
        <w:rPr>
          <w:rFonts w:ascii="黑体" w:hAnsi="黑体" w:eastAsia="黑体" w:cs="黑体"/>
          <w:b/>
          <w:bCs/>
          <w:sz w:val="31"/>
          <w:szCs w:val="31"/>
        </w:rPr>
        <w:t>6</w:t>
      </w:r>
      <w:r>
        <w:rPr>
          <w:rFonts w:ascii="黑体" w:hAnsi="黑体" w:eastAsia="黑体" w:cs="黑体"/>
          <w:spacing w:val="27"/>
          <w:sz w:val="31"/>
          <w:szCs w:val="31"/>
        </w:rPr>
        <w:t xml:space="preserve"> </w:t>
      </w:r>
      <w:r>
        <w:rPr>
          <w:rFonts w:ascii="黑体" w:hAnsi="黑体" w:eastAsia="黑体" w:cs="黑体"/>
          <w:b/>
          <w:bCs/>
          <w:sz w:val="31"/>
          <w:szCs w:val="31"/>
        </w:rPr>
        <w:t>流程描述</w:t>
      </w:r>
    </w:p>
    <w:p w14:paraId="25D2E588">
      <w:pPr>
        <w:spacing w:before="98" w:line="221" w:lineRule="auto"/>
        <w:ind w:left="30"/>
        <w:rPr>
          <w:rFonts w:ascii="黑体" w:hAnsi="黑体" w:eastAsia="黑体" w:cs="黑体"/>
          <w:sz w:val="30"/>
          <w:szCs w:val="30"/>
        </w:rPr>
      </w:pPr>
      <w:r>
        <w:rPr>
          <w:rFonts w:ascii="黑体" w:hAnsi="黑体" w:eastAsia="黑体" w:cs="黑体"/>
          <w:b/>
          <w:bCs/>
          <w:spacing w:val="-7"/>
          <w:sz w:val="30"/>
          <w:szCs w:val="30"/>
        </w:rPr>
        <w:t>6.1</w:t>
      </w:r>
      <w:r>
        <w:rPr>
          <w:rFonts w:ascii="黑体" w:hAnsi="黑体" w:eastAsia="黑体" w:cs="黑体"/>
          <w:spacing w:val="18"/>
          <w:sz w:val="30"/>
          <w:szCs w:val="30"/>
        </w:rPr>
        <w:t xml:space="preserve"> </w:t>
      </w:r>
      <w:r>
        <w:rPr>
          <w:rFonts w:ascii="黑体" w:hAnsi="黑体" w:eastAsia="黑体" w:cs="黑体"/>
          <w:b/>
          <w:bCs/>
          <w:spacing w:val="-7"/>
          <w:sz w:val="30"/>
          <w:szCs w:val="30"/>
        </w:rPr>
        <w:t>流程图</w:t>
      </w:r>
    </w:p>
    <w:p w14:paraId="35FFD4C9">
      <w:pPr>
        <w:pStyle w:val="2"/>
        <w:spacing w:line="251" w:lineRule="auto"/>
      </w:pPr>
      <w:r>
        <w:drawing>
          <wp:inline distT="0" distB="0" distL="114300" distR="114300">
            <wp:extent cx="5293995" cy="272161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93995" cy="2721610"/>
                    </a:xfrm>
                    <a:prstGeom prst="rect">
                      <a:avLst/>
                    </a:prstGeom>
                    <a:noFill/>
                    <a:ln>
                      <a:noFill/>
                    </a:ln>
                  </pic:spPr>
                </pic:pic>
              </a:graphicData>
            </a:graphic>
          </wp:inline>
        </w:drawing>
      </w:r>
    </w:p>
    <w:p w14:paraId="4F1B1CA1">
      <w:pPr>
        <w:spacing w:before="99" w:line="221" w:lineRule="auto"/>
        <w:ind w:left="30"/>
        <w:rPr>
          <w:rFonts w:ascii="黑体" w:hAnsi="黑体" w:eastAsia="黑体" w:cs="黑体"/>
          <w:sz w:val="30"/>
          <w:szCs w:val="30"/>
        </w:rPr>
      </w:pPr>
      <w:r>
        <w:rPr>
          <w:rFonts w:ascii="黑体" w:hAnsi="黑体" w:eastAsia="黑体" w:cs="黑体"/>
          <w:b/>
          <w:bCs/>
          <w:spacing w:val="-7"/>
          <w:sz w:val="30"/>
          <w:szCs w:val="30"/>
        </w:rPr>
        <w:t>6.2</w:t>
      </w:r>
      <w:r>
        <w:rPr>
          <w:rFonts w:ascii="黑体" w:hAnsi="黑体" w:eastAsia="黑体" w:cs="黑体"/>
          <w:spacing w:val="22"/>
          <w:sz w:val="30"/>
          <w:szCs w:val="30"/>
        </w:rPr>
        <w:t xml:space="preserve"> </w:t>
      </w:r>
      <w:r>
        <w:rPr>
          <w:rFonts w:ascii="黑体" w:hAnsi="黑体" w:eastAsia="黑体" w:cs="黑体"/>
          <w:b/>
          <w:bCs/>
          <w:spacing w:val="-7"/>
          <w:sz w:val="30"/>
          <w:szCs w:val="30"/>
        </w:rPr>
        <w:t>流程说明</w:t>
      </w:r>
    </w:p>
    <w:tbl>
      <w:tblPr>
        <w:tblStyle w:val="5"/>
        <w:tblW w:w="8267" w:type="dxa"/>
        <w:tblInd w:w="4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9"/>
        <w:gridCol w:w="3769"/>
        <w:gridCol w:w="1125"/>
        <w:gridCol w:w="849"/>
        <w:gridCol w:w="1135"/>
      </w:tblGrid>
      <w:tr w14:paraId="270E85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1" w:hRule="atLeast"/>
        </w:trPr>
        <w:tc>
          <w:tcPr>
            <w:tcW w:w="1389" w:type="dxa"/>
            <w:shd w:val="clear" w:color="auto" w:fill="818181"/>
          </w:tcPr>
          <w:p w14:paraId="786D03E6">
            <w:pPr>
              <w:spacing w:before="210" w:line="220" w:lineRule="auto"/>
              <w:ind w:left="467"/>
              <w:rPr>
                <w:rFonts w:ascii="宋体" w:hAnsi="宋体" w:eastAsia="宋体" w:cs="宋体"/>
                <w:sz w:val="24"/>
                <w:szCs w:val="24"/>
              </w:rPr>
            </w:pPr>
            <w:r>
              <w:rPr>
                <w:rFonts w:ascii="宋体" w:hAnsi="宋体" w:eastAsia="宋体" w:cs="宋体"/>
                <w:b/>
                <w:bCs/>
                <w:spacing w:val="-10"/>
                <w:sz w:val="24"/>
                <w:szCs w:val="24"/>
              </w:rPr>
              <w:t>活动</w:t>
            </w:r>
          </w:p>
        </w:tc>
        <w:tc>
          <w:tcPr>
            <w:tcW w:w="3769" w:type="dxa"/>
            <w:shd w:val="clear" w:color="auto" w:fill="818181"/>
          </w:tcPr>
          <w:p w14:paraId="68AEEE25">
            <w:pPr>
              <w:spacing w:before="211" w:line="221" w:lineRule="auto"/>
              <w:ind w:left="1656"/>
              <w:rPr>
                <w:rFonts w:ascii="宋体" w:hAnsi="宋体" w:eastAsia="宋体" w:cs="宋体"/>
                <w:sz w:val="24"/>
                <w:szCs w:val="24"/>
              </w:rPr>
            </w:pPr>
            <w:r>
              <w:rPr>
                <w:rFonts w:ascii="宋体" w:hAnsi="宋体" w:eastAsia="宋体" w:cs="宋体"/>
                <w:b/>
                <w:bCs/>
                <w:spacing w:val="-9"/>
                <w:sz w:val="24"/>
                <w:szCs w:val="24"/>
              </w:rPr>
              <w:t>描述</w:t>
            </w:r>
          </w:p>
        </w:tc>
        <w:tc>
          <w:tcPr>
            <w:tcW w:w="1125" w:type="dxa"/>
            <w:shd w:val="clear" w:color="auto" w:fill="818181"/>
          </w:tcPr>
          <w:p w14:paraId="59AA0ECD">
            <w:pPr>
              <w:spacing w:before="211" w:line="219" w:lineRule="auto"/>
              <w:ind w:left="221"/>
              <w:rPr>
                <w:rFonts w:ascii="宋体" w:hAnsi="宋体" w:eastAsia="宋体" w:cs="宋体"/>
                <w:sz w:val="24"/>
                <w:szCs w:val="24"/>
              </w:rPr>
            </w:pPr>
            <w:r>
              <w:rPr>
                <w:rFonts w:ascii="宋体" w:hAnsi="宋体" w:eastAsia="宋体" w:cs="宋体"/>
                <w:b/>
                <w:bCs/>
                <w:spacing w:val="-8"/>
                <w:sz w:val="24"/>
                <w:szCs w:val="24"/>
              </w:rPr>
              <w:t>责任人</w:t>
            </w:r>
          </w:p>
        </w:tc>
        <w:tc>
          <w:tcPr>
            <w:tcW w:w="849" w:type="dxa"/>
            <w:shd w:val="clear" w:color="auto" w:fill="818181"/>
          </w:tcPr>
          <w:p w14:paraId="4D3E524F">
            <w:pPr>
              <w:spacing w:before="211" w:line="219" w:lineRule="auto"/>
              <w:ind w:left="193"/>
              <w:rPr>
                <w:rFonts w:ascii="宋体" w:hAnsi="宋体" w:eastAsia="宋体" w:cs="宋体"/>
                <w:sz w:val="24"/>
                <w:szCs w:val="24"/>
              </w:rPr>
            </w:pPr>
            <w:r>
              <w:rPr>
                <w:rFonts w:ascii="宋体" w:hAnsi="宋体" w:eastAsia="宋体" w:cs="宋体"/>
                <w:b/>
                <w:bCs/>
                <w:spacing w:val="-7"/>
                <w:sz w:val="24"/>
                <w:szCs w:val="24"/>
              </w:rPr>
              <w:t>输入</w:t>
            </w:r>
          </w:p>
        </w:tc>
        <w:tc>
          <w:tcPr>
            <w:tcW w:w="1135" w:type="dxa"/>
            <w:shd w:val="clear" w:color="auto" w:fill="818181"/>
          </w:tcPr>
          <w:p w14:paraId="011EB78B">
            <w:pPr>
              <w:spacing w:before="211" w:line="219" w:lineRule="auto"/>
              <w:ind w:left="335"/>
              <w:rPr>
                <w:rFonts w:ascii="宋体" w:hAnsi="宋体" w:eastAsia="宋体" w:cs="宋体"/>
                <w:sz w:val="24"/>
                <w:szCs w:val="24"/>
              </w:rPr>
            </w:pPr>
            <w:r>
              <w:rPr>
                <w:rFonts w:ascii="宋体" w:hAnsi="宋体" w:eastAsia="宋体" w:cs="宋体"/>
                <w:b/>
                <w:bCs/>
                <w:spacing w:val="-7"/>
                <w:sz w:val="24"/>
                <w:szCs w:val="24"/>
              </w:rPr>
              <w:t>输出</w:t>
            </w:r>
          </w:p>
        </w:tc>
      </w:tr>
      <w:tr w14:paraId="4D7919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1389" w:type="dxa"/>
          </w:tcPr>
          <w:p w14:paraId="626B73B4">
            <w:pPr>
              <w:spacing w:before="113" w:line="219" w:lineRule="auto"/>
              <w:ind w:left="123"/>
              <w:rPr>
                <w:rFonts w:ascii="宋体" w:hAnsi="宋体" w:eastAsia="宋体" w:cs="宋体"/>
                <w:sz w:val="24"/>
                <w:szCs w:val="24"/>
              </w:rPr>
            </w:pPr>
            <w:r>
              <w:rPr>
                <w:rFonts w:ascii="宋体" w:hAnsi="宋体" w:eastAsia="宋体" w:cs="宋体"/>
                <w:spacing w:val="-4"/>
                <w:sz w:val="24"/>
                <w:szCs w:val="24"/>
              </w:rPr>
              <w:t>发布确认</w:t>
            </w:r>
          </w:p>
          <w:p w14:paraId="5923853A">
            <w:pPr>
              <w:spacing w:before="121" w:line="259" w:lineRule="auto"/>
              <w:ind w:left="120" w:right="313" w:firstLine="3"/>
              <w:rPr>
                <w:rFonts w:ascii="宋体" w:hAnsi="宋体" w:eastAsia="宋体" w:cs="宋体"/>
                <w:sz w:val="24"/>
                <w:szCs w:val="24"/>
              </w:rPr>
            </w:pPr>
            <w:r>
              <w:rPr>
                <w:rFonts w:ascii="宋体" w:hAnsi="宋体" w:eastAsia="宋体" w:cs="宋体"/>
                <w:spacing w:val="-4"/>
                <w:sz w:val="24"/>
                <w:szCs w:val="24"/>
              </w:rPr>
              <w:t>受理和记</w:t>
            </w:r>
            <w:r>
              <w:rPr>
                <w:rFonts w:ascii="宋体" w:hAnsi="宋体" w:eastAsia="宋体" w:cs="宋体"/>
                <w:sz w:val="24"/>
                <w:szCs w:val="24"/>
              </w:rPr>
              <w:t>录</w:t>
            </w:r>
          </w:p>
        </w:tc>
        <w:tc>
          <w:tcPr>
            <w:tcW w:w="3769" w:type="dxa"/>
          </w:tcPr>
          <w:p w14:paraId="2309115E">
            <w:pPr>
              <w:spacing w:before="112" w:line="277" w:lineRule="auto"/>
              <w:ind w:left="117" w:right="55"/>
              <w:rPr>
                <w:rFonts w:ascii="宋体" w:hAnsi="宋体" w:eastAsia="宋体" w:cs="宋体"/>
                <w:sz w:val="24"/>
                <w:szCs w:val="24"/>
              </w:rPr>
            </w:pPr>
            <w:r>
              <w:rPr>
                <w:rFonts w:ascii="宋体" w:hAnsi="宋体" w:eastAsia="宋体" w:cs="宋体"/>
                <w:spacing w:val="-1"/>
                <w:sz w:val="24"/>
                <w:szCs w:val="24"/>
              </w:rPr>
              <w:t>接受发布请求,检查发布请求的完整性和正确性，收集发布请求详细</w:t>
            </w:r>
            <w:r>
              <w:rPr>
                <w:rFonts w:ascii="宋体" w:hAnsi="宋体" w:eastAsia="宋体" w:cs="宋体"/>
                <w:spacing w:val="-2"/>
                <w:sz w:val="24"/>
                <w:szCs w:val="24"/>
              </w:rPr>
              <w:t>信息并进行登记</w:t>
            </w:r>
          </w:p>
        </w:tc>
        <w:tc>
          <w:tcPr>
            <w:tcW w:w="1125" w:type="dxa"/>
          </w:tcPr>
          <w:p w14:paraId="20E924F1">
            <w:pPr>
              <w:spacing w:before="319" w:line="314" w:lineRule="auto"/>
              <w:ind w:left="120" w:right="529"/>
              <w:rPr>
                <w:rFonts w:ascii="宋体" w:hAnsi="宋体" w:eastAsia="宋体" w:cs="宋体"/>
                <w:sz w:val="24"/>
                <w:szCs w:val="24"/>
              </w:rPr>
            </w:pPr>
            <w:r>
              <w:rPr>
                <w:rFonts w:ascii="宋体" w:hAnsi="宋体" w:eastAsia="宋体" w:cs="宋体"/>
                <w:spacing w:val="-6"/>
                <w:sz w:val="24"/>
                <w:szCs w:val="24"/>
              </w:rPr>
              <w:t>客服专员</w:t>
            </w:r>
          </w:p>
        </w:tc>
        <w:tc>
          <w:tcPr>
            <w:tcW w:w="849" w:type="dxa"/>
          </w:tcPr>
          <w:p w14:paraId="36B81EA1">
            <w:pPr>
              <w:spacing w:before="319" w:line="314" w:lineRule="auto"/>
              <w:ind w:left="209" w:right="176" w:hanging="9"/>
              <w:rPr>
                <w:rFonts w:ascii="宋体" w:hAnsi="宋体" w:eastAsia="宋体" w:cs="宋体"/>
                <w:sz w:val="24"/>
                <w:szCs w:val="24"/>
              </w:rPr>
            </w:pPr>
            <w:r>
              <w:rPr>
                <w:rFonts w:ascii="宋体" w:hAnsi="宋体" w:eastAsia="宋体" w:cs="宋体"/>
                <w:spacing w:val="-7"/>
                <w:sz w:val="24"/>
                <w:szCs w:val="24"/>
              </w:rPr>
              <w:t>发布</w:t>
            </w:r>
            <w:r>
              <w:rPr>
                <w:rFonts w:ascii="宋体" w:hAnsi="宋体" w:eastAsia="宋体" w:cs="宋体"/>
                <w:spacing w:val="-12"/>
                <w:sz w:val="24"/>
                <w:szCs w:val="24"/>
              </w:rPr>
              <w:t>需求</w:t>
            </w:r>
          </w:p>
        </w:tc>
        <w:tc>
          <w:tcPr>
            <w:tcW w:w="1135" w:type="dxa"/>
          </w:tcPr>
          <w:p w14:paraId="0011EF59">
            <w:pPr>
              <w:spacing w:before="317" w:line="315" w:lineRule="auto"/>
              <w:ind w:left="335" w:right="202" w:hanging="115"/>
              <w:rPr>
                <w:rFonts w:ascii="宋体" w:hAnsi="宋体" w:eastAsia="宋体" w:cs="宋体"/>
                <w:sz w:val="24"/>
                <w:szCs w:val="24"/>
              </w:rPr>
            </w:pPr>
            <w:r>
              <w:rPr>
                <w:rFonts w:ascii="宋体" w:hAnsi="宋体" w:eastAsia="宋体" w:cs="宋体"/>
                <w:spacing w:val="-5"/>
                <w:sz w:val="24"/>
                <w:szCs w:val="24"/>
              </w:rPr>
              <w:t>发布登记表</w:t>
            </w:r>
          </w:p>
        </w:tc>
      </w:tr>
      <w:tr w14:paraId="3FE063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1389" w:type="dxa"/>
          </w:tcPr>
          <w:p w14:paraId="6B62082F">
            <w:pPr>
              <w:pStyle w:val="6"/>
            </w:pPr>
          </w:p>
          <w:p w14:paraId="0BD640CD">
            <w:pPr>
              <w:spacing w:before="78" w:line="312" w:lineRule="auto"/>
              <w:ind w:left="122" w:right="313"/>
              <w:rPr>
                <w:rFonts w:ascii="宋体" w:hAnsi="宋体" w:eastAsia="宋体" w:cs="宋体"/>
                <w:sz w:val="24"/>
                <w:szCs w:val="24"/>
              </w:rPr>
            </w:pPr>
            <w:r>
              <w:rPr>
                <w:rFonts w:ascii="宋体" w:hAnsi="宋体" w:eastAsia="宋体" w:cs="宋体"/>
                <w:spacing w:val="-4"/>
                <w:sz w:val="24"/>
                <w:szCs w:val="24"/>
              </w:rPr>
              <w:t>分派发布工作任务</w:t>
            </w:r>
          </w:p>
        </w:tc>
        <w:tc>
          <w:tcPr>
            <w:tcW w:w="3769" w:type="dxa"/>
          </w:tcPr>
          <w:p w14:paraId="4250E77B">
            <w:pPr>
              <w:pStyle w:val="6"/>
            </w:pPr>
          </w:p>
          <w:p w14:paraId="7AADFA7A">
            <w:pPr>
              <w:spacing w:before="78" w:line="313" w:lineRule="auto"/>
              <w:ind w:left="127" w:right="295" w:hanging="9"/>
              <w:rPr>
                <w:rFonts w:ascii="宋体" w:hAnsi="宋体" w:eastAsia="宋体" w:cs="宋体"/>
                <w:sz w:val="24"/>
                <w:szCs w:val="24"/>
              </w:rPr>
            </w:pPr>
            <w:r>
              <w:rPr>
                <w:rFonts w:ascii="宋体" w:hAnsi="宋体" w:eastAsia="宋体" w:cs="宋体"/>
                <w:spacing w:val="-1"/>
                <w:sz w:val="24"/>
                <w:szCs w:val="24"/>
              </w:rPr>
              <w:t>根据发布内容分派到发布实施人</w:t>
            </w:r>
            <w:r>
              <w:rPr>
                <w:rFonts w:ascii="宋体" w:hAnsi="宋体" w:eastAsia="宋体" w:cs="宋体"/>
                <w:sz w:val="24"/>
                <w:szCs w:val="24"/>
              </w:rPr>
              <w:t>员</w:t>
            </w:r>
          </w:p>
        </w:tc>
        <w:tc>
          <w:tcPr>
            <w:tcW w:w="1125" w:type="dxa"/>
          </w:tcPr>
          <w:p w14:paraId="2E5D98ED">
            <w:pPr>
              <w:spacing w:before="318" w:line="313" w:lineRule="auto"/>
              <w:ind w:left="120" w:right="529"/>
              <w:rPr>
                <w:rFonts w:ascii="宋体" w:hAnsi="宋体" w:eastAsia="宋体" w:cs="宋体"/>
                <w:sz w:val="24"/>
                <w:szCs w:val="24"/>
              </w:rPr>
            </w:pPr>
            <w:r>
              <w:rPr>
                <w:rFonts w:ascii="宋体" w:hAnsi="宋体" w:eastAsia="宋体" w:cs="宋体"/>
                <w:spacing w:val="-6"/>
                <w:sz w:val="24"/>
                <w:szCs w:val="24"/>
              </w:rPr>
              <w:t>客服专员</w:t>
            </w:r>
          </w:p>
        </w:tc>
        <w:tc>
          <w:tcPr>
            <w:tcW w:w="849" w:type="dxa"/>
          </w:tcPr>
          <w:p w14:paraId="520DB9D7">
            <w:pPr>
              <w:spacing w:before="115" w:line="219" w:lineRule="auto"/>
              <w:ind w:left="200"/>
              <w:rPr>
                <w:rFonts w:ascii="宋体" w:hAnsi="宋体" w:eastAsia="宋体" w:cs="宋体"/>
                <w:sz w:val="24"/>
                <w:szCs w:val="24"/>
              </w:rPr>
            </w:pPr>
            <w:r>
              <w:rPr>
                <w:rFonts w:ascii="宋体" w:hAnsi="宋体" w:eastAsia="宋体" w:cs="宋体"/>
                <w:spacing w:val="-7"/>
                <w:sz w:val="24"/>
                <w:szCs w:val="24"/>
              </w:rPr>
              <w:t>发布</w:t>
            </w:r>
          </w:p>
          <w:p w14:paraId="71798D6B">
            <w:pPr>
              <w:spacing w:before="119" w:line="259" w:lineRule="auto"/>
              <w:ind w:left="315" w:right="176" w:hanging="114"/>
              <w:rPr>
                <w:rFonts w:ascii="宋体" w:hAnsi="宋体" w:eastAsia="宋体" w:cs="宋体"/>
                <w:sz w:val="24"/>
                <w:szCs w:val="24"/>
              </w:rPr>
            </w:pPr>
            <w:r>
              <w:rPr>
                <w:rFonts w:ascii="宋体" w:hAnsi="宋体" w:eastAsia="宋体" w:cs="宋体"/>
                <w:spacing w:val="-8"/>
                <w:sz w:val="24"/>
                <w:szCs w:val="24"/>
              </w:rPr>
              <w:t>登记</w:t>
            </w:r>
            <w:r>
              <w:rPr>
                <w:rFonts w:ascii="宋体" w:hAnsi="宋体" w:eastAsia="宋体" w:cs="宋体"/>
                <w:sz w:val="24"/>
                <w:szCs w:val="24"/>
              </w:rPr>
              <w:t>表</w:t>
            </w:r>
          </w:p>
        </w:tc>
        <w:tc>
          <w:tcPr>
            <w:tcW w:w="1135" w:type="dxa"/>
          </w:tcPr>
          <w:p w14:paraId="314B8738">
            <w:pPr>
              <w:pStyle w:val="6"/>
            </w:pPr>
          </w:p>
          <w:p w14:paraId="69A4C7D5">
            <w:pPr>
              <w:spacing w:before="78" w:line="313" w:lineRule="auto"/>
              <w:ind w:left="335" w:right="202" w:hanging="115"/>
              <w:rPr>
                <w:rFonts w:ascii="宋体" w:hAnsi="宋体" w:eastAsia="宋体" w:cs="宋体"/>
                <w:sz w:val="24"/>
                <w:szCs w:val="24"/>
              </w:rPr>
            </w:pPr>
            <w:r>
              <w:rPr>
                <w:rFonts w:ascii="宋体" w:hAnsi="宋体" w:eastAsia="宋体" w:cs="宋体"/>
                <w:spacing w:val="-5"/>
                <w:sz w:val="24"/>
                <w:szCs w:val="24"/>
              </w:rPr>
              <w:t>发布登记表</w:t>
            </w:r>
          </w:p>
        </w:tc>
      </w:tr>
      <w:tr w14:paraId="5F4CB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2" w:hRule="atLeast"/>
        </w:trPr>
        <w:tc>
          <w:tcPr>
            <w:tcW w:w="1389" w:type="dxa"/>
          </w:tcPr>
          <w:p w14:paraId="58C3329B">
            <w:pPr>
              <w:pStyle w:val="6"/>
              <w:spacing w:line="261" w:lineRule="auto"/>
            </w:pPr>
          </w:p>
          <w:p w14:paraId="4C1BE647">
            <w:pPr>
              <w:pStyle w:val="6"/>
              <w:spacing w:line="261" w:lineRule="auto"/>
            </w:pPr>
          </w:p>
          <w:p w14:paraId="6021467F">
            <w:pPr>
              <w:pStyle w:val="6"/>
              <w:spacing w:line="261" w:lineRule="auto"/>
            </w:pPr>
          </w:p>
          <w:p w14:paraId="2148B72C">
            <w:pPr>
              <w:pStyle w:val="6"/>
              <w:spacing w:line="261" w:lineRule="auto"/>
            </w:pPr>
          </w:p>
          <w:p w14:paraId="75D5FCB6">
            <w:pPr>
              <w:spacing w:before="78" w:line="314" w:lineRule="auto"/>
              <w:ind w:left="120" w:right="313"/>
              <w:rPr>
                <w:rFonts w:ascii="宋体" w:hAnsi="宋体" w:eastAsia="宋体" w:cs="宋体"/>
                <w:sz w:val="24"/>
                <w:szCs w:val="24"/>
              </w:rPr>
            </w:pPr>
            <w:r>
              <w:rPr>
                <w:rFonts w:ascii="宋体" w:hAnsi="宋体" w:eastAsia="宋体" w:cs="宋体"/>
                <w:spacing w:val="-3"/>
                <w:sz w:val="24"/>
                <w:szCs w:val="24"/>
              </w:rPr>
              <w:t>制定发布</w:t>
            </w:r>
            <w:r>
              <w:rPr>
                <w:rFonts w:ascii="宋体" w:hAnsi="宋体" w:eastAsia="宋体" w:cs="宋体"/>
                <w:spacing w:val="-6"/>
                <w:sz w:val="24"/>
                <w:szCs w:val="24"/>
              </w:rPr>
              <w:t>方案</w:t>
            </w:r>
          </w:p>
        </w:tc>
        <w:tc>
          <w:tcPr>
            <w:tcW w:w="3769" w:type="dxa"/>
          </w:tcPr>
          <w:p w14:paraId="0BFA7051">
            <w:pPr>
              <w:spacing w:before="119" w:line="219" w:lineRule="auto"/>
              <w:ind w:left="121"/>
              <w:rPr>
                <w:rFonts w:ascii="宋体" w:hAnsi="宋体" w:eastAsia="宋体" w:cs="宋体"/>
                <w:sz w:val="24"/>
                <w:szCs w:val="24"/>
              </w:rPr>
            </w:pPr>
            <w:r>
              <w:rPr>
                <w:rFonts w:ascii="宋体" w:hAnsi="宋体" w:eastAsia="宋体" w:cs="宋体"/>
                <w:spacing w:val="-2"/>
                <w:sz w:val="24"/>
                <w:szCs w:val="24"/>
              </w:rPr>
              <w:t>发布方案主要内容应包括：</w:t>
            </w:r>
          </w:p>
          <w:p w14:paraId="7F22CD9E">
            <w:pPr>
              <w:spacing w:before="116" w:line="219" w:lineRule="auto"/>
              <w:ind w:left="131"/>
              <w:rPr>
                <w:rFonts w:ascii="宋体" w:hAnsi="宋体" w:eastAsia="宋体" w:cs="宋体"/>
                <w:sz w:val="24"/>
                <w:szCs w:val="24"/>
              </w:rPr>
            </w:pPr>
            <w:r>
              <w:rPr>
                <w:rFonts w:ascii="宋体" w:hAnsi="宋体" w:eastAsia="宋体" w:cs="宋体"/>
                <w:spacing w:val="-1"/>
                <w:sz w:val="22"/>
                <w:szCs w:val="22"/>
              </w:rPr>
              <w:t>1.</w:t>
            </w:r>
            <w:r>
              <w:rPr>
                <w:rFonts w:ascii="宋体" w:hAnsi="宋体" w:eastAsia="宋体" w:cs="宋体"/>
                <w:spacing w:val="-1"/>
                <w:sz w:val="24"/>
                <w:szCs w:val="24"/>
              </w:rPr>
              <w:t>描述发布的目的及影响范围；</w:t>
            </w:r>
          </w:p>
          <w:p w14:paraId="694A6496">
            <w:pPr>
              <w:spacing w:before="118" w:line="266" w:lineRule="auto"/>
              <w:ind w:left="120" w:right="134"/>
              <w:rPr>
                <w:rFonts w:ascii="宋体" w:hAnsi="宋体" w:eastAsia="宋体" w:cs="宋体"/>
                <w:sz w:val="24"/>
                <w:szCs w:val="24"/>
              </w:rPr>
            </w:pPr>
            <w:r>
              <w:rPr>
                <w:rFonts w:ascii="宋体" w:hAnsi="宋体" w:eastAsia="宋体" w:cs="宋体"/>
                <w:spacing w:val="-5"/>
                <w:sz w:val="22"/>
                <w:szCs w:val="22"/>
              </w:rPr>
              <w:t>2.</w:t>
            </w:r>
            <w:r>
              <w:rPr>
                <w:rFonts w:ascii="宋体" w:hAnsi="宋体" w:eastAsia="宋体" w:cs="宋体"/>
                <w:spacing w:val="-5"/>
                <w:sz w:val="24"/>
                <w:szCs w:val="24"/>
              </w:rPr>
              <w:t>所涉及系统的历史数据、配置参</w:t>
            </w:r>
            <w:r>
              <w:rPr>
                <w:rFonts w:ascii="宋体" w:hAnsi="宋体" w:eastAsia="宋体" w:cs="宋体"/>
                <w:spacing w:val="-1"/>
                <w:sz w:val="24"/>
                <w:szCs w:val="24"/>
              </w:rPr>
              <w:t>数、应用程序等的备份方案；</w:t>
            </w:r>
          </w:p>
          <w:p w14:paraId="786FEEF0">
            <w:pPr>
              <w:spacing w:before="122" w:line="273" w:lineRule="auto"/>
              <w:ind w:left="118" w:right="55" w:firstLine="1"/>
              <w:rPr>
                <w:rFonts w:ascii="宋体" w:hAnsi="宋体" w:eastAsia="宋体" w:cs="宋体"/>
                <w:sz w:val="24"/>
                <w:szCs w:val="24"/>
              </w:rPr>
            </w:pPr>
            <w:r>
              <w:rPr>
                <w:rFonts w:ascii="宋体" w:hAnsi="宋体" w:eastAsia="宋体" w:cs="宋体"/>
                <w:spacing w:val="-6"/>
                <w:sz w:val="22"/>
                <w:szCs w:val="22"/>
              </w:rPr>
              <w:t>3.</w:t>
            </w:r>
            <w:r>
              <w:rPr>
                <w:rFonts w:ascii="宋体" w:hAnsi="宋体" w:eastAsia="宋体" w:cs="宋体"/>
                <w:spacing w:val="-6"/>
                <w:sz w:val="24"/>
                <w:szCs w:val="24"/>
              </w:rPr>
              <w:t>系统发布执行的内容和步骤、各</w:t>
            </w:r>
            <w:r>
              <w:rPr>
                <w:rFonts w:ascii="宋体" w:hAnsi="宋体" w:eastAsia="宋体" w:cs="宋体"/>
                <w:spacing w:val="-1"/>
                <w:sz w:val="24"/>
                <w:szCs w:val="24"/>
              </w:rPr>
              <w:t>项工作任务责任人、人员组织和具</w:t>
            </w:r>
            <w:r>
              <w:rPr>
                <w:rFonts w:ascii="宋体" w:hAnsi="宋体" w:eastAsia="宋体" w:cs="宋体"/>
                <w:spacing w:val="-2"/>
                <w:sz w:val="24"/>
                <w:szCs w:val="24"/>
              </w:rPr>
              <w:t>体时间安排等；</w:t>
            </w:r>
          </w:p>
        </w:tc>
        <w:tc>
          <w:tcPr>
            <w:tcW w:w="1125" w:type="dxa"/>
          </w:tcPr>
          <w:p w14:paraId="3C358891">
            <w:pPr>
              <w:pStyle w:val="6"/>
              <w:spacing w:line="248" w:lineRule="auto"/>
            </w:pPr>
          </w:p>
          <w:p w14:paraId="5AE9C6FA">
            <w:pPr>
              <w:pStyle w:val="6"/>
              <w:spacing w:line="248" w:lineRule="auto"/>
            </w:pPr>
          </w:p>
          <w:p w14:paraId="489F8832">
            <w:pPr>
              <w:pStyle w:val="6"/>
              <w:spacing w:line="249" w:lineRule="auto"/>
            </w:pPr>
          </w:p>
          <w:p w14:paraId="4D327221">
            <w:pPr>
              <w:pStyle w:val="6"/>
              <w:spacing w:line="249" w:lineRule="auto"/>
            </w:pPr>
          </w:p>
          <w:p w14:paraId="4AB90DFC">
            <w:pPr>
              <w:spacing w:before="78" w:line="315" w:lineRule="auto"/>
              <w:ind w:left="121" w:right="1" w:firstLine="1"/>
              <w:rPr>
                <w:rFonts w:ascii="宋体" w:hAnsi="宋体" w:eastAsia="宋体" w:cs="宋体"/>
                <w:sz w:val="24"/>
                <w:szCs w:val="24"/>
              </w:rPr>
            </w:pPr>
            <w:r>
              <w:rPr>
                <w:rFonts w:ascii="宋体" w:hAnsi="宋体" w:eastAsia="宋体" w:cs="宋体"/>
                <w:spacing w:val="8"/>
                <w:sz w:val="24"/>
                <w:szCs w:val="24"/>
              </w:rPr>
              <w:t>发布实施</w:t>
            </w:r>
            <w:r>
              <w:rPr>
                <w:rFonts w:ascii="宋体" w:hAnsi="宋体" w:eastAsia="宋体" w:cs="宋体"/>
                <w:spacing w:val="-6"/>
                <w:sz w:val="24"/>
                <w:szCs w:val="24"/>
              </w:rPr>
              <w:t>人员</w:t>
            </w:r>
          </w:p>
        </w:tc>
        <w:tc>
          <w:tcPr>
            <w:tcW w:w="849" w:type="dxa"/>
          </w:tcPr>
          <w:p w14:paraId="53861D7F">
            <w:pPr>
              <w:pStyle w:val="6"/>
            </w:pPr>
          </w:p>
        </w:tc>
        <w:tc>
          <w:tcPr>
            <w:tcW w:w="1135" w:type="dxa"/>
          </w:tcPr>
          <w:p w14:paraId="5CDE7859">
            <w:pPr>
              <w:pStyle w:val="6"/>
              <w:spacing w:line="256" w:lineRule="auto"/>
            </w:pPr>
          </w:p>
          <w:p w14:paraId="2B3905FF">
            <w:pPr>
              <w:pStyle w:val="6"/>
              <w:spacing w:line="257" w:lineRule="auto"/>
            </w:pPr>
          </w:p>
          <w:p w14:paraId="40B51E85">
            <w:pPr>
              <w:pStyle w:val="6"/>
              <w:spacing w:line="257" w:lineRule="auto"/>
            </w:pPr>
          </w:p>
          <w:p w14:paraId="7FC905E3">
            <w:pPr>
              <w:pStyle w:val="6"/>
              <w:spacing w:line="257" w:lineRule="auto"/>
            </w:pPr>
          </w:p>
          <w:p w14:paraId="1C7DF27B">
            <w:pPr>
              <w:spacing w:before="78" w:line="313" w:lineRule="auto"/>
              <w:ind w:left="578" w:right="202" w:hanging="358"/>
              <w:rPr>
                <w:rFonts w:ascii="宋体" w:hAnsi="宋体" w:eastAsia="宋体" w:cs="宋体"/>
                <w:sz w:val="24"/>
                <w:szCs w:val="24"/>
              </w:rPr>
            </w:pPr>
            <w:r>
              <w:rPr>
                <w:rFonts w:ascii="宋体" w:hAnsi="宋体" w:eastAsia="宋体" w:cs="宋体"/>
                <w:spacing w:val="-5"/>
                <w:sz w:val="24"/>
                <w:szCs w:val="24"/>
              </w:rPr>
              <w:t>发布方</w:t>
            </w:r>
            <w:r>
              <w:rPr>
                <w:rFonts w:ascii="宋体" w:hAnsi="宋体" w:eastAsia="宋体" w:cs="宋体"/>
                <w:sz w:val="24"/>
                <w:szCs w:val="24"/>
              </w:rPr>
              <w:t>案</w:t>
            </w:r>
          </w:p>
        </w:tc>
      </w:tr>
    </w:tbl>
    <w:p w14:paraId="25E9010D">
      <w:pPr>
        <w:spacing w:line="149" w:lineRule="exact"/>
      </w:pPr>
    </w:p>
    <w:tbl>
      <w:tblPr>
        <w:tblStyle w:val="5"/>
        <w:tblW w:w="8267" w:type="dxa"/>
        <w:tblInd w:w="4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9"/>
        <w:gridCol w:w="3769"/>
        <w:gridCol w:w="1125"/>
        <w:gridCol w:w="849"/>
        <w:gridCol w:w="1135"/>
      </w:tblGrid>
      <w:tr w14:paraId="1388A0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10" w:hRule="atLeast"/>
        </w:trPr>
        <w:tc>
          <w:tcPr>
            <w:tcW w:w="1389" w:type="dxa"/>
          </w:tcPr>
          <w:p w14:paraId="5FE49ECA">
            <w:pPr>
              <w:pStyle w:val="6"/>
            </w:pPr>
          </w:p>
        </w:tc>
        <w:tc>
          <w:tcPr>
            <w:tcW w:w="3769" w:type="dxa"/>
          </w:tcPr>
          <w:p w14:paraId="31C596EC">
            <w:pPr>
              <w:spacing w:before="118" w:line="219" w:lineRule="auto"/>
              <w:ind w:left="114"/>
              <w:rPr>
                <w:rFonts w:ascii="宋体" w:hAnsi="宋体" w:eastAsia="宋体" w:cs="宋体"/>
                <w:sz w:val="24"/>
                <w:szCs w:val="24"/>
              </w:rPr>
            </w:pPr>
            <w:r>
              <w:rPr>
                <w:rFonts w:ascii="宋体" w:hAnsi="宋体" w:eastAsia="宋体" w:cs="宋体"/>
                <w:spacing w:val="1"/>
                <w:sz w:val="22"/>
                <w:szCs w:val="22"/>
              </w:rPr>
              <w:t>4.</w:t>
            </w:r>
            <w:r>
              <w:rPr>
                <w:rFonts w:ascii="宋体" w:hAnsi="宋体" w:eastAsia="宋体" w:cs="宋体"/>
                <w:spacing w:val="1"/>
                <w:sz w:val="24"/>
                <w:szCs w:val="24"/>
              </w:rPr>
              <w:t>发布失败后的回退计划；</w:t>
            </w:r>
          </w:p>
          <w:p w14:paraId="7168C020">
            <w:pPr>
              <w:spacing w:before="119" w:line="266" w:lineRule="auto"/>
              <w:ind w:left="119" w:right="136" w:firstLine="2"/>
              <w:rPr>
                <w:rFonts w:ascii="宋体" w:hAnsi="宋体" w:eastAsia="宋体" w:cs="宋体"/>
                <w:sz w:val="24"/>
                <w:szCs w:val="24"/>
              </w:rPr>
            </w:pPr>
            <w:r>
              <w:rPr>
                <w:rFonts w:ascii="宋体" w:hAnsi="宋体" w:eastAsia="宋体" w:cs="宋体"/>
                <w:spacing w:val="7"/>
                <w:sz w:val="22"/>
                <w:szCs w:val="22"/>
              </w:rPr>
              <w:t>5.</w:t>
            </w:r>
            <w:r>
              <w:rPr>
                <w:rFonts w:ascii="宋体" w:hAnsi="宋体" w:eastAsia="宋体" w:cs="宋体"/>
                <w:spacing w:val="-51"/>
                <w:sz w:val="22"/>
                <w:szCs w:val="22"/>
              </w:rPr>
              <w:t xml:space="preserve"> </w:t>
            </w:r>
            <w:r>
              <w:rPr>
                <w:rFonts w:ascii="宋体" w:hAnsi="宋体" w:eastAsia="宋体" w:cs="宋体"/>
                <w:spacing w:val="7"/>
                <w:sz w:val="24"/>
                <w:szCs w:val="24"/>
              </w:rPr>
              <w:t>发布时可能出现的问题及解决</w:t>
            </w:r>
            <w:r>
              <w:rPr>
                <w:rFonts w:ascii="宋体" w:hAnsi="宋体" w:eastAsia="宋体" w:cs="宋体"/>
                <w:sz w:val="24"/>
                <w:szCs w:val="24"/>
              </w:rPr>
              <w:t>方案；</w:t>
            </w:r>
          </w:p>
          <w:p w14:paraId="34FDB462">
            <w:pPr>
              <w:spacing w:before="122" w:line="255" w:lineRule="auto"/>
              <w:ind w:left="117" w:right="134" w:hanging="1"/>
              <w:rPr>
                <w:rFonts w:ascii="宋体" w:hAnsi="宋体" w:eastAsia="宋体" w:cs="宋体"/>
                <w:sz w:val="24"/>
                <w:szCs w:val="24"/>
              </w:rPr>
            </w:pPr>
            <w:r>
              <w:rPr>
                <w:rFonts w:ascii="宋体" w:hAnsi="宋体" w:eastAsia="宋体" w:cs="宋体"/>
                <w:spacing w:val="-5"/>
                <w:sz w:val="22"/>
                <w:szCs w:val="22"/>
              </w:rPr>
              <w:t>6.</w:t>
            </w:r>
            <w:r>
              <w:rPr>
                <w:rFonts w:ascii="宋体" w:hAnsi="宋体" w:eastAsia="宋体" w:cs="宋体"/>
                <w:spacing w:val="-5"/>
                <w:sz w:val="24"/>
                <w:szCs w:val="24"/>
              </w:rPr>
              <w:t>分发和部署完成后，其它工作安排。</w:t>
            </w:r>
          </w:p>
        </w:tc>
        <w:tc>
          <w:tcPr>
            <w:tcW w:w="1125" w:type="dxa"/>
          </w:tcPr>
          <w:p w14:paraId="2CA110C4">
            <w:pPr>
              <w:pStyle w:val="6"/>
            </w:pPr>
          </w:p>
        </w:tc>
        <w:tc>
          <w:tcPr>
            <w:tcW w:w="849" w:type="dxa"/>
          </w:tcPr>
          <w:p w14:paraId="25FDD9C0">
            <w:pPr>
              <w:pStyle w:val="6"/>
            </w:pPr>
          </w:p>
        </w:tc>
        <w:tc>
          <w:tcPr>
            <w:tcW w:w="1135" w:type="dxa"/>
          </w:tcPr>
          <w:p w14:paraId="10AD3F61">
            <w:pPr>
              <w:pStyle w:val="6"/>
            </w:pPr>
          </w:p>
        </w:tc>
      </w:tr>
      <w:tr w14:paraId="35D416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1" w:hRule="atLeast"/>
        </w:trPr>
        <w:tc>
          <w:tcPr>
            <w:tcW w:w="1389" w:type="dxa"/>
          </w:tcPr>
          <w:p w14:paraId="3A8F8EBC">
            <w:pPr>
              <w:pStyle w:val="6"/>
              <w:spacing w:line="437" w:lineRule="auto"/>
            </w:pPr>
          </w:p>
          <w:p w14:paraId="6003A35E">
            <w:pPr>
              <w:spacing w:before="78" w:line="313" w:lineRule="auto"/>
              <w:ind w:left="119" w:right="311" w:firstLine="2"/>
              <w:jc w:val="both"/>
              <w:rPr>
                <w:rFonts w:ascii="宋体" w:hAnsi="宋体" w:eastAsia="宋体" w:cs="宋体"/>
                <w:sz w:val="24"/>
                <w:szCs w:val="24"/>
              </w:rPr>
            </w:pPr>
            <w:r>
              <w:rPr>
                <w:rFonts w:ascii="宋体" w:hAnsi="宋体" w:eastAsia="宋体" w:cs="宋体"/>
                <w:spacing w:val="-3"/>
                <w:sz w:val="24"/>
                <w:szCs w:val="24"/>
              </w:rPr>
              <w:t>构建测试</w:t>
            </w:r>
            <w:r>
              <w:rPr>
                <w:rFonts w:ascii="宋体" w:hAnsi="宋体" w:eastAsia="宋体" w:cs="宋体"/>
                <w:spacing w:val="-2"/>
                <w:sz w:val="24"/>
                <w:szCs w:val="24"/>
              </w:rPr>
              <w:t>环境并测</w:t>
            </w:r>
            <w:r>
              <w:rPr>
                <w:rFonts w:ascii="宋体" w:hAnsi="宋体" w:eastAsia="宋体" w:cs="宋体"/>
                <w:sz w:val="24"/>
                <w:szCs w:val="24"/>
              </w:rPr>
              <w:t>试</w:t>
            </w:r>
          </w:p>
        </w:tc>
        <w:tc>
          <w:tcPr>
            <w:tcW w:w="3769" w:type="dxa"/>
          </w:tcPr>
          <w:p w14:paraId="55C2DF41">
            <w:pPr>
              <w:spacing w:before="114" w:line="306" w:lineRule="auto"/>
              <w:ind w:left="118" w:right="81" w:firstLine="3"/>
              <w:jc w:val="both"/>
              <w:rPr>
                <w:rFonts w:ascii="宋体" w:hAnsi="宋体" w:eastAsia="宋体" w:cs="宋体"/>
                <w:sz w:val="24"/>
                <w:szCs w:val="24"/>
              </w:rPr>
            </w:pPr>
            <w:r>
              <w:rPr>
                <w:rFonts w:ascii="宋体" w:hAnsi="宋体" w:eastAsia="宋体" w:cs="宋体"/>
                <w:spacing w:val="12"/>
                <w:sz w:val="24"/>
                <w:szCs w:val="24"/>
              </w:rPr>
              <w:t>发布方案实施之前应先由测试人</w:t>
            </w:r>
            <w:r>
              <w:rPr>
                <w:rFonts w:ascii="宋体" w:hAnsi="宋体" w:eastAsia="宋体" w:cs="宋体"/>
                <w:spacing w:val="14"/>
                <w:sz w:val="24"/>
                <w:szCs w:val="24"/>
              </w:rPr>
              <w:t>员对方案进行测试，测试人员的</w:t>
            </w:r>
            <w:r>
              <w:rPr>
                <w:rFonts w:ascii="宋体" w:hAnsi="宋体" w:eastAsia="宋体" w:cs="宋体"/>
                <w:spacing w:val="-3"/>
                <w:sz w:val="24"/>
                <w:szCs w:val="24"/>
              </w:rPr>
              <w:t>测试环境尽量与实际环境相同。测试包括：技术操作、功能方面、性</w:t>
            </w:r>
            <w:r>
              <w:rPr>
                <w:rFonts w:ascii="宋体" w:hAnsi="宋体" w:eastAsia="宋体" w:cs="宋体"/>
                <w:spacing w:val="11"/>
                <w:sz w:val="24"/>
                <w:szCs w:val="24"/>
              </w:rPr>
              <w:t>能方面、与其他</w:t>
            </w:r>
            <w:r>
              <w:rPr>
                <w:rFonts w:ascii="宋体" w:hAnsi="宋体" w:eastAsia="宋体" w:cs="宋体"/>
                <w:spacing w:val="53"/>
                <w:sz w:val="24"/>
                <w:szCs w:val="24"/>
              </w:rPr>
              <w:t xml:space="preserve"> </w:t>
            </w:r>
            <w:r>
              <w:rPr>
                <w:rFonts w:ascii="宋体" w:hAnsi="宋体" w:eastAsia="宋体" w:cs="宋体"/>
                <w:sz w:val="24"/>
                <w:szCs w:val="24"/>
              </w:rPr>
              <w:t>IT</w:t>
            </w:r>
            <w:r>
              <w:rPr>
                <w:rFonts w:ascii="宋体" w:hAnsi="宋体" w:eastAsia="宋体" w:cs="宋体"/>
                <w:spacing w:val="11"/>
                <w:sz w:val="24"/>
                <w:szCs w:val="24"/>
              </w:rPr>
              <w:t xml:space="preserve"> 组件的兼容</w:t>
            </w:r>
            <w:r>
              <w:rPr>
                <w:rFonts w:ascii="宋体" w:hAnsi="宋体" w:eastAsia="宋体" w:cs="宋体"/>
                <w:sz w:val="24"/>
                <w:szCs w:val="24"/>
              </w:rPr>
              <w:t>性</w:t>
            </w:r>
          </w:p>
        </w:tc>
        <w:tc>
          <w:tcPr>
            <w:tcW w:w="1125" w:type="dxa"/>
          </w:tcPr>
          <w:p w14:paraId="652C6910">
            <w:pPr>
              <w:pStyle w:val="6"/>
              <w:spacing w:line="282" w:lineRule="auto"/>
            </w:pPr>
          </w:p>
          <w:p w14:paraId="732796B7">
            <w:pPr>
              <w:pStyle w:val="6"/>
              <w:spacing w:line="283" w:lineRule="auto"/>
            </w:pPr>
          </w:p>
          <w:p w14:paraId="3D36EA4A">
            <w:pPr>
              <w:pStyle w:val="6"/>
              <w:spacing w:line="283" w:lineRule="auto"/>
            </w:pPr>
          </w:p>
          <w:p w14:paraId="62FEADBD">
            <w:pPr>
              <w:spacing w:before="78" w:line="313" w:lineRule="auto"/>
              <w:ind w:left="13" w:right="1" w:firstLine="1"/>
              <w:rPr>
                <w:rFonts w:ascii="宋体" w:hAnsi="宋体" w:eastAsia="宋体" w:cs="宋体"/>
                <w:sz w:val="24"/>
                <w:szCs w:val="24"/>
              </w:rPr>
            </w:pPr>
            <w:r>
              <w:rPr>
                <w:rFonts w:ascii="宋体" w:hAnsi="宋体" w:eastAsia="宋体" w:cs="宋体"/>
                <w:spacing w:val="35"/>
                <w:sz w:val="24"/>
                <w:szCs w:val="24"/>
              </w:rPr>
              <w:t>发布实施</w:t>
            </w:r>
            <w:r>
              <w:rPr>
                <w:rFonts w:ascii="宋体" w:hAnsi="宋体" w:eastAsia="宋体" w:cs="宋体"/>
                <w:spacing w:val="-6"/>
                <w:sz w:val="24"/>
                <w:szCs w:val="24"/>
              </w:rPr>
              <w:t>人员</w:t>
            </w:r>
          </w:p>
        </w:tc>
        <w:tc>
          <w:tcPr>
            <w:tcW w:w="849" w:type="dxa"/>
          </w:tcPr>
          <w:p w14:paraId="491B48A1">
            <w:pPr>
              <w:pStyle w:val="6"/>
              <w:spacing w:line="321" w:lineRule="auto"/>
            </w:pPr>
          </w:p>
          <w:p w14:paraId="13C40ED0">
            <w:pPr>
              <w:pStyle w:val="6"/>
              <w:spacing w:line="321" w:lineRule="auto"/>
            </w:pPr>
          </w:p>
          <w:p w14:paraId="58199E86">
            <w:pPr>
              <w:spacing w:before="78" w:line="314" w:lineRule="auto"/>
              <w:ind w:left="197" w:right="176" w:firstLine="2"/>
              <w:rPr>
                <w:rFonts w:ascii="宋体" w:hAnsi="宋体" w:eastAsia="宋体" w:cs="宋体"/>
                <w:sz w:val="24"/>
                <w:szCs w:val="24"/>
              </w:rPr>
            </w:pPr>
            <w:r>
              <w:rPr>
                <w:rFonts w:ascii="宋体" w:hAnsi="宋体" w:eastAsia="宋体" w:cs="宋体"/>
                <w:spacing w:val="-7"/>
                <w:sz w:val="24"/>
                <w:szCs w:val="24"/>
              </w:rPr>
              <w:t>发布</w:t>
            </w:r>
            <w:r>
              <w:rPr>
                <w:rFonts w:ascii="宋体" w:hAnsi="宋体" w:eastAsia="宋体" w:cs="宋体"/>
                <w:spacing w:val="-6"/>
                <w:sz w:val="24"/>
                <w:szCs w:val="24"/>
              </w:rPr>
              <w:t>方案</w:t>
            </w:r>
          </w:p>
        </w:tc>
        <w:tc>
          <w:tcPr>
            <w:tcW w:w="1135" w:type="dxa"/>
          </w:tcPr>
          <w:p w14:paraId="762DB8D0">
            <w:pPr>
              <w:pStyle w:val="6"/>
              <w:spacing w:line="321" w:lineRule="auto"/>
            </w:pPr>
          </w:p>
          <w:p w14:paraId="726D1ECB">
            <w:pPr>
              <w:pStyle w:val="6"/>
              <w:spacing w:line="321" w:lineRule="auto"/>
            </w:pPr>
          </w:p>
          <w:p w14:paraId="6CB83A02">
            <w:pPr>
              <w:spacing w:before="78" w:line="314" w:lineRule="auto"/>
              <w:ind w:left="460" w:right="202" w:hanging="243"/>
              <w:rPr>
                <w:rFonts w:ascii="宋体" w:hAnsi="宋体" w:eastAsia="宋体" w:cs="宋体"/>
                <w:sz w:val="24"/>
                <w:szCs w:val="24"/>
              </w:rPr>
            </w:pPr>
            <w:r>
              <w:rPr>
                <w:rFonts w:ascii="宋体" w:hAnsi="宋体" w:eastAsia="宋体" w:cs="宋体"/>
                <w:spacing w:val="-4"/>
                <w:sz w:val="24"/>
                <w:szCs w:val="24"/>
              </w:rPr>
              <w:t>测试结</w:t>
            </w:r>
            <w:r>
              <w:rPr>
                <w:rFonts w:ascii="宋体" w:hAnsi="宋体" w:eastAsia="宋体" w:cs="宋体"/>
                <w:sz w:val="24"/>
                <w:szCs w:val="24"/>
              </w:rPr>
              <w:t>果</w:t>
            </w:r>
          </w:p>
        </w:tc>
      </w:tr>
      <w:tr w14:paraId="387CBD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1389" w:type="dxa"/>
          </w:tcPr>
          <w:p w14:paraId="1590BDB3">
            <w:pPr>
              <w:spacing w:before="318" w:line="315" w:lineRule="auto"/>
              <w:ind w:left="119" w:right="313"/>
              <w:rPr>
                <w:rFonts w:ascii="宋体" w:hAnsi="宋体" w:eastAsia="宋体" w:cs="宋体"/>
                <w:sz w:val="24"/>
                <w:szCs w:val="24"/>
              </w:rPr>
            </w:pPr>
            <w:r>
              <w:rPr>
                <w:rFonts w:ascii="宋体" w:hAnsi="宋体" w:eastAsia="宋体" w:cs="宋体"/>
                <w:spacing w:val="-3"/>
                <w:sz w:val="24"/>
                <w:szCs w:val="24"/>
              </w:rPr>
              <w:t>制定发布</w:t>
            </w:r>
            <w:r>
              <w:rPr>
                <w:rFonts w:ascii="宋体" w:hAnsi="宋体" w:eastAsia="宋体" w:cs="宋体"/>
                <w:spacing w:val="-5"/>
                <w:sz w:val="24"/>
                <w:szCs w:val="24"/>
              </w:rPr>
              <w:t>计划</w:t>
            </w:r>
          </w:p>
        </w:tc>
        <w:tc>
          <w:tcPr>
            <w:tcW w:w="3769" w:type="dxa"/>
          </w:tcPr>
          <w:p w14:paraId="12413E6C">
            <w:pPr>
              <w:spacing w:before="318" w:line="314" w:lineRule="auto"/>
              <w:ind w:left="118" w:right="55" w:firstLine="4"/>
              <w:rPr>
                <w:rFonts w:ascii="宋体" w:hAnsi="宋体" w:eastAsia="宋体" w:cs="宋体"/>
                <w:sz w:val="24"/>
                <w:szCs w:val="24"/>
              </w:rPr>
            </w:pPr>
            <w:r>
              <w:rPr>
                <w:rFonts w:ascii="宋体" w:hAnsi="宋体" w:eastAsia="宋体" w:cs="宋体"/>
                <w:spacing w:val="-1"/>
                <w:sz w:val="24"/>
                <w:szCs w:val="24"/>
              </w:rPr>
              <w:t>与客户、相关业务部门商讨制定发</w:t>
            </w:r>
            <w:r>
              <w:rPr>
                <w:rFonts w:ascii="宋体" w:hAnsi="宋体" w:eastAsia="宋体" w:cs="宋体"/>
                <w:spacing w:val="-4"/>
                <w:sz w:val="24"/>
                <w:szCs w:val="24"/>
              </w:rPr>
              <w:t>布计划</w:t>
            </w:r>
          </w:p>
        </w:tc>
        <w:tc>
          <w:tcPr>
            <w:tcW w:w="1125" w:type="dxa"/>
          </w:tcPr>
          <w:p w14:paraId="3445E8F0">
            <w:pPr>
              <w:pStyle w:val="6"/>
              <w:spacing w:line="244" w:lineRule="auto"/>
            </w:pPr>
          </w:p>
          <w:p w14:paraId="784F8CEC">
            <w:pPr>
              <w:spacing w:before="78" w:line="311" w:lineRule="auto"/>
              <w:ind w:left="13" w:right="1" w:firstLine="1"/>
              <w:rPr>
                <w:rFonts w:ascii="宋体" w:hAnsi="宋体" w:eastAsia="宋体" w:cs="宋体"/>
                <w:sz w:val="24"/>
                <w:szCs w:val="24"/>
              </w:rPr>
            </w:pPr>
            <w:r>
              <w:rPr>
                <w:rFonts w:ascii="宋体" w:hAnsi="宋体" w:eastAsia="宋体" w:cs="宋体"/>
                <w:spacing w:val="35"/>
                <w:sz w:val="24"/>
                <w:szCs w:val="24"/>
              </w:rPr>
              <w:t>发布实施</w:t>
            </w:r>
            <w:r>
              <w:rPr>
                <w:rFonts w:ascii="宋体" w:hAnsi="宋体" w:eastAsia="宋体" w:cs="宋体"/>
                <w:spacing w:val="-6"/>
                <w:sz w:val="24"/>
                <w:szCs w:val="24"/>
              </w:rPr>
              <w:t>人员</w:t>
            </w:r>
          </w:p>
        </w:tc>
        <w:tc>
          <w:tcPr>
            <w:tcW w:w="849" w:type="dxa"/>
          </w:tcPr>
          <w:p w14:paraId="7E1621A6">
            <w:pPr>
              <w:pStyle w:val="6"/>
            </w:pPr>
          </w:p>
          <w:p w14:paraId="06C97EEC">
            <w:pPr>
              <w:spacing w:before="78" w:line="314" w:lineRule="auto"/>
              <w:ind w:left="197" w:right="176" w:firstLine="2"/>
              <w:rPr>
                <w:rFonts w:ascii="宋体" w:hAnsi="宋体" w:eastAsia="宋体" w:cs="宋体"/>
                <w:sz w:val="24"/>
                <w:szCs w:val="24"/>
              </w:rPr>
            </w:pPr>
            <w:r>
              <w:rPr>
                <w:rFonts w:ascii="宋体" w:hAnsi="宋体" w:eastAsia="宋体" w:cs="宋体"/>
                <w:spacing w:val="-7"/>
                <w:sz w:val="24"/>
                <w:szCs w:val="24"/>
              </w:rPr>
              <w:t>发布</w:t>
            </w:r>
            <w:r>
              <w:rPr>
                <w:rFonts w:ascii="宋体" w:hAnsi="宋体" w:eastAsia="宋体" w:cs="宋体"/>
                <w:spacing w:val="-6"/>
                <w:sz w:val="24"/>
                <w:szCs w:val="24"/>
              </w:rPr>
              <w:t>方案</w:t>
            </w:r>
          </w:p>
        </w:tc>
        <w:tc>
          <w:tcPr>
            <w:tcW w:w="1135" w:type="dxa"/>
          </w:tcPr>
          <w:p w14:paraId="12B21AEF">
            <w:pPr>
              <w:spacing w:before="319" w:line="315" w:lineRule="auto"/>
              <w:ind w:left="455" w:right="202" w:hanging="235"/>
              <w:rPr>
                <w:rFonts w:ascii="宋体" w:hAnsi="宋体" w:eastAsia="宋体" w:cs="宋体"/>
                <w:sz w:val="24"/>
                <w:szCs w:val="24"/>
              </w:rPr>
            </w:pPr>
            <w:r>
              <w:rPr>
                <w:rFonts w:ascii="宋体" w:hAnsi="宋体" w:eastAsia="宋体" w:cs="宋体"/>
                <w:spacing w:val="-5"/>
                <w:sz w:val="24"/>
                <w:szCs w:val="24"/>
              </w:rPr>
              <w:t>发布计</w:t>
            </w:r>
            <w:r>
              <w:rPr>
                <w:rFonts w:ascii="宋体" w:hAnsi="宋体" w:eastAsia="宋体" w:cs="宋体"/>
                <w:sz w:val="24"/>
                <w:szCs w:val="24"/>
              </w:rPr>
              <w:t>划</w:t>
            </w:r>
          </w:p>
        </w:tc>
      </w:tr>
      <w:tr w14:paraId="4EB57B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5" w:hRule="atLeast"/>
        </w:trPr>
        <w:tc>
          <w:tcPr>
            <w:tcW w:w="1389" w:type="dxa"/>
          </w:tcPr>
          <w:p w14:paraId="226AE616">
            <w:pPr>
              <w:pStyle w:val="6"/>
            </w:pPr>
          </w:p>
          <w:p w14:paraId="46D42F54">
            <w:pPr>
              <w:spacing w:before="78" w:line="219" w:lineRule="auto"/>
              <w:ind w:left="125"/>
              <w:rPr>
                <w:rFonts w:ascii="宋体" w:hAnsi="宋体" w:eastAsia="宋体" w:cs="宋体"/>
                <w:sz w:val="24"/>
                <w:szCs w:val="24"/>
              </w:rPr>
            </w:pPr>
            <w:r>
              <w:rPr>
                <w:rFonts w:ascii="宋体" w:hAnsi="宋体" w:eastAsia="宋体" w:cs="宋体"/>
                <w:spacing w:val="-4"/>
                <w:sz w:val="24"/>
                <w:szCs w:val="24"/>
              </w:rPr>
              <w:t>实施发布</w:t>
            </w:r>
          </w:p>
          <w:p w14:paraId="78741F81">
            <w:pPr>
              <w:spacing w:before="119" w:line="219" w:lineRule="auto"/>
              <w:ind w:left="122"/>
              <w:rPr>
                <w:rFonts w:ascii="宋体" w:hAnsi="宋体" w:eastAsia="宋体" w:cs="宋体"/>
                <w:sz w:val="24"/>
                <w:szCs w:val="24"/>
              </w:rPr>
            </w:pPr>
            <w:r>
              <w:rPr>
                <w:rFonts w:ascii="宋体" w:hAnsi="宋体" w:eastAsia="宋体" w:cs="宋体"/>
                <w:spacing w:val="-3"/>
                <w:sz w:val="24"/>
                <w:szCs w:val="24"/>
              </w:rPr>
              <w:t>部署并进</w:t>
            </w:r>
          </w:p>
          <w:p w14:paraId="231CFB24">
            <w:pPr>
              <w:spacing w:before="119" w:line="320" w:lineRule="auto"/>
              <w:ind w:left="119" w:right="311" w:firstLine="3"/>
              <w:rPr>
                <w:rFonts w:ascii="宋体" w:hAnsi="宋体" w:eastAsia="宋体" w:cs="宋体"/>
                <w:sz w:val="24"/>
                <w:szCs w:val="24"/>
              </w:rPr>
            </w:pPr>
            <w:r>
              <w:rPr>
                <w:rFonts w:ascii="宋体" w:hAnsi="宋体" w:eastAsia="宋体" w:cs="宋体"/>
                <w:spacing w:val="-3"/>
                <w:sz w:val="24"/>
                <w:szCs w:val="24"/>
              </w:rPr>
              <w:t>行测试验</w:t>
            </w:r>
            <w:r>
              <w:rPr>
                <w:rFonts w:ascii="宋体" w:hAnsi="宋体" w:eastAsia="宋体" w:cs="宋体"/>
                <w:sz w:val="24"/>
                <w:szCs w:val="24"/>
              </w:rPr>
              <w:t>证</w:t>
            </w:r>
          </w:p>
        </w:tc>
        <w:tc>
          <w:tcPr>
            <w:tcW w:w="3769" w:type="dxa"/>
          </w:tcPr>
          <w:p w14:paraId="7070CFC4">
            <w:pPr>
              <w:spacing w:before="116" w:line="289" w:lineRule="auto"/>
              <w:ind w:left="117" w:right="76" w:firstLine="2"/>
              <w:jc w:val="both"/>
              <w:rPr>
                <w:rFonts w:ascii="宋体" w:hAnsi="宋体" w:eastAsia="宋体" w:cs="宋体"/>
                <w:sz w:val="24"/>
                <w:szCs w:val="24"/>
              </w:rPr>
            </w:pPr>
            <w:r>
              <w:rPr>
                <w:rFonts w:ascii="宋体" w:hAnsi="宋体" w:eastAsia="宋体" w:cs="宋体"/>
                <w:spacing w:val="13"/>
                <w:sz w:val="24"/>
                <w:szCs w:val="24"/>
              </w:rPr>
              <w:t>按照发布方案及发布计划进行分</w:t>
            </w:r>
            <w:r>
              <w:rPr>
                <w:rFonts w:ascii="宋体" w:hAnsi="宋体" w:eastAsia="宋体" w:cs="宋体"/>
                <w:spacing w:val="-3"/>
                <w:sz w:val="24"/>
                <w:szCs w:val="24"/>
              </w:rPr>
              <w:t>发、部署。发布完成后应进行测试验证发布是否成功，并由客户、相</w:t>
            </w:r>
            <w:r>
              <w:rPr>
                <w:rFonts w:ascii="宋体" w:hAnsi="宋体" w:eastAsia="宋体" w:cs="宋体"/>
                <w:spacing w:val="11"/>
                <w:sz w:val="24"/>
                <w:szCs w:val="24"/>
              </w:rPr>
              <w:t>关业务部门等相关干系人对发布</w:t>
            </w:r>
            <w:r>
              <w:rPr>
                <w:rFonts w:ascii="宋体" w:hAnsi="宋体" w:eastAsia="宋体" w:cs="宋体"/>
                <w:spacing w:val="-2"/>
                <w:sz w:val="24"/>
                <w:szCs w:val="24"/>
              </w:rPr>
              <w:t>结果进行确认</w:t>
            </w:r>
          </w:p>
        </w:tc>
        <w:tc>
          <w:tcPr>
            <w:tcW w:w="1125" w:type="dxa"/>
          </w:tcPr>
          <w:p w14:paraId="10C04345">
            <w:pPr>
              <w:pStyle w:val="6"/>
              <w:spacing w:line="299" w:lineRule="auto"/>
            </w:pPr>
          </w:p>
          <w:p w14:paraId="3395E65E">
            <w:pPr>
              <w:pStyle w:val="6"/>
              <w:spacing w:line="299" w:lineRule="auto"/>
            </w:pPr>
          </w:p>
          <w:p w14:paraId="3967AF6C">
            <w:pPr>
              <w:spacing w:before="78" w:line="313" w:lineRule="auto"/>
              <w:ind w:left="13" w:right="1" w:firstLine="1"/>
              <w:rPr>
                <w:rFonts w:ascii="宋体" w:hAnsi="宋体" w:eastAsia="宋体" w:cs="宋体"/>
                <w:sz w:val="24"/>
                <w:szCs w:val="24"/>
              </w:rPr>
            </w:pPr>
            <w:r>
              <w:rPr>
                <w:rFonts w:ascii="宋体" w:hAnsi="宋体" w:eastAsia="宋体" w:cs="宋体"/>
                <w:spacing w:val="35"/>
                <w:sz w:val="24"/>
                <w:szCs w:val="24"/>
              </w:rPr>
              <w:t>发布实施</w:t>
            </w:r>
            <w:r>
              <w:rPr>
                <w:rFonts w:ascii="宋体" w:hAnsi="宋体" w:eastAsia="宋体" w:cs="宋体"/>
                <w:spacing w:val="-6"/>
                <w:sz w:val="24"/>
                <w:szCs w:val="24"/>
              </w:rPr>
              <w:t>人员</w:t>
            </w:r>
          </w:p>
        </w:tc>
        <w:tc>
          <w:tcPr>
            <w:tcW w:w="849" w:type="dxa"/>
          </w:tcPr>
          <w:p w14:paraId="4ED0AA70">
            <w:pPr>
              <w:pStyle w:val="6"/>
            </w:pPr>
          </w:p>
        </w:tc>
        <w:tc>
          <w:tcPr>
            <w:tcW w:w="1135" w:type="dxa"/>
          </w:tcPr>
          <w:p w14:paraId="1FA9C436">
            <w:pPr>
              <w:pStyle w:val="6"/>
              <w:spacing w:line="321" w:lineRule="auto"/>
            </w:pPr>
          </w:p>
          <w:p w14:paraId="69F3EBD4">
            <w:pPr>
              <w:pStyle w:val="6"/>
              <w:spacing w:line="321" w:lineRule="auto"/>
            </w:pPr>
          </w:p>
          <w:p w14:paraId="37750A0D">
            <w:pPr>
              <w:spacing w:before="78" w:line="314" w:lineRule="auto"/>
              <w:ind w:left="460" w:right="202" w:hanging="240"/>
              <w:rPr>
                <w:rFonts w:ascii="宋体" w:hAnsi="宋体" w:eastAsia="宋体" w:cs="宋体"/>
                <w:sz w:val="24"/>
                <w:szCs w:val="24"/>
              </w:rPr>
            </w:pPr>
            <w:r>
              <w:rPr>
                <w:rFonts w:ascii="宋体" w:hAnsi="宋体" w:eastAsia="宋体" w:cs="宋体"/>
                <w:spacing w:val="-5"/>
                <w:sz w:val="24"/>
                <w:szCs w:val="24"/>
              </w:rPr>
              <w:t>发布结</w:t>
            </w:r>
            <w:r>
              <w:rPr>
                <w:rFonts w:ascii="宋体" w:hAnsi="宋体" w:eastAsia="宋体" w:cs="宋体"/>
                <w:sz w:val="24"/>
                <w:szCs w:val="24"/>
              </w:rPr>
              <w:t>果</w:t>
            </w:r>
          </w:p>
        </w:tc>
      </w:tr>
      <w:tr w14:paraId="3E1018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1389" w:type="dxa"/>
          </w:tcPr>
          <w:p w14:paraId="2C9A981B">
            <w:pPr>
              <w:pStyle w:val="6"/>
              <w:spacing w:line="440" w:lineRule="auto"/>
            </w:pPr>
          </w:p>
          <w:p w14:paraId="74F11534">
            <w:pPr>
              <w:spacing w:before="78" w:line="219" w:lineRule="auto"/>
              <w:ind w:left="143"/>
              <w:rPr>
                <w:rFonts w:ascii="宋体" w:hAnsi="宋体" w:eastAsia="宋体" w:cs="宋体"/>
                <w:sz w:val="24"/>
                <w:szCs w:val="24"/>
              </w:rPr>
            </w:pPr>
            <w:r>
              <w:rPr>
                <w:rFonts w:ascii="宋体" w:hAnsi="宋体" w:eastAsia="宋体" w:cs="宋体"/>
                <w:spacing w:val="-9"/>
                <w:sz w:val="24"/>
                <w:szCs w:val="24"/>
              </w:rPr>
              <w:t>回退操作</w:t>
            </w:r>
          </w:p>
        </w:tc>
        <w:tc>
          <w:tcPr>
            <w:tcW w:w="3769" w:type="dxa"/>
          </w:tcPr>
          <w:p w14:paraId="1A7B0004">
            <w:pPr>
              <w:spacing w:before="319" w:line="314" w:lineRule="auto"/>
              <w:ind w:left="119" w:right="55"/>
              <w:rPr>
                <w:rFonts w:ascii="宋体" w:hAnsi="宋体" w:eastAsia="宋体" w:cs="宋体"/>
                <w:sz w:val="24"/>
                <w:szCs w:val="24"/>
              </w:rPr>
            </w:pPr>
            <w:r>
              <w:rPr>
                <w:rFonts w:ascii="宋体" w:hAnsi="宋体" w:eastAsia="宋体" w:cs="宋体"/>
                <w:spacing w:val="-1"/>
                <w:sz w:val="24"/>
                <w:szCs w:val="24"/>
              </w:rPr>
              <w:t>若发布失败，按照回退计划进行回</w:t>
            </w:r>
            <w:r>
              <w:rPr>
                <w:rFonts w:ascii="宋体" w:hAnsi="宋体" w:eastAsia="宋体" w:cs="宋体"/>
                <w:spacing w:val="-4"/>
                <w:sz w:val="24"/>
                <w:szCs w:val="24"/>
              </w:rPr>
              <w:t>退操作</w:t>
            </w:r>
          </w:p>
        </w:tc>
        <w:tc>
          <w:tcPr>
            <w:tcW w:w="1125" w:type="dxa"/>
          </w:tcPr>
          <w:p w14:paraId="67AE2B99">
            <w:pPr>
              <w:pStyle w:val="6"/>
              <w:spacing w:line="249" w:lineRule="auto"/>
            </w:pPr>
          </w:p>
          <w:p w14:paraId="1A5C7470">
            <w:pPr>
              <w:spacing w:before="78" w:line="309" w:lineRule="auto"/>
              <w:ind w:left="13" w:right="1" w:firstLine="1"/>
              <w:rPr>
                <w:rFonts w:ascii="宋体" w:hAnsi="宋体" w:eastAsia="宋体" w:cs="宋体"/>
                <w:sz w:val="24"/>
                <w:szCs w:val="24"/>
              </w:rPr>
            </w:pPr>
            <w:r>
              <w:rPr>
                <w:rFonts w:ascii="宋体" w:hAnsi="宋体" w:eastAsia="宋体" w:cs="宋体"/>
                <w:spacing w:val="35"/>
                <w:sz w:val="24"/>
                <w:szCs w:val="24"/>
              </w:rPr>
              <w:t>发布实施</w:t>
            </w:r>
            <w:r>
              <w:rPr>
                <w:rFonts w:ascii="宋体" w:hAnsi="宋体" w:eastAsia="宋体" w:cs="宋体"/>
                <w:spacing w:val="-6"/>
                <w:sz w:val="24"/>
                <w:szCs w:val="24"/>
              </w:rPr>
              <w:t>人员</w:t>
            </w:r>
          </w:p>
        </w:tc>
        <w:tc>
          <w:tcPr>
            <w:tcW w:w="849" w:type="dxa"/>
          </w:tcPr>
          <w:p w14:paraId="4E7DB2FA">
            <w:pPr>
              <w:pStyle w:val="6"/>
            </w:pPr>
          </w:p>
        </w:tc>
        <w:tc>
          <w:tcPr>
            <w:tcW w:w="1135" w:type="dxa"/>
          </w:tcPr>
          <w:p w14:paraId="337A8775">
            <w:pPr>
              <w:pStyle w:val="6"/>
            </w:pPr>
          </w:p>
        </w:tc>
      </w:tr>
      <w:tr w14:paraId="7CF25D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1389" w:type="dxa"/>
          </w:tcPr>
          <w:p w14:paraId="5EDCF02B">
            <w:pPr>
              <w:pStyle w:val="6"/>
            </w:pPr>
          </w:p>
          <w:p w14:paraId="4AF11D54">
            <w:pPr>
              <w:spacing w:before="78" w:line="312" w:lineRule="auto"/>
              <w:ind w:left="122" w:right="313"/>
              <w:rPr>
                <w:rFonts w:ascii="宋体" w:hAnsi="宋体" w:eastAsia="宋体" w:cs="宋体"/>
                <w:sz w:val="24"/>
                <w:szCs w:val="24"/>
              </w:rPr>
            </w:pPr>
            <w:r>
              <w:rPr>
                <w:rFonts w:ascii="宋体" w:hAnsi="宋体" w:eastAsia="宋体" w:cs="宋体"/>
                <w:spacing w:val="-4"/>
                <w:sz w:val="24"/>
                <w:szCs w:val="24"/>
              </w:rPr>
              <w:t>更新配置</w:t>
            </w:r>
            <w:r>
              <w:rPr>
                <w:rFonts w:ascii="宋体" w:hAnsi="宋体" w:eastAsia="宋体" w:cs="宋体"/>
                <w:spacing w:val="-5"/>
                <w:sz w:val="24"/>
                <w:szCs w:val="24"/>
              </w:rPr>
              <w:t>项信息</w:t>
            </w:r>
          </w:p>
        </w:tc>
        <w:tc>
          <w:tcPr>
            <w:tcW w:w="3769" w:type="dxa"/>
          </w:tcPr>
          <w:p w14:paraId="322AED1A">
            <w:pPr>
              <w:spacing w:before="318" w:line="313" w:lineRule="auto"/>
              <w:ind w:left="116" w:right="295"/>
              <w:rPr>
                <w:rFonts w:ascii="宋体" w:hAnsi="宋体" w:eastAsia="宋体" w:cs="宋体"/>
                <w:sz w:val="24"/>
                <w:szCs w:val="24"/>
              </w:rPr>
            </w:pPr>
            <w:r>
              <w:rPr>
                <w:rFonts w:ascii="宋体" w:hAnsi="宋体" w:eastAsia="宋体" w:cs="宋体"/>
                <w:spacing w:val="-1"/>
                <w:sz w:val="24"/>
                <w:szCs w:val="24"/>
              </w:rPr>
              <w:t>对发布过程中相关的配置项信息</w:t>
            </w:r>
            <w:r>
              <w:rPr>
                <w:rFonts w:ascii="宋体" w:hAnsi="宋体" w:eastAsia="宋体" w:cs="宋体"/>
                <w:spacing w:val="-2"/>
                <w:sz w:val="24"/>
                <w:szCs w:val="24"/>
              </w:rPr>
              <w:t>进行更新</w:t>
            </w:r>
          </w:p>
        </w:tc>
        <w:tc>
          <w:tcPr>
            <w:tcW w:w="1125" w:type="dxa"/>
          </w:tcPr>
          <w:p w14:paraId="45D5940C">
            <w:pPr>
              <w:pStyle w:val="6"/>
              <w:spacing w:line="247" w:lineRule="auto"/>
            </w:pPr>
          </w:p>
          <w:p w14:paraId="2632FD99">
            <w:pPr>
              <w:spacing w:before="78" w:line="311" w:lineRule="auto"/>
              <w:ind w:left="13" w:right="1" w:firstLine="1"/>
              <w:rPr>
                <w:rFonts w:ascii="宋体" w:hAnsi="宋体" w:eastAsia="宋体" w:cs="宋体"/>
                <w:sz w:val="24"/>
                <w:szCs w:val="24"/>
              </w:rPr>
            </w:pPr>
            <w:r>
              <w:rPr>
                <w:rFonts w:ascii="宋体" w:hAnsi="宋体" w:eastAsia="宋体" w:cs="宋体"/>
                <w:spacing w:val="35"/>
                <w:sz w:val="24"/>
                <w:szCs w:val="24"/>
              </w:rPr>
              <w:t>发布实施</w:t>
            </w:r>
            <w:r>
              <w:rPr>
                <w:rFonts w:ascii="宋体" w:hAnsi="宋体" w:eastAsia="宋体" w:cs="宋体"/>
                <w:spacing w:val="-6"/>
                <w:sz w:val="24"/>
                <w:szCs w:val="24"/>
              </w:rPr>
              <w:t>人员</w:t>
            </w:r>
          </w:p>
        </w:tc>
        <w:tc>
          <w:tcPr>
            <w:tcW w:w="849" w:type="dxa"/>
          </w:tcPr>
          <w:p w14:paraId="112F8397">
            <w:pPr>
              <w:pStyle w:val="6"/>
            </w:pPr>
          </w:p>
        </w:tc>
        <w:tc>
          <w:tcPr>
            <w:tcW w:w="1135" w:type="dxa"/>
          </w:tcPr>
          <w:p w14:paraId="5F83ACF8">
            <w:pPr>
              <w:pStyle w:val="6"/>
            </w:pPr>
          </w:p>
          <w:p w14:paraId="78F2A2E2">
            <w:pPr>
              <w:spacing w:before="78" w:line="312" w:lineRule="auto"/>
              <w:ind w:left="336" w:right="202" w:hanging="120"/>
              <w:rPr>
                <w:rFonts w:ascii="宋体" w:hAnsi="宋体" w:eastAsia="宋体" w:cs="宋体"/>
                <w:sz w:val="24"/>
                <w:szCs w:val="24"/>
              </w:rPr>
            </w:pPr>
            <w:r>
              <w:rPr>
                <w:rFonts w:ascii="宋体" w:hAnsi="宋体" w:eastAsia="宋体" w:cs="宋体"/>
                <w:spacing w:val="-4"/>
                <w:sz w:val="24"/>
                <w:szCs w:val="24"/>
              </w:rPr>
              <w:t>配置项</w:t>
            </w:r>
            <w:r>
              <w:rPr>
                <w:rFonts w:ascii="宋体" w:hAnsi="宋体" w:eastAsia="宋体" w:cs="宋体"/>
                <w:spacing w:val="-5"/>
                <w:sz w:val="24"/>
                <w:szCs w:val="24"/>
              </w:rPr>
              <w:t>信息</w:t>
            </w:r>
          </w:p>
        </w:tc>
      </w:tr>
      <w:tr w14:paraId="60BC87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trPr>
        <w:tc>
          <w:tcPr>
            <w:tcW w:w="1389" w:type="dxa"/>
          </w:tcPr>
          <w:p w14:paraId="2FB39B22">
            <w:pPr>
              <w:spacing w:before="120" w:line="311" w:lineRule="auto"/>
              <w:ind w:left="122" w:right="130"/>
              <w:rPr>
                <w:rFonts w:ascii="宋体" w:hAnsi="宋体" w:eastAsia="宋体" w:cs="宋体"/>
                <w:sz w:val="24"/>
                <w:szCs w:val="24"/>
              </w:rPr>
            </w:pPr>
            <w:r>
              <w:rPr>
                <w:rFonts w:ascii="宋体" w:hAnsi="宋体" w:eastAsia="宋体" w:cs="宋体"/>
                <w:spacing w:val="-14"/>
                <w:sz w:val="24"/>
                <w:szCs w:val="24"/>
              </w:rPr>
              <w:t>更新使用、</w:t>
            </w:r>
            <w:r>
              <w:rPr>
                <w:rFonts w:ascii="宋体" w:hAnsi="宋体" w:eastAsia="宋体" w:cs="宋体"/>
                <w:spacing w:val="-4"/>
                <w:sz w:val="24"/>
                <w:szCs w:val="24"/>
              </w:rPr>
              <w:t>维护手册</w:t>
            </w:r>
          </w:p>
          <w:p w14:paraId="54B58134">
            <w:pPr>
              <w:spacing w:before="2" w:line="257" w:lineRule="auto"/>
              <w:ind w:left="120" w:right="313"/>
              <w:rPr>
                <w:rFonts w:ascii="宋体" w:hAnsi="宋体" w:eastAsia="宋体" w:cs="宋体"/>
                <w:sz w:val="24"/>
                <w:szCs w:val="24"/>
              </w:rPr>
            </w:pPr>
            <w:r>
              <w:rPr>
                <w:rFonts w:ascii="宋体" w:hAnsi="宋体" w:eastAsia="宋体" w:cs="宋体"/>
                <w:spacing w:val="-3"/>
                <w:sz w:val="24"/>
                <w:szCs w:val="24"/>
              </w:rPr>
              <w:t>等支撑文</w:t>
            </w:r>
            <w:r>
              <w:rPr>
                <w:rFonts w:ascii="宋体" w:hAnsi="宋体" w:eastAsia="宋体" w:cs="宋体"/>
                <w:sz w:val="24"/>
                <w:szCs w:val="24"/>
              </w:rPr>
              <w:t>档</w:t>
            </w:r>
          </w:p>
        </w:tc>
        <w:tc>
          <w:tcPr>
            <w:tcW w:w="3769" w:type="dxa"/>
          </w:tcPr>
          <w:p w14:paraId="5D80F266">
            <w:pPr>
              <w:pStyle w:val="6"/>
              <w:spacing w:line="243" w:lineRule="auto"/>
            </w:pPr>
          </w:p>
          <w:p w14:paraId="691DF416">
            <w:pPr>
              <w:spacing w:before="78" w:line="313" w:lineRule="auto"/>
              <w:ind w:left="119" w:right="91"/>
              <w:jc w:val="both"/>
              <w:rPr>
                <w:rFonts w:ascii="宋体" w:hAnsi="宋体" w:eastAsia="宋体" w:cs="宋体"/>
                <w:sz w:val="24"/>
                <w:szCs w:val="24"/>
              </w:rPr>
            </w:pPr>
            <w:r>
              <w:rPr>
                <w:rFonts w:ascii="宋体" w:hAnsi="宋体" w:eastAsia="宋体" w:cs="宋体"/>
                <w:spacing w:val="-4"/>
                <w:sz w:val="24"/>
                <w:szCs w:val="24"/>
              </w:rPr>
              <w:t>按照发布内容，更新相应使用、维护手册，必要时应对用户和维护人</w:t>
            </w:r>
            <w:r>
              <w:rPr>
                <w:rFonts w:ascii="宋体" w:hAnsi="宋体" w:eastAsia="宋体" w:cs="宋体"/>
                <w:spacing w:val="-3"/>
                <w:sz w:val="24"/>
                <w:szCs w:val="24"/>
              </w:rPr>
              <w:t>员进行培训</w:t>
            </w:r>
          </w:p>
        </w:tc>
        <w:tc>
          <w:tcPr>
            <w:tcW w:w="1125" w:type="dxa"/>
          </w:tcPr>
          <w:p w14:paraId="4DDF433E">
            <w:pPr>
              <w:pStyle w:val="6"/>
              <w:spacing w:line="441" w:lineRule="auto"/>
            </w:pPr>
          </w:p>
          <w:p w14:paraId="546568CB">
            <w:pPr>
              <w:spacing w:before="78" w:line="313" w:lineRule="auto"/>
              <w:ind w:left="120" w:right="529"/>
              <w:rPr>
                <w:rFonts w:ascii="宋体" w:hAnsi="宋体" w:eastAsia="宋体" w:cs="宋体"/>
                <w:sz w:val="24"/>
                <w:szCs w:val="24"/>
              </w:rPr>
            </w:pPr>
            <w:r>
              <w:rPr>
                <w:rFonts w:ascii="宋体" w:hAnsi="宋体" w:eastAsia="宋体" w:cs="宋体"/>
                <w:spacing w:val="-6"/>
                <w:sz w:val="24"/>
                <w:szCs w:val="24"/>
              </w:rPr>
              <w:t>客服专员</w:t>
            </w:r>
          </w:p>
        </w:tc>
        <w:tc>
          <w:tcPr>
            <w:tcW w:w="849" w:type="dxa"/>
          </w:tcPr>
          <w:p w14:paraId="1DBE0E2D">
            <w:pPr>
              <w:pStyle w:val="6"/>
            </w:pPr>
          </w:p>
        </w:tc>
        <w:tc>
          <w:tcPr>
            <w:tcW w:w="1135" w:type="dxa"/>
          </w:tcPr>
          <w:p w14:paraId="47B201DB">
            <w:pPr>
              <w:spacing w:before="120" w:line="311" w:lineRule="auto"/>
              <w:ind w:left="456" w:right="202" w:hanging="239"/>
              <w:rPr>
                <w:rFonts w:ascii="宋体" w:hAnsi="宋体" w:eastAsia="宋体" w:cs="宋体"/>
                <w:sz w:val="24"/>
                <w:szCs w:val="24"/>
              </w:rPr>
            </w:pPr>
            <w:r>
              <w:rPr>
                <w:rFonts w:ascii="宋体" w:hAnsi="宋体" w:eastAsia="宋体" w:cs="宋体"/>
                <w:spacing w:val="-4"/>
                <w:sz w:val="24"/>
                <w:szCs w:val="24"/>
              </w:rPr>
              <w:t>使用手</w:t>
            </w:r>
            <w:r>
              <w:rPr>
                <w:rFonts w:ascii="宋体" w:hAnsi="宋体" w:eastAsia="宋体" w:cs="宋体"/>
                <w:sz w:val="24"/>
                <w:szCs w:val="24"/>
              </w:rPr>
              <w:t>册</w:t>
            </w:r>
          </w:p>
          <w:p w14:paraId="75A74B81">
            <w:pPr>
              <w:spacing w:before="2" w:line="257" w:lineRule="auto"/>
              <w:ind w:left="456" w:right="202" w:hanging="236"/>
              <w:rPr>
                <w:rFonts w:ascii="宋体" w:hAnsi="宋体" w:eastAsia="宋体" w:cs="宋体"/>
                <w:sz w:val="24"/>
                <w:szCs w:val="24"/>
              </w:rPr>
            </w:pPr>
            <w:r>
              <w:rPr>
                <w:rFonts w:ascii="宋体" w:hAnsi="宋体" w:eastAsia="宋体" w:cs="宋体"/>
                <w:spacing w:val="-5"/>
                <w:sz w:val="24"/>
                <w:szCs w:val="24"/>
              </w:rPr>
              <w:t>维护手</w:t>
            </w:r>
            <w:r>
              <w:rPr>
                <w:rFonts w:ascii="宋体" w:hAnsi="宋体" w:eastAsia="宋体" w:cs="宋体"/>
                <w:sz w:val="24"/>
                <w:szCs w:val="24"/>
              </w:rPr>
              <w:t>册</w:t>
            </w:r>
          </w:p>
        </w:tc>
      </w:tr>
    </w:tbl>
    <w:p w14:paraId="5706EAC0">
      <w:pPr>
        <w:pStyle w:val="2"/>
        <w:spacing w:line="467" w:lineRule="auto"/>
      </w:pPr>
    </w:p>
    <w:p w14:paraId="69D57C76">
      <w:pPr>
        <w:spacing w:before="101" w:line="226" w:lineRule="auto"/>
        <w:ind w:left="33"/>
        <w:outlineLvl w:val="0"/>
        <w:rPr>
          <w:rFonts w:ascii="黑体" w:hAnsi="黑体" w:eastAsia="黑体" w:cs="黑体"/>
          <w:sz w:val="31"/>
          <w:szCs w:val="31"/>
        </w:rPr>
      </w:pPr>
      <w:bookmarkStart w:id="13" w:name="bookmark12"/>
      <w:bookmarkEnd w:id="13"/>
      <w:r>
        <w:rPr>
          <w:rFonts w:ascii="黑体" w:hAnsi="黑体" w:eastAsia="黑体" w:cs="黑体"/>
          <w:b/>
          <w:bCs/>
          <w:spacing w:val="-1"/>
          <w:sz w:val="31"/>
          <w:szCs w:val="31"/>
        </w:rPr>
        <w:t>7</w:t>
      </w:r>
      <w:r>
        <w:rPr>
          <w:rFonts w:ascii="黑体" w:hAnsi="黑体" w:eastAsia="黑体" w:cs="黑体"/>
          <w:spacing w:val="29"/>
          <w:sz w:val="31"/>
          <w:szCs w:val="31"/>
        </w:rPr>
        <w:t xml:space="preserve"> </w:t>
      </w:r>
      <w:r>
        <w:rPr>
          <w:rFonts w:ascii="黑体" w:hAnsi="黑体" w:eastAsia="黑体" w:cs="黑体"/>
          <w:b/>
          <w:bCs/>
          <w:spacing w:val="-1"/>
          <w:sz w:val="31"/>
          <w:szCs w:val="31"/>
        </w:rPr>
        <w:t>流程指标</w:t>
      </w:r>
    </w:p>
    <w:p w14:paraId="440F39FA">
      <w:pPr>
        <w:spacing w:before="78" w:line="333" w:lineRule="auto"/>
        <w:ind w:left="28" w:right="93" w:firstLine="483"/>
        <w:rPr>
          <w:rFonts w:ascii="宋体" w:hAnsi="宋体" w:eastAsia="宋体" w:cs="宋体"/>
          <w:sz w:val="24"/>
          <w:szCs w:val="24"/>
        </w:rPr>
      </w:pPr>
      <w:r>
        <w:rPr>
          <w:rFonts w:ascii="宋体" w:hAnsi="宋体" w:eastAsia="宋体" w:cs="宋体"/>
          <w:sz w:val="24"/>
          <w:szCs w:val="24"/>
        </w:rPr>
        <w:t>为保证发布管理流程的有效性，定义以下关键绩</w:t>
      </w:r>
      <w:r>
        <w:rPr>
          <w:rFonts w:ascii="宋体" w:hAnsi="宋体" w:eastAsia="宋体" w:cs="宋体"/>
          <w:spacing w:val="-1"/>
          <w:sz w:val="24"/>
          <w:szCs w:val="24"/>
        </w:rPr>
        <w:t>效指标（</w:t>
      </w:r>
      <w:r>
        <w:rPr>
          <w:rFonts w:ascii="Calibri" w:hAnsi="Calibri" w:eastAsia="Calibri" w:cs="Calibri"/>
          <w:spacing w:val="-1"/>
          <w:sz w:val="24"/>
          <w:szCs w:val="24"/>
        </w:rPr>
        <w:t>KPI</w:t>
      </w:r>
      <w:r>
        <w:rPr>
          <w:rFonts w:ascii="宋体" w:hAnsi="宋体" w:eastAsia="宋体" w:cs="宋体"/>
          <w:spacing w:val="-1"/>
          <w:sz w:val="24"/>
          <w:szCs w:val="24"/>
        </w:rPr>
        <w:t>）和其他相关评价标准用以衡量发布管理流程的有效性和效率：</w:t>
      </w:r>
    </w:p>
    <w:p w14:paraId="6098C8AA">
      <w:pPr>
        <w:spacing w:before="273" w:line="219" w:lineRule="auto"/>
        <w:ind w:left="513"/>
        <w:rPr>
          <w:rFonts w:ascii="宋体" w:hAnsi="宋体" w:eastAsia="宋体" w:cs="宋体"/>
          <w:sz w:val="24"/>
          <w:szCs w:val="24"/>
        </w:rPr>
      </w:pPr>
      <w:r>
        <w:rPr>
          <w:rFonts w:ascii="宋体" w:hAnsi="宋体" w:eastAsia="宋体" w:cs="宋体"/>
          <w:spacing w:val="-1"/>
          <w:sz w:val="24"/>
          <w:szCs w:val="24"/>
        </w:rPr>
        <w:t>发布成功率 = 1-(回退发布次数/发布次数总数)*100%</w:t>
      </w:r>
    </w:p>
    <w:p w14:paraId="2A52539F">
      <w:pPr>
        <w:spacing w:before="100" w:line="226" w:lineRule="auto"/>
        <w:ind w:left="28"/>
        <w:outlineLvl w:val="0"/>
        <w:rPr>
          <w:rFonts w:ascii="黑体" w:hAnsi="黑体" w:eastAsia="黑体" w:cs="黑体"/>
          <w:sz w:val="31"/>
          <w:szCs w:val="31"/>
        </w:rPr>
      </w:pPr>
      <w:bookmarkStart w:id="14" w:name="bookmark13"/>
      <w:bookmarkEnd w:id="14"/>
      <w:r>
        <w:rPr>
          <w:rFonts w:ascii="黑体" w:hAnsi="黑体" w:eastAsia="黑体" w:cs="黑体"/>
          <w:b/>
          <w:bCs/>
          <w:spacing w:val="2"/>
          <w:sz w:val="31"/>
          <w:szCs w:val="31"/>
        </w:rPr>
        <w:t>8</w:t>
      </w:r>
      <w:r>
        <w:rPr>
          <w:rFonts w:ascii="黑体" w:hAnsi="黑体" w:eastAsia="黑体" w:cs="黑体"/>
          <w:spacing w:val="29"/>
          <w:sz w:val="31"/>
          <w:szCs w:val="31"/>
        </w:rPr>
        <w:t xml:space="preserve"> </w:t>
      </w:r>
      <w:r>
        <w:rPr>
          <w:rFonts w:ascii="黑体" w:hAnsi="黑体" w:eastAsia="黑体" w:cs="黑体"/>
          <w:b/>
          <w:bCs/>
          <w:spacing w:val="2"/>
          <w:sz w:val="31"/>
          <w:szCs w:val="31"/>
        </w:rPr>
        <w:t>流程持续改进</w:t>
      </w:r>
    </w:p>
    <w:p w14:paraId="29B6DF8D">
      <w:pPr>
        <w:spacing w:before="78" w:line="295" w:lineRule="auto"/>
        <w:ind w:left="933" w:right="74" w:hanging="413"/>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流程负责人定期开展发布管理流程回顾工作，召开回顾会议，与流程相</w:t>
      </w:r>
      <w:r>
        <w:rPr>
          <w:rFonts w:ascii="宋体" w:hAnsi="宋体" w:eastAsia="宋体" w:cs="宋体"/>
          <w:spacing w:val="-1"/>
          <w:sz w:val="24"/>
          <w:szCs w:val="24"/>
        </w:rPr>
        <w:t>关人员讨论流程实施及流程改进措施。</w:t>
      </w:r>
    </w:p>
    <w:p w14:paraId="3A46C870">
      <w:pPr>
        <w:spacing w:before="179" w:line="295" w:lineRule="auto"/>
        <w:ind w:left="928" w:right="74" w:hanging="408"/>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流程负责人根据会议讨论的内容，进一步制定流程改进点，同时将对流</w:t>
      </w:r>
      <w:r>
        <w:rPr>
          <w:rFonts w:ascii="宋体" w:hAnsi="宋体" w:eastAsia="宋体" w:cs="宋体"/>
          <w:spacing w:val="-1"/>
          <w:sz w:val="24"/>
          <w:szCs w:val="24"/>
        </w:rPr>
        <w:t>程的改进写进服务改进计划。</w:t>
      </w:r>
    </w:p>
    <w:p w14:paraId="54348B95">
      <w:pPr>
        <w:spacing w:before="176" w:line="239" w:lineRule="auto"/>
        <w:ind w:left="520"/>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0"/>
          <w:sz w:val="24"/>
          <w:szCs w:val="24"/>
        </w:rPr>
        <w:t xml:space="preserve"> </w:t>
      </w:r>
      <w:r>
        <w:rPr>
          <w:rFonts w:ascii="宋体" w:hAnsi="宋体" w:eastAsia="宋体" w:cs="宋体"/>
          <w:spacing w:val="-1"/>
          <w:sz w:val="24"/>
          <w:szCs w:val="24"/>
        </w:rPr>
        <w:t>执行改进计划：流程负责人组织协调相关人员，执行流程改进计划。</w:t>
      </w:r>
    </w:p>
    <w:sectPr>
      <w:footerReference r:id="rId8" w:type="default"/>
      <w:pgSz w:w="11910" w:h="16840"/>
      <w:pgMar w:top="877" w:right="1786" w:bottom="1196" w:left="1779" w:header="0" w:footer="9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BC719">
    <w:pPr>
      <w:spacing w:line="209" w:lineRule="auto"/>
      <w:ind w:left="3547"/>
      <w:rPr>
        <w:rFonts w:ascii="宋体" w:hAnsi="宋体" w:eastAsia="宋体" w:cs="宋体"/>
        <w:sz w:val="18"/>
        <w:szCs w:val="18"/>
      </w:rPr>
    </w:pPr>
    <w:r>
      <w:rPr>
        <w:rFonts w:ascii="宋体" w:hAnsi="宋体" w:eastAsia="宋体" w:cs="宋体"/>
        <w:spacing w:val="-11"/>
        <w:sz w:val="18"/>
        <w:szCs w:val="18"/>
      </w:rPr>
      <w:t>第</w:t>
    </w:r>
    <w:r>
      <w:rPr>
        <w:rFonts w:ascii="宋体" w:hAnsi="宋体" w:eastAsia="宋体" w:cs="宋体"/>
        <w:spacing w:val="-21"/>
        <w:sz w:val="18"/>
        <w:szCs w:val="18"/>
      </w:rPr>
      <w:t xml:space="preserve"> </w:t>
    </w:r>
    <w:r>
      <w:rPr>
        <w:rFonts w:ascii="宋体" w:hAnsi="宋体" w:eastAsia="宋体" w:cs="宋体"/>
        <w:spacing w:val="-11"/>
        <w:sz w:val="18"/>
        <w:szCs w:val="18"/>
      </w:rPr>
      <w:t>1</w:t>
    </w:r>
    <w:r>
      <w:rPr>
        <w:rFonts w:ascii="宋体" w:hAnsi="宋体" w:eastAsia="宋体" w:cs="宋体"/>
        <w:spacing w:val="-39"/>
        <w:sz w:val="18"/>
        <w:szCs w:val="18"/>
      </w:rPr>
      <w:t xml:space="preserve"> </w:t>
    </w:r>
    <w:r>
      <w:rPr>
        <w:rFonts w:ascii="宋体" w:hAnsi="宋体" w:eastAsia="宋体" w:cs="宋体"/>
        <w:spacing w:val="-11"/>
        <w:sz w:val="18"/>
        <w:szCs w:val="18"/>
      </w:rPr>
      <w:t>页，共</w:t>
    </w:r>
    <w:r>
      <w:rPr>
        <w:rFonts w:ascii="宋体" w:hAnsi="宋体" w:eastAsia="宋体" w:cs="宋体"/>
        <w:spacing w:val="-16"/>
        <w:sz w:val="18"/>
        <w:szCs w:val="18"/>
      </w:rPr>
      <w:t xml:space="preserve"> </w:t>
    </w:r>
    <w:r>
      <w:rPr>
        <w:rFonts w:ascii="Calibri" w:hAnsi="Calibri" w:eastAsia="Calibri" w:cs="Calibri"/>
        <w:spacing w:val="-11"/>
        <w:sz w:val="18"/>
        <w:szCs w:val="18"/>
      </w:rPr>
      <w:t>9</w:t>
    </w:r>
    <w:r>
      <w:rPr>
        <w:rFonts w:ascii="Calibri" w:hAnsi="Calibri" w:eastAsia="Calibri" w:cs="Calibri"/>
        <w:spacing w:val="12"/>
        <w:sz w:val="18"/>
        <w:szCs w:val="18"/>
      </w:rPr>
      <w:t xml:space="preserve"> </w:t>
    </w:r>
    <w:r>
      <w:rPr>
        <w:rFonts w:ascii="宋体" w:hAnsi="宋体" w:eastAsia="宋体" w:cs="宋体"/>
        <w:spacing w:val="-11"/>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CB424">
    <w:pPr>
      <w:spacing w:line="209" w:lineRule="auto"/>
      <w:ind w:left="3547"/>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5"/>
        <w:sz w:val="18"/>
        <w:szCs w:val="18"/>
      </w:rPr>
      <w:t xml:space="preserve"> </w:t>
    </w:r>
    <w:r>
      <w:rPr>
        <w:rFonts w:ascii="宋体" w:hAnsi="宋体" w:eastAsia="宋体" w:cs="宋体"/>
        <w:spacing w:val="-9"/>
        <w:sz w:val="18"/>
        <w:szCs w:val="18"/>
      </w:rPr>
      <w:t>2</w:t>
    </w:r>
    <w:r>
      <w:rPr>
        <w:rFonts w:ascii="宋体" w:hAnsi="宋体" w:eastAsia="宋体" w:cs="宋体"/>
        <w:spacing w:val="-39"/>
        <w:sz w:val="18"/>
        <w:szCs w:val="18"/>
      </w:rPr>
      <w:t xml:space="preserve"> </w:t>
    </w:r>
    <w:r>
      <w:rPr>
        <w:rFonts w:ascii="宋体" w:hAnsi="宋体" w:eastAsia="宋体" w:cs="宋体"/>
        <w:spacing w:val="-9"/>
        <w:sz w:val="18"/>
        <w:szCs w:val="18"/>
      </w:rPr>
      <w:t>页，共</w:t>
    </w:r>
    <w:r>
      <w:rPr>
        <w:rFonts w:ascii="宋体" w:hAnsi="宋体" w:eastAsia="宋体" w:cs="宋体"/>
        <w:spacing w:val="-16"/>
        <w:sz w:val="18"/>
        <w:szCs w:val="18"/>
      </w:rPr>
      <w:t xml:space="preserve"> </w:t>
    </w:r>
    <w:r>
      <w:rPr>
        <w:rFonts w:ascii="Calibri" w:hAnsi="Calibri" w:eastAsia="Calibri" w:cs="Calibri"/>
        <w:spacing w:val="-9"/>
        <w:sz w:val="18"/>
        <w:szCs w:val="18"/>
      </w:rPr>
      <w:t>9</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2DA29">
    <w:pPr>
      <w:spacing w:line="209" w:lineRule="auto"/>
      <w:ind w:left="3639"/>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5"/>
        <w:sz w:val="18"/>
        <w:szCs w:val="18"/>
      </w:rPr>
      <w:t xml:space="preserve"> </w:t>
    </w:r>
    <w:r>
      <w:rPr>
        <w:rFonts w:ascii="宋体" w:hAnsi="宋体" w:eastAsia="宋体" w:cs="宋体"/>
        <w:spacing w:val="-9"/>
        <w:sz w:val="18"/>
        <w:szCs w:val="18"/>
      </w:rPr>
      <w:t>3</w:t>
    </w:r>
    <w:r>
      <w:rPr>
        <w:rFonts w:ascii="宋体" w:hAnsi="宋体" w:eastAsia="宋体" w:cs="宋体"/>
        <w:spacing w:val="-39"/>
        <w:sz w:val="18"/>
        <w:szCs w:val="18"/>
      </w:rPr>
      <w:t xml:space="preserve"> </w:t>
    </w:r>
    <w:r>
      <w:rPr>
        <w:rFonts w:ascii="宋体" w:hAnsi="宋体" w:eastAsia="宋体" w:cs="宋体"/>
        <w:spacing w:val="-9"/>
        <w:sz w:val="18"/>
        <w:szCs w:val="18"/>
      </w:rPr>
      <w:t>页，共</w:t>
    </w:r>
    <w:r>
      <w:rPr>
        <w:rFonts w:ascii="宋体" w:hAnsi="宋体" w:eastAsia="宋体" w:cs="宋体"/>
        <w:spacing w:val="-16"/>
        <w:sz w:val="18"/>
        <w:szCs w:val="18"/>
      </w:rPr>
      <w:t xml:space="preserve"> </w:t>
    </w:r>
    <w:r>
      <w:rPr>
        <w:rFonts w:ascii="Calibri" w:hAnsi="Calibri" w:eastAsia="Calibri" w:cs="Calibri"/>
        <w:spacing w:val="-9"/>
        <w:sz w:val="18"/>
        <w:szCs w:val="18"/>
      </w:rPr>
      <w:t>9</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33F5F">
    <w:pPr>
      <w:spacing w:line="209" w:lineRule="auto"/>
      <w:ind w:left="3547"/>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5"/>
        <w:sz w:val="18"/>
        <w:szCs w:val="18"/>
      </w:rPr>
      <w:t xml:space="preserve"> </w:t>
    </w:r>
    <w:r>
      <w:rPr>
        <w:rFonts w:ascii="宋体" w:hAnsi="宋体" w:eastAsia="宋体" w:cs="宋体"/>
        <w:spacing w:val="-9"/>
        <w:sz w:val="18"/>
        <w:szCs w:val="18"/>
      </w:rPr>
      <w:t>9</w:t>
    </w:r>
    <w:r>
      <w:rPr>
        <w:rFonts w:ascii="宋体" w:hAnsi="宋体" w:eastAsia="宋体" w:cs="宋体"/>
        <w:spacing w:val="-39"/>
        <w:sz w:val="18"/>
        <w:szCs w:val="18"/>
      </w:rPr>
      <w:t xml:space="preserve"> </w:t>
    </w:r>
    <w:r>
      <w:rPr>
        <w:rFonts w:ascii="宋体" w:hAnsi="宋体" w:eastAsia="宋体" w:cs="宋体"/>
        <w:spacing w:val="-9"/>
        <w:sz w:val="18"/>
        <w:szCs w:val="18"/>
      </w:rPr>
      <w:t>页，共</w:t>
    </w:r>
    <w:r>
      <w:rPr>
        <w:rFonts w:ascii="宋体" w:hAnsi="宋体" w:eastAsia="宋体" w:cs="宋体"/>
        <w:spacing w:val="-16"/>
        <w:sz w:val="18"/>
        <w:szCs w:val="18"/>
      </w:rPr>
      <w:t xml:space="preserve"> </w:t>
    </w:r>
    <w:r>
      <w:rPr>
        <w:rFonts w:ascii="Calibri" w:hAnsi="Calibri" w:eastAsia="Calibri" w:cs="Calibri"/>
        <w:spacing w:val="-9"/>
        <w:sz w:val="18"/>
        <w:szCs w:val="18"/>
      </w:rPr>
      <w:t>9</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5B5D52"/>
    <w:rsid w:val="56043B86"/>
    <w:rsid w:val="585F62DF"/>
    <w:rsid w:val="659B4A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2132</Words>
  <Characters>2224</Characters>
  <Lines>0</Lines>
  <Paragraphs>0</Paragraphs>
  <TotalTime>1</TotalTime>
  <ScaleCrop>false</ScaleCrop>
  <LinksUpToDate>false</LinksUpToDate>
  <CharactersWithSpaces>2315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2022-11-30T11:27:00Z</dcterms:created>
  <dc:creator>LoriChen</dc:creator>
  <cp:lastModifiedBy>郝宇</cp:lastModifiedBy>
  <dcterms:modified xsi:type="dcterms:W3CDTF">2025-10-04T18:21:38Z</dcterms:modified>
  <dc:title>ITSS体系文件</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2025-09-29T03:03:07Z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1EC05252B2474A2D8D823F61222AE2F7_12</vt:lpwstr>
  </property>
</Properties>
</file>