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ind w:firstLine="420"/>
        <w:jc w:val="center"/>
        <w:rPr>
          <w:b/>
          <w:sz w:val="48"/>
          <w:szCs w:val="48"/>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1025" type="#_x0000_t75" style="height:886.15pt;margin-left:-97.15pt;margin-top:-91.6pt;mso-height-relative:page;mso-width-relative:page;position:absolute;width:608.65pt;z-index:-251658240" coordsize="21600,21600" o:preferrelative="t" filled="f" stroked="f">
            <v:stroke joinstyle="miter"/>
            <v:imagedata r:id="rId6" o:title=""/>
            <o:lock v:ext="edit" aspectratio="t"/>
          </v:shape>
        </w:pict>
      </w:r>
    </w:p>
    <w:p>
      <w:pPr>
        <w:tabs>
          <w:tab w:val="left" w:pos="6690"/>
        </w:tabs>
        <w:ind w:firstLine="964"/>
        <w:jc w:val="left"/>
        <w:rPr>
          <w:b/>
          <w:sz w:val="48"/>
          <w:szCs w:val="48"/>
        </w:rPr>
      </w:pPr>
      <w:r>
        <w:rPr>
          <w:b/>
          <w:sz w:val="48"/>
          <w:szCs w:val="48"/>
        </w:rPr>
        <w:tab/>
      </w:r>
    </w:p>
    <w:p>
      <w:pPr>
        <w:ind w:firstLine="964"/>
        <w:jc w:val="center"/>
        <w:rPr>
          <w:b/>
          <w:sz w:val="48"/>
          <w:szCs w:val="48"/>
        </w:rPr>
      </w:pPr>
    </w:p>
    <w:p>
      <w:pPr>
        <w:ind w:firstLine="964"/>
        <w:jc w:val="center"/>
        <w:rPr>
          <w:b/>
          <w:sz w:val="48"/>
          <w:szCs w:val="48"/>
        </w:rPr>
      </w:pPr>
    </w:p>
    <w:p>
      <w:pPr>
        <w:jc w:val="center"/>
        <w:rPr>
          <w:rFonts w:ascii="微软雅黑" w:eastAsia="微软雅黑" w:hAnsi="微软雅黑" w:cs="微软雅黑"/>
          <w:b/>
          <w:bCs/>
          <w:sz w:val="52"/>
          <w:szCs w:val="52"/>
        </w:rPr>
      </w:pPr>
    </w:p>
    <w:p>
      <w:pPr>
        <w:jc w:val="center"/>
        <w:rPr>
          <w:rFonts w:ascii="微软雅黑" w:eastAsia="微软雅黑" w:hAnsi="微软雅黑" w:cs="微软雅黑"/>
          <w:b/>
          <w:bCs/>
          <w:sz w:val="52"/>
          <w:szCs w:val="52"/>
        </w:rPr>
      </w:pPr>
      <w:r>
        <w:rPr>
          <w:rFonts w:ascii="微软雅黑" w:eastAsia="微软雅黑" w:hAnsi="微软雅黑" w:cs="微软雅黑" w:hint="eastAsia"/>
          <w:b/>
          <w:bCs/>
          <w:sz w:val="52"/>
          <w:szCs w:val="52"/>
        </w:rPr>
        <w:t>甘肃国邦信息科技有限公司</w:t>
      </w:r>
    </w:p>
    <w:p>
      <w:pPr>
        <w:jc w:val="center"/>
        <w:rPr>
          <w:rFonts w:ascii="微软雅黑" w:eastAsia="微软雅黑" w:hAnsi="微软雅黑" w:cs="微软雅黑"/>
          <w:b/>
          <w:bCs/>
          <w:sz w:val="52"/>
          <w:szCs w:val="52"/>
        </w:rPr>
      </w:pPr>
    </w:p>
    <w:p>
      <w:pPr>
        <w:jc w:val="center"/>
        <w:rPr>
          <w:b/>
          <w:sz w:val="48"/>
          <w:szCs w:val="48"/>
        </w:rPr>
      </w:pPr>
      <w:r>
        <w:rPr>
          <w:b/>
          <w:sz w:val="48"/>
          <w:szCs w:val="48"/>
        </w:rPr>
        <w:t>运维服务</w:t>
      </w:r>
      <w:r>
        <w:rPr>
          <w:rFonts w:hint="eastAsia"/>
          <w:b/>
          <w:sz w:val="48"/>
          <w:szCs w:val="48"/>
        </w:rPr>
        <w:t>能力管理计划</w:t>
      </w:r>
    </w:p>
    <w:p>
      <w:pPr>
        <w:spacing w:after="163" w:afterLines="50"/>
        <w:jc w:val="center"/>
        <w:rPr>
          <w:b/>
          <w:sz w:val="48"/>
          <w:szCs w:val="48"/>
        </w:rPr>
      </w:pPr>
    </w:p>
    <w:p>
      <w:pPr>
        <w:spacing w:after="163" w:afterLines="50"/>
        <w:jc w:val="center"/>
        <w:rPr>
          <w:b/>
          <w:sz w:val="48"/>
          <w:szCs w:val="48"/>
        </w:rPr>
      </w:pPr>
    </w:p>
    <w:p>
      <w:pPr>
        <w:spacing w:after="163" w:afterLines="50"/>
        <w:jc w:val="center"/>
        <w:rPr>
          <w:b/>
          <w:sz w:val="48"/>
          <w:szCs w:val="48"/>
        </w:rPr>
      </w:pPr>
      <w:r>
        <w:rPr>
          <w:rFonts w:ascii="宋体" w:eastAsia="宋体" w:hAnsi="宋体" w:cs="宋体" w:hint="eastAsia"/>
          <w:b/>
          <w:bCs/>
          <w:sz w:val="36"/>
          <w:szCs w:val="36"/>
        </w:rPr>
        <w:t>GSGB-ITSS-0</w:t>
      </w:r>
      <w:r>
        <w:rPr>
          <w:rFonts w:ascii="宋体" w:hAnsi="宋体" w:cs="宋体"/>
          <w:b/>
          <w:bCs/>
          <w:sz w:val="36"/>
          <w:szCs w:val="36"/>
        </w:rPr>
        <w:t>6</w:t>
      </w:r>
      <w:r>
        <w:rPr>
          <w:rFonts w:ascii="宋体" w:eastAsia="宋体" w:hAnsi="宋体" w:cs="宋体" w:hint="eastAsia"/>
          <w:b/>
          <w:bCs/>
          <w:sz w:val="36"/>
          <w:szCs w:val="36"/>
        </w:rPr>
        <w:t>-0</w:t>
      </w:r>
      <w:r>
        <w:rPr>
          <w:rFonts w:ascii="宋体" w:eastAsia="宋体" w:hAnsi="宋体" w:cs="宋体"/>
          <w:b/>
          <w:bCs/>
          <w:sz w:val="36"/>
          <w:szCs w:val="36"/>
        </w:rPr>
        <w:t>2</w:t>
      </w:r>
    </w:p>
    <w:p>
      <w:pPr>
        <w:spacing w:after="163" w:afterLines="50"/>
        <w:ind w:firstLine="720"/>
        <w:rPr>
          <w:sz w:val="36"/>
          <w:szCs w:val="36"/>
        </w:rPr>
      </w:pPr>
    </w:p>
    <w:p>
      <w:pPr>
        <w:spacing w:after="163" w:afterLines="50"/>
        <w:ind w:firstLine="720"/>
        <w:rPr>
          <w:sz w:val="36"/>
          <w:szCs w:val="36"/>
        </w:rPr>
      </w:pPr>
    </w:p>
    <w:p>
      <w:pPr>
        <w:tabs>
          <w:tab w:val="left" w:pos="0"/>
        </w:tabs>
        <w:spacing w:line="1000" w:lineRule="exact"/>
        <w:ind w:firstLine="1200" w:firstLineChars="500"/>
        <w:jc w:val="left"/>
        <w:rPr>
          <w:sz w:val="32"/>
          <w:szCs w:val="32"/>
          <w:u w:val="single"/>
        </w:rPr>
      </w:pPr>
      <w:r>
        <w:rPr>
          <w:rFonts w:hint="eastAsia"/>
          <w:sz w:val="32"/>
          <w:szCs w:val="32"/>
        </w:rPr>
        <w:t>拟制人：</w:t>
      </w:r>
      <w:r>
        <w:rPr>
          <w:rFonts w:hint="eastAsia"/>
          <w:sz w:val="32"/>
          <w:szCs w:val="32"/>
          <w:u w:val="single"/>
        </w:rPr>
        <w:t xml:space="preserve">         </w:t>
      </w:r>
      <w:r>
        <w:rPr>
          <w:rFonts w:hint="eastAsia"/>
          <w:sz w:val="32"/>
          <w:szCs w:val="32"/>
          <w:u w:val="single"/>
          <w:lang w:val="en-US" w:eastAsia="zh-CN"/>
        </w:rPr>
        <w:t>胡葛鹏宇</w:t>
      </w:r>
      <w:r>
        <w:rPr>
          <w:rFonts w:hint="eastAsia"/>
          <w:sz w:val="32"/>
          <w:szCs w:val="32"/>
          <w:u w:val="single"/>
        </w:rPr>
        <w:t xml:space="preserve">            </w:t>
      </w:r>
    </w:p>
    <w:p>
      <w:pPr>
        <w:tabs>
          <w:tab w:val="left" w:pos="0"/>
        </w:tabs>
        <w:spacing w:line="1000" w:lineRule="exact"/>
        <w:ind w:firstLine="1200" w:firstLineChars="500"/>
        <w:jc w:val="left"/>
        <w:rPr>
          <w:sz w:val="32"/>
          <w:szCs w:val="32"/>
        </w:rPr>
      </w:pPr>
      <w:r>
        <w:rPr>
          <w:rFonts w:hint="eastAsia"/>
          <w:sz w:val="32"/>
          <w:szCs w:val="32"/>
        </w:rPr>
        <w:t>审核人：</w:t>
      </w:r>
      <w:r>
        <w:rPr>
          <w:rFonts w:hint="eastAsia"/>
          <w:sz w:val="32"/>
          <w:szCs w:val="32"/>
          <w:u w:val="single"/>
        </w:rPr>
        <w:t xml:space="preserve">         </w:t>
      </w:r>
      <w:r>
        <w:rPr>
          <w:rFonts w:hint="eastAsia"/>
          <w:sz w:val="32"/>
          <w:szCs w:val="32"/>
          <w:u w:val="single"/>
          <w:lang w:val="en-US" w:eastAsia="zh-CN"/>
        </w:rPr>
        <w:t>兰伟东</w:t>
      </w:r>
      <w:r>
        <w:rPr>
          <w:rFonts w:hint="eastAsia"/>
          <w:sz w:val="32"/>
          <w:szCs w:val="32"/>
          <w:u w:val="single"/>
        </w:rPr>
        <w:t xml:space="preserve">            </w:t>
      </w:r>
    </w:p>
    <w:p>
      <w:pPr>
        <w:tabs>
          <w:tab w:val="left" w:pos="0"/>
        </w:tabs>
        <w:spacing w:line="1000" w:lineRule="exact"/>
        <w:ind w:firstLine="1200" w:firstLineChars="500"/>
        <w:jc w:val="left"/>
        <w:rPr>
          <w:b/>
          <w:sz w:val="32"/>
          <w:szCs w:val="32"/>
        </w:rPr>
      </w:pPr>
      <w:r>
        <w:rPr>
          <w:rFonts w:hint="eastAsia"/>
          <w:sz w:val="32"/>
          <w:szCs w:val="32"/>
        </w:rPr>
        <w:t>批准人：</w:t>
      </w:r>
      <w:r>
        <w:rPr>
          <w:rFonts w:hint="eastAsia"/>
          <w:sz w:val="32"/>
          <w:szCs w:val="32"/>
          <w:u w:val="single"/>
        </w:rPr>
        <w:t xml:space="preserve">         赵  鑫            </w:t>
      </w:r>
    </w:p>
    <w:p>
      <w:pPr>
        <w:tabs>
          <w:tab w:val="left" w:pos="0"/>
        </w:tabs>
        <w:spacing w:before="326" w:beforeLines="100" w:after="326" w:afterLines="100"/>
        <w:ind w:firstLine="720"/>
        <w:jc w:val="center"/>
        <w:rPr>
          <w:rFonts w:ascii="黑体"/>
          <w:sz w:val="36"/>
          <w:szCs w:val="36"/>
        </w:rPr>
      </w:pPr>
    </w:p>
    <w:p>
      <w:pPr>
        <w:tabs>
          <w:tab w:val="left" w:pos="0"/>
        </w:tabs>
        <w:spacing w:before="326" w:beforeLines="100" w:after="326" w:afterLines="100"/>
        <w:ind w:firstLine="720"/>
        <w:jc w:val="center"/>
        <w:rPr>
          <w:rFonts w:ascii="微软雅黑" w:eastAsia="微软雅黑" w:hAnsi="微软雅黑"/>
          <w:sz w:val="36"/>
          <w:szCs w:val="36"/>
        </w:rPr>
      </w:pPr>
      <w:r>
        <w:rPr>
          <w:rFonts w:ascii="微软雅黑" w:eastAsia="微软雅黑" w:hAnsi="微软雅黑" w:hint="eastAsia"/>
          <w:sz w:val="36"/>
          <w:szCs w:val="36"/>
        </w:rPr>
        <w:t>修改记录</w:t>
      </w:r>
    </w:p>
    <w:tbl>
      <w:tblPr>
        <w:tblStyle w:val="TableNormal"/>
        <w:tblW w:w="4997"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0" w:type="dxa"/>
          <w:left w:w="108" w:type="dxa"/>
          <w:bottom w:w="0" w:type="dxa"/>
          <w:right w:w="108" w:type="dxa"/>
        </w:tblCellMar>
      </w:tblPr>
      <w:tblGrid>
        <w:gridCol w:w="1380"/>
        <w:gridCol w:w="1381"/>
        <w:gridCol w:w="1381"/>
        <w:gridCol w:w="1381"/>
        <w:gridCol w:w="1497"/>
        <w:gridCol w:w="1497"/>
      </w:tblGrid>
      <w:tr>
        <w:tblPrEx>
          <w:tblW w:w="4997"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0" w:type="dxa"/>
            <w:left w:w="108" w:type="dxa"/>
            <w:bottom w:w="0" w:type="dxa"/>
            <w:right w:w="108" w:type="dxa"/>
          </w:tblCellMar>
        </w:tblPrEx>
        <w:trPr>
          <w:trHeight w:val="567"/>
          <w:jc w:val="center"/>
        </w:trPr>
        <w:tc>
          <w:tcPr>
            <w:tcW w:w="810" w:type="pct"/>
            <w:vAlign w:val="center"/>
          </w:tcPr>
          <w:p>
            <w:pPr>
              <w:pStyle w:val="a8"/>
              <w:spacing w:line="240" w:lineRule="auto"/>
              <w:rPr>
                <w:rFonts w:ascii="微软雅黑" w:eastAsia="微软雅黑" w:cs="Arial"/>
              </w:rPr>
            </w:pPr>
            <w:r>
              <w:rPr>
                <w:rFonts w:ascii="微软雅黑" w:eastAsia="微软雅黑" w:cs="Arial" w:hint="eastAsia"/>
              </w:rPr>
              <w:t>序号</w:t>
            </w:r>
          </w:p>
        </w:tc>
        <w:tc>
          <w:tcPr>
            <w:tcW w:w="810" w:type="pct"/>
            <w:vAlign w:val="center"/>
          </w:tcPr>
          <w:p>
            <w:pPr>
              <w:pStyle w:val="a8"/>
              <w:spacing w:line="240" w:lineRule="auto"/>
              <w:rPr>
                <w:rFonts w:ascii="微软雅黑" w:eastAsia="微软雅黑" w:cs="Arial"/>
              </w:rPr>
            </w:pPr>
            <w:r>
              <w:rPr>
                <w:rFonts w:ascii="微软雅黑" w:eastAsia="微软雅黑" w:cs="Arial" w:hint="eastAsia"/>
              </w:rPr>
              <w:t>新建/修改</w:t>
            </w:r>
          </w:p>
        </w:tc>
        <w:tc>
          <w:tcPr>
            <w:tcW w:w="810" w:type="pct"/>
            <w:vAlign w:val="center"/>
          </w:tcPr>
          <w:p>
            <w:pPr>
              <w:pStyle w:val="a8"/>
              <w:spacing w:line="240" w:lineRule="auto"/>
              <w:rPr>
                <w:rFonts w:ascii="微软雅黑" w:eastAsia="微软雅黑" w:cs="Arial"/>
              </w:rPr>
            </w:pPr>
            <w:r>
              <w:rPr>
                <w:rFonts w:ascii="微软雅黑" w:eastAsia="微软雅黑" w:cs="Arial" w:hint="eastAsia"/>
              </w:rPr>
              <w:t>拟制人</w:t>
            </w:r>
          </w:p>
        </w:tc>
        <w:tc>
          <w:tcPr>
            <w:tcW w:w="810" w:type="pct"/>
            <w:vAlign w:val="center"/>
          </w:tcPr>
          <w:p>
            <w:pPr>
              <w:pStyle w:val="a8"/>
              <w:spacing w:line="240" w:lineRule="auto"/>
              <w:rPr>
                <w:rFonts w:ascii="微软雅黑" w:eastAsia="微软雅黑" w:cs="Arial"/>
              </w:rPr>
            </w:pPr>
            <w:r>
              <w:rPr>
                <w:rFonts w:ascii="微软雅黑" w:eastAsia="微软雅黑" w:cs="Arial" w:hint="eastAsia"/>
              </w:rPr>
              <w:t>审核人</w:t>
            </w:r>
          </w:p>
        </w:tc>
        <w:tc>
          <w:tcPr>
            <w:tcW w:w="878" w:type="pct"/>
            <w:vAlign w:val="center"/>
          </w:tcPr>
          <w:p>
            <w:pPr>
              <w:pStyle w:val="a8"/>
              <w:spacing w:line="240" w:lineRule="auto"/>
              <w:rPr>
                <w:rFonts w:ascii="微软雅黑" w:eastAsia="微软雅黑" w:cs="Arial"/>
              </w:rPr>
            </w:pPr>
            <w:r>
              <w:rPr>
                <w:rFonts w:ascii="微软雅黑" w:eastAsia="微软雅黑" w:cs="Arial" w:hint="eastAsia"/>
              </w:rPr>
              <w:t>批准人</w:t>
            </w:r>
          </w:p>
        </w:tc>
        <w:tc>
          <w:tcPr>
            <w:tcW w:w="878" w:type="pct"/>
            <w:vAlign w:val="center"/>
          </w:tcPr>
          <w:p>
            <w:pPr>
              <w:pStyle w:val="a8"/>
              <w:spacing w:line="240" w:lineRule="auto"/>
              <w:rPr>
                <w:rFonts w:ascii="微软雅黑" w:eastAsia="微软雅黑" w:cs="Arial"/>
              </w:rPr>
            </w:pPr>
            <w:r>
              <w:rPr>
                <w:rFonts w:ascii="微软雅黑" w:eastAsia="微软雅黑" w:cs="Arial" w:hint="eastAsia"/>
              </w:rPr>
              <w:t>日期</w:t>
            </w: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9"/>
              <w:spacing w:line="240" w:lineRule="auto"/>
              <w:rPr>
                <w:rFonts w:ascii="微软雅黑" w:eastAsia="微软雅黑" w:hAnsi="微软雅黑"/>
              </w:rPr>
            </w:pPr>
            <w:r>
              <w:rPr>
                <w:rFonts w:ascii="微软雅黑" w:eastAsia="微软雅黑" w:hAnsi="微软雅黑" w:hint="eastAsia"/>
              </w:rPr>
              <w:t>1.0</w:t>
            </w:r>
          </w:p>
        </w:tc>
        <w:tc>
          <w:tcPr>
            <w:tcW w:w="810" w:type="pct"/>
            <w:vAlign w:val="center"/>
          </w:tcPr>
          <w:p>
            <w:pPr>
              <w:pStyle w:val="a9"/>
              <w:spacing w:line="240" w:lineRule="auto"/>
              <w:rPr>
                <w:rFonts w:ascii="微软雅黑" w:eastAsia="微软雅黑" w:hAnsi="微软雅黑"/>
              </w:rPr>
            </w:pPr>
            <w:r>
              <w:rPr>
                <w:rFonts w:ascii="微软雅黑" w:eastAsia="微软雅黑" w:hAnsi="微软雅黑" w:hint="eastAsia"/>
              </w:rPr>
              <w:t>新建</w:t>
            </w:r>
          </w:p>
        </w:tc>
        <w:tc>
          <w:tcPr>
            <w:tcW w:w="810" w:type="pct"/>
            <w:vAlign w:val="center"/>
          </w:tcPr>
          <w:p>
            <w:pPr>
              <w:pStyle w:val="a9"/>
              <w:spacing w:line="240" w:lineRule="auto"/>
              <w:rPr>
                <w:rFonts w:ascii="微软雅黑" w:eastAsia="微软雅黑" w:hAnsi="微软雅黑" w:hint="eastAsia"/>
                <w:lang w:val="en-US" w:eastAsia="zh-CN"/>
              </w:rPr>
            </w:pPr>
            <w:r>
              <w:rPr>
                <w:rFonts w:ascii="微软雅黑" w:eastAsia="微软雅黑" w:hAnsi="微软雅黑" w:hint="eastAsia"/>
              </w:rPr>
              <w:t>胡葛鹏宇</w:t>
            </w:r>
          </w:p>
        </w:tc>
        <w:tc>
          <w:tcPr>
            <w:tcW w:w="810" w:type="pct"/>
            <w:vAlign w:val="center"/>
          </w:tcPr>
          <w:p>
            <w:pPr>
              <w:pStyle w:val="a9"/>
              <w:spacing w:line="240" w:lineRule="auto"/>
              <w:rPr>
                <w:rFonts w:ascii="微软雅黑" w:eastAsia="微软雅黑" w:hAnsi="微软雅黑" w:hint="eastAsia"/>
                <w:lang w:val="en-US" w:eastAsia="zh-CN"/>
              </w:rPr>
            </w:pPr>
            <w:r>
              <w:rPr>
                <w:rFonts w:ascii="微软雅黑" w:eastAsia="微软雅黑" w:hAnsi="微软雅黑" w:hint="eastAsia"/>
                <w:lang w:val="en-US" w:eastAsia="zh-CN"/>
              </w:rPr>
              <w:t>兰伟东</w:t>
            </w:r>
          </w:p>
        </w:tc>
        <w:tc>
          <w:tcPr>
            <w:tcW w:w="878" w:type="pct"/>
            <w:vAlign w:val="center"/>
          </w:tcPr>
          <w:p>
            <w:pPr>
              <w:pStyle w:val="a9"/>
              <w:spacing w:line="240" w:lineRule="auto"/>
              <w:rPr>
                <w:rFonts w:ascii="微软雅黑" w:eastAsia="微软雅黑" w:hAnsi="微软雅黑"/>
              </w:rPr>
            </w:pPr>
            <w:r>
              <w:rPr>
                <w:rFonts w:ascii="微软雅黑" w:eastAsia="微软雅黑" w:hAnsi="微软雅黑" w:hint="eastAsia"/>
              </w:rPr>
              <w:t>黄益溪</w:t>
            </w:r>
          </w:p>
        </w:tc>
        <w:tc>
          <w:tcPr>
            <w:tcW w:w="878" w:type="pct"/>
            <w:vAlign w:val="center"/>
          </w:tcPr>
          <w:p>
            <w:pPr>
              <w:pStyle w:val="a9"/>
              <w:spacing w:line="240" w:lineRule="auto"/>
              <w:rPr>
                <w:rFonts w:ascii="微软雅黑" w:eastAsia="微软雅黑" w:hAnsi="微软雅黑" w:hint="eastAsia"/>
                <w:lang w:eastAsia="zh-CN"/>
              </w:rPr>
            </w:pPr>
            <w:r>
              <w:rPr>
                <w:rFonts w:ascii="微软雅黑" w:eastAsia="微软雅黑" w:hAnsi="微软雅黑" w:hint="eastAsia"/>
              </w:rPr>
              <w:t>202</w:t>
            </w:r>
            <w:r>
              <w:rPr>
                <w:rFonts w:ascii="微软雅黑" w:eastAsia="微软雅黑" w:hAnsi="微软雅黑" w:hint="eastAsia"/>
                <w:lang w:val="en-US" w:eastAsia="zh-CN"/>
              </w:rPr>
              <w:t>3</w:t>
            </w:r>
            <w:r>
              <w:rPr>
                <w:rFonts w:ascii="微软雅黑" w:eastAsia="微软雅黑" w:hAnsi="微软雅黑" w:hint="eastAsia"/>
              </w:rPr>
              <w:t>.</w:t>
            </w:r>
            <w:r>
              <w:rPr>
                <w:rFonts w:ascii="微软雅黑" w:eastAsia="微软雅黑" w:hAnsi="微软雅黑"/>
              </w:rPr>
              <w:t>1</w:t>
            </w:r>
            <w:r>
              <w:rPr>
                <w:rFonts w:ascii="微软雅黑" w:eastAsia="微软雅黑" w:hAnsi="微软雅黑" w:hint="eastAsia"/>
                <w:lang w:val="en-US" w:eastAsia="zh-CN"/>
              </w:rPr>
              <w:t>0</w:t>
            </w:r>
            <w:r>
              <w:rPr>
                <w:rFonts w:ascii="微软雅黑" w:eastAsia="微软雅黑" w:hAnsi="微软雅黑" w:hint="eastAsia"/>
              </w:rPr>
              <w:t>.</w:t>
            </w:r>
            <w:r>
              <w:rPr>
                <w:rFonts w:ascii="微软雅黑" w:eastAsia="微软雅黑" w:hAnsi="微软雅黑" w:hint="eastAsia"/>
                <w:lang w:val="en-US" w:eastAsia="zh-CN"/>
              </w:rPr>
              <w:t>5</w:t>
            </w: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9"/>
              <w:ind w:firstLine="420"/>
              <w:rPr>
                <w:rFonts w:ascii="微软雅黑" w:eastAsia="微软雅黑" w:hAnsi="微软雅黑"/>
              </w:rPr>
            </w:pPr>
          </w:p>
        </w:tc>
        <w:tc>
          <w:tcPr>
            <w:tcW w:w="810" w:type="pct"/>
            <w:vAlign w:val="center"/>
          </w:tcPr>
          <w:p>
            <w:pPr>
              <w:pStyle w:val="a9"/>
              <w:ind w:firstLine="420"/>
              <w:rPr>
                <w:rFonts w:ascii="微软雅黑" w:eastAsia="微软雅黑" w:hAnsi="微软雅黑"/>
              </w:rPr>
            </w:pPr>
          </w:p>
        </w:tc>
        <w:tc>
          <w:tcPr>
            <w:tcW w:w="810" w:type="pct"/>
            <w:vAlign w:val="center"/>
          </w:tcPr>
          <w:p>
            <w:pPr>
              <w:pStyle w:val="a9"/>
              <w:ind w:firstLine="420"/>
              <w:rPr>
                <w:rFonts w:ascii="微软雅黑" w:eastAsia="微软雅黑" w:hAnsi="微软雅黑"/>
              </w:rPr>
            </w:pPr>
          </w:p>
        </w:tc>
        <w:tc>
          <w:tcPr>
            <w:tcW w:w="810" w:type="pct"/>
            <w:vAlign w:val="center"/>
          </w:tcPr>
          <w:p>
            <w:pPr>
              <w:pStyle w:val="a9"/>
              <w:ind w:firstLine="420"/>
              <w:rPr>
                <w:rFonts w:ascii="微软雅黑" w:eastAsia="微软雅黑" w:hAnsi="微软雅黑"/>
              </w:rPr>
            </w:pPr>
          </w:p>
        </w:tc>
        <w:tc>
          <w:tcPr>
            <w:tcW w:w="878" w:type="pct"/>
            <w:vAlign w:val="center"/>
          </w:tcPr>
          <w:p>
            <w:pPr>
              <w:pStyle w:val="a9"/>
              <w:ind w:firstLine="420"/>
              <w:rPr>
                <w:rFonts w:ascii="微软雅黑" w:eastAsia="微软雅黑" w:hAnsi="微软雅黑"/>
              </w:rPr>
            </w:pPr>
          </w:p>
        </w:tc>
        <w:tc>
          <w:tcPr>
            <w:tcW w:w="878" w:type="pct"/>
            <w:vAlign w:val="center"/>
          </w:tcPr>
          <w:p>
            <w:pPr>
              <w:pStyle w:val="a9"/>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9"/>
              <w:ind w:firstLine="420"/>
              <w:rPr>
                <w:rFonts w:ascii="微软雅黑" w:eastAsia="微软雅黑" w:hAnsi="微软雅黑"/>
              </w:rPr>
            </w:pPr>
          </w:p>
        </w:tc>
        <w:tc>
          <w:tcPr>
            <w:tcW w:w="810" w:type="pct"/>
            <w:vAlign w:val="center"/>
          </w:tcPr>
          <w:p>
            <w:pPr>
              <w:pStyle w:val="a9"/>
              <w:ind w:firstLine="420"/>
              <w:rPr>
                <w:rFonts w:ascii="微软雅黑" w:eastAsia="微软雅黑" w:hAnsi="微软雅黑"/>
              </w:rPr>
            </w:pPr>
          </w:p>
        </w:tc>
        <w:tc>
          <w:tcPr>
            <w:tcW w:w="810" w:type="pct"/>
            <w:vAlign w:val="center"/>
          </w:tcPr>
          <w:p>
            <w:pPr>
              <w:pStyle w:val="a9"/>
              <w:ind w:firstLine="420"/>
              <w:rPr>
                <w:rFonts w:ascii="微软雅黑" w:eastAsia="微软雅黑" w:hAnsi="微软雅黑"/>
              </w:rPr>
            </w:pPr>
          </w:p>
        </w:tc>
        <w:tc>
          <w:tcPr>
            <w:tcW w:w="810" w:type="pct"/>
            <w:vAlign w:val="center"/>
          </w:tcPr>
          <w:p>
            <w:pPr>
              <w:pStyle w:val="a9"/>
              <w:ind w:firstLine="420"/>
              <w:rPr>
                <w:rFonts w:ascii="微软雅黑" w:eastAsia="微软雅黑" w:hAnsi="微软雅黑"/>
              </w:rPr>
            </w:pPr>
          </w:p>
        </w:tc>
        <w:tc>
          <w:tcPr>
            <w:tcW w:w="878" w:type="pct"/>
            <w:vAlign w:val="center"/>
          </w:tcPr>
          <w:p>
            <w:pPr>
              <w:pStyle w:val="a9"/>
              <w:ind w:firstLine="420"/>
              <w:rPr>
                <w:rFonts w:ascii="微软雅黑" w:eastAsia="微软雅黑" w:hAnsi="微软雅黑"/>
              </w:rPr>
            </w:pPr>
          </w:p>
        </w:tc>
        <w:tc>
          <w:tcPr>
            <w:tcW w:w="878" w:type="pct"/>
            <w:vAlign w:val="center"/>
          </w:tcPr>
          <w:p>
            <w:pPr>
              <w:pStyle w:val="a9"/>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9"/>
              <w:ind w:firstLine="420"/>
              <w:rPr>
                <w:rFonts w:ascii="微软雅黑" w:eastAsia="微软雅黑" w:hAnsi="微软雅黑"/>
              </w:rPr>
            </w:pPr>
          </w:p>
        </w:tc>
        <w:tc>
          <w:tcPr>
            <w:tcW w:w="810" w:type="pct"/>
            <w:vAlign w:val="center"/>
          </w:tcPr>
          <w:p>
            <w:pPr>
              <w:pStyle w:val="a9"/>
              <w:ind w:firstLine="420"/>
              <w:rPr>
                <w:rFonts w:ascii="微软雅黑" w:eastAsia="微软雅黑" w:hAnsi="微软雅黑"/>
              </w:rPr>
            </w:pPr>
          </w:p>
        </w:tc>
        <w:tc>
          <w:tcPr>
            <w:tcW w:w="810" w:type="pct"/>
            <w:vAlign w:val="center"/>
          </w:tcPr>
          <w:p>
            <w:pPr>
              <w:pStyle w:val="a9"/>
              <w:ind w:firstLine="420"/>
              <w:rPr>
                <w:rFonts w:ascii="微软雅黑" w:eastAsia="微软雅黑" w:hAnsi="微软雅黑"/>
              </w:rPr>
            </w:pPr>
          </w:p>
        </w:tc>
        <w:tc>
          <w:tcPr>
            <w:tcW w:w="810" w:type="pct"/>
            <w:vAlign w:val="center"/>
          </w:tcPr>
          <w:p>
            <w:pPr>
              <w:pStyle w:val="a9"/>
              <w:ind w:firstLine="420"/>
              <w:rPr>
                <w:rFonts w:ascii="微软雅黑" w:eastAsia="微软雅黑" w:hAnsi="微软雅黑"/>
              </w:rPr>
            </w:pPr>
          </w:p>
        </w:tc>
        <w:tc>
          <w:tcPr>
            <w:tcW w:w="878" w:type="pct"/>
            <w:vAlign w:val="center"/>
          </w:tcPr>
          <w:p>
            <w:pPr>
              <w:pStyle w:val="a9"/>
              <w:ind w:firstLine="420"/>
              <w:rPr>
                <w:rFonts w:ascii="微软雅黑" w:eastAsia="微软雅黑" w:hAnsi="微软雅黑"/>
              </w:rPr>
            </w:pPr>
          </w:p>
        </w:tc>
        <w:tc>
          <w:tcPr>
            <w:tcW w:w="878" w:type="pct"/>
            <w:vAlign w:val="center"/>
          </w:tcPr>
          <w:p>
            <w:pPr>
              <w:pStyle w:val="a9"/>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9"/>
              <w:ind w:firstLine="420"/>
              <w:rPr>
                <w:rFonts w:ascii="微软雅黑" w:eastAsia="微软雅黑" w:hAnsi="微软雅黑"/>
              </w:rPr>
            </w:pPr>
          </w:p>
        </w:tc>
        <w:tc>
          <w:tcPr>
            <w:tcW w:w="810" w:type="pct"/>
            <w:vAlign w:val="center"/>
          </w:tcPr>
          <w:p>
            <w:pPr>
              <w:pStyle w:val="a9"/>
              <w:ind w:firstLine="420"/>
              <w:rPr>
                <w:rFonts w:ascii="微软雅黑" w:eastAsia="微软雅黑" w:hAnsi="微软雅黑"/>
              </w:rPr>
            </w:pPr>
          </w:p>
        </w:tc>
        <w:tc>
          <w:tcPr>
            <w:tcW w:w="810" w:type="pct"/>
            <w:vAlign w:val="center"/>
          </w:tcPr>
          <w:p>
            <w:pPr>
              <w:pStyle w:val="a9"/>
              <w:ind w:firstLine="420"/>
              <w:rPr>
                <w:rFonts w:ascii="微软雅黑" w:eastAsia="微软雅黑" w:hAnsi="微软雅黑"/>
              </w:rPr>
            </w:pPr>
          </w:p>
        </w:tc>
        <w:tc>
          <w:tcPr>
            <w:tcW w:w="810" w:type="pct"/>
            <w:vAlign w:val="center"/>
          </w:tcPr>
          <w:p>
            <w:pPr>
              <w:pStyle w:val="a9"/>
              <w:ind w:firstLine="420"/>
              <w:rPr>
                <w:rFonts w:ascii="微软雅黑" w:eastAsia="微软雅黑" w:hAnsi="微软雅黑"/>
              </w:rPr>
            </w:pPr>
          </w:p>
        </w:tc>
        <w:tc>
          <w:tcPr>
            <w:tcW w:w="878" w:type="pct"/>
            <w:vAlign w:val="center"/>
          </w:tcPr>
          <w:p>
            <w:pPr>
              <w:pStyle w:val="a9"/>
              <w:ind w:firstLine="420"/>
              <w:rPr>
                <w:rFonts w:ascii="微软雅黑" w:eastAsia="微软雅黑" w:hAnsi="微软雅黑"/>
              </w:rPr>
            </w:pPr>
          </w:p>
        </w:tc>
        <w:tc>
          <w:tcPr>
            <w:tcW w:w="878" w:type="pct"/>
            <w:vAlign w:val="center"/>
          </w:tcPr>
          <w:p>
            <w:pPr>
              <w:pStyle w:val="a9"/>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9"/>
              <w:ind w:firstLine="420"/>
              <w:rPr>
                <w:rFonts w:ascii="微软雅黑" w:eastAsia="微软雅黑" w:hAnsi="微软雅黑"/>
              </w:rPr>
            </w:pPr>
          </w:p>
        </w:tc>
        <w:tc>
          <w:tcPr>
            <w:tcW w:w="810" w:type="pct"/>
            <w:vAlign w:val="center"/>
          </w:tcPr>
          <w:p>
            <w:pPr>
              <w:pStyle w:val="a9"/>
              <w:ind w:firstLine="420"/>
              <w:rPr>
                <w:rFonts w:ascii="微软雅黑" w:eastAsia="微软雅黑" w:hAnsi="微软雅黑"/>
              </w:rPr>
            </w:pPr>
          </w:p>
        </w:tc>
        <w:tc>
          <w:tcPr>
            <w:tcW w:w="810" w:type="pct"/>
            <w:vAlign w:val="center"/>
          </w:tcPr>
          <w:p>
            <w:pPr>
              <w:pStyle w:val="a9"/>
              <w:ind w:firstLine="420"/>
              <w:rPr>
                <w:rFonts w:ascii="微软雅黑" w:eastAsia="微软雅黑" w:hAnsi="微软雅黑"/>
              </w:rPr>
            </w:pPr>
          </w:p>
        </w:tc>
        <w:tc>
          <w:tcPr>
            <w:tcW w:w="810" w:type="pct"/>
            <w:vAlign w:val="center"/>
          </w:tcPr>
          <w:p>
            <w:pPr>
              <w:pStyle w:val="a9"/>
              <w:ind w:firstLine="420"/>
              <w:rPr>
                <w:rFonts w:ascii="微软雅黑" w:eastAsia="微软雅黑" w:hAnsi="微软雅黑"/>
              </w:rPr>
            </w:pPr>
          </w:p>
        </w:tc>
        <w:tc>
          <w:tcPr>
            <w:tcW w:w="878" w:type="pct"/>
            <w:vAlign w:val="center"/>
          </w:tcPr>
          <w:p>
            <w:pPr>
              <w:pStyle w:val="a9"/>
              <w:ind w:firstLine="420"/>
              <w:rPr>
                <w:rFonts w:ascii="微软雅黑" w:eastAsia="微软雅黑" w:hAnsi="微软雅黑"/>
              </w:rPr>
            </w:pPr>
          </w:p>
        </w:tc>
        <w:tc>
          <w:tcPr>
            <w:tcW w:w="878" w:type="pct"/>
            <w:vAlign w:val="center"/>
          </w:tcPr>
          <w:p>
            <w:pPr>
              <w:pStyle w:val="a9"/>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9"/>
              <w:ind w:firstLine="420"/>
              <w:rPr>
                <w:rFonts w:ascii="微软雅黑" w:eastAsia="微软雅黑" w:hAnsi="微软雅黑"/>
              </w:rPr>
            </w:pPr>
          </w:p>
        </w:tc>
        <w:tc>
          <w:tcPr>
            <w:tcW w:w="810" w:type="pct"/>
            <w:vAlign w:val="center"/>
          </w:tcPr>
          <w:p>
            <w:pPr>
              <w:pStyle w:val="a9"/>
              <w:ind w:firstLine="420"/>
              <w:rPr>
                <w:rFonts w:ascii="微软雅黑" w:eastAsia="微软雅黑" w:hAnsi="微软雅黑"/>
              </w:rPr>
            </w:pPr>
          </w:p>
        </w:tc>
        <w:tc>
          <w:tcPr>
            <w:tcW w:w="810" w:type="pct"/>
            <w:vAlign w:val="center"/>
          </w:tcPr>
          <w:p>
            <w:pPr>
              <w:pStyle w:val="a9"/>
              <w:ind w:firstLine="420"/>
              <w:rPr>
                <w:rFonts w:ascii="微软雅黑" w:eastAsia="微软雅黑" w:hAnsi="微软雅黑"/>
              </w:rPr>
            </w:pPr>
          </w:p>
        </w:tc>
        <w:tc>
          <w:tcPr>
            <w:tcW w:w="810" w:type="pct"/>
            <w:vAlign w:val="center"/>
          </w:tcPr>
          <w:p>
            <w:pPr>
              <w:pStyle w:val="a9"/>
              <w:ind w:firstLine="420"/>
              <w:rPr>
                <w:rFonts w:ascii="微软雅黑" w:eastAsia="微软雅黑" w:hAnsi="微软雅黑"/>
              </w:rPr>
            </w:pPr>
          </w:p>
        </w:tc>
        <w:tc>
          <w:tcPr>
            <w:tcW w:w="878" w:type="pct"/>
            <w:vAlign w:val="center"/>
          </w:tcPr>
          <w:p>
            <w:pPr>
              <w:pStyle w:val="a9"/>
              <w:ind w:firstLine="420"/>
              <w:rPr>
                <w:rFonts w:ascii="微软雅黑" w:eastAsia="微软雅黑" w:hAnsi="微软雅黑"/>
              </w:rPr>
            </w:pPr>
          </w:p>
        </w:tc>
        <w:tc>
          <w:tcPr>
            <w:tcW w:w="878" w:type="pct"/>
            <w:vAlign w:val="center"/>
          </w:tcPr>
          <w:p>
            <w:pPr>
              <w:pStyle w:val="a9"/>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9"/>
              <w:ind w:firstLine="420"/>
              <w:rPr>
                <w:rFonts w:ascii="微软雅黑" w:eastAsia="微软雅黑" w:hAnsi="微软雅黑"/>
              </w:rPr>
            </w:pPr>
          </w:p>
        </w:tc>
        <w:tc>
          <w:tcPr>
            <w:tcW w:w="810" w:type="pct"/>
            <w:vAlign w:val="center"/>
          </w:tcPr>
          <w:p>
            <w:pPr>
              <w:pStyle w:val="a9"/>
              <w:ind w:firstLine="420"/>
              <w:rPr>
                <w:rFonts w:ascii="微软雅黑" w:eastAsia="微软雅黑" w:hAnsi="微软雅黑"/>
              </w:rPr>
            </w:pPr>
          </w:p>
        </w:tc>
        <w:tc>
          <w:tcPr>
            <w:tcW w:w="810" w:type="pct"/>
            <w:vAlign w:val="center"/>
          </w:tcPr>
          <w:p>
            <w:pPr>
              <w:pStyle w:val="a9"/>
              <w:ind w:firstLine="420"/>
              <w:rPr>
                <w:rFonts w:ascii="微软雅黑" w:eastAsia="微软雅黑" w:hAnsi="微软雅黑"/>
              </w:rPr>
            </w:pPr>
          </w:p>
        </w:tc>
        <w:tc>
          <w:tcPr>
            <w:tcW w:w="810" w:type="pct"/>
            <w:vAlign w:val="center"/>
          </w:tcPr>
          <w:p>
            <w:pPr>
              <w:pStyle w:val="a9"/>
              <w:ind w:firstLine="420"/>
              <w:rPr>
                <w:rFonts w:ascii="微软雅黑" w:eastAsia="微软雅黑" w:hAnsi="微软雅黑"/>
              </w:rPr>
            </w:pPr>
          </w:p>
        </w:tc>
        <w:tc>
          <w:tcPr>
            <w:tcW w:w="878" w:type="pct"/>
            <w:vAlign w:val="center"/>
          </w:tcPr>
          <w:p>
            <w:pPr>
              <w:pStyle w:val="a9"/>
              <w:ind w:firstLine="420"/>
              <w:rPr>
                <w:rFonts w:ascii="微软雅黑" w:eastAsia="微软雅黑" w:hAnsi="微软雅黑"/>
              </w:rPr>
            </w:pPr>
          </w:p>
        </w:tc>
        <w:tc>
          <w:tcPr>
            <w:tcW w:w="878" w:type="pct"/>
            <w:vAlign w:val="center"/>
          </w:tcPr>
          <w:p>
            <w:pPr>
              <w:pStyle w:val="a9"/>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9"/>
              <w:ind w:firstLine="420"/>
              <w:rPr>
                <w:rFonts w:ascii="微软雅黑" w:eastAsia="微软雅黑" w:hAnsi="微软雅黑"/>
              </w:rPr>
            </w:pPr>
          </w:p>
        </w:tc>
        <w:tc>
          <w:tcPr>
            <w:tcW w:w="810" w:type="pct"/>
            <w:vAlign w:val="center"/>
          </w:tcPr>
          <w:p>
            <w:pPr>
              <w:pStyle w:val="a9"/>
              <w:ind w:firstLine="420"/>
              <w:rPr>
                <w:rFonts w:ascii="微软雅黑" w:eastAsia="微软雅黑" w:hAnsi="微软雅黑"/>
              </w:rPr>
            </w:pPr>
          </w:p>
        </w:tc>
        <w:tc>
          <w:tcPr>
            <w:tcW w:w="810" w:type="pct"/>
            <w:vAlign w:val="center"/>
          </w:tcPr>
          <w:p>
            <w:pPr>
              <w:pStyle w:val="a9"/>
              <w:ind w:firstLine="420"/>
              <w:rPr>
                <w:rFonts w:ascii="微软雅黑" w:eastAsia="微软雅黑" w:hAnsi="微软雅黑"/>
              </w:rPr>
            </w:pPr>
          </w:p>
        </w:tc>
        <w:tc>
          <w:tcPr>
            <w:tcW w:w="810" w:type="pct"/>
            <w:vAlign w:val="center"/>
          </w:tcPr>
          <w:p>
            <w:pPr>
              <w:pStyle w:val="a9"/>
              <w:ind w:firstLine="420"/>
              <w:rPr>
                <w:rFonts w:ascii="微软雅黑" w:eastAsia="微软雅黑" w:hAnsi="微软雅黑"/>
              </w:rPr>
            </w:pPr>
          </w:p>
        </w:tc>
        <w:tc>
          <w:tcPr>
            <w:tcW w:w="878" w:type="pct"/>
            <w:vAlign w:val="center"/>
          </w:tcPr>
          <w:p>
            <w:pPr>
              <w:pStyle w:val="a9"/>
              <w:ind w:firstLine="420"/>
              <w:rPr>
                <w:rFonts w:ascii="微软雅黑" w:eastAsia="微软雅黑" w:hAnsi="微软雅黑"/>
              </w:rPr>
            </w:pPr>
          </w:p>
        </w:tc>
        <w:tc>
          <w:tcPr>
            <w:tcW w:w="878" w:type="pct"/>
            <w:vAlign w:val="center"/>
          </w:tcPr>
          <w:p>
            <w:pPr>
              <w:pStyle w:val="a9"/>
              <w:ind w:firstLine="420"/>
              <w:rPr>
                <w:rFonts w:ascii="微软雅黑" w:eastAsia="微软雅黑" w:hAnsi="微软雅黑"/>
              </w:rPr>
            </w:pPr>
          </w:p>
        </w:tc>
      </w:tr>
    </w:tbl>
    <w:p>
      <w:pPr>
        <w:widowControl/>
        <w:tabs>
          <w:tab w:val="left" w:pos="3570"/>
        </w:tabs>
        <w:jc w:val="center"/>
        <w:rPr>
          <w:rFonts w:ascii="仿宋" w:eastAsia="仿宋" w:hAnsi="仿宋"/>
          <w:b/>
          <w:bCs/>
          <w:sz w:val="28"/>
          <w:szCs w:val="21"/>
        </w:rPr>
      </w:pPr>
      <w:r>
        <w:br w:type="page"/>
      </w:r>
      <w:r>
        <w:rPr>
          <w:rFonts w:ascii="仿宋" w:eastAsia="仿宋" w:hAnsi="仿宋"/>
          <w:b/>
          <w:bCs/>
          <w:sz w:val="28"/>
          <w:szCs w:val="21"/>
          <w:lang w:val="zh-CN"/>
        </w:rPr>
        <w:t>目</w:t>
      </w:r>
      <w:r>
        <w:rPr>
          <w:rFonts w:ascii="仿宋" w:eastAsia="仿宋" w:hAnsi="仿宋" w:hint="eastAsia"/>
          <w:b/>
          <w:bCs/>
          <w:sz w:val="28"/>
          <w:szCs w:val="21"/>
          <w:lang w:val="zh-CN"/>
        </w:rPr>
        <w:t xml:space="preserve">  </w:t>
      </w:r>
      <w:r>
        <w:rPr>
          <w:rFonts w:ascii="仿宋" w:eastAsia="仿宋" w:hAnsi="仿宋"/>
          <w:b/>
          <w:bCs/>
          <w:sz w:val="28"/>
          <w:szCs w:val="21"/>
          <w:lang w:val="zh-CN"/>
        </w:rPr>
        <w:t>录</w:t>
      </w:r>
    </w:p>
    <w:p>
      <w:pPr>
        <w:pStyle w:val="TOC1"/>
        <w:tabs>
          <w:tab w:val="clear" w:pos="630"/>
          <w:tab w:val="clear" w:pos="8296"/>
          <w:tab w:val="right" w:leader="dot" w:pos="8306"/>
        </w:tabs>
      </w:pPr>
      <w:r>
        <w:rPr>
          <w:rFonts w:ascii="仿宋" w:eastAsia="仿宋" w:hAnsi="仿宋"/>
          <w:sz w:val="24"/>
          <w:szCs w:val="24"/>
        </w:rPr>
        <w:fldChar w:fldCharType="begin"/>
      </w:r>
      <w:r>
        <w:rPr>
          <w:rFonts w:ascii="仿宋" w:eastAsia="仿宋" w:hAnsi="仿宋"/>
          <w:sz w:val="24"/>
          <w:szCs w:val="24"/>
        </w:rPr>
        <w:instrText xml:space="preserve"> TOC \o "1-3" \h \z \u </w:instrText>
      </w:r>
      <w:r>
        <w:rPr>
          <w:rFonts w:ascii="仿宋" w:eastAsia="仿宋" w:hAnsi="仿宋"/>
          <w:sz w:val="24"/>
          <w:szCs w:val="24"/>
        </w:rPr>
        <w:fldChar w:fldCharType="separate"/>
      </w:r>
      <w:r>
        <w:rPr>
          <w:rFonts w:ascii="仿宋" w:eastAsia="仿宋" w:hAnsi="仿宋"/>
          <w:szCs w:val="24"/>
        </w:rPr>
        <w:fldChar w:fldCharType="begin"/>
      </w:r>
      <w:r>
        <w:rPr>
          <w:rFonts w:ascii="仿宋" w:eastAsia="仿宋" w:hAnsi="仿宋"/>
          <w:szCs w:val="24"/>
        </w:rPr>
        <w:instrText xml:space="preserve"> HYPERLINK \l _Toc20591 </w:instrText>
      </w:r>
      <w:r>
        <w:rPr>
          <w:rFonts w:ascii="仿宋" w:eastAsia="仿宋" w:hAnsi="仿宋"/>
          <w:szCs w:val="24"/>
        </w:rPr>
        <w:fldChar w:fldCharType="separate"/>
      </w:r>
      <w:r>
        <w:rPr>
          <w:rFonts w:ascii="宋体" w:eastAsia="宋体" w:hAnsi="宋体" w:cs="Times New Roman"/>
          <w:szCs w:val="24"/>
        </w:rPr>
        <w:t xml:space="preserve">1. </w:t>
      </w:r>
      <w:r>
        <w:rPr>
          <w:rFonts w:ascii="宋体" w:eastAsia="宋体" w:hAnsi="宋体" w:hint="eastAsia"/>
          <w:szCs w:val="24"/>
        </w:rPr>
        <w:t>背景说明</w:t>
      </w:r>
      <w:r>
        <w:tab/>
      </w:r>
      <w:r>
        <w:fldChar w:fldCharType="begin"/>
      </w:r>
      <w:r>
        <w:instrText xml:space="preserve"> PAGEREF _Toc20591 \h </w:instrText>
      </w:r>
      <w:r>
        <w:fldChar w:fldCharType="separate"/>
      </w:r>
      <w:r>
        <w:t>1</w:t>
      </w:r>
      <w:r>
        <w:fldChar w:fldCharType="end"/>
      </w:r>
      <w:r>
        <w:rPr>
          <w:rFonts w:ascii="仿宋" w:eastAsia="仿宋" w:hAnsi="仿宋"/>
          <w:szCs w:val="24"/>
        </w:rPr>
        <w:fldChar w:fldCharType="end"/>
      </w:r>
    </w:p>
    <w:p>
      <w:pPr>
        <w:pStyle w:val="TOC1"/>
        <w:tabs>
          <w:tab w:val="clear" w:pos="630"/>
          <w:tab w:val="clear" w:pos="8296"/>
          <w:tab w:val="right" w:leader="dot" w:pos="8306"/>
        </w:tabs>
      </w:pPr>
      <w:r>
        <w:rPr>
          <w:rFonts w:ascii="仿宋" w:eastAsia="仿宋" w:hAnsi="仿宋"/>
          <w:bCs/>
          <w:szCs w:val="24"/>
          <w:lang w:val="zh-CN"/>
        </w:rPr>
        <w:fldChar w:fldCharType="begin"/>
      </w:r>
      <w:r>
        <w:rPr>
          <w:rFonts w:ascii="仿宋" w:eastAsia="仿宋" w:hAnsi="仿宋"/>
          <w:bCs/>
          <w:szCs w:val="24"/>
          <w:lang w:val="zh-CN"/>
        </w:rPr>
        <w:instrText xml:space="preserve"> HYPERLINK \l _Toc25677 </w:instrText>
      </w:r>
      <w:r>
        <w:rPr>
          <w:rFonts w:ascii="仿宋" w:eastAsia="仿宋" w:hAnsi="仿宋"/>
          <w:bCs/>
          <w:szCs w:val="24"/>
          <w:lang w:val="zh-CN"/>
        </w:rPr>
        <w:fldChar w:fldCharType="separate"/>
      </w:r>
      <w:r>
        <w:rPr>
          <w:rFonts w:ascii="宋体" w:eastAsia="宋体" w:hAnsi="宋体" w:cs="Times New Roman"/>
          <w:szCs w:val="24"/>
        </w:rPr>
        <w:t xml:space="preserve">2. </w:t>
      </w:r>
      <w:r>
        <w:rPr>
          <w:rFonts w:ascii="宋体" w:eastAsia="宋体" w:hAnsi="宋体" w:hint="eastAsia"/>
          <w:szCs w:val="24"/>
        </w:rPr>
        <w:t>运维服务目标</w:t>
      </w:r>
      <w:r>
        <w:tab/>
      </w:r>
      <w:r>
        <w:fldChar w:fldCharType="begin"/>
      </w:r>
      <w:r>
        <w:instrText xml:space="preserve"> PAGEREF _Toc25677 \h </w:instrText>
      </w:r>
      <w:r>
        <w:fldChar w:fldCharType="separate"/>
      </w:r>
      <w:r>
        <w:t>1</w:t>
      </w:r>
      <w:r>
        <w:fldChar w:fldCharType="end"/>
      </w:r>
      <w:r>
        <w:rPr>
          <w:rFonts w:ascii="仿宋" w:eastAsia="仿宋" w:hAnsi="仿宋"/>
          <w:bCs/>
          <w:szCs w:val="24"/>
          <w:lang w:val="zh-CN"/>
        </w:rPr>
        <w:fldChar w:fldCharType="end"/>
      </w:r>
    </w:p>
    <w:p>
      <w:pPr>
        <w:pStyle w:val="TOC1"/>
        <w:tabs>
          <w:tab w:val="clear" w:pos="630"/>
          <w:tab w:val="clear" w:pos="8296"/>
          <w:tab w:val="right" w:leader="dot" w:pos="8306"/>
        </w:tabs>
      </w:pPr>
      <w:r>
        <w:rPr>
          <w:rFonts w:ascii="仿宋" w:eastAsia="仿宋" w:hAnsi="仿宋"/>
          <w:bCs/>
          <w:szCs w:val="24"/>
          <w:lang w:val="zh-CN"/>
        </w:rPr>
        <w:fldChar w:fldCharType="begin"/>
      </w:r>
      <w:r>
        <w:rPr>
          <w:rFonts w:ascii="仿宋" w:eastAsia="仿宋" w:hAnsi="仿宋"/>
          <w:bCs/>
          <w:szCs w:val="24"/>
          <w:lang w:val="zh-CN"/>
        </w:rPr>
        <w:instrText xml:space="preserve"> HYPERLINK \l _Toc24770 </w:instrText>
      </w:r>
      <w:r>
        <w:rPr>
          <w:rFonts w:ascii="仿宋" w:eastAsia="仿宋" w:hAnsi="仿宋"/>
          <w:bCs/>
          <w:szCs w:val="24"/>
          <w:lang w:val="zh-CN"/>
        </w:rPr>
        <w:fldChar w:fldCharType="separate"/>
      </w:r>
      <w:r>
        <w:rPr>
          <w:rFonts w:ascii="宋体" w:eastAsia="宋体" w:hAnsi="宋体" w:cs="Times New Roman"/>
          <w:szCs w:val="24"/>
        </w:rPr>
        <w:t xml:space="preserve">3. </w:t>
      </w:r>
      <w:r>
        <w:rPr>
          <w:rFonts w:ascii="宋体" w:eastAsia="宋体" w:hAnsi="宋体" w:hint="eastAsia"/>
          <w:szCs w:val="24"/>
        </w:rPr>
        <w:t>人员规划</w:t>
      </w:r>
      <w:r>
        <w:tab/>
      </w:r>
      <w:r>
        <w:fldChar w:fldCharType="begin"/>
      </w:r>
      <w:r>
        <w:instrText xml:space="preserve"> PAGEREF _Toc24770 \h </w:instrText>
      </w:r>
      <w:r>
        <w:fldChar w:fldCharType="separate"/>
      </w:r>
      <w:r>
        <w:t>2</w:t>
      </w:r>
      <w:r>
        <w:fldChar w:fldCharType="end"/>
      </w:r>
      <w:r>
        <w:rPr>
          <w:rFonts w:ascii="仿宋" w:eastAsia="仿宋" w:hAnsi="仿宋"/>
          <w:bCs/>
          <w:szCs w:val="24"/>
          <w:lang w:val="zh-CN"/>
        </w:rPr>
        <w:fldChar w:fldCharType="end"/>
      </w:r>
    </w:p>
    <w:p>
      <w:pPr>
        <w:pStyle w:val="TOC2"/>
        <w:tabs>
          <w:tab w:val="right" w:leader="dot" w:pos="8306"/>
        </w:tabs>
      </w:pPr>
      <w:r>
        <w:rPr>
          <w:rFonts w:ascii="仿宋" w:eastAsia="仿宋" w:hAnsi="仿宋"/>
          <w:bCs/>
          <w:szCs w:val="24"/>
          <w:lang w:val="zh-CN"/>
        </w:rPr>
        <w:fldChar w:fldCharType="begin"/>
      </w:r>
      <w:r>
        <w:rPr>
          <w:rFonts w:ascii="仿宋" w:eastAsia="仿宋" w:hAnsi="仿宋"/>
          <w:bCs/>
          <w:szCs w:val="24"/>
          <w:lang w:val="zh-CN"/>
        </w:rPr>
        <w:instrText xml:space="preserve"> HYPERLINK \l _Toc12196 </w:instrText>
      </w:r>
      <w:r>
        <w:rPr>
          <w:rFonts w:ascii="仿宋" w:eastAsia="仿宋" w:hAnsi="仿宋"/>
          <w:bCs/>
          <w:szCs w:val="24"/>
          <w:lang w:val="zh-CN"/>
        </w:rPr>
        <w:fldChar w:fldCharType="separate"/>
      </w:r>
      <w:r>
        <w:rPr>
          <w:rFonts w:ascii="宋体" w:hAnsi="宋体" w:hint="eastAsia"/>
          <w:szCs w:val="24"/>
        </w:rPr>
        <w:t>3.1人员招聘</w:t>
      </w:r>
      <w:r>
        <w:tab/>
      </w:r>
      <w:r>
        <w:fldChar w:fldCharType="begin"/>
      </w:r>
      <w:r>
        <w:instrText xml:space="preserve"> PAGEREF _Toc12196 \h </w:instrText>
      </w:r>
      <w:r>
        <w:fldChar w:fldCharType="separate"/>
      </w:r>
      <w:r>
        <w:t>2</w:t>
      </w:r>
      <w:r>
        <w:fldChar w:fldCharType="end"/>
      </w:r>
      <w:r>
        <w:rPr>
          <w:rFonts w:ascii="仿宋" w:eastAsia="仿宋" w:hAnsi="仿宋"/>
          <w:bCs/>
          <w:szCs w:val="24"/>
          <w:lang w:val="zh-CN"/>
        </w:rPr>
        <w:fldChar w:fldCharType="end"/>
      </w:r>
    </w:p>
    <w:p>
      <w:pPr>
        <w:pStyle w:val="TOC2"/>
        <w:tabs>
          <w:tab w:val="right" w:leader="dot" w:pos="8306"/>
        </w:tabs>
      </w:pPr>
      <w:r>
        <w:rPr>
          <w:rFonts w:ascii="仿宋" w:eastAsia="仿宋" w:hAnsi="仿宋"/>
          <w:bCs/>
          <w:szCs w:val="24"/>
          <w:lang w:val="zh-CN"/>
        </w:rPr>
        <w:fldChar w:fldCharType="begin"/>
      </w:r>
      <w:r>
        <w:rPr>
          <w:rFonts w:ascii="仿宋" w:eastAsia="仿宋" w:hAnsi="仿宋"/>
          <w:bCs/>
          <w:szCs w:val="24"/>
          <w:lang w:val="zh-CN"/>
        </w:rPr>
        <w:instrText xml:space="preserve"> HYPERLINK \l _Toc28913 </w:instrText>
      </w:r>
      <w:r>
        <w:rPr>
          <w:rFonts w:ascii="仿宋" w:eastAsia="仿宋" w:hAnsi="仿宋"/>
          <w:bCs/>
          <w:szCs w:val="24"/>
          <w:lang w:val="zh-CN"/>
        </w:rPr>
        <w:fldChar w:fldCharType="separate"/>
      </w:r>
      <w:r>
        <w:rPr>
          <w:rFonts w:ascii="宋体" w:hAnsi="宋体" w:hint="eastAsia"/>
          <w:szCs w:val="24"/>
        </w:rPr>
        <w:t>3.2人员储备</w:t>
      </w:r>
      <w:r>
        <w:tab/>
      </w:r>
      <w:r>
        <w:fldChar w:fldCharType="begin"/>
      </w:r>
      <w:r>
        <w:instrText xml:space="preserve"> PAGEREF _Toc28913 \h </w:instrText>
      </w:r>
      <w:r>
        <w:fldChar w:fldCharType="separate"/>
      </w:r>
      <w:r>
        <w:t>3</w:t>
      </w:r>
      <w:r>
        <w:fldChar w:fldCharType="end"/>
      </w:r>
      <w:r>
        <w:rPr>
          <w:rFonts w:ascii="仿宋" w:eastAsia="仿宋" w:hAnsi="仿宋"/>
          <w:bCs/>
          <w:szCs w:val="24"/>
          <w:lang w:val="zh-CN"/>
        </w:rPr>
        <w:fldChar w:fldCharType="end"/>
      </w:r>
    </w:p>
    <w:p>
      <w:pPr>
        <w:pStyle w:val="TOC2"/>
        <w:tabs>
          <w:tab w:val="right" w:leader="dot" w:pos="8306"/>
        </w:tabs>
      </w:pPr>
      <w:r>
        <w:rPr>
          <w:rFonts w:ascii="仿宋" w:eastAsia="仿宋" w:hAnsi="仿宋"/>
          <w:bCs/>
          <w:szCs w:val="24"/>
          <w:lang w:val="zh-CN"/>
        </w:rPr>
        <w:fldChar w:fldCharType="begin"/>
      </w:r>
      <w:r>
        <w:rPr>
          <w:rFonts w:ascii="仿宋" w:eastAsia="仿宋" w:hAnsi="仿宋"/>
          <w:bCs/>
          <w:szCs w:val="24"/>
          <w:lang w:val="zh-CN"/>
        </w:rPr>
        <w:instrText xml:space="preserve"> HYPERLINK \l _Toc29472 </w:instrText>
      </w:r>
      <w:r>
        <w:rPr>
          <w:rFonts w:ascii="仿宋" w:eastAsia="仿宋" w:hAnsi="仿宋"/>
          <w:bCs/>
          <w:szCs w:val="24"/>
          <w:lang w:val="zh-CN"/>
        </w:rPr>
        <w:fldChar w:fldCharType="separate"/>
      </w:r>
      <w:r>
        <w:rPr>
          <w:rFonts w:ascii="宋体" w:hAnsi="宋体" w:hint="eastAsia"/>
          <w:szCs w:val="24"/>
        </w:rPr>
        <w:t>3.3人员培训</w:t>
      </w:r>
      <w:r>
        <w:tab/>
      </w:r>
      <w:r>
        <w:fldChar w:fldCharType="begin"/>
      </w:r>
      <w:r>
        <w:instrText xml:space="preserve"> PAGEREF _Toc29472 \h </w:instrText>
      </w:r>
      <w:r>
        <w:fldChar w:fldCharType="separate"/>
      </w:r>
      <w:r>
        <w:t>3</w:t>
      </w:r>
      <w:r>
        <w:fldChar w:fldCharType="end"/>
      </w:r>
      <w:r>
        <w:rPr>
          <w:rFonts w:ascii="仿宋" w:eastAsia="仿宋" w:hAnsi="仿宋"/>
          <w:bCs/>
          <w:szCs w:val="24"/>
          <w:lang w:val="zh-CN"/>
        </w:rPr>
        <w:fldChar w:fldCharType="end"/>
      </w:r>
    </w:p>
    <w:p>
      <w:pPr>
        <w:pStyle w:val="TOC2"/>
        <w:tabs>
          <w:tab w:val="right" w:leader="dot" w:pos="8306"/>
        </w:tabs>
      </w:pPr>
      <w:r>
        <w:rPr>
          <w:rFonts w:ascii="仿宋" w:eastAsia="仿宋" w:hAnsi="仿宋"/>
          <w:bCs/>
          <w:szCs w:val="24"/>
          <w:lang w:val="zh-CN"/>
        </w:rPr>
        <w:fldChar w:fldCharType="begin"/>
      </w:r>
      <w:r>
        <w:rPr>
          <w:rFonts w:ascii="仿宋" w:eastAsia="仿宋" w:hAnsi="仿宋"/>
          <w:bCs/>
          <w:szCs w:val="24"/>
          <w:lang w:val="zh-CN"/>
        </w:rPr>
        <w:instrText xml:space="preserve"> HYPERLINK \l _Toc27264 </w:instrText>
      </w:r>
      <w:r>
        <w:rPr>
          <w:rFonts w:ascii="仿宋" w:eastAsia="仿宋" w:hAnsi="仿宋"/>
          <w:bCs/>
          <w:szCs w:val="24"/>
          <w:lang w:val="zh-CN"/>
        </w:rPr>
        <w:fldChar w:fldCharType="separate"/>
      </w:r>
      <w:r>
        <w:rPr>
          <w:rFonts w:ascii="宋体" w:hAnsi="宋体" w:hint="eastAsia"/>
          <w:szCs w:val="24"/>
        </w:rPr>
        <w:t>3.4绩效考核</w:t>
      </w:r>
      <w:r>
        <w:tab/>
      </w:r>
      <w:r>
        <w:fldChar w:fldCharType="begin"/>
      </w:r>
      <w:r>
        <w:instrText xml:space="preserve"> PAGEREF _Toc27264 \h </w:instrText>
      </w:r>
      <w:r>
        <w:fldChar w:fldCharType="separate"/>
      </w:r>
      <w:r>
        <w:t>5</w:t>
      </w:r>
      <w:r>
        <w:fldChar w:fldCharType="end"/>
      </w:r>
      <w:r>
        <w:rPr>
          <w:rFonts w:ascii="仿宋" w:eastAsia="仿宋" w:hAnsi="仿宋"/>
          <w:bCs/>
          <w:szCs w:val="24"/>
          <w:lang w:val="zh-CN"/>
        </w:rPr>
        <w:fldChar w:fldCharType="end"/>
      </w:r>
    </w:p>
    <w:p>
      <w:pPr>
        <w:pStyle w:val="TOC1"/>
        <w:tabs>
          <w:tab w:val="clear" w:pos="630"/>
          <w:tab w:val="clear" w:pos="8296"/>
          <w:tab w:val="right" w:leader="dot" w:pos="8306"/>
        </w:tabs>
      </w:pPr>
      <w:r>
        <w:rPr>
          <w:rFonts w:ascii="仿宋" w:eastAsia="仿宋" w:hAnsi="仿宋"/>
          <w:bCs/>
          <w:szCs w:val="24"/>
          <w:lang w:val="zh-CN"/>
        </w:rPr>
        <w:fldChar w:fldCharType="begin"/>
      </w:r>
      <w:r>
        <w:rPr>
          <w:rFonts w:ascii="仿宋" w:eastAsia="仿宋" w:hAnsi="仿宋"/>
          <w:bCs/>
          <w:szCs w:val="24"/>
          <w:lang w:val="zh-CN"/>
        </w:rPr>
        <w:instrText xml:space="preserve"> HYPERLINK \l _Toc23048 </w:instrText>
      </w:r>
      <w:r>
        <w:rPr>
          <w:rFonts w:ascii="仿宋" w:eastAsia="仿宋" w:hAnsi="仿宋"/>
          <w:bCs/>
          <w:szCs w:val="24"/>
          <w:lang w:val="zh-CN"/>
        </w:rPr>
        <w:fldChar w:fldCharType="separate"/>
      </w:r>
      <w:r>
        <w:rPr>
          <w:rFonts w:ascii="宋体" w:eastAsia="宋体" w:hAnsi="宋体" w:hint="eastAsia"/>
          <w:szCs w:val="24"/>
        </w:rPr>
        <w:t>4.过程规划</w:t>
      </w:r>
      <w:r>
        <w:tab/>
      </w:r>
      <w:r>
        <w:fldChar w:fldCharType="begin"/>
      </w:r>
      <w:r>
        <w:instrText xml:space="preserve"> PAGEREF _Toc23048 \h </w:instrText>
      </w:r>
      <w:r>
        <w:fldChar w:fldCharType="separate"/>
      </w:r>
      <w:r>
        <w:t>6</w:t>
      </w:r>
      <w:r>
        <w:fldChar w:fldCharType="end"/>
      </w:r>
      <w:r>
        <w:rPr>
          <w:rFonts w:ascii="仿宋" w:eastAsia="仿宋" w:hAnsi="仿宋"/>
          <w:bCs/>
          <w:szCs w:val="24"/>
          <w:lang w:val="zh-CN"/>
        </w:rPr>
        <w:fldChar w:fldCharType="end"/>
      </w:r>
    </w:p>
    <w:p>
      <w:pPr>
        <w:pStyle w:val="TOC2"/>
        <w:tabs>
          <w:tab w:val="right" w:leader="dot" w:pos="8306"/>
        </w:tabs>
      </w:pPr>
      <w:r>
        <w:rPr>
          <w:rFonts w:ascii="仿宋" w:eastAsia="仿宋" w:hAnsi="仿宋"/>
          <w:bCs/>
          <w:szCs w:val="24"/>
          <w:lang w:val="zh-CN"/>
        </w:rPr>
        <w:fldChar w:fldCharType="begin"/>
      </w:r>
      <w:r>
        <w:rPr>
          <w:rFonts w:ascii="仿宋" w:eastAsia="仿宋" w:hAnsi="仿宋"/>
          <w:bCs/>
          <w:szCs w:val="24"/>
          <w:lang w:val="zh-CN"/>
        </w:rPr>
        <w:instrText xml:space="preserve"> HYPERLINK \l _Toc23589 </w:instrText>
      </w:r>
      <w:r>
        <w:rPr>
          <w:rFonts w:ascii="仿宋" w:eastAsia="仿宋" w:hAnsi="仿宋"/>
          <w:bCs/>
          <w:szCs w:val="24"/>
          <w:lang w:val="zh-CN"/>
        </w:rPr>
        <w:fldChar w:fldCharType="separate"/>
      </w:r>
      <w:r>
        <w:rPr>
          <w:rFonts w:ascii="宋体" w:hAnsi="宋体" w:hint="eastAsia"/>
          <w:szCs w:val="24"/>
        </w:rPr>
        <w:t>4.1服务级别管理</w:t>
      </w:r>
      <w:r>
        <w:tab/>
      </w:r>
      <w:r>
        <w:fldChar w:fldCharType="begin"/>
      </w:r>
      <w:r>
        <w:instrText xml:space="preserve"> PAGEREF _Toc23589 \h </w:instrText>
      </w:r>
      <w:r>
        <w:fldChar w:fldCharType="separate"/>
      </w:r>
      <w:r>
        <w:t>6</w:t>
      </w:r>
      <w:r>
        <w:fldChar w:fldCharType="end"/>
      </w:r>
      <w:r>
        <w:rPr>
          <w:rFonts w:ascii="仿宋" w:eastAsia="仿宋" w:hAnsi="仿宋"/>
          <w:bCs/>
          <w:szCs w:val="24"/>
          <w:lang w:val="zh-CN"/>
        </w:rPr>
        <w:fldChar w:fldCharType="end"/>
      </w:r>
    </w:p>
    <w:p>
      <w:pPr>
        <w:pStyle w:val="TOC2"/>
        <w:tabs>
          <w:tab w:val="right" w:leader="dot" w:pos="8306"/>
        </w:tabs>
      </w:pPr>
      <w:r>
        <w:rPr>
          <w:rFonts w:ascii="仿宋" w:eastAsia="仿宋" w:hAnsi="仿宋"/>
          <w:bCs/>
          <w:szCs w:val="24"/>
          <w:lang w:val="zh-CN"/>
        </w:rPr>
        <w:fldChar w:fldCharType="begin"/>
      </w:r>
      <w:r>
        <w:rPr>
          <w:rFonts w:ascii="仿宋" w:eastAsia="仿宋" w:hAnsi="仿宋"/>
          <w:bCs/>
          <w:szCs w:val="24"/>
          <w:lang w:val="zh-CN"/>
        </w:rPr>
        <w:instrText xml:space="preserve"> HYPERLINK \l _Toc11933 </w:instrText>
      </w:r>
      <w:r>
        <w:rPr>
          <w:rFonts w:ascii="仿宋" w:eastAsia="仿宋" w:hAnsi="仿宋"/>
          <w:bCs/>
          <w:szCs w:val="24"/>
          <w:lang w:val="zh-CN"/>
        </w:rPr>
        <w:fldChar w:fldCharType="separate"/>
      </w:r>
      <w:r>
        <w:rPr>
          <w:rFonts w:ascii="宋体" w:hAnsi="宋体" w:hint="eastAsia"/>
          <w:szCs w:val="24"/>
        </w:rPr>
        <w:t>4.2服务报告管理</w:t>
      </w:r>
      <w:r>
        <w:tab/>
      </w:r>
      <w:r>
        <w:fldChar w:fldCharType="begin"/>
      </w:r>
      <w:r>
        <w:instrText xml:space="preserve"> PAGEREF _Toc11933 \h </w:instrText>
      </w:r>
      <w:r>
        <w:fldChar w:fldCharType="separate"/>
      </w:r>
      <w:r>
        <w:t>7</w:t>
      </w:r>
      <w:r>
        <w:fldChar w:fldCharType="end"/>
      </w:r>
      <w:r>
        <w:rPr>
          <w:rFonts w:ascii="仿宋" w:eastAsia="仿宋" w:hAnsi="仿宋"/>
          <w:bCs/>
          <w:szCs w:val="24"/>
          <w:lang w:val="zh-CN"/>
        </w:rPr>
        <w:fldChar w:fldCharType="end"/>
      </w:r>
    </w:p>
    <w:p>
      <w:pPr>
        <w:pStyle w:val="TOC2"/>
        <w:tabs>
          <w:tab w:val="right" w:leader="dot" w:pos="8306"/>
        </w:tabs>
      </w:pPr>
      <w:r>
        <w:rPr>
          <w:rFonts w:ascii="仿宋" w:eastAsia="仿宋" w:hAnsi="仿宋"/>
          <w:bCs/>
          <w:szCs w:val="24"/>
          <w:lang w:val="zh-CN"/>
        </w:rPr>
        <w:fldChar w:fldCharType="begin"/>
      </w:r>
      <w:r>
        <w:rPr>
          <w:rFonts w:ascii="仿宋" w:eastAsia="仿宋" w:hAnsi="仿宋"/>
          <w:bCs/>
          <w:szCs w:val="24"/>
          <w:lang w:val="zh-CN"/>
        </w:rPr>
        <w:instrText xml:space="preserve"> HYPERLINK \l _Toc3068 </w:instrText>
      </w:r>
      <w:r>
        <w:rPr>
          <w:rFonts w:ascii="仿宋" w:eastAsia="仿宋" w:hAnsi="仿宋"/>
          <w:bCs/>
          <w:szCs w:val="24"/>
          <w:lang w:val="zh-CN"/>
        </w:rPr>
        <w:fldChar w:fldCharType="separate"/>
      </w:r>
      <w:r>
        <w:rPr>
          <w:rFonts w:ascii="宋体" w:hAnsi="宋体" w:hint="eastAsia"/>
          <w:kern w:val="44"/>
          <w:szCs w:val="24"/>
        </w:rPr>
        <w:t>4.3事件管理</w:t>
      </w:r>
      <w:r>
        <w:tab/>
      </w:r>
      <w:r>
        <w:fldChar w:fldCharType="begin"/>
      </w:r>
      <w:r>
        <w:instrText xml:space="preserve"> PAGEREF _Toc3068 \h </w:instrText>
      </w:r>
      <w:r>
        <w:fldChar w:fldCharType="separate"/>
      </w:r>
      <w:r>
        <w:t>7</w:t>
      </w:r>
      <w:r>
        <w:fldChar w:fldCharType="end"/>
      </w:r>
      <w:r>
        <w:rPr>
          <w:rFonts w:ascii="仿宋" w:eastAsia="仿宋" w:hAnsi="仿宋"/>
          <w:bCs/>
          <w:szCs w:val="24"/>
          <w:lang w:val="zh-CN"/>
        </w:rPr>
        <w:fldChar w:fldCharType="end"/>
      </w:r>
    </w:p>
    <w:p>
      <w:pPr>
        <w:pStyle w:val="TOC2"/>
        <w:tabs>
          <w:tab w:val="right" w:leader="dot" w:pos="8306"/>
        </w:tabs>
      </w:pPr>
      <w:r>
        <w:rPr>
          <w:rFonts w:ascii="仿宋" w:eastAsia="仿宋" w:hAnsi="仿宋"/>
          <w:bCs/>
          <w:szCs w:val="24"/>
          <w:lang w:val="zh-CN"/>
        </w:rPr>
        <w:fldChar w:fldCharType="begin"/>
      </w:r>
      <w:r>
        <w:rPr>
          <w:rFonts w:ascii="仿宋" w:eastAsia="仿宋" w:hAnsi="仿宋"/>
          <w:bCs/>
          <w:szCs w:val="24"/>
          <w:lang w:val="zh-CN"/>
        </w:rPr>
        <w:instrText xml:space="preserve"> HYPERLINK \l _Toc6140 </w:instrText>
      </w:r>
      <w:r>
        <w:rPr>
          <w:rFonts w:ascii="仿宋" w:eastAsia="仿宋" w:hAnsi="仿宋"/>
          <w:bCs/>
          <w:szCs w:val="24"/>
          <w:lang w:val="zh-CN"/>
        </w:rPr>
        <w:fldChar w:fldCharType="separate"/>
      </w:r>
      <w:r>
        <w:rPr>
          <w:rFonts w:ascii="宋体" w:hAnsi="宋体" w:hint="eastAsia"/>
          <w:kern w:val="44"/>
          <w:szCs w:val="24"/>
        </w:rPr>
        <w:t>4.4问题管理</w:t>
      </w:r>
      <w:r>
        <w:tab/>
      </w:r>
      <w:r>
        <w:fldChar w:fldCharType="begin"/>
      </w:r>
      <w:r>
        <w:instrText xml:space="preserve"> PAGEREF _Toc6140 \h </w:instrText>
      </w:r>
      <w:r>
        <w:fldChar w:fldCharType="separate"/>
      </w:r>
      <w:r>
        <w:t>8</w:t>
      </w:r>
      <w:r>
        <w:fldChar w:fldCharType="end"/>
      </w:r>
      <w:r>
        <w:rPr>
          <w:rFonts w:ascii="仿宋" w:eastAsia="仿宋" w:hAnsi="仿宋"/>
          <w:bCs/>
          <w:szCs w:val="24"/>
          <w:lang w:val="zh-CN"/>
        </w:rPr>
        <w:fldChar w:fldCharType="end"/>
      </w:r>
    </w:p>
    <w:p>
      <w:pPr>
        <w:pStyle w:val="TOC2"/>
        <w:tabs>
          <w:tab w:val="right" w:leader="dot" w:pos="8306"/>
        </w:tabs>
      </w:pPr>
      <w:r>
        <w:rPr>
          <w:rFonts w:ascii="仿宋" w:eastAsia="仿宋" w:hAnsi="仿宋"/>
          <w:bCs/>
          <w:szCs w:val="24"/>
          <w:lang w:val="zh-CN"/>
        </w:rPr>
        <w:fldChar w:fldCharType="begin"/>
      </w:r>
      <w:r>
        <w:rPr>
          <w:rFonts w:ascii="仿宋" w:eastAsia="仿宋" w:hAnsi="仿宋"/>
          <w:bCs/>
          <w:szCs w:val="24"/>
          <w:lang w:val="zh-CN"/>
        </w:rPr>
        <w:instrText xml:space="preserve"> HYPERLINK \l _Toc24659 </w:instrText>
      </w:r>
      <w:r>
        <w:rPr>
          <w:rFonts w:ascii="仿宋" w:eastAsia="仿宋" w:hAnsi="仿宋"/>
          <w:bCs/>
          <w:szCs w:val="24"/>
          <w:lang w:val="zh-CN"/>
        </w:rPr>
        <w:fldChar w:fldCharType="separate"/>
      </w:r>
      <w:r>
        <w:rPr>
          <w:rFonts w:ascii="宋体" w:hAnsi="宋体" w:hint="eastAsia"/>
          <w:kern w:val="44"/>
          <w:szCs w:val="24"/>
        </w:rPr>
        <w:t>4.5配置管理</w:t>
      </w:r>
      <w:r>
        <w:tab/>
      </w:r>
      <w:r>
        <w:fldChar w:fldCharType="begin"/>
      </w:r>
      <w:r>
        <w:instrText xml:space="preserve"> PAGEREF _Toc24659 \h </w:instrText>
      </w:r>
      <w:r>
        <w:fldChar w:fldCharType="separate"/>
      </w:r>
      <w:r>
        <w:t>9</w:t>
      </w:r>
      <w:r>
        <w:fldChar w:fldCharType="end"/>
      </w:r>
      <w:r>
        <w:rPr>
          <w:rFonts w:ascii="仿宋" w:eastAsia="仿宋" w:hAnsi="仿宋"/>
          <w:bCs/>
          <w:szCs w:val="24"/>
          <w:lang w:val="zh-CN"/>
        </w:rPr>
        <w:fldChar w:fldCharType="end"/>
      </w:r>
    </w:p>
    <w:p>
      <w:pPr>
        <w:pStyle w:val="TOC2"/>
        <w:tabs>
          <w:tab w:val="right" w:leader="dot" w:pos="8306"/>
        </w:tabs>
      </w:pPr>
      <w:r>
        <w:rPr>
          <w:rFonts w:ascii="仿宋" w:eastAsia="仿宋" w:hAnsi="仿宋"/>
          <w:bCs/>
          <w:szCs w:val="24"/>
          <w:lang w:val="zh-CN"/>
        </w:rPr>
        <w:fldChar w:fldCharType="begin"/>
      </w:r>
      <w:r>
        <w:rPr>
          <w:rFonts w:ascii="仿宋" w:eastAsia="仿宋" w:hAnsi="仿宋"/>
          <w:bCs/>
          <w:szCs w:val="24"/>
          <w:lang w:val="zh-CN"/>
        </w:rPr>
        <w:instrText xml:space="preserve"> HYPERLINK \l _Toc30783 </w:instrText>
      </w:r>
      <w:r>
        <w:rPr>
          <w:rFonts w:ascii="仿宋" w:eastAsia="仿宋" w:hAnsi="仿宋"/>
          <w:bCs/>
          <w:szCs w:val="24"/>
          <w:lang w:val="zh-CN"/>
        </w:rPr>
        <w:fldChar w:fldCharType="separate"/>
      </w:r>
      <w:r>
        <w:rPr>
          <w:rFonts w:ascii="宋体" w:hAnsi="宋体" w:hint="eastAsia"/>
          <w:kern w:val="44"/>
          <w:szCs w:val="24"/>
        </w:rPr>
        <w:t>4.6变更管理</w:t>
      </w:r>
      <w:r>
        <w:tab/>
      </w:r>
      <w:r>
        <w:fldChar w:fldCharType="begin"/>
      </w:r>
      <w:r>
        <w:instrText xml:space="preserve"> PAGEREF _Toc30783 \h </w:instrText>
      </w:r>
      <w:r>
        <w:fldChar w:fldCharType="separate"/>
      </w:r>
      <w:r>
        <w:t>10</w:t>
      </w:r>
      <w:r>
        <w:fldChar w:fldCharType="end"/>
      </w:r>
      <w:r>
        <w:rPr>
          <w:rFonts w:ascii="仿宋" w:eastAsia="仿宋" w:hAnsi="仿宋"/>
          <w:bCs/>
          <w:szCs w:val="24"/>
          <w:lang w:val="zh-CN"/>
        </w:rPr>
        <w:fldChar w:fldCharType="end"/>
      </w:r>
    </w:p>
    <w:p>
      <w:pPr>
        <w:pStyle w:val="TOC2"/>
        <w:tabs>
          <w:tab w:val="right" w:leader="dot" w:pos="8306"/>
        </w:tabs>
      </w:pPr>
      <w:r>
        <w:rPr>
          <w:rFonts w:ascii="仿宋" w:eastAsia="仿宋" w:hAnsi="仿宋"/>
          <w:bCs/>
          <w:szCs w:val="24"/>
          <w:lang w:val="zh-CN"/>
        </w:rPr>
        <w:fldChar w:fldCharType="begin"/>
      </w:r>
      <w:r>
        <w:rPr>
          <w:rFonts w:ascii="仿宋" w:eastAsia="仿宋" w:hAnsi="仿宋"/>
          <w:bCs/>
          <w:szCs w:val="24"/>
          <w:lang w:val="zh-CN"/>
        </w:rPr>
        <w:instrText xml:space="preserve"> HYPERLINK \l _Toc31700 </w:instrText>
      </w:r>
      <w:r>
        <w:rPr>
          <w:rFonts w:ascii="仿宋" w:eastAsia="仿宋" w:hAnsi="仿宋"/>
          <w:bCs/>
          <w:szCs w:val="24"/>
          <w:lang w:val="zh-CN"/>
        </w:rPr>
        <w:fldChar w:fldCharType="separate"/>
      </w:r>
      <w:r>
        <w:rPr>
          <w:rFonts w:ascii="宋体" w:hAnsi="宋体" w:hint="eastAsia"/>
          <w:kern w:val="44"/>
          <w:szCs w:val="24"/>
        </w:rPr>
        <w:t>4.7发布管理</w:t>
      </w:r>
      <w:r>
        <w:tab/>
      </w:r>
      <w:r>
        <w:fldChar w:fldCharType="begin"/>
      </w:r>
      <w:r>
        <w:instrText xml:space="preserve"> PAGEREF _Toc31700 \h </w:instrText>
      </w:r>
      <w:r>
        <w:fldChar w:fldCharType="separate"/>
      </w:r>
      <w:r>
        <w:t>10</w:t>
      </w:r>
      <w:r>
        <w:fldChar w:fldCharType="end"/>
      </w:r>
      <w:r>
        <w:rPr>
          <w:rFonts w:ascii="仿宋" w:eastAsia="仿宋" w:hAnsi="仿宋"/>
          <w:bCs/>
          <w:szCs w:val="24"/>
          <w:lang w:val="zh-CN"/>
        </w:rPr>
        <w:fldChar w:fldCharType="end"/>
      </w:r>
    </w:p>
    <w:p>
      <w:pPr>
        <w:pStyle w:val="TOC2"/>
        <w:tabs>
          <w:tab w:val="right" w:leader="dot" w:pos="8306"/>
        </w:tabs>
      </w:pPr>
      <w:r>
        <w:rPr>
          <w:rFonts w:ascii="仿宋" w:eastAsia="仿宋" w:hAnsi="仿宋"/>
          <w:bCs/>
          <w:szCs w:val="24"/>
          <w:lang w:val="zh-CN"/>
        </w:rPr>
        <w:fldChar w:fldCharType="begin"/>
      </w:r>
      <w:r>
        <w:rPr>
          <w:rFonts w:ascii="仿宋" w:eastAsia="仿宋" w:hAnsi="仿宋"/>
          <w:bCs/>
          <w:szCs w:val="24"/>
          <w:lang w:val="zh-CN"/>
        </w:rPr>
        <w:instrText xml:space="preserve"> HYPERLINK \l _Toc29813 </w:instrText>
      </w:r>
      <w:r>
        <w:rPr>
          <w:rFonts w:ascii="仿宋" w:eastAsia="仿宋" w:hAnsi="仿宋"/>
          <w:bCs/>
          <w:szCs w:val="24"/>
          <w:lang w:val="zh-CN"/>
        </w:rPr>
        <w:fldChar w:fldCharType="separate"/>
      </w:r>
      <w:r>
        <w:rPr>
          <w:rFonts w:ascii="宋体" w:hAnsi="宋体" w:hint="eastAsia"/>
          <w:kern w:val="44"/>
          <w:szCs w:val="24"/>
        </w:rPr>
        <w:t>4.8信息安全管理</w:t>
      </w:r>
      <w:r>
        <w:tab/>
      </w:r>
      <w:r>
        <w:fldChar w:fldCharType="begin"/>
      </w:r>
      <w:r>
        <w:instrText xml:space="preserve"> PAGEREF _Toc29813 \h </w:instrText>
      </w:r>
      <w:r>
        <w:fldChar w:fldCharType="separate"/>
      </w:r>
      <w:r>
        <w:t>11</w:t>
      </w:r>
      <w:r>
        <w:fldChar w:fldCharType="end"/>
      </w:r>
      <w:r>
        <w:rPr>
          <w:rFonts w:ascii="仿宋" w:eastAsia="仿宋" w:hAnsi="仿宋"/>
          <w:bCs/>
          <w:szCs w:val="24"/>
          <w:lang w:val="zh-CN"/>
        </w:rPr>
        <w:fldChar w:fldCharType="end"/>
      </w:r>
    </w:p>
    <w:p>
      <w:pPr>
        <w:pStyle w:val="TOC1"/>
        <w:tabs>
          <w:tab w:val="clear" w:pos="630"/>
          <w:tab w:val="clear" w:pos="8296"/>
          <w:tab w:val="right" w:leader="dot" w:pos="8306"/>
        </w:tabs>
      </w:pPr>
      <w:r>
        <w:rPr>
          <w:rFonts w:ascii="仿宋" w:eastAsia="仿宋" w:hAnsi="仿宋"/>
          <w:bCs/>
          <w:szCs w:val="24"/>
          <w:lang w:val="zh-CN"/>
        </w:rPr>
        <w:fldChar w:fldCharType="begin"/>
      </w:r>
      <w:r>
        <w:rPr>
          <w:rFonts w:ascii="仿宋" w:eastAsia="仿宋" w:hAnsi="仿宋"/>
          <w:bCs/>
          <w:szCs w:val="24"/>
          <w:lang w:val="zh-CN"/>
        </w:rPr>
        <w:instrText xml:space="preserve"> HYPERLINK \l _Toc4130 </w:instrText>
      </w:r>
      <w:r>
        <w:rPr>
          <w:rFonts w:ascii="仿宋" w:eastAsia="仿宋" w:hAnsi="仿宋"/>
          <w:bCs/>
          <w:szCs w:val="24"/>
          <w:lang w:val="zh-CN"/>
        </w:rPr>
        <w:fldChar w:fldCharType="separate"/>
      </w:r>
      <w:r>
        <w:rPr>
          <w:rFonts w:ascii="宋体" w:eastAsia="宋体" w:hAnsi="宋体" w:hint="eastAsia"/>
          <w:szCs w:val="24"/>
        </w:rPr>
        <w:t>5.技术规划</w:t>
      </w:r>
      <w:r>
        <w:tab/>
      </w:r>
      <w:r>
        <w:fldChar w:fldCharType="begin"/>
      </w:r>
      <w:r>
        <w:instrText xml:space="preserve"> PAGEREF _Toc4130 \h </w:instrText>
      </w:r>
      <w:r>
        <w:fldChar w:fldCharType="separate"/>
      </w:r>
      <w:r>
        <w:t>12</w:t>
      </w:r>
      <w:r>
        <w:fldChar w:fldCharType="end"/>
      </w:r>
      <w:r>
        <w:rPr>
          <w:rFonts w:ascii="仿宋" w:eastAsia="仿宋" w:hAnsi="仿宋"/>
          <w:bCs/>
          <w:szCs w:val="24"/>
          <w:lang w:val="zh-CN"/>
        </w:rPr>
        <w:fldChar w:fldCharType="end"/>
      </w:r>
    </w:p>
    <w:p>
      <w:pPr>
        <w:pStyle w:val="TOC2"/>
        <w:tabs>
          <w:tab w:val="right" w:leader="dot" w:pos="8306"/>
        </w:tabs>
      </w:pPr>
      <w:r>
        <w:rPr>
          <w:rFonts w:ascii="仿宋" w:eastAsia="仿宋" w:hAnsi="仿宋"/>
          <w:bCs/>
          <w:szCs w:val="24"/>
          <w:lang w:val="zh-CN"/>
        </w:rPr>
        <w:fldChar w:fldCharType="begin"/>
      </w:r>
      <w:r>
        <w:rPr>
          <w:rFonts w:ascii="仿宋" w:eastAsia="仿宋" w:hAnsi="仿宋"/>
          <w:bCs/>
          <w:szCs w:val="24"/>
          <w:lang w:val="zh-CN"/>
        </w:rPr>
        <w:instrText xml:space="preserve"> HYPERLINK \l _Toc15708 </w:instrText>
      </w:r>
      <w:r>
        <w:rPr>
          <w:rFonts w:ascii="仿宋" w:eastAsia="仿宋" w:hAnsi="仿宋"/>
          <w:bCs/>
          <w:szCs w:val="24"/>
          <w:lang w:val="zh-CN"/>
        </w:rPr>
        <w:fldChar w:fldCharType="separate"/>
      </w:r>
      <w:r>
        <w:rPr>
          <w:rFonts w:ascii="宋体" w:hAnsi="宋体" w:hint="eastAsia"/>
          <w:szCs w:val="24"/>
        </w:rPr>
        <w:t>5.1技术手册的编制及管理</w:t>
      </w:r>
      <w:r>
        <w:tab/>
      </w:r>
      <w:r>
        <w:fldChar w:fldCharType="begin"/>
      </w:r>
      <w:r>
        <w:instrText xml:space="preserve"> PAGEREF _Toc15708 \h </w:instrText>
      </w:r>
      <w:r>
        <w:fldChar w:fldCharType="separate"/>
      </w:r>
      <w:r>
        <w:t>12</w:t>
      </w:r>
      <w:r>
        <w:fldChar w:fldCharType="end"/>
      </w:r>
      <w:r>
        <w:rPr>
          <w:rFonts w:ascii="仿宋" w:eastAsia="仿宋" w:hAnsi="仿宋"/>
          <w:bCs/>
          <w:szCs w:val="24"/>
          <w:lang w:val="zh-CN"/>
        </w:rPr>
        <w:fldChar w:fldCharType="end"/>
      </w:r>
    </w:p>
    <w:p>
      <w:pPr>
        <w:pStyle w:val="TOC2"/>
        <w:tabs>
          <w:tab w:val="right" w:leader="dot" w:pos="8306"/>
        </w:tabs>
      </w:pPr>
      <w:r>
        <w:rPr>
          <w:rFonts w:ascii="仿宋" w:eastAsia="仿宋" w:hAnsi="仿宋"/>
          <w:bCs/>
          <w:szCs w:val="24"/>
          <w:lang w:val="zh-CN"/>
        </w:rPr>
        <w:fldChar w:fldCharType="begin"/>
      </w:r>
      <w:r>
        <w:rPr>
          <w:rFonts w:ascii="仿宋" w:eastAsia="仿宋" w:hAnsi="仿宋"/>
          <w:bCs/>
          <w:szCs w:val="24"/>
          <w:lang w:val="zh-CN"/>
        </w:rPr>
        <w:instrText xml:space="preserve"> HYPERLINK \l _Toc16922 </w:instrText>
      </w:r>
      <w:r>
        <w:rPr>
          <w:rFonts w:ascii="仿宋" w:eastAsia="仿宋" w:hAnsi="仿宋"/>
          <w:bCs/>
          <w:szCs w:val="24"/>
          <w:lang w:val="zh-CN"/>
        </w:rPr>
        <w:fldChar w:fldCharType="separate"/>
      </w:r>
      <w:r>
        <w:rPr>
          <w:rFonts w:ascii="宋体" w:hAnsi="宋体" w:hint="eastAsia"/>
          <w:szCs w:val="24"/>
        </w:rPr>
        <w:t>5.2</w:t>
      </w:r>
      <w:r>
        <w:rPr>
          <w:rFonts w:ascii="宋体" w:hAnsi="宋体" w:hint="eastAsia"/>
          <w:szCs w:val="24"/>
          <w:lang w:val="en-US" w:eastAsia="zh-CN"/>
        </w:rPr>
        <w:t>全科网格数据治理平台</w:t>
      </w:r>
      <w:r>
        <w:rPr>
          <w:rFonts w:ascii="宋体" w:hAnsi="宋体" w:hint="eastAsia"/>
          <w:szCs w:val="24"/>
        </w:rPr>
        <w:t>的研发</w:t>
      </w:r>
      <w:r>
        <w:tab/>
      </w:r>
      <w:r>
        <w:fldChar w:fldCharType="begin"/>
      </w:r>
      <w:r>
        <w:instrText xml:space="preserve"> PAGEREF _Toc16922 \h </w:instrText>
      </w:r>
      <w:r>
        <w:fldChar w:fldCharType="separate"/>
      </w:r>
      <w:r>
        <w:t>13</w:t>
      </w:r>
      <w:r>
        <w:fldChar w:fldCharType="end"/>
      </w:r>
      <w:r>
        <w:rPr>
          <w:rFonts w:ascii="仿宋" w:eastAsia="仿宋" w:hAnsi="仿宋"/>
          <w:bCs/>
          <w:szCs w:val="24"/>
          <w:lang w:val="zh-CN"/>
        </w:rPr>
        <w:fldChar w:fldCharType="end"/>
      </w:r>
    </w:p>
    <w:p>
      <w:pPr>
        <w:pStyle w:val="TOC3"/>
        <w:tabs>
          <w:tab w:val="right" w:leader="dot" w:pos="8306"/>
        </w:tabs>
      </w:pPr>
      <w:r>
        <w:rPr>
          <w:rFonts w:ascii="仿宋" w:eastAsia="仿宋" w:hAnsi="仿宋"/>
          <w:bCs/>
          <w:szCs w:val="24"/>
          <w:lang w:val="zh-CN"/>
        </w:rPr>
        <w:fldChar w:fldCharType="begin"/>
      </w:r>
      <w:r>
        <w:rPr>
          <w:rFonts w:ascii="仿宋" w:eastAsia="仿宋" w:hAnsi="仿宋"/>
          <w:bCs/>
          <w:szCs w:val="24"/>
          <w:lang w:val="zh-CN"/>
        </w:rPr>
        <w:instrText xml:space="preserve"> HYPERLINK \l _Toc10000 </w:instrText>
      </w:r>
      <w:r>
        <w:rPr>
          <w:rFonts w:ascii="仿宋" w:eastAsia="仿宋" w:hAnsi="仿宋"/>
          <w:bCs/>
          <w:szCs w:val="24"/>
          <w:lang w:val="zh-CN"/>
        </w:rPr>
        <w:fldChar w:fldCharType="separate"/>
      </w:r>
      <w:r>
        <w:rPr>
          <w:rFonts w:ascii="宋体" w:eastAsia="宋体" w:hAnsi="宋体"/>
          <w:szCs w:val="24"/>
        </w:rPr>
        <w:t>5.2.1</w:t>
      </w:r>
      <w:r>
        <w:rPr>
          <w:rFonts w:ascii="宋体" w:eastAsia="宋体" w:hAnsi="宋体" w:hint="eastAsia"/>
          <w:szCs w:val="24"/>
        </w:rPr>
        <w:t>全科网格数据治理平台</w:t>
      </w:r>
      <w:r>
        <w:rPr>
          <w:rFonts w:ascii="宋体" w:eastAsia="宋体" w:hAnsi="宋体" w:hint="eastAsia"/>
          <w:szCs w:val="24"/>
          <w:lang w:val="en-US" w:eastAsia="zh-CN"/>
        </w:rPr>
        <w:t>的研发进度规划</w:t>
      </w:r>
      <w:r>
        <w:tab/>
      </w:r>
      <w:r>
        <w:fldChar w:fldCharType="begin"/>
      </w:r>
      <w:r>
        <w:instrText xml:space="preserve"> PAGEREF _Toc10000 \h </w:instrText>
      </w:r>
      <w:r>
        <w:fldChar w:fldCharType="separate"/>
      </w:r>
      <w:r>
        <w:t>13</w:t>
      </w:r>
      <w:r>
        <w:fldChar w:fldCharType="end"/>
      </w:r>
      <w:r>
        <w:rPr>
          <w:rFonts w:ascii="仿宋" w:eastAsia="仿宋" w:hAnsi="仿宋"/>
          <w:bCs/>
          <w:szCs w:val="24"/>
          <w:lang w:val="zh-CN"/>
        </w:rPr>
        <w:fldChar w:fldCharType="end"/>
      </w:r>
    </w:p>
    <w:p>
      <w:pPr>
        <w:pStyle w:val="TOC3"/>
        <w:tabs>
          <w:tab w:val="right" w:leader="dot" w:pos="8306"/>
        </w:tabs>
      </w:pPr>
      <w:r>
        <w:rPr>
          <w:rFonts w:ascii="仿宋" w:eastAsia="仿宋" w:hAnsi="仿宋"/>
          <w:bCs/>
          <w:szCs w:val="24"/>
          <w:lang w:val="zh-CN"/>
        </w:rPr>
        <w:fldChar w:fldCharType="begin"/>
      </w:r>
      <w:r>
        <w:rPr>
          <w:rFonts w:ascii="仿宋" w:eastAsia="仿宋" w:hAnsi="仿宋"/>
          <w:bCs/>
          <w:szCs w:val="24"/>
          <w:lang w:val="zh-CN"/>
        </w:rPr>
        <w:instrText xml:space="preserve"> HYPERLINK \l _Toc5459 </w:instrText>
      </w:r>
      <w:r>
        <w:rPr>
          <w:rFonts w:ascii="仿宋" w:eastAsia="仿宋" w:hAnsi="仿宋"/>
          <w:bCs/>
          <w:szCs w:val="24"/>
          <w:lang w:val="zh-CN"/>
        </w:rPr>
        <w:fldChar w:fldCharType="separate"/>
      </w:r>
      <w:r>
        <w:rPr>
          <w:rFonts w:ascii="宋体" w:eastAsia="宋体" w:hAnsi="宋体"/>
          <w:szCs w:val="24"/>
        </w:rPr>
        <w:t>5.2.</w:t>
      </w:r>
      <w:r>
        <w:rPr>
          <w:rFonts w:ascii="宋体" w:eastAsia="宋体" w:hAnsi="宋体" w:hint="eastAsia"/>
          <w:szCs w:val="24"/>
          <w:lang w:val="en-US" w:eastAsia="zh-CN"/>
        </w:rPr>
        <w:t>2</w:t>
      </w:r>
      <w:r>
        <w:rPr>
          <w:rFonts w:ascii="宋体" w:eastAsia="宋体" w:hAnsi="宋体" w:hint="eastAsia"/>
          <w:szCs w:val="24"/>
        </w:rPr>
        <w:t>全科网格数据治理平台</w:t>
      </w:r>
      <w:r>
        <w:rPr>
          <w:rFonts w:ascii="宋体" w:eastAsia="宋体" w:hAnsi="宋体" w:hint="eastAsia"/>
          <w:szCs w:val="24"/>
          <w:lang w:val="en-US" w:eastAsia="zh-CN"/>
        </w:rPr>
        <w:t>的研发投入</w:t>
      </w:r>
      <w:r>
        <w:tab/>
      </w:r>
      <w:r>
        <w:fldChar w:fldCharType="begin"/>
      </w:r>
      <w:r>
        <w:instrText xml:space="preserve"> PAGEREF _Toc5459 \h </w:instrText>
      </w:r>
      <w:r>
        <w:fldChar w:fldCharType="separate"/>
      </w:r>
      <w:r>
        <w:t>14</w:t>
      </w:r>
      <w:r>
        <w:fldChar w:fldCharType="end"/>
      </w:r>
      <w:r>
        <w:rPr>
          <w:rFonts w:ascii="仿宋" w:eastAsia="仿宋" w:hAnsi="仿宋"/>
          <w:bCs/>
          <w:szCs w:val="24"/>
          <w:lang w:val="zh-CN"/>
        </w:rPr>
        <w:fldChar w:fldCharType="end"/>
      </w:r>
    </w:p>
    <w:p>
      <w:pPr>
        <w:pStyle w:val="TOC1"/>
        <w:tabs>
          <w:tab w:val="clear" w:pos="630"/>
          <w:tab w:val="clear" w:pos="8296"/>
          <w:tab w:val="right" w:leader="dot" w:pos="8306"/>
        </w:tabs>
      </w:pPr>
      <w:r>
        <w:rPr>
          <w:rFonts w:ascii="仿宋" w:eastAsia="仿宋" w:hAnsi="仿宋"/>
          <w:bCs/>
          <w:szCs w:val="24"/>
          <w:lang w:val="zh-CN"/>
        </w:rPr>
        <w:fldChar w:fldCharType="begin"/>
      </w:r>
      <w:r>
        <w:rPr>
          <w:rFonts w:ascii="仿宋" w:eastAsia="仿宋" w:hAnsi="仿宋"/>
          <w:bCs/>
          <w:szCs w:val="24"/>
          <w:lang w:val="zh-CN"/>
        </w:rPr>
        <w:instrText xml:space="preserve"> HYPERLINK \l _Toc20230 </w:instrText>
      </w:r>
      <w:r>
        <w:rPr>
          <w:rFonts w:ascii="仿宋" w:eastAsia="仿宋" w:hAnsi="仿宋"/>
          <w:bCs/>
          <w:szCs w:val="24"/>
          <w:lang w:val="zh-CN"/>
        </w:rPr>
        <w:fldChar w:fldCharType="separate"/>
      </w:r>
      <w:r>
        <w:rPr>
          <w:rFonts w:ascii="宋体" w:eastAsia="宋体" w:hAnsi="宋体" w:hint="eastAsia"/>
          <w:szCs w:val="24"/>
        </w:rPr>
        <w:t>6.资源规划</w:t>
      </w:r>
      <w:r>
        <w:tab/>
      </w:r>
      <w:r>
        <w:fldChar w:fldCharType="begin"/>
      </w:r>
      <w:r>
        <w:instrText xml:space="preserve"> PAGEREF _Toc20230 \h </w:instrText>
      </w:r>
      <w:r>
        <w:fldChar w:fldCharType="separate"/>
      </w:r>
      <w:r>
        <w:t>14</w:t>
      </w:r>
      <w:r>
        <w:fldChar w:fldCharType="end"/>
      </w:r>
      <w:r>
        <w:rPr>
          <w:rFonts w:ascii="仿宋" w:eastAsia="仿宋" w:hAnsi="仿宋"/>
          <w:bCs/>
          <w:szCs w:val="24"/>
          <w:lang w:val="zh-CN"/>
        </w:rPr>
        <w:fldChar w:fldCharType="end"/>
      </w:r>
    </w:p>
    <w:p>
      <w:pPr>
        <w:pStyle w:val="TOC2"/>
        <w:tabs>
          <w:tab w:val="right" w:leader="dot" w:pos="8306"/>
        </w:tabs>
      </w:pPr>
      <w:r>
        <w:rPr>
          <w:rFonts w:ascii="仿宋" w:eastAsia="仿宋" w:hAnsi="仿宋"/>
          <w:bCs/>
          <w:szCs w:val="24"/>
          <w:lang w:val="zh-CN"/>
        </w:rPr>
        <w:fldChar w:fldCharType="begin"/>
      </w:r>
      <w:r>
        <w:rPr>
          <w:rFonts w:ascii="仿宋" w:eastAsia="仿宋" w:hAnsi="仿宋"/>
          <w:bCs/>
          <w:szCs w:val="24"/>
          <w:lang w:val="zh-CN"/>
        </w:rPr>
        <w:instrText xml:space="preserve"> HYPERLINK \l _Toc16550 </w:instrText>
      </w:r>
      <w:r>
        <w:rPr>
          <w:rFonts w:ascii="仿宋" w:eastAsia="仿宋" w:hAnsi="仿宋"/>
          <w:bCs/>
          <w:szCs w:val="24"/>
          <w:lang w:val="zh-CN"/>
        </w:rPr>
        <w:fldChar w:fldCharType="separate"/>
      </w:r>
      <w:r>
        <w:rPr>
          <w:rFonts w:ascii="宋体" w:hAnsi="宋体" w:hint="eastAsia"/>
          <w:szCs w:val="24"/>
        </w:rPr>
        <w:t>6.1运维工具</w:t>
      </w:r>
      <w:r>
        <w:tab/>
      </w:r>
      <w:r>
        <w:fldChar w:fldCharType="begin"/>
      </w:r>
      <w:r>
        <w:instrText xml:space="preserve"> PAGEREF _Toc16550 \h </w:instrText>
      </w:r>
      <w:r>
        <w:fldChar w:fldCharType="separate"/>
      </w:r>
      <w:r>
        <w:t>14</w:t>
      </w:r>
      <w:r>
        <w:fldChar w:fldCharType="end"/>
      </w:r>
      <w:r>
        <w:rPr>
          <w:rFonts w:ascii="仿宋" w:eastAsia="仿宋" w:hAnsi="仿宋"/>
          <w:bCs/>
          <w:szCs w:val="24"/>
          <w:lang w:val="zh-CN"/>
        </w:rPr>
        <w:fldChar w:fldCharType="end"/>
      </w:r>
    </w:p>
    <w:p>
      <w:pPr>
        <w:pStyle w:val="TOC2"/>
        <w:tabs>
          <w:tab w:val="right" w:leader="dot" w:pos="8306"/>
        </w:tabs>
      </w:pPr>
      <w:r>
        <w:rPr>
          <w:rFonts w:ascii="仿宋" w:eastAsia="仿宋" w:hAnsi="仿宋"/>
          <w:bCs/>
          <w:szCs w:val="24"/>
          <w:lang w:val="zh-CN"/>
        </w:rPr>
        <w:fldChar w:fldCharType="begin"/>
      </w:r>
      <w:r>
        <w:rPr>
          <w:rFonts w:ascii="仿宋" w:eastAsia="仿宋" w:hAnsi="仿宋"/>
          <w:bCs/>
          <w:szCs w:val="24"/>
          <w:lang w:val="zh-CN"/>
        </w:rPr>
        <w:instrText xml:space="preserve"> HYPERLINK \l _Toc19214 </w:instrText>
      </w:r>
      <w:r>
        <w:rPr>
          <w:rFonts w:ascii="仿宋" w:eastAsia="仿宋" w:hAnsi="仿宋"/>
          <w:bCs/>
          <w:szCs w:val="24"/>
          <w:lang w:val="zh-CN"/>
        </w:rPr>
        <w:fldChar w:fldCharType="separate"/>
      </w:r>
      <w:r>
        <w:rPr>
          <w:rFonts w:ascii="宋体" w:hAnsi="宋体" w:hint="eastAsia"/>
          <w:szCs w:val="24"/>
        </w:rPr>
        <w:t>6.2服务台</w:t>
      </w:r>
      <w:r>
        <w:tab/>
      </w:r>
      <w:r>
        <w:fldChar w:fldCharType="begin"/>
      </w:r>
      <w:r>
        <w:instrText xml:space="preserve"> PAGEREF _Toc19214 \h </w:instrText>
      </w:r>
      <w:r>
        <w:fldChar w:fldCharType="separate"/>
      </w:r>
      <w:r>
        <w:t>15</w:t>
      </w:r>
      <w:r>
        <w:fldChar w:fldCharType="end"/>
      </w:r>
      <w:r>
        <w:rPr>
          <w:rFonts w:ascii="仿宋" w:eastAsia="仿宋" w:hAnsi="仿宋"/>
          <w:bCs/>
          <w:szCs w:val="24"/>
          <w:lang w:val="zh-CN"/>
        </w:rPr>
        <w:fldChar w:fldCharType="end"/>
      </w:r>
    </w:p>
    <w:p>
      <w:pPr>
        <w:pStyle w:val="TOC2"/>
        <w:tabs>
          <w:tab w:val="right" w:leader="dot" w:pos="8306"/>
        </w:tabs>
      </w:pPr>
      <w:r>
        <w:rPr>
          <w:rFonts w:ascii="仿宋" w:eastAsia="仿宋" w:hAnsi="仿宋"/>
          <w:bCs/>
          <w:szCs w:val="24"/>
          <w:lang w:val="zh-CN"/>
        </w:rPr>
        <w:fldChar w:fldCharType="begin"/>
      </w:r>
      <w:r>
        <w:rPr>
          <w:rFonts w:ascii="仿宋" w:eastAsia="仿宋" w:hAnsi="仿宋"/>
          <w:bCs/>
          <w:szCs w:val="24"/>
          <w:lang w:val="zh-CN"/>
        </w:rPr>
        <w:instrText xml:space="preserve"> HYPERLINK \l _Toc7087 </w:instrText>
      </w:r>
      <w:r>
        <w:rPr>
          <w:rFonts w:ascii="仿宋" w:eastAsia="仿宋" w:hAnsi="仿宋"/>
          <w:bCs/>
          <w:szCs w:val="24"/>
          <w:lang w:val="zh-CN"/>
        </w:rPr>
        <w:fldChar w:fldCharType="separate"/>
      </w:r>
      <w:r>
        <w:rPr>
          <w:rFonts w:ascii="宋体" w:hAnsi="宋体" w:hint="eastAsia"/>
          <w:szCs w:val="24"/>
        </w:rPr>
        <w:t>6.3备件库</w:t>
      </w:r>
      <w:r>
        <w:tab/>
      </w:r>
      <w:r>
        <w:fldChar w:fldCharType="begin"/>
      </w:r>
      <w:r>
        <w:instrText xml:space="preserve"> PAGEREF _Toc7087 \h </w:instrText>
      </w:r>
      <w:r>
        <w:fldChar w:fldCharType="separate"/>
      </w:r>
      <w:r>
        <w:t>15</w:t>
      </w:r>
      <w:r>
        <w:fldChar w:fldCharType="end"/>
      </w:r>
      <w:r>
        <w:rPr>
          <w:rFonts w:ascii="仿宋" w:eastAsia="仿宋" w:hAnsi="仿宋"/>
          <w:bCs/>
          <w:szCs w:val="24"/>
          <w:lang w:val="zh-CN"/>
        </w:rPr>
        <w:fldChar w:fldCharType="end"/>
      </w:r>
    </w:p>
    <w:p>
      <w:pPr>
        <w:pStyle w:val="TOC2"/>
        <w:tabs>
          <w:tab w:val="right" w:leader="dot" w:pos="8306"/>
        </w:tabs>
      </w:pPr>
      <w:r>
        <w:rPr>
          <w:rFonts w:ascii="仿宋" w:eastAsia="仿宋" w:hAnsi="仿宋"/>
          <w:bCs/>
          <w:szCs w:val="24"/>
          <w:lang w:val="zh-CN"/>
        </w:rPr>
        <w:fldChar w:fldCharType="begin"/>
      </w:r>
      <w:r>
        <w:rPr>
          <w:rFonts w:ascii="仿宋" w:eastAsia="仿宋" w:hAnsi="仿宋"/>
          <w:bCs/>
          <w:szCs w:val="24"/>
          <w:lang w:val="zh-CN"/>
        </w:rPr>
        <w:instrText xml:space="preserve"> HYPERLINK \l _Toc28976 </w:instrText>
      </w:r>
      <w:r>
        <w:rPr>
          <w:rFonts w:ascii="仿宋" w:eastAsia="仿宋" w:hAnsi="仿宋"/>
          <w:bCs/>
          <w:szCs w:val="24"/>
          <w:lang w:val="zh-CN"/>
        </w:rPr>
        <w:fldChar w:fldCharType="separate"/>
      </w:r>
      <w:r>
        <w:rPr>
          <w:rFonts w:ascii="宋体" w:hAnsi="宋体" w:hint="eastAsia"/>
          <w:szCs w:val="24"/>
        </w:rPr>
        <w:t>6.4知识库</w:t>
      </w:r>
      <w:r>
        <w:tab/>
      </w:r>
      <w:r>
        <w:fldChar w:fldCharType="begin"/>
      </w:r>
      <w:r>
        <w:instrText xml:space="preserve"> PAGEREF _Toc28976 \h </w:instrText>
      </w:r>
      <w:r>
        <w:fldChar w:fldCharType="separate"/>
      </w:r>
      <w:r>
        <w:t>15</w:t>
      </w:r>
      <w:r>
        <w:fldChar w:fldCharType="end"/>
      </w:r>
      <w:r>
        <w:rPr>
          <w:rFonts w:ascii="仿宋" w:eastAsia="仿宋" w:hAnsi="仿宋"/>
          <w:bCs/>
          <w:szCs w:val="24"/>
          <w:lang w:val="zh-CN"/>
        </w:rPr>
        <w:fldChar w:fldCharType="end"/>
      </w:r>
    </w:p>
    <w:p>
      <w:pPr>
        <w:pStyle w:val="TOC1"/>
        <w:tabs>
          <w:tab w:val="clear" w:pos="630"/>
          <w:tab w:val="clear" w:pos="8296"/>
          <w:tab w:val="right" w:leader="dot" w:pos="8306"/>
        </w:tabs>
      </w:pPr>
      <w:r>
        <w:rPr>
          <w:rFonts w:ascii="仿宋" w:eastAsia="仿宋" w:hAnsi="仿宋"/>
          <w:bCs/>
          <w:szCs w:val="24"/>
          <w:lang w:val="zh-CN"/>
        </w:rPr>
        <w:fldChar w:fldCharType="begin"/>
      </w:r>
      <w:r>
        <w:rPr>
          <w:rFonts w:ascii="仿宋" w:eastAsia="仿宋" w:hAnsi="仿宋"/>
          <w:bCs/>
          <w:szCs w:val="24"/>
          <w:lang w:val="zh-CN"/>
        </w:rPr>
        <w:instrText xml:space="preserve"> HYPERLINK \l _Toc5552 </w:instrText>
      </w:r>
      <w:r>
        <w:rPr>
          <w:rFonts w:ascii="仿宋" w:eastAsia="仿宋" w:hAnsi="仿宋"/>
          <w:bCs/>
          <w:szCs w:val="24"/>
          <w:lang w:val="zh-CN"/>
        </w:rPr>
        <w:fldChar w:fldCharType="separate"/>
      </w:r>
      <w:r>
        <w:rPr>
          <w:rFonts w:ascii="宋体" w:eastAsia="宋体" w:hAnsi="宋体" w:hint="eastAsia"/>
          <w:szCs w:val="24"/>
        </w:rPr>
        <w:t>7.质量规划</w:t>
      </w:r>
      <w:r>
        <w:tab/>
      </w:r>
      <w:r>
        <w:fldChar w:fldCharType="begin"/>
      </w:r>
      <w:r>
        <w:instrText xml:space="preserve"> PAGEREF _Toc5552 \h </w:instrText>
      </w:r>
      <w:r>
        <w:fldChar w:fldCharType="separate"/>
      </w:r>
      <w:r>
        <w:t>16</w:t>
      </w:r>
      <w:r>
        <w:fldChar w:fldCharType="end"/>
      </w:r>
      <w:r>
        <w:rPr>
          <w:rFonts w:ascii="仿宋" w:eastAsia="仿宋" w:hAnsi="仿宋"/>
          <w:bCs/>
          <w:szCs w:val="24"/>
          <w:lang w:val="zh-CN"/>
        </w:rPr>
        <w:fldChar w:fldCharType="end"/>
      </w:r>
    </w:p>
    <w:p>
      <w:pPr>
        <w:pStyle w:val="TOC2"/>
        <w:tabs>
          <w:tab w:val="right" w:leader="dot" w:pos="8306"/>
        </w:tabs>
      </w:pPr>
      <w:r>
        <w:rPr>
          <w:rFonts w:ascii="仿宋" w:eastAsia="仿宋" w:hAnsi="仿宋"/>
          <w:bCs/>
          <w:szCs w:val="24"/>
          <w:lang w:val="zh-CN"/>
        </w:rPr>
        <w:fldChar w:fldCharType="begin"/>
      </w:r>
      <w:r>
        <w:rPr>
          <w:rFonts w:ascii="仿宋" w:eastAsia="仿宋" w:hAnsi="仿宋"/>
          <w:bCs/>
          <w:szCs w:val="24"/>
          <w:lang w:val="zh-CN"/>
        </w:rPr>
        <w:instrText xml:space="preserve"> HYPERLINK \l _Toc1948 </w:instrText>
      </w:r>
      <w:r>
        <w:rPr>
          <w:rFonts w:ascii="仿宋" w:eastAsia="仿宋" w:hAnsi="仿宋"/>
          <w:bCs/>
          <w:szCs w:val="24"/>
          <w:lang w:val="zh-CN"/>
        </w:rPr>
        <w:fldChar w:fldCharType="separate"/>
      </w:r>
      <w:r>
        <w:rPr>
          <w:rFonts w:ascii="宋体" w:hAnsi="宋体" w:hint="eastAsia"/>
          <w:szCs w:val="24"/>
        </w:rPr>
        <w:t>7.1质量计划</w:t>
      </w:r>
      <w:r>
        <w:tab/>
      </w:r>
      <w:r>
        <w:fldChar w:fldCharType="begin"/>
      </w:r>
      <w:r>
        <w:instrText xml:space="preserve"> PAGEREF _Toc1948 \h </w:instrText>
      </w:r>
      <w:r>
        <w:fldChar w:fldCharType="separate"/>
      </w:r>
      <w:r>
        <w:t>16</w:t>
      </w:r>
      <w:r>
        <w:fldChar w:fldCharType="end"/>
      </w:r>
      <w:r>
        <w:rPr>
          <w:rFonts w:ascii="仿宋" w:eastAsia="仿宋" w:hAnsi="仿宋"/>
          <w:bCs/>
          <w:szCs w:val="24"/>
          <w:lang w:val="zh-CN"/>
        </w:rPr>
        <w:fldChar w:fldCharType="end"/>
      </w:r>
    </w:p>
    <w:p>
      <w:pPr>
        <w:pStyle w:val="TOC3"/>
        <w:tabs>
          <w:tab w:val="right" w:leader="dot" w:pos="8306"/>
        </w:tabs>
      </w:pPr>
      <w:r>
        <w:rPr>
          <w:rFonts w:ascii="仿宋" w:eastAsia="仿宋" w:hAnsi="仿宋"/>
          <w:bCs/>
          <w:szCs w:val="24"/>
          <w:lang w:val="zh-CN"/>
        </w:rPr>
        <w:fldChar w:fldCharType="begin"/>
      </w:r>
      <w:r>
        <w:rPr>
          <w:rFonts w:ascii="仿宋" w:eastAsia="仿宋" w:hAnsi="仿宋"/>
          <w:bCs/>
          <w:szCs w:val="24"/>
          <w:lang w:val="zh-CN"/>
        </w:rPr>
        <w:instrText xml:space="preserve"> HYPERLINK \l _Toc26686 </w:instrText>
      </w:r>
      <w:r>
        <w:rPr>
          <w:rFonts w:ascii="仿宋" w:eastAsia="仿宋" w:hAnsi="仿宋"/>
          <w:bCs/>
          <w:szCs w:val="24"/>
          <w:lang w:val="zh-CN"/>
        </w:rPr>
        <w:fldChar w:fldCharType="separate"/>
      </w:r>
      <w:r>
        <w:rPr>
          <w:rFonts w:ascii="宋体" w:eastAsia="宋体" w:hAnsi="宋体" w:hint="eastAsia"/>
          <w:szCs w:val="24"/>
        </w:rPr>
        <w:t>7.1.1质量计划</w:t>
      </w:r>
      <w:r>
        <w:tab/>
      </w:r>
      <w:r>
        <w:fldChar w:fldCharType="begin"/>
      </w:r>
      <w:r>
        <w:instrText xml:space="preserve"> PAGEREF _Toc26686 \h </w:instrText>
      </w:r>
      <w:r>
        <w:fldChar w:fldCharType="separate"/>
      </w:r>
      <w:r>
        <w:t>16</w:t>
      </w:r>
      <w:r>
        <w:fldChar w:fldCharType="end"/>
      </w:r>
      <w:r>
        <w:rPr>
          <w:rFonts w:ascii="仿宋" w:eastAsia="仿宋" w:hAnsi="仿宋"/>
          <w:bCs/>
          <w:szCs w:val="24"/>
          <w:lang w:val="zh-CN"/>
        </w:rPr>
        <w:fldChar w:fldCharType="end"/>
      </w:r>
    </w:p>
    <w:p>
      <w:pPr>
        <w:pStyle w:val="TOC2"/>
        <w:tabs>
          <w:tab w:val="right" w:leader="dot" w:pos="8306"/>
        </w:tabs>
      </w:pPr>
      <w:r>
        <w:rPr>
          <w:rFonts w:ascii="仿宋" w:eastAsia="仿宋" w:hAnsi="仿宋"/>
          <w:bCs/>
          <w:szCs w:val="24"/>
          <w:lang w:val="zh-CN"/>
        </w:rPr>
        <w:fldChar w:fldCharType="begin"/>
      </w:r>
      <w:r>
        <w:rPr>
          <w:rFonts w:ascii="仿宋" w:eastAsia="仿宋" w:hAnsi="仿宋"/>
          <w:bCs/>
          <w:szCs w:val="24"/>
          <w:lang w:val="zh-CN"/>
        </w:rPr>
        <w:instrText xml:space="preserve"> HYPERLINK \l _Toc25873 </w:instrText>
      </w:r>
      <w:r>
        <w:rPr>
          <w:rFonts w:ascii="仿宋" w:eastAsia="仿宋" w:hAnsi="仿宋"/>
          <w:bCs/>
          <w:szCs w:val="24"/>
          <w:lang w:val="zh-CN"/>
        </w:rPr>
        <w:fldChar w:fldCharType="separate"/>
      </w:r>
      <w:r>
        <w:rPr>
          <w:rFonts w:ascii="宋体" w:hAnsi="宋体" w:hint="eastAsia"/>
          <w:szCs w:val="24"/>
        </w:rPr>
        <w:t>7.2 质量保证</w:t>
      </w:r>
      <w:r>
        <w:tab/>
      </w:r>
      <w:r>
        <w:fldChar w:fldCharType="begin"/>
      </w:r>
      <w:r>
        <w:instrText xml:space="preserve"> PAGEREF _Toc25873 \h </w:instrText>
      </w:r>
      <w:r>
        <w:fldChar w:fldCharType="separate"/>
      </w:r>
      <w:r>
        <w:t>16</w:t>
      </w:r>
      <w:r>
        <w:fldChar w:fldCharType="end"/>
      </w:r>
      <w:r>
        <w:rPr>
          <w:rFonts w:ascii="仿宋" w:eastAsia="仿宋" w:hAnsi="仿宋"/>
          <w:bCs/>
          <w:szCs w:val="24"/>
          <w:lang w:val="zh-CN"/>
        </w:rPr>
        <w:fldChar w:fldCharType="end"/>
      </w:r>
    </w:p>
    <w:p>
      <w:pPr>
        <w:pStyle w:val="TOC3"/>
        <w:tabs>
          <w:tab w:val="right" w:leader="dot" w:pos="8306"/>
        </w:tabs>
      </w:pPr>
      <w:r>
        <w:rPr>
          <w:rFonts w:ascii="仿宋" w:eastAsia="仿宋" w:hAnsi="仿宋"/>
          <w:bCs/>
          <w:szCs w:val="24"/>
          <w:lang w:val="zh-CN"/>
        </w:rPr>
        <w:fldChar w:fldCharType="begin"/>
      </w:r>
      <w:r>
        <w:rPr>
          <w:rFonts w:ascii="仿宋" w:eastAsia="仿宋" w:hAnsi="仿宋"/>
          <w:bCs/>
          <w:szCs w:val="24"/>
          <w:lang w:val="zh-CN"/>
        </w:rPr>
        <w:instrText xml:space="preserve"> HYPERLINK \l _Toc3230 </w:instrText>
      </w:r>
      <w:r>
        <w:rPr>
          <w:rFonts w:ascii="仿宋" w:eastAsia="仿宋" w:hAnsi="仿宋"/>
          <w:bCs/>
          <w:szCs w:val="24"/>
          <w:lang w:val="zh-CN"/>
        </w:rPr>
        <w:fldChar w:fldCharType="separate"/>
      </w:r>
      <w:r>
        <w:rPr>
          <w:rFonts w:ascii="宋体" w:eastAsia="宋体" w:hAnsi="宋体" w:hint="eastAsia"/>
          <w:szCs w:val="24"/>
        </w:rPr>
        <w:t>7.2.1质量保证</w:t>
      </w:r>
      <w:r>
        <w:tab/>
      </w:r>
      <w:r>
        <w:fldChar w:fldCharType="begin"/>
      </w:r>
      <w:r>
        <w:instrText xml:space="preserve"> PAGEREF _Toc3230 \h </w:instrText>
      </w:r>
      <w:r>
        <w:fldChar w:fldCharType="separate"/>
      </w:r>
      <w:r>
        <w:t>16</w:t>
      </w:r>
      <w:r>
        <w:fldChar w:fldCharType="end"/>
      </w:r>
      <w:r>
        <w:rPr>
          <w:rFonts w:ascii="仿宋" w:eastAsia="仿宋" w:hAnsi="仿宋"/>
          <w:bCs/>
          <w:szCs w:val="24"/>
          <w:lang w:val="zh-CN"/>
        </w:rPr>
        <w:fldChar w:fldCharType="end"/>
      </w:r>
    </w:p>
    <w:p>
      <w:pPr>
        <w:pStyle w:val="TOC2"/>
        <w:tabs>
          <w:tab w:val="right" w:leader="dot" w:pos="8306"/>
        </w:tabs>
      </w:pPr>
      <w:r>
        <w:rPr>
          <w:rFonts w:ascii="仿宋" w:eastAsia="仿宋" w:hAnsi="仿宋"/>
          <w:bCs/>
          <w:szCs w:val="24"/>
          <w:lang w:val="zh-CN"/>
        </w:rPr>
        <w:fldChar w:fldCharType="begin"/>
      </w:r>
      <w:r>
        <w:rPr>
          <w:rFonts w:ascii="仿宋" w:eastAsia="仿宋" w:hAnsi="仿宋"/>
          <w:bCs/>
          <w:szCs w:val="24"/>
          <w:lang w:val="zh-CN"/>
        </w:rPr>
        <w:instrText xml:space="preserve"> HYPERLINK \l _Toc3416 </w:instrText>
      </w:r>
      <w:r>
        <w:rPr>
          <w:rFonts w:ascii="仿宋" w:eastAsia="仿宋" w:hAnsi="仿宋"/>
          <w:bCs/>
          <w:szCs w:val="24"/>
          <w:lang w:val="zh-CN"/>
        </w:rPr>
        <w:fldChar w:fldCharType="separate"/>
      </w:r>
      <w:r>
        <w:rPr>
          <w:rFonts w:ascii="宋体" w:hAnsi="宋体" w:hint="eastAsia"/>
          <w:szCs w:val="24"/>
        </w:rPr>
        <w:t>7.3 质量控制</w:t>
      </w:r>
      <w:r>
        <w:tab/>
      </w:r>
      <w:r>
        <w:fldChar w:fldCharType="begin"/>
      </w:r>
      <w:r>
        <w:instrText xml:space="preserve"> PAGEREF _Toc3416 \h </w:instrText>
      </w:r>
      <w:r>
        <w:fldChar w:fldCharType="separate"/>
      </w:r>
      <w:r>
        <w:t>16</w:t>
      </w:r>
      <w:r>
        <w:fldChar w:fldCharType="end"/>
      </w:r>
      <w:r>
        <w:rPr>
          <w:rFonts w:ascii="仿宋" w:eastAsia="仿宋" w:hAnsi="仿宋"/>
          <w:bCs/>
          <w:szCs w:val="24"/>
          <w:lang w:val="zh-CN"/>
        </w:rPr>
        <w:fldChar w:fldCharType="end"/>
      </w:r>
    </w:p>
    <w:p>
      <w:pPr>
        <w:pStyle w:val="TOC3"/>
        <w:tabs>
          <w:tab w:val="right" w:leader="dot" w:pos="8306"/>
        </w:tabs>
      </w:pPr>
      <w:r>
        <w:rPr>
          <w:rFonts w:ascii="仿宋" w:eastAsia="仿宋" w:hAnsi="仿宋"/>
          <w:bCs/>
          <w:szCs w:val="24"/>
          <w:lang w:val="zh-CN"/>
        </w:rPr>
        <w:fldChar w:fldCharType="begin"/>
      </w:r>
      <w:r>
        <w:rPr>
          <w:rFonts w:ascii="仿宋" w:eastAsia="仿宋" w:hAnsi="仿宋"/>
          <w:bCs/>
          <w:szCs w:val="24"/>
          <w:lang w:val="zh-CN"/>
        </w:rPr>
        <w:instrText xml:space="preserve"> HYPERLINK \l _Toc28858 </w:instrText>
      </w:r>
      <w:r>
        <w:rPr>
          <w:rFonts w:ascii="仿宋" w:eastAsia="仿宋" w:hAnsi="仿宋"/>
          <w:bCs/>
          <w:szCs w:val="24"/>
          <w:lang w:val="zh-CN"/>
        </w:rPr>
        <w:fldChar w:fldCharType="separate"/>
      </w:r>
      <w:r>
        <w:rPr>
          <w:rFonts w:ascii="宋体" w:eastAsia="宋体" w:hAnsi="宋体" w:hint="eastAsia"/>
          <w:szCs w:val="24"/>
        </w:rPr>
        <w:t>7.3.1服务质量管控指标的收集和分析</w:t>
      </w:r>
      <w:r>
        <w:tab/>
      </w:r>
      <w:r>
        <w:fldChar w:fldCharType="begin"/>
      </w:r>
      <w:r>
        <w:instrText xml:space="preserve"> PAGEREF _Toc28858 \h </w:instrText>
      </w:r>
      <w:r>
        <w:fldChar w:fldCharType="separate"/>
      </w:r>
      <w:r>
        <w:t>17</w:t>
      </w:r>
      <w:r>
        <w:fldChar w:fldCharType="end"/>
      </w:r>
      <w:r>
        <w:rPr>
          <w:rFonts w:ascii="仿宋" w:eastAsia="仿宋" w:hAnsi="仿宋"/>
          <w:bCs/>
          <w:szCs w:val="24"/>
          <w:lang w:val="zh-CN"/>
        </w:rPr>
        <w:fldChar w:fldCharType="end"/>
      </w:r>
    </w:p>
    <w:p>
      <w:pPr>
        <w:pStyle w:val="TOC3"/>
        <w:tabs>
          <w:tab w:val="right" w:leader="dot" w:pos="8306"/>
        </w:tabs>
      </w:pPr>
      <w:r>
        <w:rPr>
          <w:rFonts w:ascii="仿宋" w:eastAsia="仿宋" w:hAnsi="仿宋"/>
          <w:bCs/>
          <w:szCs w:val="24"/>
          <w:lang w:val="zh-CN"/>
        </w:rPr>
        <w:fldChar w:fldCharType="begin"/>
      </w:r>
      <w:r>
        <w:rPr>
          <w:rFonts w:ascii="仿宋" w:eastAsia="仿宋" w:hAnsi="仿宋"/>
          <w:bCs/>
          <w:szCs w:val="24"/>
          <w:lang w:val="zh-CN"/>
        </w:rPr>
        <w:instrText xml:space="preserve"> HYPERLINK \l _Toc29390 </w:instrText>
      </w:r>
      <w:r>
        <w:rPr>
          <w:rFonts w:ascii="仿宋" w:eastAsia="仿宋" w:hAnsi="仿宋"/>
          <w:bCs/>
          <w:szCs w:val="24"/>
          <w:lang w:val="zh-CN"/>
        </w:rPr>
        <w:fldChar w:fldCharType="separate"/>
      </w:r>
      <w:r>
        <w:rPr>
          <w:rFonts w:ascii="宋体" w:eastAsia="宋体" w:hAnsi="宋体" w:hint="eastAsia"/>
          <w:szCs w:val="24"/>
        </w:rPr>
        <w:t>7.3.2客户满意度调查</w:t>
      </w:r>
      <w:r>
        <w:tab/>
      </w:r>
      <w:r>
        <w:fldChar w:fldCharType="begin"/>
      </w:r>
      <w:r>
        <w:instrText xml:space="preserve"> PAGEREF _Toc29390 \h </w:instrText>
      </w:r>
      <w:r>
        <w:fldChar w:fldCharType="separate"/>
      </w:r>
      <w:r>
        <w:t>17</w:t>
      </w:r>
      <w:r>
        <w:fldChar w:fldCharType="end"/>
      </w:r>
      <w:r>
        <w:rPr>
          <w:rFonts w:ascii="仿宋" w:eastAsia="仿宋" w:hAnsi="仿宋"/>
          <w:bCs/>
          <w:szCs w:val="24"/>
          <w:lang w:val="zh-CN"/>
        </w:rPr>
        <w:fldChar w:fldCharType="end"/>
      </w:r>
    </w:p>
    <w:p>
      <w:pPr>
        <w:pStyle w:val="TOC2"/>
        <w:tabs>
          <w:tab w:val="right" w:leader="dot" w:pos="8306"/>
        </w:tabs>
      </w:pPr>
      <w:r>
        <w:rPr>
          <w:rFonts w:ascii="仿宋" w:eastAsia="仿宋" w:hAnsi="仿宋"/>
          <w:bCs/>
          <w:szCs w:val="24"/>
          <w:lang w:val="zh-CN"/>
        </w:rPr>
        <w:fldChar w:fldCharType="begin"/>
      </w:r>
      <w:r>
        <w:rPr>
          <w:rFonts w:ascii="仿宋" w:eastAsia="仿宋" w:hAnsi="仿宋"/>
          <w:bCs/>
          <w:szCs w:val="24"/>
          <w:lang w:val="zh-CN"/>
        </w:rPr>
        <w:instrText xml:space="preserve"> HYPERLINK \l _Toc4378 </w:instrText>
      </w:r>
      <w:r>
        <w:rPr>
          <w:rFonts w:ascii="仿宋" w:eastAsia="仿宋" w:hAnsi="仿宋"/>
          <w:bCs/>
          <w:szCs w:val="24"/>
          <w:lang w:val="zh-CN"/>
        </w:rPr>
        <w:fldChar w:fldCharType="separate"/>
      </w:r>
      <w:r>
        <w:rPr>
          <w:rFonts w:ascii="宋体" w:hAnsi="宋体" w:hint="eastAsia"/>
          <w:szCs w:val="24"/>
        </w:rPr>
        <w:t>7.4质量审计</w:t>
      </w:r>
      <w:r>
        <w:tab/>
      </w:r>
      <w:r>
        <w:fldChar w:fldCharType="begin"/>
      </w:r>
      <w:r>
        <w:instrText xml:space="preserve"> PAGEREF _Toc4378 \h </w:instrText>
      </w:r>
      <w:r>
        <w:fldChar w:fldCharType="separate"/>
      </w:r>
      <w:r>
        <w:t>17</w:t>
      </w:r>
      <w:r>
        <w:fldChar w:fldCharType="end"/>
      </w:r>
      <w:r>
        <w:rPr>
          <w:rFonts w:ascii="仿宋" w:eastAsia="仿宋" w:hAnsi="仿宋"/>
          <w:bCs/>
          <w:szCs w:val="24"/>
          <w:lang w:val="zh-CN"/>
        </w:rPr>
        <w:fldChar w:fldCharType="end"/>
      </w:r>
    </w:p>
    <w:p>
      <w:pPr>
        <w:pStyle w:val="TOC3"/>
        <w:tabs>
          <w:tab w:val="right" w:leader="dot" w:pos="8306"/>
        </w:tabs>
      </w:pPr>
      <w:r>
        <w:rPr>
          <w:rFonts w:ascii="仿宋" w:eastAsia="仿宋" w:hAnsi="仿宋"/>
          <w:bCs/>
          <w:szCs w:val="24"/>
          <w:lang w:val="zh-CN"/>
        </w:rPr>
        <w:fldChar w:fldCharType="begin"/>
      </w:r>
      <w:r>
        <w:rPr>
          <w:rFonts w:ascii="仿宋" w:eastAsia="仿宋" w:hAnsi="仿宋"/>
          <w:bCs/>
          <w:szCs w:val="24"/>
          <w:lang w:val="zh-CN"/>
        </w:rPr>
        <w:instrText xml:space="preserve"> HYPERLINK \l _Toc3346 </w:instrText>
      </w:r>
      <w:r>
        <w:rPr>
          <w:rFonts w:ascii="仿宋" w:eastAsia="仿宋" w:hAnsi="仿宋"/>
          <w:bCs/>
          <w:szCs w:val="24"/>
          <w:lang w:val="zh-CN"/>
        </w:rPr>
        <w:fldChar w:fldCharType="separate"/>
      </w:r>
      <w:r>
        <w:rPr>
          <w:rFonts w:ascii="宋体" w:eastAsia="宋体" w:hAnsi="宋体" w:hint="eastAsia"/>
          <w:szCs w:val="24"/>
        </w:rPr>
        <w:t>7.4.1内部审核</w:t>
      </w:r>
      <w:r>
        <w:tab/>
      </w:r>
      <w:r>
        <w:fldChar w:fldCharType="begin"/>
      </w:r>
      <w:r>
        <w:instrText xml:space="preserve"> PAGEREF _Toc3346 \h </w:instrText>
      </w:r>
      <w:r>
        <w:fldChar w:fldCharType="separate"/>
      </w:r>
      <w:r>
        <w:t>17</w:t>
      </w:r>
      <w:r>
        <w:fldChar w:fldCharType="end"/>
      </w:r>
      <w:r>
        <w:rPr>
          <w:rFonts w:ascii="仿宋" w:eastAsia="仿宋" w:hAnsi="仿宋"/>
          <w:bCs/>
          <w:szCs w:val="24"/>
          <w:lang w:val="zh-CN"/>
        </w:rPr>
        <w:fldChar w:fldCharType="end"/>
      </w:r>
    </w:p>
    <w:p>
      <w:pPr>
        <w:pStyle w:val="TOC3"/>
        <w:tabs>
          <w:tab w:val="right" w:leader="dot" w:pos="8306"/>
        </w:tabs>
      </w:pPr>
      <w:r>
        <w:rPr>
          <w:rFonts w:ascii="仿宋" w:eastAsia="仿宋" w:hAnsi="仿宋"/>
          <w:bCs/>
          <w:szCs w:val="24"/>
          <w:lang w:val="zh-CN"/>
        </w:rPr>
        <w:fldChar w:fldCharType="begin"/>
      </w:r>
      <w:r>
        <w:rPr>
          <w:rFonts w:ascii="仿宋" w:eastAsia="仿宋" w:hAnsi="仿宋"/>
          <w:bCs/>
          <w:szCs w:val="24"/>
          <w:lang w:val="zh-CN"/>
        </w:rPr>
        <w:instrText xml:space="preserve"> HYPERLINK \l _Toc1859 </w:instrText>
      </w:r>
      <w:r>
        <w:rPr>
          <w:rFonts w:ascii="仿宋" w:eastAsia="仿宋" w:hAnsi="仿宋"/>
          <w:bCs/>
          <w:szCs w:val="24"/>
          <w:lang w:val="zh-CN"/>
        </w:rPr>
        <w:fldChar w:fldCharType="separate"/>
      </w:r>
      <w:r>
        <w:rPr>
          <w:rFonts w:ascii="宋体" w:eastAsia="宋体" w:hAnsi="宋体"/>
          <w:szCs w:val="24"/>
        </w:rPr>
        <w:t>7.4.2</w:t>
      </w:r>
      <w:r>
        <w:rPr>
          <w:rFonts w:ascii="宋体" w:eastAsia="宋体" w:hAnsi="宋体" w:hint="eastAsia"/>
          <w:szCs w:val="24"/>
        </w:rPr>
        <w:t>管理评审</w:t>
      </w:r>
      <w:r>
        <w:tab/>
      </w:r>
      <w:r>
        <w:fldChar w:fldCharType="begin"/>
      </w:r>
      <w:r>
        <w:instrText xml:space="preserve"> PAGEREF _Toc1859 \h </w:instrText>
      </w:r>
      <w:r>
        <w:fldChar w:fldCharType="separate"/>
      </w:r>
      <w:r>
        <w:t>17</w:t>
      </w:r>
      <w:r>
        <w:fldChar w:fldCharType="end"/>
      </w:r>
      <w:r>
        <w:rPr>
          <w:rFonts w:ascii="仿宋" w:eastAsia="仿宋" w:hAnsi="仿宋"/>
          <w:bCs/>
          <w:szCs w:val="24"/>
          <w:lang w:val="zh-CN"/>
        </w:rPr>
        <w:fldChar w:fldCharType="end"/>
      </w:r>
    </w:p>
    <w:p>
      <w:pPr>
        <w:pStyle w:val="TOC2"/>
        <w:tabs>
          <w:tab w:val="right" w:leader="dot" w:pos="8306"/>
        </w:tabs>
      </w:pPr>
      <w:r>
        <w:rPr>
          <w:rFonts w:ascii="仿宋" w:eastAsia="仿宋" w:hAnsi="仿宋"/>
          <w:bCs/>
          <w:szCs w:val="24"/>
          <w:lang w:val="zh-CN"/>
        </w:rPr>
        <w:fldChar w:fldCharType="begin"/>
      </w:r>
      <w:r>
        <w:rPr>
          <w:rFonts w:ascii="仿宋" w:eastAsia="仿宋" w:hAnsi="仿宋"/>
          <w:bCs/>
          <w:szCs w:val="24"/>
          <w:lang w:val="zh-CN"/>
        </w:rPr>
        <w:instrText xml:space="preserve"> HYPERLINK \l _Toc13907 </w:instrText>
      </w:r>
      <w:r>
        <w:rPr>
          <w:rFonts w:ascii="仿宋" w:eastAsia="仿宋" w:hAnsi="仿宋"/>
          <w:bCs/>
          <w:szCs w:val="24"/>
          <w:lang w:val="zh-CN"/>
        </w:rPr>
        <w:fldChar w:fldCharType="separate"/>
      </w:r>
      <w:r>
        <w:rPr>
          <w:rFonts w:ascii="宋体" w:hAnsi="宋体" w:hint="eastAsia"/>
          <w:szCs w:val="24"/>
        </w:rPr>
        <w:t>7.5服务改进</w:t>
      </w:r>
      <w:r>
        <w:tab/>
      </w:r>
      <w:r>
        <w:fldChar w:fldCharType="begin"/>
      </w:r>
      <w:r>
        <w:instrText xml:space="preserve"> PAGEREF _Toc13907 \h </w:instrText>
      </w:r>
      <w:r>
        <w:fldChar w:fldCharType="separate"/>
      </w:r>
      <w:r>
        <w:t>18</w:t>
      </w:r>
      <w:r>
        <w:fldChar w:fldCharType="end"/>
      </w:r>
      <w:r>
        <w:rPr>
          <w:rFonts w:ascii="仿宋" w:eastAsia="仿宋" w:hAnsi="仿宋"/>
          <w:bCs/>
          <w:szCs w:val="24"/>
          <w:lang w:val="zh-CN"/>
        </w:rPr>
        <w:fldChar w:fldCharType="end"/>
      </w:r>
    </w:p>
    <w:p>
      <w:pPr>
        <w:spacing w:line="360" w:lineRule="auto"/>
        <w:rPr>
          <w:rFonts w:eastAsia="仿宋"/>
        </w:rPr>
        <w:sectPr>
          <w:headerReference w:type="default" r:id="rId7"/>
          <w:footerReference w:type="default" r:id="rId8"/>
          <w:pgSz w:w="11906" w:h="16838"/>
          <w:pgMar w:top="1440" w:right="1800" w:bottom="1440" w:left="1800" w:header="851" w:footer="992" w:gutter="0"/>
          <w:pgNumType w:start="1"/>
          <w:cols w:num="1" w:space="720"/>
          <w:docGrid w:type="lines" w:linePitch="326" w:charSpace="0"/>
        </w:sectPr>
      </w:pPr>
      <w:r>
        <w:rPr>
          <w:rFonts w:ascii="仿宋" w:eastAsia="仿宋" w:hAnsi="仿宋"/>
          <w:bCs/>
          <w:szCs w:val="24"/>
          <w:lang w:val="zh-CN"/>
        </w:rPr>
        <w:fldChar w:fldCharType="end"/>
      </w:r>
      <w:bookmarkStart w:id="0" w:name="_Toc10596_WPSOffice_Level1"/>
      <w:bookmarkStart w:id="1" w:name="_Toc482173843"/>
      <w:bookmarkStart w:id="2" w:name="_Toc9228"/>
    </w:p>
    <w:p>
      <w:pPr>
        <w:pStyle w:val="Heading1"/>
        <w:numPr>
          <w:ilvl w:val="0"/>
          <w:numId w:val="1"/>
        </w:numPr>
        <w:spacing w:before="0" w:after="0" w:line="360" w:lineRule="auto"/>
        <w:ind w:left="0" w:firstLine="0"/>
        <w:jc w:val="left"/>
        <w:rPr>
          <w:rFonts w:ascii="宋体" w:eastAsia="宋体" w:hAnsi="宋体"/>
          <w:sz w:val="24"/>
          <w:szCs w:val="24"/>
        </w:rPr>
      </w:pPr>
      <w:bookmarkStart w:id="3" w:name="_Toc20591"/>
      <w:r>
        <w:rPr>
          <w:rFonts w:ascii="宋体" w:eastAsia="宋体" w:hAnsi="宋体" w:hint="eastAsia"/>
          <w:sz w:val="24"/>
          <w:szCs w:val="24"/>
        </w:rPr>
        <w:t>背景说明</w:t>
      </w:r>
      <w:bookmarkEnd w:id="0"/>
      <w:bookmarkEnd w:id="1"/>
      <w:bookmarkEnd w:id="2"/>
      <w:bookmarkEnd w:id="3"/>
      <w:bookmarkStart w:id="4" w:name="_Toc482173844"/>
    </w:p>
    <w:p>
      <w:pPr>
        <w:spacing w:line="360" w:lineRule="auto"/>
        <w:ind w:firstLine="480" w:firstLineChars="200"/>
        <w:jc w:val="left"/>
        <w:rPr>
          <w:rFonts w:ascii="宋体" w:eastAsia="宋体" w:hAnsi="宋体" w:cs="Times New Roman"/>
          <w:szCs w:val="24"/>
        </w:rPr>
      </w:pPr>
      <w:r>
        <w:rPr>
          <w:rFonts w:ascii="宋体" w:eastAsia="宋体" w:hAnsi="宋体" w:cs="Times New Roman" w:hint="eastAsia"/>
          <w:szCs w:val="24"/>
        </w:rPr>
        <w:t>公司目前承接的大部分运维项目都得到了业主和相关单位的支持与认可。虽然整体业务都达到了客户的预期，可实际上在项目的运维过程中，我们</w:t>
      </w:r>
      <w:r>
        <w:rPr>
          <w:rFonts w:ascii="宋体" w:eastAsia="宋体" w:hAnsi="宋体" w:cs="Times New Roman" w:hint="eastAsia"/>
          <w:szCs w:val="24"/>
          <w:lang w:eastAsia="zh-CN"/>
        </w:rPr>
        <w:t>还是会</w:t>
      </w:r>
      <w:r>
        <w:rPr>
          <w:rFonts w:ascii="宋体" w:eastAsia="宋体" w:hAnsi="宋体" w:cs="Times New Roman" w:hint="eastAsia"/>
          <w:szCs w:val="24"/>
        </w:rPr>
        <w:t>发现很多问题，比如：对于事件、服务的处理记录不够全面、及时；问题管理工作也不够到位；变更管理不够完善，事后追溯存在一定的困难；这些问题导致我们产生诸多重复性工作，工作效率也大打折扣。</w:t>
      </w:r>
    </w:p>
    <w:p>
      <w:pPr>
        <w:spacing w:line="360" w:lineRule="auto"/>
        <w:ind w:firstLine="480" w:firstLineChars="200"/>
        <w:jc w:val="left"/>
        <w:rPr>
          <w:rFonts w:ascii="宋体" w:eastAsia="宋体" w:hAnsi="宋体" w:cs="Times New Roman"/>
          <w:szCs w:val="24"/>
        </w:rPr>
      </w:pPr>
      <w:r>
        <w:rPr>
          <w:rFonts w:ascii="宋体" w:eastAsia="宋体" w:hAnsi="宋体" w:cs="Times New Roman" w:hint="eastAsia"/>
          <w:szCs w:val="24"/>
        </w:rPr>
        <w:t>因此在运维业务开展之前，公司</w:t>
      </w:r>
      <w:r>
        <w:rPr>
          <w:rFonts w:ascii="宋体" w:eastAsia="宋体" w:hAnsi="宋体" w:cs="Times New Roman" w:hint="eastAsia"/>
          <w:szCs w:val="24"/>
          <w:lang w:eastAsia="zh-CN"/>
        </w:rPr>
        <w:t>继续</w:t>
      </w:r>
      <w:r>
        <w:rPr>
          <w:rFonts w:ascii="宋体" w:eastAsia="宋体" w:hAnsi="宋体" w:cs="Times New Roman" w:hint="eastAsia"/>
          <w:szCs w:val="24"/>
        </w:rPr>
        <w:t>采用ITSS运维服务系列标准，以此来提升公司运维服务能力的管理水平，以解决随着业务量增大而带来的运维能力管理不足问题。只有</w:t>
      </w:r>
      <w:r>
        <w:rPr>
          <w:rFonts w:ascii="宋体" w:eastAsia="宋体" w:hAnsi="宋体" w:cs="Times New Roman" w:hint="eastAsia"/>
          <w:szCs w:val="24"/>
          <w:lang w:eastAsia="zh-CN"/>
        </w:rPr>
        <w:t>继续提高</w:t>
      </w:r>
      <w:r>
        <w:rPr>
          <w:rFonts w:ascii="宋体" w:eastAsia="宋体" w:hAnsi="宋体" w:cs="Times New Roman" w:hint="eastAsia"/>
          <w:szCs w:val="24"/>
        </w:rPr>
        <w:t>运维服务能力及管理体系的策划工作，才能做到运维业务“有方针、有策略”。</w:t>
      </w:r>
    </w:p>
    <w:p>
      <w:pPr>
        <w:spacing w:line="360" w:lineRule="auto"/>
        <w:ind w:firstLine="480" w:firstLineChars="200"/>
        <w:jc w:val="left"/>
        <w:rPr>
          <w:rFonts w:ascii="宋体" w:eastAsia="宋体" w:hAnsi="宋体" w:cs="Times New Roman"/>
          <w:szCs w:val="24"/>
        </w:rPr>
      </w:pPr>
      <w:r>
        <w:rPr>
          <w:rFonts w:ascii="宋体" w:eastAsia="宋体" w:hAnsi="宋体" w:cs="Times New Roman" w:hint="eastAsia"/>
          <w:szCs w:val="24"/>
          <w:lang w:val="en-US" w:eastAsia="zh-CN"/>
        </w:rPr>
        <w:t>本年度</w:t>
      </w:r>
      <w:r>
        <w:rPr>
          <w:rFonts w:ascii="宋体" w:eastAsia="宋体" w:hAnsi="宋体" w:cs="Times New Roman" w:hint="eastAsia"/>
          <w:szCs w:val="24"/>
        </w:rPr>
        <w:t>公司运维能力体系建设的重要时期，在遵守和满足公司战略发展目标的前提下，公司运维服务业务工作将以运维服务能力成熟度模型三级认证为基础，完善运维服务体系建设、以全面提升运维服务能力为核心，加强运维服务业务市场推广，只有这样，最终我们的运维服务业绩目标才能取得成功。</w:t>
      </w:r>
    </w:p>
    <w:p>
      <w:pPr>
        <w:spacing w:line="360" w:lineRule="auto"/>
        <w:ind w:firstLine="480" w:firstLineChars="200"/>
        <w:jc w:val="left"/>
        <w:rPr>
          <w:rFonts w:ascii="宋体" w:eastAsia="宋体" w:hAnsi="宋体" w:cs="Times New Roman"/>
          <w:szCs w:val="24"/>
        </w:rPr>
      </w:pPr>
    </w:p>
    <w:p>
      <w:pPr>
        <w:pStyle w:val="Heading1"/>
        <w:numPr>
          <w:ilvl w:val="0"/>
          <w:numId w:val="1"/>
        </w:numPr>
        <w:spacing w:before="0" w:after="0" w:line="360" w:lineRule="auto"/>
        <w:ind w:left="0" w:firstLine="0"/>
        <w:jc w:val="left"/>
        <w:rPr>
          <w:rFonts w:ascii="宋体" w:eastAsia="宋体" w:hAnsi="宋体"/>
          <w:sz w:val="24"/>
          <w:szCs w:val="24"/>
        </w:rPr>
      </w:pPr>
      <w:bookmarkStart w:id="5" w:name="_Toc25179"/>
      <w:bookmarkStart w:id="6" w:name="_Toc5370_WPSOffice_Level1"/>
      <w:r>
        <w:rPr>
          <w:rFonts w:ascii="宋体" w:eastAsia="宋体" w:hAnsi="宋体" w:hint="eastAsia"/>
          <w:sz w:val="24"/>
          <w:szCs w:val="24"/>
        </w:rPr>
        <w:t xml:space="preserve"> </w:t>
      </w:r>
      <w:bookmarkStart w:id="7" w:name="_Toc25677"/>
      <w:r>
        <w:rPr>
          <w:rFonts w:ascii="宋体" w:eastAsia="宋体" w:hAnsi="宋体" w:hint="eastAsia"/>
          <w:sz w:val="24"/>
          <w:szCs w:val="24"/>
        </w:rPr>
        <w:t>运维服务目标</w:t>
      </w:r>
      <w:bookmarkEnd w:id="4"/>
      <w:bookmarkEnd w:id="5"/>
      <w:bookmarkEnd w:id="6"/>
      <w:bookmarkEnd w:id="7"/>
    </w:p>
    <w:p>
      <w:pPr>
        <w:spacing w:line="360" w:lineRule="auto"/>
        <w:ind w:firstLine="480" w:firstLineChars="200"/>
        <w:jc w:val="left"/>
        <w:rPr>
          <w:rFonts w:ascii="宋体" w:eastAsia="宋体" w:hAnsi="宋体" w:cs="Times New Roman"/>
          <w:szCs w:val="24"/>
        </w:rPr>
      </w:pPr>
      <w:r>
        <w:rPr>
          <w:rFonts w:ascii="宋体" w:eastAsia="宋体" w:hAnsi="宋体" w:cs="Times New Roman" w:hint="eastAsia"/>
          <w:szCs w:val="24"/>
        </w:rPr>
        <w:t>针对多年运维业务的积累，经过公司高层多次研讨。我们确立了未来一年整体的运维服务业务总体目标，</w:t>
      </w:r>
      <w:r>
        <w:rPr>
          <w:rFonts w:ascii="宋体" w:eastAsia="宋体" w:hAnsi="宋体" w:cs="Times New Roman" w:hint="eastAsia"/>
          <w:szCs w:val="24"/>
          <w:lang w:val="en-US" w:eastAsia="zh-CN"/>
        </w:rPr>
        <w:t>计划</w:t>
      </w:r>
      <w:r>
        <w:rPr>
          <w:rFonts w:ascii="宋体" w:eastAsia="宋体" w:hAnsi="宋体" w:cs="Times New Roman" w:hint="eastAsia"/>
          <w:szCs w:val="24"/>
        </w:rPr>
        <w:t>在20</w:t>
      </w:r>
      <w:r>
        <w:rPr>
          <w:rFonts w:ascii="宋体" w:eastAsia="宋体" w:hAnsi="宋体" w:cs="Times New Roman"/>
          <w:szCs w:val="24"/>
        </w:rPr>
        <w:t>2</w:t>
      </w:r>
      <w:r>
        <w:rPr>
          <w:rFonts w:ascii="宋体" w:eastAsia="宋体" w:hAnsi="宋体" w:cs="Times New Roman" w:hint="eastAsia"/>
          <w:szCs w:val="24"/>
          <w:lang w:val="en-US" w:eastAsia="zh-CN"/>
        </w:rPr>
        <w:t>5</w:t>
      </w:r>
      <w:r>
        <w:rPr>
          <w:rFonts w:ascii="宋体" w:eastAsia="宋体" w:hAnsi="宋体" w:cs="Times New Roman" w:hint="eastAsia"/>
          <w:szCs w:val="24"/>
        </w:rPr>
        <w:t>年</w:t>
      </w:r>
      <w:r>
        <w:rPr>
          <w:rFonts w:ascii="宋体" w:eastAsia="宋体" w:hAnsi="宋体" w:cs="Times New Roman" w:hint="eastAsia"/>
          <w:szCs w:val="24"/>
          <w:lang w:val="en-US" w:eastAsia="zh-CN"/>
        </w:rPr>
        <w:t>11月</w:t>
      </w:r>
      <w:r>
        <w:rPr>
          <w:rFonts w:ascii="宋体" w:eastAsia="宋体" w:hAnsi="宋体" w:cs="Times New Roman" w:hint="eastAsia"/>
          <w:szCs w:val="24"/>
        </w:rPr>
        <w:t>底，运维服务业务突破</w:t>
      </w:r>
      <w:r>
        <w:rPr>
          <w:rFonts w:ascii="宋体" w:eastAsia="宋体" w:hAnsi="宋体" w:cs="Times New Roman" w:hint="eastAsia"/>
          <w:szCs w:val="24"/>
          <w:lang w:val="en-US" w:eastAsia="zh-CN"/>
        </w:rPr>
        <w:t>60</w:t>
      </w:r>
      <w:r>
        <w:rPr>
          <w:rFonts w:ascii="宋体" w:eastAsia="宋体" w:hAnsi="宋体" w:cs="Times New Roman"/>
          <w:szCs w:val="24"/>
        </w:rPr>
        <w:t>0</w:t>
      </w:r>
      <w:r>
        <w:rPr>
          <w:rFonts w:ascii="宋体" w:eastAsia="宋体" w:hAnsi="宋体" w:cs="Times New Roman" w:hint="eastAsia"/>
          <w:szCs w:val="24"/>
        </w:rPr>
        <w:t>万元。</w:t>
      </w:r>
    </w:p>
    <w:p>
      <w:pPr>
        <w:spacing w:line="360" w:lineRule="auto"/>
        <w:ind w:firstLine="480" w:firstLineChars="200"/>
        <w:jc w:val="left"/>
        <w:rPr>
          <w:rFonts w:ascii="宋体" w:eastAsia="宋体" w:hAnsi="宋体" w:cs="Times New Roman" w:hint="eastAsia"/>
          <w:color w:val="000000"/>
          <w:szCs w:val="24"/>
        </w:rPr>
      </w:pPr>
      <w:r>
        <w:rPr>
          <w:rFonts w:ascii="宋体" w:eastAsia="宋体" w:hAnsi="宋体" w:cs="Times New Roman" w:hint="eastAsia"/>
          <w:szCs w:val="24"/>
        </w:rPr>
        <w:t>同时公司结合对ITSS标准的理解，以及运维业务的要求，计划从客户满意度、投诉事件、项目验收合格率、合同续签率等方面进行策划</w:t>
      </w:r>
      <w:r>
        <w:rPr>
          <w:rFonts w:ascii="宋体" w:eastAsia="宋体" w:hAnsi="宋体" w:cs="Times New Roman" w:hint="eastAsia"/>
          <w:szCs w:val="24"/>
          <w:lang w:eastAsia="zh-CN"/>
        </w:rPr>
        <w:t>，</w:t>
      </w:r>
      <w:r>
        <w:rPr>
          <w:rFonts w:ascii="宋体" w:eastAsia="宋体" w:hAnsi="宋体" w:cs="Times New Roman" w:hint="eastAsia"/>
          <w:szCs w:val="24"/>
        </w:rPr>
        <w:t>依照标准的要求，由各责任部门分工，制定如下具体目标：</w:t>
      </w:r>
    </w:p>
    <w:p>
      <w:pPr>
        <w:spacing w:line="360" w:lineRule="auto"/>
        <w:ind w:firstLine="480" w:firstLineChars="200"/>
        <w:jc w:val="left"/>
        <w:rPr>
          <w:rFonts w:ascii="宋体" w:eastAsia="宋体" w:hAnsi="宋体" w:cs="Times New Roman" w:hint="eastAsia"/>
          <w:color w:val="000000"/>
          <w:szCs w:val="24"/>
        </w:rPr>
      </w:pPr>
      <w:r>
        <w:rPr>
          <w:rFonts w:ascii="宋体" w:eastAsia="宋体" w:hAnsi="宋体" w:cs="Times New Roman" w:hint="eastAsia"/>
          <w:color w:val="000000"/>
          <w:szCs w:val="24"/>
          <w:lang w:val="en-US" w:eastAsia="zh-CN"/>
        </w:rPr>
        <w:t>事件级</w:t>
      </w:r>
      <w:r>
        <w:rPr>
          <w:rFonts w:ascii="宋体" w:eastAsia="宋体" w:hAnsi="宋体" w:cs="Times New Roman" w:hint="eastAsia"/>
          <w:color w:val="000000"/>
          <w:szCs w:val="24"/>
        </w:rPr>
        <w:t>客户满意度</w:t>
      </w:r>
      <w:r>
        <w:rPr>
          <w:rFonts w:ascii="宋体" w:eastAsia="宋体" w:hAnsi="宋体" w:cs="Times New Roman" w:hint="eastAsia"/>
          <w:color w:val="000000"/>
          <w:szCs w:val="24"/>
          <w:lang w:val="en-US" w:eastAsia="zh-CN"/>
        </w:rPr>
        <w:t>≥95%</w:t>
      </w:r>
      <w:r>
        <w:rPr>
          <w:rFonts w:ascii="宋体" w:eastAsia="宋体" w:hAnsi="宋体" w:cs="Times New Roman" w:hint="eastAsia"/>
          <w:color w:val="000000"/>
          <w:szCs w:val="24"/>
        </w:rPr>
        <w:t>——</w:t>
      </w:r>
      <w:r>
        <w:rPr>
          <w:rFonts w:ascii="宋体" w:eastAsia="宋体" w:hAnsi="宋体" w:cs="Times New Roman" w:hint="eastAsia"/>
          <w:color w:val="000000"/>
          <w:szCs w:val="24"/>
          <w:lang w:val="en-US" w:eastAsia="zh-CN"/>
        </w:rPr>
        <w:t>为提高工程师对于单次运维服务的重视程度，公司经讨论，增加事件级客户满意度调查，并</w:t>
      </w:r>
      <w:r>
        <w:rPr>
          <w:rFonts w:ascii="宋体" w:eastAsia="宋体" w:hAnsi="宋体" w:cs="Times New Roman" w:hint="eastAsia"/>
          <w:color w:val="000000"/>
          <w:szCs w:val="24"/>
        </w:rPr>
        <w:t>要求</w:t>
      </w:r>
      <w:r>
        <w:rPr>
          <w:rFonts w:ascii="宋体" w:eastAsia="宋体" w:hAnsi="宋体" w:cs="Times New Roman" w:hint="eastAsia"/>
          <w:color w:val="000000"/>
          <w:szCs w:val="24"/>
          <w:lang w:val="en-US" w:eastAsia="zh-CN"/>
        </w:rPr>
        <w:t>每次事件解决后两天内回访调查，</w:t>
      </w:r>
      <w:r>
        <w:rPr>
          <w:rFonts w:ascii="宋体" w:eastAsia="宋体" w:hAnsi="宋体" w:cs="Times New Roman" w:hint="eastAsia"/>
          <w:color w:val="000000"/>
          <w:szCs w:val="24"/>
        </w:rPr>
        <w:t>每</w:t>
      </w:r>
      <w:r>
        <w:rPr>
          <w:rFonts w:ascii="宋体" w:eastAsia="宋体" w:hAnsi="宋体" w:cs="Times New Roman" w:hint="eastAsia"/>
          <w:color w:val="000000"/>
          <w:szCs w:val="24"/>
          <w:lang w:val="en-US" w:eastAsia="zh-CN"/>
        </w:rPr>
        <w:t>月</w:t>
      </w:r>
      <w:r>
        <w:rPr>
          <w:rFonts w:ascii="宋体" w:eastAsia="宋体" w:hAnsi="宋体" w:cs="Times New Roman" w:hint="eastAsia"/>
          <w:color w:val="000000"/>
          <w:szCs w:val="24"/>
        </w:rPr>
        <w:t>进行一次</w:t>
      </w:r>
      <w:r>
        <w:rPr>
          <w:rFonts w:ascii="宋体" w:eastAsia="宋体" w:hAnsi="宋体" w:cs="Times New Roman" w:hint="eastAsia"/>
          <w:color w:val="000000"/>
          <w:szCs w:val="24"/>
          <w:lang w:val="en-US" w:eastAsia="zh-CN"/>
        </w:rPr>
        <w:t>分数统计</w:t>
      </w:r>
      <w:r>
        <w:rPr>
          <w:rFonts w:ascii="宋体" w:eastAsia="宋体" w:hAnsi="宋体" w:cs="Times New Roman" w:hint="eastAsia"/>
          <w:color w:val="000000"/>
          <w:szCs w:val="24"/>
        </w:rPr>
        <w:t>。</w:t>
      </w:r>
    </w:p>
    <w:p>
      <w:pPr>
        <w:spacing w:line="360" w:lineRule="auto"/>
        <w:ind w:firstLine="480" w:firstLineChars="200"/>
        <w:jc w:val="left"/>
        <w:rPr>
          <w:rFonts w:ascii="宋体" w:eastAsia="宋体" w:hAnsi="宋体" w:cs="Times New Roman" w:hint="default"/>
          <w:color w:val="000000"/>
          <w:szCs w:val="24"/>
          <w:lang w:val="en-US" w:eastAsia="zh-CN"/>
        </w:rPr>
      </w:pPr>
      <w:r>
        <w:rPr>
          <w:rFonts w:ascii="宋体" w:eastAsia="宋体" w:hAnsi="宋体" w:cs="Times New Roman" w:hint="eastAsia"/>
          <w:color w:val="000000"/>
          <w:szCs w:val="24"/>
          <w:lang w:val="en-US" w:eastAsia="zh-CN"/>
        </w:rPr>
        <w:t>组织级客户满意度≥95%</w:t>
      </w:r>
      <w:r>
        <w:rPr>
          <w:rFonts w:ascii="宋体" w:eastAsia="宋体" w:hAnsi="宋体" w:cs="Times New Roman" w:hint="eastAsia"/>
          <w:color w:val="000000"/>
          <w:szCs w:val="24"/>
        </w:rPr>
        <w:t>——基于公司对运维服务的高要求，</w:t>
      </w:r>
      <w:r>
        <w:rPr>
          <w:rFonts w:ascii="宋体" w:eastAsia="宋体" w:hAnsi="宋体" w:cs="Times New Roman" w:hint="eastAsia"/>
          <w:color w:val="000000"/>
          <w:szCs w:val="24"/>
          <w:lang w:val="en-US" w:eastAsia="zh-CN"/>
        </w:rPr>
        <w:t>以及与事件级调查区分，原本的客户满意度调查更改为组织级满意度调查，并决定每半年进行一次满意度调查统计。</w:t>
      </w:r>
    </w:p>
    <w:p>
      <w:pPr>
        <w:spacing w:line="360" w:lineRule="auto"/>
        <w:ind w:firstLine="480" w:firstLineChars="200"/>
        <w:jc w:val="left"/>
        <w:rPr>
          <w:rFonts w:ascii="宋体" w:eastAsia="宋体" w:hAnsi="宋体" w:cs="Times New Roman"/>
          <w:color w:val="000000"/>
          <w:szCs w:val="24"/>
        </w:rPr>
      </w:pPr>
      <w:r>
        <w:rPr>
          <w:rFonts w:ascii="宋体" w:eastAsia="宋体" w:hAnsi="宋体" w:cs="Times New Roman" w:hint="eastAsia"/>
          <w:color w:val="000000"/>
          <w:szCs w:val="24"/>
        </w:rPr>
        <w:t>年度客户投诉的事件次数≤2次——基于过去</w:t>
      </w:r>
      <w:r>
        <w:rPr>
          <w:rFonts w:ascii="宋体" w:eastAsia="宋体" w:hAnsi="宋体" w:cs="Times New Roman"/>
          <w:color w:val="000000"/>
          <w:szCs w:val="24"/>
        </w:rPr>
        <w:t>3</w:t>
      </w:r>
      <w:r>
        <w:rPr>
          <w:rFonts w:ascii="宋体" w:eastAsia="宋体" w:hAnsi="宋体" w:cs="Times New Roman" w:hint="eastAsia"/>
          <w:color w:val="000000"/>
          <w:szCs w:val="24"/>
        </w:rPr>
        <w:t>年未收到客户正式的书面投诉，未形成重大投诉事件。为此公司计划20</w:t>
      </w:r>
      <w:r>
        <w:rPr>
          <w:rFonts w:ascii="宋体" w:eastAsia="宋体" w:hAnsi="宋体" w:cs="Times New Roman"/>
          <w:color w:val="000000"/>
          <w:szCs w:val="24"/>
        </w:rPr>
        <w:t>2</w:t>
      </w:r>
      <w:r>
        <w:rPr>
          <w:rFonts w:ascii="宋体" w:eastAsia="宋体" w:hAnsi="宋体" w:cs="Times New Roman" w:hint="eastAsia"/>
          <w:color w:val="000000"/>
          <w:szCs w:val="24"/>
          <w:lang w:val="en-US" w:eastAsia="zh-CN"/>
        </w:rPr>
        <w:t>3年10月-2024年9月</w:t>
      </w:r>
      <w:r>
        <w:rPr>
          <w:rFonts w:ascii="宋体" w:eastAsia="宋体" w:hAnsi="宋体" w:cs="Times New Roman" w:hint="eastAsia"/>
          <w:color w:val="000000"/>
          <w:szCs w:val="24"/>
        </w:rPr>
        <w:t>运维服务客户投诉事件次数</w:t>
      </w:r>
      <w:r>
        <w:rPr>
          <w:rFonts w:ascii="宋体" w:eastAsia="宋体" w:hAnsi="宋体" w:cs="Times New Roman" w:hint="eastAsia"/>
          <w:color w:val="000000"/>
          <w:szCs w:val="24"/>
          <w:lang w:val="en-US" w:eastAsia="zh-CN"/>
        </w:rPr>
        <w:t>指标减少为</w:t>
      </w:r>
      <w:r>
        <w:rPr>
          <w:rFonts w:ascii="宋体" w:eastAsia="宋体" w:hAnsi="宋体" w:cs="Times New Roman" w:hint="eastAsia"/>
          <w:color w:val="000000"/>
          <w:szCs w:val="24"/>
        </w:rPr>
        <w:t>2次。</w:t>
      </w:r>
    </w:p>
    <w:p>
      <w:pPr>
        <w:spacing w:line="360" w:lineRule="auto"/>
        <w:ind w:firstLine="480" w:firstLineChars="200"/>
        <w:jc w:val="left"/>
        <w:rPr>
          <w:rFonts w:ascii="宋体" w:eastAsia="宋体" w:hAnsi="宋体" w:cs="Times New Roman" w:hint="default"/>
          <w:szCs w:val="24"/>
          <w:lang w:val="en-US" w:eastAsia="zh-CN"/>
        </w:rPr>
      </w:pPr>
      <w:r>
        <w:rPr>
          <w:rFonts w:ascii="宋体" w:eastAsia="宋体" w:hAnsi="宋体" w:cs="Times New Roman" w:hint="eastAsia"/>
          <w:szCs w:val="24"/>
          <w:lang w:val="en-US" w:eastAsia="zh-CN"/>
        </w:rPr>
        <w:t>运维合同续签率≥80%</w:t>
      </w:r>
      <w:r>
        <w:rPr>
          <w:rFonts w:ascii="宋体" w:eastAsia="宋体" w:hAnsi="宋体" w:cs="Times New Roman" w:hint="eastAsia"/>
          <w:color w:val="000000"/>
          <w:szCs w:val="24"/>
        </w:rPr>
        <w:t>——</w:t>
      </w:r>
      <w:r>
        <w:rPr>
          <w:rFonts w:ascii="宋体" w:eastAsia="宋体" w:hAnsi="宋体" w:cs="Times New Roman" w:hint="eastAsia"/>
          <w:color w:val="000000"/>
          <w:szCs w:val="24"/>
          <w:lang w:val="en-US" w:eastAsia="zh-CN"/>
        </w:rPr>
        <w:t>为保障运维业务的可持续发展，公司决定提高运维合同续签率到80%。</w:t>
      </w:r>
    </w:p>
    <w:p>
      <w:pPr>
        <w:spacing w:line="360" w:lineRule="auto"/>
        <w:ind w:firstLine="480" w:firstLineChars="200"/>
        <w:jc w:val="left"/>
        <w:rPr>
          <w:rFonts w:ascii="宋体" w:eastAsia="宋体" w:hAnsi="宋体" w:cs="Times New Roman"/>
          <w:szCs w:val="24"/>
        </w:rPr>
      </w:pPr>
      <w:r>
        <w:rPr>
          <w:rFonts w:ascii="宋体" w:eastAsia="宋体" w:hAnsi="宋体" w:cs="Times New Roman" w:hint="eastAsia"/>
          <w:szCs w:val="24"/>
        </w:rPr>
        <w:t>我们要求各责任部门在未来的业务中严格按照</w:t>
      </w:r>
      <w:r>
        <w:rPr>
          <w:rFonts w:ascii="宋体" w:eastAsia="宋体" w:hAnsi="宋体" w:cs="Times New Roman"/>
          <w:szCs w:val="24"/>
        </w:rPr>
        <w:t>ITSS</w:t>
      </w:r>
      <w:r>
        <w:rPr>
          <w:rFonts w:ascii="宋体" w:eastAsia="宋体" w:hAnsi="宋体" w:cs="Times New Roman" w:hint="eastAsia"/>
          <w:szCs w:val="24"/>
        </w:rPr>
        <w:t>制定的规章制度执行，提高各部门员工自身的规范意识，保证制定的各项标准能够完成。在提高公司运维服务的质量及效率的同时，提高客户体验，保障客户满意度，稳定公司的业务，高效完成运维工作，与客户达到双赢的结果。</w:t>
      </w:r>
    </w:p>
    <w:p>
      <w:pPr>
        <w:pStyle w:val="Heading1"/>
        <w:numPr>
          <w:ilvl w:val="0"/>
          <w:numId w:val="1"/>
        </w:numPr>
        <w:spacing w:before="0" w:after="0" w:line="360" w:lineRule="auto"/>
        <w:ind w:left="0" w:firstLine="0"/>
        <w:jc w:val="left"/>
        <w:rPr>
          <w:rFonts w:ascii="宋体" w:eastAsia="宋体" w:hAnsi="宋体"/>
          <w:sz w:val="24"/>
          <w:szCs w:val="24"/>
        </w:rPr>
      </w:pPr>
      <w:bookmarkStart w:id="8" w:name="_Toc24770"/>
      <w:bookmarkStart w:id="9" w:name="_Toc30171_WPSOffice_Level1"/>
      <w:bookmarkStart w:id="10" w:name="_Toc482173845"/>
      <w:bookmarkStart w:id="11" w:name="_Toc3739"/>
      <w:r>
        <w:rPr>
          <w:rFonts w:ascii="宋体" w:eastAsia="宋体" w:hAnsi="宋体" w:hint="eastAsia"/>
          <w:sz w:val="24"/>
          <w:szCs w:val="24"/>
        </w:rPr>
        <w:t>人员规划</w:t>
      </w:r>
      <w:bookmarkEnd w:id="8"/>
      <w:bookmarkEnd w:id="9"/>
      <w:bookmarkEnd w:id="10"/>
      <w:bookmarkEnd w:id="11"/>
    </w:p>
    <w:p>
      <w:pPr>
        <w:spacing w:line="360" w:lineRule="auto"/>
        <w:ind w:firstLine="480" w:firstLineChars="200"/>
        <w:jc w:val="left"/>
        <w:rPr>
          <w:rFonts w:ascii="宋体" w:eastAsia="宋体" w:hAnsi="宋体" w:cs="Times New Roman"/>
          <w:szCs w:val="24"/>
        </w:rPr>
      </w:pPr>
      <w:r>
        <w:rPr>
          <w:rFonts w:ascii="宋体" w:eastAsia="宋体" w:hAnsi="宋体" w:cs="Times New Roman" w:hint="eastAsia"/>
          <w:szCs w:val="24"/>
        </w:rPr>
        <w:t>在人员数量和岗位结构方面，甘肃国邦信息科技有限公司经过多年运营，虽已拥有一支较成熟的运维服务团队，已基本能及时响应并解决客户的运维需求。但随着公司运维业务范围的扩大，工作量也随之增加，加上未来</w:t>
      </w:r>
      <w:r>
        <w:rPr>
          <w:rFonts w:ascii="宋体" w:eastAsia="宋体" w:hAnsi="宋体" w:cs="Times New Roman" w:hint="eastAsia"/>
          <w:szCs w:val="24"/>
          <w:lang w:val="en-US" w:eastAsia="zh-CN"/>
        </w:rPr>
        <w:t>600</w:t>
      </w:r>
      <w:r>
        <w:rPr>
          <w:rFonts w:ascii="宋体" w:eastAsia="宋体" w:hAnsi="宋体" w:cs="Times New Roman" w:hint="eastAsia"/>
          <w:szCs w:val="24"/>
        </w:rPr>
        <w:t>万元的总体业务目标，业务增长带来的人员压力还是比较大。经过对运维部具体工作内容和人员岗位的分析，发现在现有运维人员基础上，</w:t>
      </w:r>
      <w:r>
        <w:rPr>
          <w:rFonts w:ascii="宋体" w:eastAsia="宋体" w:hAnsi="宋体" w:cs="Times New Roman" w:hint="eastAsia"/>
          <w:szCs w:val="24"/>
          <w:lang w:val="en-US" w:eastAsia="zh-CN"/>
        </w:rPr>
        <w:t>部分岗位人数尚有欠缺，还需要进行扩招，用以</w:t>
      </w:r>
      <w:r>
        <w:rPr>
          <w:rFonts w:ascii="宋体" w:eastAsia="宋体" w:hAnsi="宋体" w:cs="Times New Roman" w:hint="eastAsia"/>
          <w:szCs w:val="24"/>
        </w:rPr>
        <w:t>满足当前</w:t>
      </w:r>
      <w:r>
        <w:rPr>
          <w:rFonts w:ascii="宋体" w:eastAsia="宋体" w:hAnsi="宋体" w:cs="Times New Roman" w:hint="eastAsia"/>
          <w:szCs w:val="24"/>
          <w:lang w:val="en-US" w:eastAsia="zh-CN"/>
        </w:rPr>
        <w:t>运维业务需求</w:t>
      </w:r>
      <w:r>
        <w:rPr>
          <w:rFonts w:ascii="宋体" w:eastAsia="宋体" w:hAnsi="宋体" w:cs="Times New Roman" w:hint="eastAsia"/>
          <w:szCs w:val="24"/>
        </w:rPr>
        <w:t>。因此公司计划对人员的招聘、储备及培训等进行全面规划，并严格执行，以做好人力资源管理工作。</w:t>
      </w:r>
    </w:p>
    <w:p>
      <w:pPr>
        <w:pStyle w:val="Heading2"/>
        <w:spacing w:before="0" w:after="0" w:line="360" w:lineRule="auto"/>
        <w:jc w:val="left"/>
        <w:rPr>
          <w:rFonts w:ascii="宋体" w:hAnsi="宋体"/>
          <w:sz w:val="24"/>
          <w:szCs w:val="24"/>
        </w:rPr>
      </w:pPr>
      <w:bookmarkStart w:id="12" w:name="_Toc28096_WPSOffice_Level2"/>
      <w:bookmarkStart w:id="13" w:name="_Toc482173846"/>
      <w:bookmarkStart w:id="14" w:name="_Toc12196"/>
      <w:bookmarkStart w:id="15" w:name="_Toc13827"/>
      <w:r>
        <w:rPr>
          <w:rFonts w:ascii="宋体" w:hAnsi="宋体" w:hint="eastAsia"/>
          <w:sz w:val="24"/>
          <w:szCs w:val="24"/>
        </w:rPr>
        <w:t>3.1人员招聘</w:t>
      </w:r>
      <w:bookmarkEnd w:id="12"/>
      <w:bookmarkEnd w:id="13"/>
      <w:bookmarkEnd w:id="14"/>
      <w:bookmarkEnd w:id="15"/>
    </w:p>
    <w:p>
      <w:pPr>
        <w:spacing w:line="360" w:lineRule="auto"/>
        <w:ind w:firstLine="480" w:firstLineChars="200"/>
        <w:jc w:val="left"/>
      </w:pPr>
      <w:r>
        <w:rPr>
          <w:rFonts w:ascii="宋体" w:eastAsia="宋体" w:hAnsi="宋体" w:cs="Times New Roman" w:hint="eastAsia"/>
          <w:szCs w:val="24"/>
        </w:rPr>
        <w:t>在人员数量扩充和岗位结构调整方面，公司主要采取外部招聘、内部培养、岗位调整等方式获取岗位所需的人员。按照</w:t>
      </w:r>
      <w:r>
        <w:rPr>
          <w:rFonts w:ascii="宋体" w:eastAsia="宋体" w:hAnsi="宋体" w:cs="Times New Roman" w:hint="eastAsia"/>
          <w:szCs w:val="24"/>
          <w:lang w:val="en-US" w:eastAsia="zh-CN"/>
        </w:rPr>
        <w:t>各部门</w:t>
      </w:r>
      <w:r>
        <w:rPr>
          <w:rFonts w:ascii="宋体" w:eastAsia="宋体" w:hAnsi="宋体" w:cs="Times New Roman" w:hint="eastAsia"/>
          <w:szCs w:val="24"/>
        </w:rPr>
        <w:t>的具体</w:t>
      </w:r>
      <w:r>
        <w:rPr>
          <w:rFonts w:ascii="宋体" w:eastAsia="宋体" w:hAnsi="宋体" w:cs="Times New Roman" w:hint="eastAsia"/>
          <w:szCs w:val="24"/>
          <w:lang w:val="en-US" w:eastAsia="zh-CN"/>
        </w:rPr>
        <w:t>人员</w:t>
      </w:r>
      <w:r>
        <w:rPr>
          <w:rFonts w:ascii="宋体" w:eastAsia="宋体" w:hAnsi="宋体" w:cs="Times New Roman" w:hint="eastAsia"/>
          <w:szCs w:val="24"/>
        </w:rPr>
        <w:t>需求，由行政部制定聘用计划。具体招聘计划内容如下表：</w:t>
      </w:r>
    </w:p>
    <w:tbl>
      <w:tblPr>
        <w:tblStyle w:val="TableNormal"/>
        <w:tblW w:w="9049" w:type="dxa"/>
        <w:tblInd w:w="91" w:type="dxa"/>
        <w:tblLayout w:type="fixed"/>
        <w:tblCellMar>
          <w:top w:w="0" w:type="dxa"/>
          <w:left w:w="108" w:type="dxa"/>
          <w:bottom w:w="0" w:type="dxa"/>
          <w:right w:w="108" w:type="dxa"/>
        </w:tblCellMar>
      </w:tblPr>
      <w:tblGrid>
        <w:gridCol w:w="570"/>
        <w:gridCol w:w="962"/>
        <w:gridCol w:w="1018"/>
        <w:gridCol w:w="999"/>
        <w:gridCol w:w="514"/>
        <w:gridCol w:w="885"/>
        <w:gridCol w:w="1223"/>
        <w:gridCol w:w="1055"/>
        <w:gridCol w:w="954"/>
        <w:gridCol w:w="869"/>
      </w:tblGrid>
      <w:tr>
        <w:tblPrEx>
          <w:tblW w:w="9049" w:type="dxa"/>
          <w:tblInd w:w="91" w:type="dxa"/>
          <w:tblLayout w:type="fixed"/>
          <w:tblCellMar>
            <w:top w:w="0" w:type="dxa"/>
            <w:left w:w="108" w:type="dxa"/>
            <w:bottom w:w="0" w:type="dxa"/>
            <w:right w:w="108" w:type="dxa"/>
          </w:tblCellMar>
        </w:tblPrEx>
        <w:trPr>
          <w:trHeight w:val="1181"/>
        </w:trPr>
        <w:tc>
          <w:tcPr>
            <w:tcW w:w="570" w:type="dxa"/>
            <w:tcBorders>
              <w:top w:val="single" w:sz="4" w:space="0" w:color="auto"/>
              <w:left w:val="single" w:sz="4" w:space="0" w:color="auto"/>
              <w:bottom w:val="single" w:sz="4" w:space="0" w:color="auto"/>
              <w:right w:val="single" w:sz="4" w:space="0" w:color="auto"/>
            </w:tcBorders>
            <w:shd w:val="clear" w:color="000000" w:fill="C0C0C0"/>
            <w:vAlign w:val="center"/>
          </w:tcPr>
          <w:p>
            <w:pPr>
              <w:widowControl/>
              <w:jc w:val="center"/>
              <w:rPr>
                <w:rFonts w:ascii="宋体" w:eastAsia="宋体" w:hAnsi="宋体" w:cs="宋体"/>
                <w:b/>
                <w:bCs/>
                <w:kern w:val="0"/>
                <w:szCs w:val="28"/>
              </w:rPr>
            </w:pPr>
            <w:r>
              <w:rPr>
                <w:rFonts w:ascii="宋体" w:eastAsia="宋体" w:hAnsi="宋体" w:cs="宋体" w:hint="eastAsia"/>
                <w:b/>
                <w:bCs/>
                <w:kern w:val="0"/>
                <w:szCs w:val="28"/>
              </w:rPr>
              <w:t>序号</w:t>
            </w:r>
          </w:p>
        </w:tc>
        <w:tc>
          <w:tcPr>
            <w:tcW w:w="962" w:type="dxa"/>
            <w:tcBorders>
              <w:top w:val="single" w:sz="4" w:space="0" w:color="auto"/>
              <w:left w:val="nil"/>
              <w:bottom w:val="single" w:sz="4" w:space="0" w:color="auto"/>
              <w:right w:val="single" w:sz="4" w:space="0" w:color="auto"/>
            </w:tcBorders>
            <w:shd w:val="clear" w:color="000000" w:fill="C0C0C0"/>
            <w:vAlign w:val="center"/>
          </w:tcPr>
          <w:p>
            <w:pPr>
              <w:widowControl/>
              <w:jc w:val="center"/>
              <w:rPr>
                <w:rFonts w:ascii="宋体" w:eastAsia="宋体" w:hAnsi="宋体" w:cs="宋体"/>
                <w:b/>
                <w:bCs/>
                <w:kern w:val="0"/>
                <w:szCs w:val="28"/>
              </w:rPr>
            </w:pPr>
            <w:r>
              <w:rPr>
                <w:rFonts w:ascii="宋体" w:eastAsia="宋体" w:hAnsi="宋体" w:cs="宋体" w:hint="eastAsia"/>
                <w:b/>
                <w:bCs/>
                <w:kern w:val="0"/>
                <w:szCs w:val="28"/>
              </w:rPr>
              <w:t>需求部门</w:t>
            </w:r>
          </w:p>
        </w:tc>
        <w:tc>
          <w:tcPr>
            <w:tcW w:w="1018" w:type="dxa"/>
            <w:tcBorders>
              <w:top w:val="single" w:sz="4" w:space="0" w:color="auto"/>
              <w:left w:val="nil"/>
              <w:bottom w:val="single" w:sz="4" w:space="0" w:color="auto"/>
              <w:right w:val="single" w:sz="4" w:space="0" w:color="auto"/>
            </w:tcBorders>
            <w:shd w:val="clear" w:color="000000" w:fill="C0C0C0"/>
            <w:vAlign w:val="center"/>
          </w:tcPr>
          <w:p>
            <w:pPr>
              <w:widowControl/>
              <w:jc w:val="center"/>
              <w:rPr>
                <w:rFonts w:ascii="宋体" w:eastAsia="宋体" w:hAnsi="宋体" w:cs="宋体"/>
                <w:b/>
                <w:bCs/>
                <w:kern w:val="0"/>
                <w:szCs w:val="28"/>
              </w:rPr>
            </w:pPr>
            <w:r>
              <w:rPr>
                <w:rFonts w:ascii="宋体" w:eastAsia="宋体" w:hAnsi="宋体" w:cs="宋体" w:hint="eastAsia"/>
                <w:b/>
                <w:bCs/>
                <w:kern w:val="0"/>
                <w:szCs w:val="28"/>
              </w:rPr>
              <w:t>岗位类别</w:t>
            </w:r>
          </w:p>
        </w:tc>
        <w:tc>
          <w:tcPr>
            <w:tcW w:w="999" w:type="dxa"/>
            <w:tcBorders>
              <w:top w:val="single" w:sz="4" w:space="0" w:color="auto"/>
              <w:left w:val="nil"/>
              <w:bottom w:val="single" w:sz="4" w:space="0" w:color="auto"/>
              <w:right w:val="single" w:sz="4" w:space="0" w:color="auto"/>
            </w:tcBorders>
            <w:shd w:val="clear" w:color="000000" w:fill="C0C0C0"/>
            <w:vAlign w:val="center"/>
          </w:tcPr>
          <w:p>
            <w:pPr>
              <w:widowControl/>
              <w:jc w:val="center"/>
              <w:rPr>
                <w:rFonts w:ascii="宋体" w:eastAsia="宋体" w:hAnsi="宋体" w:cs="宋体"/>
                <w:b/>
                <w:bCs/>
                <w:kern w:val="0"/>
                <w:szCs w:val="28"/>
              </w:rPr>
            </w:pPr>
            <w:r>
              <w:rPr>
                <w:rFonts w:ascii="宋体" w:eastAsia="宋体" w:hAnsi="宋体" w:cs="宋体" w:hint="eastAsia"/>
                <w:b/>
                <w:bCs/>
                <w:kern w:val="0"/>
                <w:szCs w:val="28"/>
              </w:rPr>
              <w:t>拟招聘岗位</w:t>
            </w:r>
          </w:p>
        </w:tc>
        <w:tc>
          <w:tcPr>
            <w:tcW w:w="514" w:type="dxa"/>
            <w:tcBorders>
              <w:top w:val="single" w:sz="4" w:space="0" w:color="auto"/>
              <w:left w:val="nil"/>
              <w:bottom w:val="single" w:sz="4" w:space="0" w:color="auto"/>
              <w:right w:val="single" w:sz="4" w:space="0" w:color="auto"/>
            </w:tcBorders>
            <w:shd w:val="clear" w:color="000000" w:fill="C0C0C0"/>
            <w:vAlign w:val="center"/>
          </w:tcPr>
          <w:p>
            <w:pPr>
              <w:widowControl/>
              <w:jc w:val="center"/>
              <w:rPr>
                <w:rFonts w:ascii="宋体" w:eastAsia="宋体" w:hAnsi="宋体" w:cs="宋体"/>
                <w:b/>
                <w:bCs/>
                <w:kern w:val="0"/>
                <w:szCs w:val="28"/>
              </w:rPr>
            </w:pPr>
            <w:r>
              <w:rPr>
                <w:rFonts w:ascii="宋体" w:eastAsia="宋体" w:hAnsi="宋体" w:cs="宋体" w:hint="eastAsia"/>
                <w:b/>
                <w:bCs/>
                <w:kern w:val="0"/>
                <w:szCs w:val="28"/>
              </w:rPr>
              <w:t>招聘人数</w:t>
            </w:r>
          </w:p>
        </w:tc>
        <w:tc>
          <w:tcPr>
            <w:tcW w:w="885" w:type="dxa"/>
            <w:tcBorders>
              <w:top w:val="single" w:sz="4" w:space="0" w:color="auto"/>
              <w:left w:val="nil"/>
              <w:bottom w:val="single" w:sz="4" w:space="0" w:color="auto"/>
              <w:right w:val="single" w:sz="4" w:space="0" w:color="auto"/>
            </w:tcBorders>
            <w:shd w:val="clear" w:color="000000" w:fill="C0C0C0"/>
            <w:vAlign w:val="center"/>
          </w:tcPr>
          <w:p>
            <w:pPr>
              <w:widowControl/>
              <w:jc w:val="center"/>
              <w:rPr>
                <w:rFonts w:ascii="宋体" w:eastAsia="宋体" w:hAnsi="宋体" w:cs="宋体"/>
                <w:b/>
                <w:bCs/>
                <w:kern w:val="0"/>
                <w:szCs w:val="28"/>
              </w:rPr>
            </w:pPr>
            <w:r>
              <w:rPr>
                <w:rFonts w:ascii="宋体" w:eastAsia="宋体" w:hAnsi="宋体" w:cs="宋体" w:hint="eastAsia"/>
                <w:b/>
                <w:bCs/>
                <w:kern w:val="0"/>
                <w:szCs w:val="28"/>
              </w:rPr>
              <w:t>到岗日期</w:t>
            </w:r>
          </w:p>
        </w:tc>
        <w:tc>
          <w:tcPr>
            <w:tcW w:w="1223" w:type="dxa"/>
            <w:tcBorders>
              <w:top w:val="single" w:sz="4" w:space="0" w:color="auto"/>
              <w:left w:val="nil"/>
              <w:bottom w:val="single" w:sz="4" w:space="0" w:color="auto"/>
              <w:right w:val="single" w:sz="4" w:space="0" w:color="auto"/>
            </w:tcBorders>
            <w:shd w:val="clear" w:color="000000" w:fill="C0C0C0"/>
            <w:vAlign w:val="center"/>
          </w:tcPr>
          <w:p>
            <w:pPr>
              <w:widowControl/>
              <w:jc w:val="center"/>
              <w:rPr>
                <w:rFonts w:ascii="宋体" w:eastAsia="宋体" w:hAnsi="宋体" w:cs="宋体"/>
                <w:b/>
                <w:bCs/>
                <w:kern w:val="0"/>
                <w:szCs w:val="28"/>
              </w:rPr>
            </w:pPr>
            <w:r>
              <w:rPr>
                <w:rFonts w:ascii="宋体" w:eastAsia="宋体" w:hAnsi="宋体" w:cs="宋体" w:hint="eastAsia"/>
                <w:b/>
                <w:bCs/>
                <w:kern w:val="0"/>
                <w:szCs w:val="28"/>
              </w:rPr>
              <w:t>需求原因</w:t>
            </w:r>
          </w:p>
        </w:tc>
        <w:tc>
          <w:tcPr>
            <w:tcW w:w="1055" w:type="dxa"/>
            <w:tcBorders>
              <w:top w:val="single" w:sz="4" w:space="0" w:color="auto"/>
              <w:left w:val="nil"/>
              <w:bottom w:val="single" w:sz="4" w:space="0" w:color="auto"/>
              <w:right w:val="single" w:sz="4" w:space="0" w:color="auto"/>
            </w:tcBorders>
            <w:shd w:val="clear" w:color="000000" w:fill="C0C0C0"/>
            <w:vAlign w:val="center"/>
          </w:tcPr>
          <w:p>
            <w:pPr>
              <w:widowControl/>
              <w:jc w:val="center"/>
              <w:rPr>
                <w:rFonts w:ascii="宋体" w:eastAsia="宋体" w:hAnsi="宋体" w:cs="宋体"/>
                <w:b/>
                <w:bCs/>
                <w:kern w:val="0"/>
                <w:szCs w:val="28"/>
              </w:rPr>
            </w:pPr>
            <w:r>
              <w:rPr>
                <w:rFonts w:ascii="宋体" w:eastAsia="宋体" w:hAnsi="宋体" w:cs="宋体" w:hint="eastAsia"/>
                <w:b/>
                <w:bCs/>
                <w:kern w:val="0"/>
                <w:szCs w:val="28"/>
              </w:rPr>
              <w:t>责任部门</w:t>
            </w:r>
          </w:p>
        </w:tc>
        <w:tc>
          <w:tcPr>
            <w:tcW w:w="954" w:type="dxa"/>
            <w:tcBorders>
              <w:top w:val="single" w:sz="4" w:space="0" w:color="auto"/>
              <w:left w:val="nil"/>
              <w:bottom w:val="single" w:sz="4" w:space="0" w:color="auto"/>
              <w:right w:val="single" w:sz="4" w:space="0" w:color="auto"/>
            </w:tcBorders>
            <w:shd w:val="clear" w:color="000000" w:fill="C0C0C0"/>
            <w:vAlign w:val="center"/>
          </w:tcPr>
          <w:p>
            <w:pPr>
              <w:widowControl/>
              <w:jc w:val="center"/>
              <w:rPr>
                <w:rFonts w:ascii="宋体" w:eastAsia="宋体" w:hAnsi="宋体" w:cs="宋体" w:hint="eastAsia"/>
                <w:b/>
                <w:bCs/>
                <w:kern w:val="0"/>
                <w:szCs w:val="28"/>
                <w:lang w:val="en-US" w:eastAsia="zh-CN"/>
              </w:rPr>
            </w:pPr>
            <w:r>
              <w:rPr>
                <w:rFonts w:ascii="宋体" w:eastAsia="宋体" w:hAnsi="宋体" w:cs="宋体" w:hint="eastAsia"/>
                <w:b/>
                <w:bCs/>
                <w:kern w:val="0"/>
                <w:szCs w:val="28"/>
                <w:lang w:val="en-US" w:eastAsia="zh-CN"/>
              </w:rPr>
              <w:t>责任人</w:t>
            </w:r>
          </w:p>
        </w:tc>
        <w:tc>
          <w:tcPr>
            <w:tcW w:w="869" w:type="dxa"/>
            <w:tcBorders>
              <w:top w:val="single" w:sz="4" w:space="0" w:color="auto"/>
              <w:left w:val="nil"/>
              <w:bottom w:val="single" w:sz="4" w:space="0" w:color="auto"/>
              <w:right w:val="single" w:sz="4" w:space="0" w:color="auto"/>
            </w:tcBorders>
            <w:shd w:val="clear" w:color="000000" w:fill="C0C0C0"/>
            <w:vAlign w:val="center"/>
          </w:tcPr>
          <w:p>
            <w:pPr>
              <w:widowControl/>
              <w:jc w:val="center"/>
              <w:rPr>
                <w:rFonts w:ascii="宋体" w:eastAsia="宋体" w:hAnsi="宋体" w:cs="宋体"/>
                <w:b/>
                <w:bCs/>
                <w:kern w:val="0"/>
                <w:szCs w:val="28"/>
              </w:rPr>
            </w:pPr>
            <w:r>
              <w:rPr>
                <w:rFonts w:ascii="宋体" w:eastAsia="宋体" w:hAnsi="宋体" w:cs="宋体" w:hint="eastAsia"/>
                <w:b/>
                <w:bCs/>
                <w:kern w:val="0"/>
                <w:szCs w:val="28"/>
              </w:rPr>
              <w:t>招聘渠道</w:t>
            </w:r>
          </w:p>
        </w:tc>
      </w:tr>
      <w:tr>
        <w:tblPrEx>
          <w:tblW w:w="9049" w:type="dxa"/>
          <w:tblInd w:w="91" w:type="dxa"/>
          <w:tblLayout w:type="fixed"/>
          <w:tblCellMar>
            <w:top w:w="0" w:type="dxa"/>
            <w:left w:w="108" w:type="dxa"/>
            <w:bottom w:w="0" w:type="dxa"/>
            <w:right w:w="108" w:type="dxa"/>
          </w:tblCellMar>
        </w:tblPrEx>
        <w:trPr>
          <w:trHeight w:val="630"/>
        </w:trPr>
        <w:tc>
          <w:tcPr>
            <w:tcW w:w="570" w:type="dxa"/>
            <w:tcBorders>
              <w:top w:val="nil"/>
              <w:left w:val="single" w:sz="4" w:space="0" w:color="auto"/>
              <w:bottom w:val="single" w:sz="4" w:space="0" w:color="auto"/>
              <w:right w:val="single" w:sz="4" w:space="0" w:color="auto"/>
            </w:tcBorders>
            <w:shd w:val="clear" w:color="auto" w:fill="auto"/>
            <w:vAlign w:val="center"/>
          </w:tcPr>
          <w:p>
            <w:pPr>
              <w:widowControl/>
              <w:jc w:val="center"/>
              <w:rPr>
                <w:rFonts w:ascii="宋体" w:eastAsia="宋体" w:hAnsi="宋体" w:cs="宋体"/>
                <w:b/>
                <w:bCs/>
                <w:kern w:val="0"/>
                <w:szCs w:val="28"/>
              </w:rPr>
            </w:pPr>
            <w:r>
              <w:rPr>
                <w:rFonts w:ascii="宋体" w:eastAsia="宋体" w:hAnsi="宋体" w:cs="宋体" w:hint="eastAsia"/>
                <w:b/>
                <w:bCs/>
                <w:kern w:val="0"/>
                <w:szCs w:val="28"/>
              </w:rPr>
              <w:t>1</w:t>
            </w:r>
          </w:p>
        </w:tc>
        <w:tc>
          <w:tcPr>
            <w:tcW w:w="962"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kern w:val="0"/>
                <w:szCs w:val="28"/>
              </w:rPr>
            </w:pPr>
            <w:r>
              <w:rPr>
                <w:rFonts w:ascii="宋体" w:eastAsia="宋体" w:hAnsi="宋体" w:cs="宋体" w:hint="eastAsia"/>
                <w:kern w:val="0"/>
                <w:szCs w:val="28"/>
              </w:rPr>
              <w:t>运维部</w:t>
            </w:r>
          </w:p>
        </w:tc>
        <w:tc>
          <w:tcPr>
            <w:tcW w:w="1018"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kern w:val="0"/>
                <w:szCs w:val="28"/>
              </w:rPr>
            </w:pPr>
            <w:r>
              <w:rPr>
                <w:rFonts w:ascii="宋体" w:eastAsia="宋体" w:hAnsi="宋体" w:cs="宋体" w:hint="eastAsia"/>
                <w:kern w:val="0"/>
                <w:szCs w:val="28"/>
              </w:rPr>
              <w:t>技术支持岗</w:t>
            </w:r>
          </w:p>
        </w:tc>
        <w:tc>
          <w:tcPr>
            <w:tcW w:w="999" w:type="dxa"/>
            <w:tcBorders>
              <w:top w:val="nil"/>
              <w:left w:val="nil"/>
              <w:bottom w:val="single" w:sz="4" w:space="0" w:color="auto"/>
              <w:right w:val="single" w:sz="4" w:space="0" w:color="auto"/>
            </w:tcBorders>
            <w:shd w:val="clear" w:color="auto" w:fill="auto"/>
            <w:vAlign w:val="center"/>
          </w:tcPr>
          <w:p>
            <w:pPr>
              <w:jc w:val="center"/>
              <w:rPr>
                <w:rFonts w:ascii="宋体" w:eastAsia="宋体" w:hAnsi="宋体" w:cs="宋体" w:hint="eastAsia"/>
                <w:szCs w:val="28"/>
                <w:lang w:eastAsia="zh-CN"/>
              </w:rPr>
            </w:pPr>
            <w:r>
              <w:rPr>
                <w:rFonts w:ascii="宋体" w:eastAsia="宋体" w:hAnsi="宋体" w:hint="eastAsia"/>
                <w:szCs w:val="28"/>
                <w:lang w:eastAsia="zh-CN"/>
              </w:rPr>
              <w:t>运维工程师</w:t>
            </w:r>
          </w:p>
        </w:tc>
        <w:tc>
          <w:tcPr>
            <w:tcW w:w="514"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hint="eastAsia"/>
                <w:kern w:val="0"/>
                <w:szCs w:val="28"/>
                <w:lang w:eastAsia="zh-CN"/>
              </w:rPr>
            </w:pPr>
            <w:r>
              <w:rPr>
                <w:rFonts w:ascii="宋体" w:eastAsia="宋体" w:hAnsi="宋体" w:cs="宋体" w:hint="eastAsia"/>
                <w:kern w:val="0"/>
                <w:szCs w:val="28"/>
                <w:lang w:val="en-US" w:eastAsia="zh-CN"/>
              </w:rPr>
              <w:t>3</w:t>
            </w:r>
          </w:p>
        </w:tc>
        <w:tc>
          <w:tcPr>
            <w:tcW w:w="885" w:type="dxa"/>
            <w:tcBorders>
              <w:top w:val="nil"/>
              <w:left w:val="nil"/>
              <w:bottom w:val="single" w:sz="4" w:space="0" w:color="auto"/>
              <w:right w:val="single" w:sz="4" w:space="0" w:color="auto"/>
            </w:tcBorders>
            <w:shd w:val="clear" w:color="auto" w:fill="auto"/>
            <w:vAlign w:val="center"/>
          </w:tcPr>
          <w:p>
            <w:pPr>
              <w:jc w:val="center"/>
              <w:rPr>
                <w:rFonts w:ascii="宋体" w:eastAsia="宋体" w:hAnsi="宋体"/>
                <w:szCs w:val="28"/>
                <w:shd w:val="pct10" w:color="auto" w:fill="FFFFFF"/>
              </w:rPr>
            </w:pPr>
            <w:r>
              <w:rPr>
                <w:rFonts w:ascii="宋体" w:eastAsia="宋体" w:hAnsi="宋体" w:hint="eastAsia"/>
                <w:szCs w:val="28"/>
                <w:lang w:val="en-US" w:eastAsia="zh-CN"/>
              </w:rPr>
              <w:t>23年第4季度</w:t>
            </w:r>
          </w:p>
        </w:tc>
        <w:tc>
          <w:tcPr>
            <w:tcW w:w="1223"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kern w:val="0"/>
                <w:szCs w:val="28"/>
              </w:rPr>
            </w:pPr>
            <w:r>
              <w:rPr>
                <w:rFonts w:ascii="宋体" w:eastAsia="宋体" w:hAnsi="宋体" w:cs="宋体" w:hint="eastAsia"/>
                <w:kern w:val="0"/>
                <w:szCs w:val="28"/>
              </w:rPr>
              <w:t>技术储备</w:t>
            </w:r>
          </w:p>
        </w:tc>
        <w:tc>
          <w:tcPr>
            <w:tcW w:w="1055"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kern w:val="0"/>
                <w:szCs w:val="28"/>
              </w:rPr>
            </w:pPr>
            <w:r>
              <w:rPr>
                <w:rFonts w:ascii="宋体" w:eastAsia="宋体" w:hAnsi="宋体" w:cs="宋体" w:hint="eastAsia"/>
                <w:kern w:val="0"/>
                <w:szCs w:val="28"/>
              </w:rPr>
              <w:t>行政部</w:t>
            </w:r>
          </w:p>
        </w:tc>
        <w:tc>
          <w:tcPr>
            <w:tcW w:w="954"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hint="eastAsia"/>
                <w:kern w:val="0"/>
                <w:szCs w:val="28"/>
                <w:lang w:val="en-US" w:eastAsia="zh-CN"/>
              </w:rPr>
            </w:pPr>
            <w:r>
              <w:rPr>
                <w:rFonts w:ascii="宋体" w:eastAsia="宋体" w:hAnsi="宋体" w:cs="宋体" w:hint="eastAsia"/>
                <w:kern w:val="0"/>
                <w:szCs w:val="28"/>
                <w:lang w:val="en-US" w:eastAsia="zh-CN"/>
              </w:rPr>
              <w:t>王海燕</w:t>
            </w:r>
          </w:p>
        </w:tc>
        <w:tc>
          <w:tcPr>
            <w:tcW w:w="869"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kern w:val="0"/>
                <w:szCs w:val="28"/>
              </w:rPr>
            </w:pPr>
            <w:r>
              <w:rPr>
                <w:rFonts w:ascii="宋体" w:eastAsia="宋体" w:hAnsi="宋体" w:cs="宋体" w:hint="eastAsia"/>
                <w:kern w:val="0"/>
                <w:szCs w:val="28"/>
              </w:rPr>
              <w:t>外部招聘</w:t>
            </w:r>
          </w:p>
        </w:tc>
      </w:tr>
      <w:tr>
        <w:tblPrEx>
          <w:tblW w:w="9049" w:type="dxa"/>
          <w:tblInd w:w="91" w:type="dxa"/>
          <w:tblLayout w:type="fixed"/>
          <w:tblCellMar>
            <w:top w:w="0" w:type="dxa"/>
            <w:left w:w="108" w:type="dxa"/>
            <w:bottom w:w="0" w:type="dxa"/>
            <w:right w:w="108" w:type="dxa"/>
          </w:tblCellMar>
        </w:tblPrEx>
        <w:trPr>
          <w:trHeight w:val="90"/>
        </w:trPr>
        <w:tc>
          <w:tcPr>
            <w:tcW w:w="570" w:type="dxa"/>
            <w:tcBorders>
              <w:top w:val="nil"/>
              <w:left w:val="single" w:sz="4" w:space="0" w:color="auto"/>
              <w:bottom w:val="single" w:sz="4" w:space="0" w:color="auto"/>
              <w:right w:val="single" w:sz="4" w:space="0" w:color="auto"/>
            </w:tcBorders>
            <w:shd w:val="clear" w:color="auto" w:fill="auto"/>
            <w:vAlign w:val="center"/>
          </w:tcPr>
          <w:p>
            <w:pPr>
              <w:widowControl/>
              <w:jc w:val="center"/>
              <w:rPr>
                <w:rFonts w:ascii="宋体" w:eastAsia="宋体" w:hAnsi="宋体" w:cs="宋体"/>
                <w:b/>
                <w:bCs/>
                <w:kern w:val="0"/>
                <w:szCs w:val="28"/>
              </w:rPr>
            </w:pPr>
            <w:r>
              <w:rPr>
                <w:rFonts w:ascii="宋体" w:eastAsia="宋体" w:hAnsi="宋体" w:cs="宋体" w:hint="eastAsia"/>
                <w:b/>
                <w:bCs/>
                <w:kern w:val="0"/>
                <w:szCs w:val="28"/>
              </w:rPr>
              <w:t>2</w:t>
            </w:r>
          </w:p>
        </w:tc>
        <w:tc>
          <w:tcPr>
            <w:tcW w:w="962"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kern w:val="0"/>
                <w:szCs w:val="28"/>
              </w:rPr>
            </w:pPr>
            <w:r>
              <w:rPr>
                <w:rFonts w:ascii="宋体" w:eastAsia="宋体" w:hAnsi="宋体" w:cs="宋体" w:hint="eastAsia"/>
                <w:kern w:val="0"/>
                <w:szCs w:val="28"/>
              </w:rPr>
              <w:t>运维部</w:t>
            </w:r>
          </w:p>
        </w:tc>
        <w:tc>
          <w:tcPr>
            <w:tcW w:w="1018"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hint="eastAsia"/>
                <w:kern w:val="0"/>
                <w:szCs w:val="28"/>
                <w:lang w:eastAsia="zh-CN"/>
              </w:rPr>
            </w:pPr>
            <w:r>
              <w:rPr>
                <w:rFonts w:ascii="宋体" w:eastAsia="宋体" w:hAnsi="宋体" w:cs="宋体" w:hint="eastAsia"/>
                <w:kern w:val="0"/>
                <w:szCs w:val="28"/>
                <w:lang w:eastAsia="zh-CN"/>
              </w:rPr>
              <w:t>管理岗</w:t>
            </w:r>
          </w:p>
        </w:tc>
        <w:tc>
          <w:tcPr>
            <w:tcW w:w="999" w:type="dxa"/>
            <w:tcBorders>
              <w:top w:val="nil"/>
              <w:left w:val="nil"/>
              <w:bottom w:val="single" w:sz="4" w:space="0" w:color="auto"/>
              <w:right w:val="single" w:sz="4" w:space="0" w:color="auto"/>
            </w:tcBorders>
            <w:shd w:val="clear" w:color="auto" w:fill="auto"/>
            <w:vAlign w:val="center"/>
          </w:tcPr>
          <w:p>
            <w:pPr>
              <w:jc w:val="center"/>
              <w:rPr>
                <w:rFonts w:ascii="宋体" w:eastAsia="宋体" w:hAnsi="宋体" w:cs="宋体" w:hint="eastAsia"/>
                <w:szCs w:val="28"/>
                <w:lang w:eastAsia="zh-CN"/>
              </w:rPr>
            </w:pPr>
            <w:r>
              <w:rPr>
                <w:rFonts w:ascii="宋体" w:eastAsia="宋体" w:hAnsi="宋体" w:hint="eastAsia"/>
                <w:szCs w:val="28"/>
                <w:lang w:eastAsia="zh-CN"/>
              </w:rPr>
              <w:t>项目经理</w:t>
            </w:r>
          </w:p>
        </w:tc>
        <w:tc>
          <w:tcPr>
            <w:tcW w:w="514"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kern w:val="0"/>
                <w:szCs w:val="28"/>
              </w:rPr>
            </w:pPr>
            <w:r>
              <w:rPr>
                <w:rFonts w:ascii="宋体" w:eastAsia="宋体" w:hAnsi="宋体" w:cs="宋体"/>
                <w:kern w:val="0"/>
                <w:szCs w:val="28"/>
              </w:rPr>
              <w:t>1</w:t>
            </w:r>
          </w:p>
        </w:tc>
        <w:tc>
          <w:tcPr>
            <w:tcW w:w="885" w:type="dxa"/>
            <w:tcBorders>
              <w:top w:val="nil"/>
              <w:left w:val="nil"/>
              <w:bottom w:val="single" w:sz="4" w:space="0" w:color="auto"/>
              <w:right w:val="single" w:sz="4" w:space="0" w:color="auto"/>
            </w:tcBorders>
            <w:shd w:val="clear" w:color="auto" w:fill="auto"/>
            <w:vAlign w:val="center"/>
          </w:tcPr>
          <w:p>
            <w:pPr>
              <w:jc w:val="center"/>
              <w:rPr>
                <w:rFonts w:ascii="宋体" w:eastAsia="宋体" w:hAnsi="宋体" w:hint="default"/>
                <w:szCs w:val="28"/>
                <w:lang w:val="en-US" w:eastAsia="zh-CN"/>
              </w:rPr>
            </w:pPr>
            <w:r>
              <w:rPr>
                <w:rFonts w:ascii="宋体" w:eastAsia="宋体" w:hAnsi="宋体" w:hint="eastAsia"/>
                <w:szCs w:val="28"/>
                <w:lang w:val="en-US" w:eastAsia="zh-CN"/>
              </w:rPr>
              <w:t>23年第4季度</w:t>
            </w:r>
          </w:p>
        </w:tc>
        <w:tc>
          <w:tcPr>
            <w:tcW w:w="1223"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kern w:val="0"/>
                <w:szCs w:val="28"/>
              </w:rPr>
            </w:pPr>
            <w:r>
              <w:rPr>
                <w:rFonts w:ascii="宋体" w:eastAsia="宋体" w:hAnsi="宋体" w:cs="宋体" w:hint="eastAsia"/>
                <w:kern w:val="0"/>
                <w:szCs w:val="28"/>
              </w:rPr>
              <w:t>新进项目预备</w:t>
            </w:r>
          </w:p>
        </w:tc>
        <w:tc>
          <w:tcPr>
            <w:tcW w:w="1055"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kern w:val="0"/>
                <w:szCs w:val="28"/>
              </w:rPr>
            </w:pPr>
            <w:r>
              <w:rPr>
                <w:rFonts w:ascii="宋体" w:eastAsia="宋体" w:hAnsi="宋体" w:cs="宋体" w:hint="eastAsia"/>
                <w:kern w:val="0"/>
                <w:szCs w:val="28"/>
              </w:rPr>
              <w:t>行政部</w:t>
            </w:r>
          </w:p>
        </w:tc>
        <w:tc>
          <w:tcPr>
            <w:tcW w:w="954"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hint="eastAsia"/>
                <w:kern w:val="0"/>
                <w:szCs w:val="28"/>
              </w:rPr>
            </w:pPr>
            <w:r>
              <w:rPr>
                <w:rFonts w:ascii="宋体" w:eastAsia="宋体" w:hAnsi="宋体" w:cs="宋体" w:hint="eastAsia"/>
                <w:kern w:val="0"/>
                <w:szCs w:val="28"/>
                <w:lang w:val="en-US" w:eastAsia="zh-CN"/>
              </w:rPr>
              <w:t>王海燕</w:t>
            </w:r>
          </w:p>
        </w:tc>
        <w:tc>
          <w:tcPr>
            <w:tcW w:w="869"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kern w:val="0"/>
                <w:szCs w:val="28"/>
              </w:rPr>
            </w:pPr>
            <w:r>
              <w:rPr>
                <w:rFonts w:ascii="宋体" w:eastAsia="宋体" w:hAnsi="宋体" w:cs="宋体" w:hint="eastAsia"/>
                <w:kern w:val="0"/>
                <w:szCs w:val="28"/>
              </w:rPr>
              <w:t>外部招聘</w:t>
            </w:r>
          </w:p>
        </w:tc>
      </w:tr>
      <w:tr>
        <w:tblPrEx>
          <w:tblW w:w="9049" w:type="dxa"/>
          <w:tblInd w:w="91" w:type="dxa"/>
          <w:tblLayout w:type="fixed"/>
          <w:tblCellMar>
            <w:top w:w="0" w:type="dxa"/>
            <w:left w:w="108" w:type="dxa"/>
            <w:bottom w:w="0" w:type="dxa"/>
            <w:right w:w="108" w:type="dxa"/>
          </w:tblCellMar>
        </w:tblPrEx>
        <w:trPr>
          <w:trHeight w:val="90"/>
        </w:trPr>
        <w:tc>
          <w:tcPr>
            <w:tcW w:w="570" w:type="dxa"/>
            <w:tcBorders>
              <w:top w:val="nil"/>
              <w:left w:val="single" w:sz="4" w:space="0" w:color="auto"/>
              <w:bottom w:val="single" w:sz="4" w:space="0" w:color="auto"/>
              <w:right w:val="single" w:sz="4" w:space="0" w:color="auto"/>
            </w:tcBorders>
            <w:shd w:val="clear" w:color="auto" w:fill="auto"/>
            <w:vAlign w:val="center"/>
          </w:tcPr>
          <w:p>
            <w:pPr>
              <w:widowControl/>
              <w:jc w:val="center"/>
              <w:rPr>
                <w:rFonts w:ascii="宋体" w:eastAsia="宋体" w:hAnsi="宋体" w:cs="宋体"/>
                <w:b/>
                <w:bCs/>
                <w:kern w:val="0"/>
                <w:szCs w:val="28"/>
              </w:rPr>
            </w:pPr>
            <w:r>
              <w:rPr>
                <w:rFonts w:ascii="宋体" w:eastAsia="宋体" w:hAnsi="宋体" w:cs="宋体" w:hint="eastAsia"/>
                <w:b/>
                <w:bCs/>
                <w:kern w:val="0"/>
                <w:szCs w:val="28"/>
              </w:rPr>
              <w:t>3</w:t>
            </w:r>
          </w:p>
        </w:tc>
        <w:tc>
          <w:tcPr>
            <w:tcW w:w="962" w:type="dxa"/>
            <w:tcBorders>
              <w:top w:val="nil"/>
              <w:left w:val="nil"/>
              <w:bottom w:val="single" w:sz="4" w:space="0" w:color="auto"/>
              <w:right w:val="single" w:sz="4" w:space="0" w:color="auto"/>
            </w:tcBorders>
            <w:shd w:val="clear" w:color="auto" w:fill="auto"/>
            <w:vAlign w:val="center"/>
          </w:tcPr>
          <w:p>
            <w:pPr>
              <w:rPr>
                <w:rFonts w:ascii="宋体" w:eastAsia="宋体" w:hAnsi="宋体"/>
              </w:rPr>
            </w:pPr>
            <w:r>
              <w:rPr>
                <w:rFonts w:ascii="宋体" w:eastAsia="宋体" w:hAnsi="宋体" w:cs="宋体" w:hint="eastAsia"/>
                <w:kern w:val="0"/>
                <w:szCs w:val="28"/>
              </w:rPr>
              <w:t>研发部</w:t>
            </w:r>
          </w:p>
        </w:tc>
        <w:tc>
          <w:tcPr>
            <w:tcW w:w="1018"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kern w:val="0"/>
                <w:szCs w:val="28"/>
              </w:rPr>
            </w:pPr>
            <w:r>
              <w:rPr>
                <w:rFonts w:ascii="宋体" w:eastAsia="宋体" w:hAnsi="宋体" w:cs="宋体" w:hint="eastAsia"/>
                <w:kern w:val="0"/>
                <w:szCs w:val="28"/>
              </w:rPr>
              <w:t>技术支持岗</w:t>
            </w:r>
          </w:p>
        </w:tc>
        <w:tc>
          <w:tcPr>
            <w:tcW w:w="999"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kern w:val="0"/>
                <w:szCs w:val="28"/>
              </w:rPr>
            </w:pPr>
            <w:r>
              <w:rPr>
                <w:rFonts w:ascii="宋体" w:eastAsia="宋体" w:hAnsi="宋体" w:cs="宋体" w:hint="eastAsia"/>
                <w:kern w:val="0"/>
                <w:szCs w:val="28"/>
              </w:rPr>
              <w:t>研发工程师</w:t>
            </w:r>
          </w:p>
        </w:tc>
        <w:tc>
          <w:tcPr>
            <w:tcW w:w="514"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kern w:val="0"/>
                <w:szCs w:val="28"/>
              </w:rPr>
            </w:pPr>
            <w:r>
              <w:rPr>
                <w:rFonts w:ascii="宋体" w:eastAsia="宋体" w:hAnsi="宋体" w:cs="宋体" w:hint="eastAsia"/>
                <w:kern w:val="0"/>
                <w:szCs w:val="28"/>
              </w:rPr>
              <w:t>1</w:t>
            </w:r>
          </w:p>
        </w:tc>
        <w:tc>
          <w:tcPr>
            <w:tcW w:w="885" w:type="dxa"/>
            <w:tcBorders>
              <w:top w:val="nil"/>
              <w:left w:val="nil"/>
              <w:bottom w:val="single" w:sz="4" w:space="0" w:color="auto"/>
              <w:right w:val="single" w:sz="4" w:space="0" w:color="auto"/>
            </w:tcBorders>
            <w:shd w:val="clear" w:color="auto" w:fill="auto"/>
            <w:vAlign w:val="center"/>
          </w:tcPr>
          <w:p>
            <w:pPr>
              <w:jc w:val="center"/>
              <w:rPr>
                <w:rFonts w:ascii="宋体" w:eastAsia="宋体" w:hAnsi="宋体" w:hint="eastAsia"/>
                <w:szCs w:val="28"/>
                <w:lang w:eastAsia="zh-CN"/>
              </w:rPr>
            </w:pPr>
            <w:r>
              <w:rPr>
                <w:rFonts w:ascii="宋体" w:eastAsia="宋体" w:hAnsi="宋体" w:hint="eastAsia"/>
                <w:szCs w:val="28"/>
                <w:lang w:val="en-US" w:eastAsia="zh-CN"/>
              </w:rPr>
              <w:t>23年第4季度</w:t>
            </w:r>
          </w:p>
        </w:tc>
        <w:tc>
          <w:tcPr>
            <w:tcW w:w="1223"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kern w:val="0"/>
                <w:szCs w:val="28"/>
              </w:rPr>
            </w:pPr>
            <w:r>
              <w:rPr>
                <w:rFonts w:ascii="宋体" w:eastAsia="宋体" w:hAnsi="宋体" w:cs="宋体" w:hint="eastAsia"/>
                <w:kern w:val="0"/>
                <w:szCs w:val="28"/>
              </w:rPr>
              <w:t>技术储备</w:t>
            </w:r>
          </w:p>
        </w:tc>
        <w:tc>
          <w:tcPr>
            <w:tcW w:w="1055"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kern w:val="0"/>
                <w:szCs w:val="28"/>
              </w:rPr>
            </w:pPr>
            <w:r>
              <w:rPr>
                <w:rFonts w:ascii="宋体" w:eastAsia="宋体" w:hAnsi="宋体" w:cs="宋体" w:hint="eastAsia"/>
                <w:kern w:val="0"/>
                <w:szCs w:val="28"/>
              </w:rPr>
              <w:t>行政部</w:t>
            </w:r>
          </w:p>
        </w:tc>
        <w:tc>
          <w:tcPr>
            <w:tcW w:w="954"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hint="eastAsia"/>
                <w:kern w:val="0"/>
                <w:szCs w:val="28"/>
              </w:rPr>
            </w:pPr>
            <w:r>
              <w:rPr>
                <w:rFonts w:ascii="宋体" w:eastAsia="宋体" w:hAnsi="宋体" w:cs="宋体" w:hint="eastAsia"/>
                <w:kern w:val="0"/>
                <w:szCs w:val="28"/>
                <w:lang w:val="en-US" w:eastAsia="zh-CN"/>
              </w:rPr>
              <w:t>王海燕</w:t>
            </w:r>
          </w:p>
        </w:tc>
        <w:tc>
          <w:tcPr>
            <w:tcW w:w="869"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kern w:val="0"/>
                <w:szCs w:val="28"/>
              </w:rPr>
            </w:pPr>
            <w:r>
              <w:rPr>
                <w:rFonts w:ascii="宋体" w:eastAsia="宋体" w:hAnsi="宋体" w:cs="宋体" w:hint="eastAsia"/>
                <w:kern w:val="0"/>
                <w:szCs w:val="28"/>
              </w:rPr>
              <w:t>外部招聘</w:t>
            </w:r>
          </w:p>
        </w:tc>
      </w:tr>
      <w:tr>
        <w:tblPrEx>
          <w:tblW w:w="9049" w:type="dxa"/>
          <w:tblInd w:w="91" w:type="dxa"/>
          <w:tblLayout w:type="fixed"/>
          <w:tblCellMar>
            <w:top w:w="0" w:type="dxa"/>
            <w:left w:w="108" w:type="dxa"/>
            <w:bottom w:w="0" w:type="dxa"/>
            <w:right w:w="108" w:type="dxa"/>
          </w:tblCellMar>
        </w:tblPrEx>
        <w:trPr>
          <w:trHeight w:val="630"/>
        </w:trPr>
        <w:tc>
          <w:tcPr>
            <w:tcW w:w="570" w:type="dxa"/>
            <w:tcBorders>
              <w:top w:val="nil"/>
              <w:left w:val="single" w:sz="4" w:space="0" w:color="auto"/>
              <w:bottom w:val="single" w:sz="4" w:space="0" w:color="auto"/>
              <w:right w:val="single" w:sz="4" w:space="0" w:color="auto"/>
            </w:tcBorders>
            <w:shd w:val="clear" w:color="auto" w:fill="auto"/>
            <w:vAlign w:val="center"/>
          </w:tcPr>
          <w:p>
            <w:pPr>
              <w:widowControl/>
              <w:jc w:val="center"/>
              <w:rPr>
                <w:rFonts w:ascii="宋体" w:eastAsia="宋体" w:hAnsi="宋体" w:cs="宋体"/>
                <w:b/>
                <w:bCs/>
                <w:kern w:val="0"/>
                <w:szCs w:val="28"/>
              </w:rPr>
            </w:pPr>
            <w:r>
              <w:rPr>
                <w:rFonts w:ascii="宋体" w:eastAsia="宋体" w:hAnsi="宋体" w:cs="宋体"/>
                <w:b/>
                <w:bCs/>
                <w:kern w:val="0"/>
                <w:szCs w:val="28"/>
              </w:rPr>
              <w:t>4</w:t>
            </w:r>
          </w:p>
        </w:tc>
        <w:tc>
          <w:tcPr>
            <w:tcW w:w="962" w:type="dxa"/>
            <w:tcBorders>
              <w:top w:val="nil"/>
              <w:left w:val="nil"/>
              <w:bottom w:val="single" w:sz="4" w:space="0" w:color="auto"/>
              <w:right w:val="single" w:sz="4" w:space="0" w:color="auto"/>
            </w:tcBorders>
            <w:shd w:val="clear" w:color="auto" w:fill="auto"/>
            <w:vAlign w:val="center"/>
          </w:tcPr>
          <w:p>
            <w:pPr>
              <w:rPr>
                <w:rFonts w:ascii="宋体" w:eastAsia="宋体" w:hAnsi="宋体"/>
              </w:rPr>
            </w:pPr>
            <w:r>
              <w:rPr>
                <w:rFonts w:ascii="宋体" w:eastAsia="宋体" w:hAnsi="宋体" w:cs="宋体" w:hint="eastAsia"/>
                <w:kern w:val="0"/>
                <w:szCs w:val="28"/>
              </w:rPr>
              <w:t>运维部</w:t>
            </w:r>
          </w:p>
        </w:tc>
        <w:tc>
          <w:tcPr>
            <w:tcW w:w="1018"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kern w:val="0"/>
                <w:szCs w:val="28"/>
              </w:rPr>
            </w:pPr>
            <w:r>
              <w:rPr>
                <w:rFonts w:ascii="宋体" w:eastAsia="宋体" w:hAnsi="宋体" w:cs="宋体" w:hint="eastAsia"/>
                <w:kern w:val="0"/>
                <w:szCs w:val="28"/>
                <w:lang w:val="en-US" w:eastAsia="zh-CN"/>
              </w:rPr>
              <w:t>操作</w:t>
            </w:r>
            <w:r>
              <w:rPr>
                <w:rFonts w:ascii="宋体" w:eastAsia="宋体" w:hAnsi="宋体" w:cs="宋体" w:hint="eastAsia"/>
                <w:kern w:val="0"/>
                <w:szCs w:val="28"/>
              </w:rPr>
              <w:t>岗</w:t>
            </w:r>
          </w:p>
        </w:tc>
        <w:tc>
          <w:tcPr>
            <w:tcW w:w="999"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hint="eastAsia"/>
                <w:kern w:val="0"/>
                <w:szCs w:val="28"/>
                <w:lang w:eastAsia="zh-CN"/>
              </w:rPr>
            </w:pPr>
            <w:r>
              <w:rPr>
                <w:rFonts w:ascii="宋体" w:eastAsia="宋体" w:hAnsi="宋体" w:cs="宋体" w:hint="eastAsia"/>
                <w:kern w:val="0"/>
                <w:szCs w:val="28"/>
                <w:lang w:val="en-US" w:eastAsia="zh-CN"/>
              </w:rPr>
              <w:t>服务台专员</w:t>
            </w:r>
          </w:p>
        </w:tc>
        <w:tc>
          <w:tcPr>
            <w:tcW w:w="514"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kern w:val="0"/>
                <w:szCs w:val="28"/>
              </w:rPr>
            </w:pPr>
            <w:r>
              <w:rPr>
                <w:rFonts w:ascii="宋体" w:eastAsia="宋体" w:hAnsi="宋体" w:cs="宋体" w:hint="eastAsia"/>
                <w:kern w:val="0"/>
                <w:szCs w:val="28"/>
              </w:rPr>
              <w:t>1</w:t>
            </w:r>
          </w:p>
        </w:tc>
        <w:tc>
          <w:tcPr>
            <w:tcW w:w="885" w:type="dxa"/>
            <w:tcBorders>
              <w:top w:val="nil"/>
              <w:left w:val="nil"/>
              <w:bottom w:val="single" w:sz="4" w:space="0" w:color="auto"/>
              <w:right w:val="single" w:sz="4" w:space="0" w:color="auto"/>
            </w:tcBorders>
            <w:shd w:val="clear" w:color="auto" w:fill="auto"/>
            <w:vAlign w:val="center"/>
          </w:tcPr>
          <w:p>
            <w:pPr>
              <w:jc w:val="center"/>
              <w:rPr>
                <w:rFonts w:ascii="宋体" w:eastAsia="宋体" w:hAnsi="宋体" w:hint="eastAsia"/>
                <w:szCs w:val="28"/>
                <w:lang w:val="en-US" w:eastAsia="zh-CN"/>
              </w:rPr>
            </w:pPr>
            <w:r>
              <w:rPr>
                <w:rFonts w:ascii="宋体" w:eastAsia="宋体" w:hAnsi="宋体" w:hint="eastAsia"/>
                <w:szCs w:val="28"/>
                <w:lang w:val="en-US" w:eastAsia="zh-CN"/>
              </w:rPr>
              <w:t>24年第1季度</w:t>
            </w:r>
          </w:p>
        </w:tc>
        <w:tc>
          <w:tcPr>
            <w:tcW w:w="1223"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hint="eastAsia"/>
                <w:kern w:val="0"/>
                <w:szCs w:val="28"/>
                <w:lang w:val="en-US" w:eastAsia="zh-CN"/>
              </w:rPr>
            </w:pPr>
            <w:r>
              <w:rPr>
                <w:rFonts w:ascii="宋体" w:eastAsia="宋体" w:hAnsi="宋体" w:cs="宋体" w:hint="eastAsia"/>
                <w:kern w:val="0"/>
                <w:szCs w:val="28"/>
                <w:lang w:val="en-US" w:eastAsia="zh-CN"/>
              </w:rPr>
              <w:t>岗位扩招</w:t>
            </w:r>
          </w:p>
        </w:tc>
        <w:tc>
          <w:tcPr>
            <w:tcW w:w="1055"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kern w:val="0"/>
                <w:szCs w:val="28"/>
              </w:rPr>
            </w:pPr>
            <w:r>
              <w:rPr>
                <w:rFonts w:ascii="宋体" w:eastAsia="宋体" w:hAnsi="宋体" w:cs="宋体" w:hint="eastAsia"/>
                <w:kern w:val="0"/>
                <w:szCs w:val="28"/>
              </w:rPr>
              <w:t>行政部</w:t>
            </w:r>
          </w:p>
        </w:tc>
        <w:tc>
          <w:tcPr>
            <w:tcW w:w="954"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hint="eastAsia"/>
                <w:kern w:val="0"/>
                <w:szCs w:val="28"/>
              </w:rPr>
            </w:pPr>
            <w:r>
              <w:rPr>
                <w:rFonts w:ascii="宋体" w:eastAsia="宋体" w:hAnsi="宋体" w:cs="宋体" w:hint="eastAsia"/>
                <w:kern w:val="0"/>
                <w:szCs w:val="28"/>
                <w:lang w:val="en-US" w:eastAsia="zh-CN"/>
              </w:rPr>
              <w:t>王海燕</w:t>
            </w:r>
          </w:p>
        </w:tc>
        <w:tc>
          <w:tcPr>
            <w:tcW w:w="869"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kern w:val="0"/>
                <w:szCs w:val="28"/>
              </w:rPr>
            </w:pPr>
            <w:r>
              <w:rPr>
                <w:rFonts w:ascii="宋体" w:eastAsia="宋体" w:hAnsi="宋体" w:cs="宋体" w:hint="eastAsia"/>
                <w:kern w:val="0"/>
                <w:szCs w:val="28"/>
              </w:rPr>
              <w:t>外部招聘</w:t>
            </w:r>
          </w:p>
        </w:tc>
      </w:tr>
      <w:tr>
        <w:tblPrEx>
          <w:tblW w:w="9049" w:type="dxa"/>
          <w:tblInd w:w="91" w:type="dxa"/>
          <w:tblLayout w:type="fixed"/>
          <w:tblCellMar>
            <w:top w:w="0" w:type="dxa"/>
            <w:left w:w="108" w:type="dxa"/>
            <w:bottom w:w="0" w:type="dxa"/>
            <w:right w:w="108" w:type="dxa"/>
          </w:tblCellMar>
        </w:tblPrEx>
        <w:trPr>
          <w:trHeight w:val="629"/>
        </w:trPr>
        <w:tc>
          <w:tcPr>
            <w:tcW w:w="3549" w:type="dxa"/>
            <w:gridSpan w:val="4"/>
            <w:tcBorders>
              <w:top w:val="single" w:sz="4" w:space="0" w:color="auto"/>
              <w:left w:val="single" w:sz="4" w:space="0" w:color="auto"/>
              <w:bottom w:val="single" w:sz="4" w:space="0" w:color="auto"/>
              <w:right w:val="single" w:sz="4" w:space="0" w:color="auto"/>
            </w:tcBorders>
            <w:shd w:val="clear" w:color="000000" w:fill="auto"/>
            <w:vAlign w:val="center"/>
          </w:tcPr>
          <w:p>
            <w:pPr>
              <w:widowControl/>
              <w:jc w:val="center"/>
              <w:rPr>
                <w:rFonts w:ascii="宋体" w:eastAsia="宋体" w:hAnsi="宋体" w:cs="宋体"/>
                <w:b/>
                <w:bCs/>
                <w:kern w:val="0"/>
                <w:szCs w:val="28"/>
              </w:rPr>
            </w:pPr>
            <w:r>
              <w:rPr>
                <w:rFonts w:ascii="宋体" w:eastAsia="宋体" w:hAnsi="宋体" w:cs="宋体" w:hint="eastAsia"/>
                <w:b/>
                <w:bCs/>
                <w:kern w:val="0"/>
                <w:szCs w:val="28"/>
              </w:rPr>
              <w:t>合计</w:t>
            </w:r>
          </w:p>
        </w:tc>
        <w:tc>
          <w:tcPr>
            <w:tcW w:w="514" w:type="dxa"/>
            <w:tcBorders>
              <w:top w:val="nil"/>
              <w:left w:val="nil"/>
              <w:bottom w:val="single" w:sz="4" w:space="0" w:color="auto"/>
              <w:right w:val="single" w:sz="4" w:space="0" w:color="auto"/>
            </w:tcBorders>
            <w:shd w:val="clear" w:color="000000" w:fill="auto"/>
            <w:vAlign w:val="center"/>
          </w:tcPr>
          <w:p>
            <w:pPr>
              <w:widowControl/>
              <w:jc w:val="center"/>
              <w:rPr>
                <w:rFonts w:ascii="宋体" w:eastAsia="宋体" w:hAnsi="宋体" w:cs="宋体" w:hint="eastAsia"/>
                <w:b/>
                <w:bCs/>
                <w:kern w:val="0"/>
                <w:szCs w:val="28"/>
                <w:lang w:eastAsia="zh-CN"/>
              </w:rPr>
            </w:pPr>
            <w:r>
              <w:rPr>
                <w:rFonts w:ascii="宋体" w:eastAsia="宋体" w:hAnsi="宋体" w:cs="宋体" w:hint="eastAsia"/>
                <w:b/>
                <w:bCs/>
                <w:kern w:val="0"/>
                <w:szCs w:val="28"/>
                <w:lang w:val="en-US" w:eastAsia="zh-CN"/>
              </w:rPr>
              <w:t>6</w:t>
            </w:r>
          </w:p>
        </w:tc>
        <w:tc>
          <w:tcPr>
            <w:tcW w:w="885" w:type="dxa"/>
            <w:tcBorders>
              <w:top w:val="nil"/>
              <w:left w:val="nil"/>
              <w:bottom w:val="single" w:sz="4" w:space="0" w:color="auto"/>
              <w:right w:val="single" w:sz="4" w:space="0" w:color="auto"/>
            </w:tcBorders>
            <w:shd w:val="clear" w:color="000000" w:fill="auto"/>
            <w:vAlign w:val="center"/>
          </w:tcPr>
          <w:p>
            <w:pPr>
              <w:widowControl/>
              <w:jc w:val="center"/>
              <w:rPr>
                <w:rFonts w:ascii="宋体" w:eastAsia="宋体" w:hAnsi="宋体" w:cs="宋体"/>
                <w:b/>
                <w:bCs/>
                <w:kern w:val="0"/>
                <w:szCs w:val="28"/>
              </w:rPr>
            </w:pPr>
            <w:r>
              <w:rPr>
                <w:rFonts w:ascii="宋体" w:eastAsia="宋体" w:hAnsi="宋体" w:cs="宋体" w:hint="eastAsia"/>
                <w:b/>
                <w:bCs/>
                <w:kern w:val="0"/>
                <w:szCs w:val="28"/>
              </w:rPr>
              <w:t>　</w:t>
            </w:r>
          </w:p>
        </w:tc>
        <w:tc>
          <w:tcPr>
            <w:tcW w:w="1223" w:type="dxa"/>
            <w:tcBorders>
              <w:top w:val="nil"/>
              <w:left w:val="nil"/>
              <w:bottom w:val="single" w:sz="4" w:space="0" w:color="auto"/>
              <w:right w:val="single" w:sz="4" w:space="0" w:color="auto"/>
            </w:tcBorders>
            <w:shd w:val="clear" w:color="000000" w:fill="auto"/>
            <w:vAlign w:val="center"/>
          </w:tcPr>
          <w:p>
            <w:pPr>
              <w:widowControl/>
              <w:jc w:val="center"/>
              <w:rPr>
                <w:rFonts w:ascii="宋体" w:eastAsia="宋体" w:hAnsi="宋体" w:cs="宋体"/>
                <w:b/>
                <w:bCs/>
                <w:kern w:val="0"/>
                <w:szCs w:val="28"/>
              </w:rPr>
            </w:pPr>
            <w:r>
              <w:rPr>
                <w:rFonts w:ascii="宋体" w:eastAsia="宋体" w:hAnsi="宋体" w:cs="宋体" w:hint="eastAsia"/>
                <w:b/>
                <w:bCs/>
                <w:kern w:val="0"/>
                <w:szCs w:val="28"/>
              </w:rPr>
              <w:t>　</w:t>
            </w:r>
          </w:p>
        </w:tc>
        <w:tc>
          <w:tcPr>
            <w:tcW w:w="1055" w:type="dxa"/>
            <w:tcBorders>
              <w:top w:val="nil"/>
              <w:left w:val="nil"/>
              <w:bottom w:val="single" w:sz="4" w:space="0" w:color="auto"/>
              <w:right w:val="single" w:sz="4" w:space="0" w:color="auto"/>
            </w:tcBorders>
            <w:shd w:val="clear" w:color="000000" w:fill="auto"/>
            <w:vAlign w:val="center"/>
          </w:tcPr>
          <w:p>
            <w:pPr>
              <w:widowControl/>
              <w:jc w:val="center"/>
              <w:rPr>
                <w:rFonts w:ascii="宋体" w:eastAsia="宋体" w:hAnsi="宋体" w:cs="宋体"/>
                <w:b/>
                <w:bCs/>
                <w:kern w:val="0"/>
                <w:szCs w:val="28"/>
              </w:rPr>
            </w:pPr>
            <w:r>
              <w:rPr>
                <w:rFonts w:ascii="宋体" w:eastAsia="宋体" w:hAnsi="宋体" w:cs="宋体" w:hint="eastAsia"/>
                <w:b/>
                <w:bCs/>
                <w:kern w:val="0"/>
                <w:szCs w:val="28"/>
              </w:rPr>
              <w:t>　</w:t>
            </w:r>
          </w:p>
        </w:tc>
        <w:tc>
          <w:tcPr>
            <w:tcW w:w="954" w:type="dxa"/>
            <w:tcBorders>
              <w:top w:val="nil"/>
              <w:left w:val="nil"/>
              <w:bottom w:val="single" w:sz="4" w:space="0" w:color="auto"/>
              <w:right w:val="single" w:sz="4" w:space="0" w:color="auto"/>
            </w:tcBorders>
            <w:shd w:val="clear" w:color="000000" w:fill="auto"/>
            <w:vAlign w:val="center"/>
          </w:tcPr>
          <w:p>
            <w:pPr>
              <w:widowControl/>
              <w:jc w:val="center"/>
              <w:rPr>
                <w:rFonts w:ascii="宋体" w:eastAsia="宋体" w:hAnsi="宋体" w:cs="宋体" w:hint="eastAsia"/>
                <w:b/>
                <w:bCs/>
                <w:kern w:val="0"/>
                <w:szCs w:val="28"/>
              </w:rPr>
            </w:pPr>
          </w:p>
        </w:tc>
        <w:tc>
          <w:tcPr>
            <w:tcW w:w="869" w:type="dxa"/>
            <w:tcBorders>
              <w:top w:val="nil"/>
              <w:left w:val="nil"/>
              <w:bottom w:val="single" w:sz="4" w:space="0" w:color="auto"/>
              <w:right w:val="single" w:sz="4" w:space="0" w:color="auto"/>
            </w:tcBorders>
            <w:shd w:val="clear" w:color="000000" w:fill="auto"/>
            <w:vAlign w:val="center"/>
          </w:tcPr>
          <w:p>
            <w:pPr>
              <w:widowControl/>
              <w:jc w:val="center"/>
              <w:rPr>
                <w:rFonts w:ascii="宋体" w:eastAsia="宋体" w:hAnsi="宋体" w:cs="宋体"/>
                <w:b/>
                <w:bCs/>
                <w:kern w:val="0"/>
                <w:szCs w:val="28"/>
              </w:rPr>
            </w:pPr>
            <w:r>
              <w:rPr>
                <w:rFonts w:ascii="宋体" w:eastAsia="宋体" w:hAnsi="宋体" w:cs="宋体" w:hint="eastAsia"/>
                <w:b/>
                <w:bCs/>
                <w:kern w:val="0"/>
                <w:szCs w:val="28"/>
              </w:rPr>
              <w:t>　</w:t>
            </w:r>
          </w:p>
        </w:tc>
      </w:tr>
    </w:tbl>
    <w:p>
      <w:pPr>
        <w:spacing w:line="360" w:lineRule="auto"/>
        <w:jc w:val="left"/>
        <w:rPr>
          <w:rFonts w:ascii="宋体" w:eastAsia="宋体" w:hAnsi="宋体" w:cs="Times New Roman"/>
          <w:szCs w:val="24"/>
        </w:rPr>
      </w:pPr>
    </w:p>
    <w:p>
      <w:pPr>
        <w:spacing w:line="360" w:lineRule="auto"/>
        <w:ind w:firstLine="480" w:firstLineChars="200"/>
        <w:jc w:val="left"/>
        <w:rPr>
          <w:rFonts w:ascii="宋体" w:eastAsia="宋体" w:hAnsi="宋体" w:cs="Times New Roman"/>
          <w:szCs w:val="24"/>
        </w:rPr>
      </w:pPr>
      <w:r>
        <w:rPr>
          <w:rFonts w:ascii="宋体" w:eastAsia="宋体" w:hAnsi="宋体" w:cs="Times New Roman" w:hint="eastAsia"/>
          <w:szCs w:val="24"/>
        </w:rPr>
        <w:t>人员招聘工作要了解岗位需求，行政部需要与</w:t>
      </w:r>
      <w:r>
        <w:rPr>
          <w:rFonts w:ascii="宋体" w:eastAsia="宋体" w:hAnsi="宋体" w:cs="Times New Roman" w:hint="eastAsia"/>
          <w:szCs w:val="24"/>
          <w:lang w:val="en-US" w:eastAsia="zh-CN"/>
        </w:rPr>
        <w:t>各部门</w:t>
      </w:r>
      <w:r>
        <w:rPr>
          <w:rFonts w:ascii="宋体" w:eastAsia="宋体" w:hAnsi="宋体" w:cs="Times New Roman" w:hint="eastAsia"/>
          <w:szCs w:val="24"/>
        </w:rPr>
        <w:t>充分交流，积极配合。招聘过程中，要求行政部与</w:t>
      </w:r>
      <w:r>
        <w:rPr>
          <w:rFonts w:ascii="宋体" w:eastAsia="宋体" w:hAnsi="宋体" w:cs="Times New Roman" w:hint="eastAsia"/>
          <w:szCs w:val="24"/>
          <w:lang w:val="en-US" w:eastAsia="zh-CN"/>
        </w:rPr>
        <w:t>各部门经理</w:t>
      </w:r>
      <w:r>
        <w:rPr>
          <w:rFonts w:ascii="宋体" w:eastAsia="宋体" w:hAnsi="宋体" w:cs="Times New Roman" w:hint="eastAsia"/>
          <w:szCs w:val="24"/>
        </w:rPr>
        <w:t>共同把控招聘人员</w:t>
      </w:r>
      <w:r>
        <w:rPr>
          <w:rFonts w:ascii="宋体" w:eastAsia="宋体" w:hAnsi="宋体" w:cs="Times New Roman" w:hint="eastAsia"/>
          <w:szCs w:val="24"/>
          <w:lang w:val="en-US" w:eastAsia="zh-CN"/>
        </w:rPr>
        <w:t>素质，考察其是否</w:t>
      </w:r>
      <w:r>
        <w:rPr>
          <w:rFonts w:ascii="宋体" w:eastAsia="宋体" w:hAnsi="宋体" w:cs="Times New Roman" w:hint="eastAsia"/>
          <w:szCs w:val="24"/>
        </w:rPr>
        <w:t>符合需求；在招聘过程中校验岗位说明的完善及符合度，以改进岗位说明，提高人员招聘效率。</w:t>
      </w:r>
      <w:r>
        <w:rPr>
          <w:rFonts w:ascii="宋体" w:eastAsia="宋体" w:hAnsi="宋体" w:cs="Times New Roman" w:hint="eastAsia"/>
          <w:szCs w:val="24"/>
          <w:lang w:val="en-US" w:eastAsia="zh-CN"/>
        </w:rPr>
        <w:t>各部门</w:t>
      </w:r>
      <w:r>
        <w:rPr>
          <w:rFonts w:ascii="宋体" w:eastAsia="宋体" w:hAnsi="宋体" w:cs="Times New Roman" w:hint="eastAsia"/>
          <w:szCs w:val="24"/>
        </w:rPr>
        <w:t>在人员招聘过程中应积极参与，跟踪把控，确保人员专业技能和基本素质。对于新员工合理安排工作任务，由老员工进行指导，快速融入工作。</w:t>
      </w:r>
    </w:p>
    <w:p>
      <w:pPr>
        <w:pStyle w:val="Heading2"/>
        <w:spacing w:before="0" w:after="0" w:line="360" w:lineRule="auto"/>
        <w:jc w:val="left"/>
        <w:rPr>
          <w:rFonts w:ascii="宋体" w:hAnsi="宋体"/>
          <w:sz w:val="24"/>
          <w:szCs w:val="24"/>
        </w:rPr>
      </w:pPr>
      <w:bookmarkStart w:id="16" w:name="_Toc22077"/>
      <w:bookmarkStart w:id="17" w:name="_Toc28913"/>
      <w:bookmarkStart w:id="18" w:name="_Toc26150_WPSOffice_Level2"/>
      <w:bookmarkStart w:id="19" w:name="_Toc482173847"/>
      <w:r>
        <w:rPr>
          <w:rFonts w:ascii="宋体" w:hAnsi="宋体" w:hint="eastAsia"/>
          <w:sz w:val="24"/>
          <w:szCs w:val="24"/>
        </w:rPr>
        <w:t>3.2人员储备</w:t>
      </w:r>
      <w:bookmarkEnd w:id="16"/>
      <w:bookmarkEnd w:id="17"/>
      <w:bookmarkEnd w:id="18"/>
      <w:bookmarkEnd w:id="19"/>
    </w:p>
    <w:p>
      <w:pPr>
        <w:spacing w:line="360" w:lineRule="auto"/>
        <w:ind w:firstLine="480" w:firstLineChars="200"/>
        <w:jc w:val="left"/>
        <w:rPr>
          <w:rFonts w:ascii="宋体" w:eastAsia="宋体" w:hAnsi="宋体" w:cs="Times New Roman"/>
          <w:szCs w:val="24"/>
        </w:rPr>
      </w:pPr>
      <w:r>
        <w:rPr>
          <w:rFonts w:ascii="宋体" w:eastAsia="宋体" w:hAnsi="宋体" w:cs="Times New Roman" w:hint="eastAsia"/>
          <w:szCs w:val="24"/>
        </w:rPr>
        <w:t>在人员储备上，结合各职能的特征进行针对性储备，做到项目扩充或人员离岗时能够及时补充和替换，满足项目运维技能、职能稳定性。</w:t>
      </w:r>
    </w:p>
    <w:p>
      <w:pPr>
        <w:spacing w:line="360" w:lineRule="auto"/>
        <w:ind w:firstLine="480" w:firstLineChars="200"/>
        <w:jc w:val="left"/>
        <w:rPr>
          <w:rFonts w:ascii="宋体" w:eastAsia="宋体" w:hAnsi="宋体" w:cs="Times New Roman"/>
          <w:szCs w:val="24"/>
        </w:rPr>
      </w:pPr>
      <w:r>
        <w:rPr>
          <w:rFonts w:ascii="宋体" w:eastAsia="宋体" w:hAnsi="宋体" w:cs="Times New Roman" w:hint="eastAsia"/>
          <w:szCs w:val="24"/>
        </w:rPr>
        <w:t>目前公司计划针对管理岗、技术岗进行人员储备。充分发掘公司内部人员的潜在储备可行性，预防人员的特殊情况给服务带来的不利影响。具体储备计划如下表：</w:t>
      </w:r>
    </w:p>
    <w:tbl>
      <w:tblPr>
        <w:tblStyle w:val="TableNormal"/>
        <w:tblW w:w="8494" w:type="dxa"/>
        <w:tblInd w:w="90" w:type="dxa"/>
        <w:tblLayout w:type="fixed"/>
        <w:tblCellMar>
          <w:top w:w="0" w:type="dxa"/>
          <w:left w:w="108" w:type="dxa"/>
          <w:bottom w:w="0" w:type="dxa"/>
          <w:right w:w="108" w:type="dxa"/>
        </w:tblCellMar>
      </w:tblPr>
      <w:tblGrid>
        <w:gridCol w:w="633"/>
        <w:gridCol w:w="1550"/>
        <w:gridCol w:w="934"/>
        <w:gridCol w:w="934"/>
        <w:gridCol w:w="1512"/>
        <w:gridCol w:w="1006"/>
        <w:gridCol w:w="1015"/>
        <w:gridCol w:w="910"/>
      </w:tblGrid>
      <w:tr>
        <w:tblPrEx>
          <w:tblW w:w="8494" w:type="dxa"/>
          <w:tblInd w:w="90" w:type="dxa"/>
          <w:tblLayout w:type="fixed"/>
          <w:tblCellMar>
            <w:top w:w="0" w:type="dxa"/>
            <w:left w:w="108" w:type="dxa"/>
            <w:bottom w:w="0" w:type="dxa"/>
            <w:right w:w="108" w:type="dxa"/>
          </w:tblCellMar>
        </w:tblPrEx>
        <w:trPr>
          <w:trHeight w:val="749"/>
        </w:trPr>
        <w:tc>
          <w:tcPr>
            <w:tcW w:w="633" w:type="dxa"/>
            <w:tcBorders>
              <w:top w:val="single" w:sz="4" w:space="0" w:color="auto"/>
              <w:left w:val="single" w:sz="4" w:space="0" w:color="auto"/>
              <w:bottom w:val="single" w:sz="4" w:space="0" w:color="auto"/>
              <w:right w:val="single" w:sz="4" w:space="0" w:color="auto"/>
            </w:tcBorders>
            <w:shd w:val="clear" w:color="000000" w:fill="C0C0C0"/>
            <w:vAlign w:val="center"/>
          </w:tcPr>
          <w:p>
            <w:pPr>
              <w:widowControl/>
              <w:spacing w:line="276" w:lineRule="auto"/>
              <w:jc w:val="center"/>
              <w:rPr>
                <w:rFonts w:ascii="宋体" w:eastAsia="宋体" w:hAnsi="宋体" w:cs="宋体"/>
                <w:b/>
                <w:bCs/>
                <w:kern w:val="0"/>
                <w:szCs w:val="28"/>
              </w:rPr>
            </w:pPr>
            <w:r>
              <w:rPr>
                <w:rFonts w:ascii="宋体" w:eastAsia="宋体" w:hAnsi="宋体" w:cs="宋体" w:hint="eastAsia"/>
                <w:b/>
                <w:bCs/>
                <w:kern w:val="0"/>
                <w:szCs w:val="28"/>
              </w:rPr>
              <w:t>序号</w:t>
            </w:r>
          </w:p>
        </w:tc>
        <w:tc>
          <w:tcPr>
            <w:tcW w:w="1550" w:type="dxa"/>
            <w:tcBorders>
              <w:top w:val="single" w:sz="4" w:space="0" w:color="auto"/>
              <w:left w:val="nil"/>
              <w:bottom w:val="single" w:sz="4" w:space="0" w:color="auto"/>
              <w:right w:val="single" w:sz="4" w:space="0" w:color="auto"/>
            </w:tcBorders>
            <w:shd w:val="clear" w:color="000000" w:fill="C0C0C0"/>
            <w:vAlign w:val="center"/>
          </w:tcPr>
          <w:p>
            <w:pPr>
              <w:widowControl/>
              <w:spacing w:line="276" w:lineRule="auto"/>
              <w:jc w:val="center"/>
              <w:rPr>
                <w:rFonts w:ascii="宋体" w:eastAsia="宋体" w:hAnsi="宋体" w:cs="宋体"/>
                <w:b/>
                <w:bCs/>
                <w:kern w:val="0"/>
                <w:szCs w:val="28"/>
              </w:rPr>
            </w:pPr>
            <w:r>
              <w:rPr>
                <w:rFonts w:ascii="宋体" w:eastAsia="宋体" w:hAnsi="宋体" w:cs="宋体" w:hint="eastAsia"/>
                <w:b/>
                <w:bCs/>
                <w:kern w:val="0"/>
                <w:szCs w:val="28"/>
              </w:rPr>
              <w:t>储备内容</w:t>
            </w:r>
          </w:p>
        </w:tc>
        <w:tc>
          <w:tcPr>
            <w:tcW w:w="934" w:type="dxa"/>
            <w:tcBorders>
              <w:top w:val="single" w:sz="4" w:space="0" w:color="auto"/>
              <w:left w:val="nil"/>
              <w:bottom w:val="single" w:sz="4" w:space="0" w:color="auto"/>
              <w:right w:val="single" w:sz="4" w:space="0" w:color="auto"/>
            </w:tcBorders>
            <w:shd w:val="clear" w:color="000000" w:fill="C0C0C0"/>
            <w:vAlign w:val="center"/>
          </w:tcPr>
          <w:p>
            <w:pPr>
              <w:widowControl/>
              <w:spacing w:line="276" w:lineRule="auto"/>
              <w:jc w:val="center"/>
              <w:rPr>
                <w:rFonts w:ascii="宋体" w:eastAsia="宋体" w:hAnsi="宋体" w:cs="宋体" w:hint="default"/>
                <w:b/>
                <w:bCs/>
                <w:kern w:val="0"/>
                <w:szCs w:val="28"/>
                <w:lang w:val="en-US" w:eastAsia="zh-CN"/>
              </w:rPr>
            </w:pPr>
            <w:r>
              <w:rPr>
                <w:rFonts w:ascii="宋体" w:eastAsia="宋体" w:hAnsi="宋体" w:cs="宋体" w:hint="eastAsia"/>
                <w:b/>
                <w:bCs/>
                <w:kern w:val="0"/>
                <w:szCs w:val="28"/>
                <w:lang w:val="en-US" w:eastAsia="zh-CN"/>
              </w:rPr>
              <w:t>当前人数</w:t>
            </w:r>
          </w:p>
        </w:tc>
        <w:tc>
          <w:tcPr>
            <w:tcW w:w="934" w:type="dxa"/>
            <w:tcBorders>
              <w:top w:val="single" w:sz="4" w:space="0" w:color="auto"/>
              <w:left w:val="nil"/>
              <w:bottom w:val="single" w:sz="4" w:space="0" w:color="auto"/>
              <w:right w:val="single" w:sz="4" w:space="0" w:color="auto"/>
            </w:tcBorders>
            <w:shd w:val="clear" w:color="000000" w:fill="C0C0C0"/>
            <w:vAlign w:val="center"/>
          </w:tcPr>
          <w:p>
            <w:pPr>
              <w:widowControl/>
              <w:spacing w:line="276" w:lineRule="auto"/>
              <w:jc w:val="center"/>
              <w:rPr>
                <w:rFonts w:ascii="宋体" w:eastAsia="宋体" w:hAnsi="宋体" w:cs="宋体"/>
                <w:b/>
                <w:bCs/>
                <w:kern w:val="0"/>
                <w:szCs w:val="28"/>
              </w:rPr>
            </w:pPr>
            <w:r>
              <w:rPr>
                <w:rFonts w:ascii="宋体" w:eastAsia="宋体" w:hAnsi="宋体" w:cs="宋体" w:hint="eastAsia"/>
                <w:b/>
                <w:bCs/>
                <w:kern w:val="0"/>
                <w:szCs w:val="28"/>
              </w:rPr>
              <w:t>储备人数</w:t>
            </w:r>
          </w:p>
        </w:tc>
        <w:tc>
          <w:tcPr>
            <w:tcW w:w="1512" w:type="dxa"/>
            <w:tcBorders>
              <w:top w:val="single" w:sz="4" w:space="0" w:color="auto"/>
              <w:left w:val="nil"/>
              <w:bottom w:val="single" w:sz="4" w:space="0" w:color="auto"/>
              <w:right w:val="single" w:sz="4" w:space="0" w:color="auto"/>
            </w:tcBorders>
            <w:shd w:val="clear" w:color="000000" w:fill="C0C0C0"/>
            <w:vAlign w:val="center"/>
          </w:tcPr>
          <w:p>
            <w:pPr>
              <w:widowControl/>
              <w:spacing w:line="276" w:lineRule="auto"/>
              <w:jc w:val="center"/>
              <w:rPr>
                <w:rFonts w:ascii="宋体" w:eastAsia="宋体" w:hAnsi="宋体" w:cs="宋体" w:hint="eastAsia"/>
                <w:b/>
                <w:bCs/>
                <w:kern w:val="0"/>
                <w:szCs w:val="28"/>
              </w:rPr>
            </w:pPr>
            <w:r>
              <w:rPr>
                <w:rFonts w:ascii="宋体" w:eastAsia="宋体" w:hAnsi="宋体" w:cs="宋体" w:hint="eastAsia"/>
                <w:b/>
                <w:bCs/>
                <w:kern w:val="0"/>
                <w:szCs w:val="28"/>
                <w:lang w:val="en-US" w:eastAsia="zh-CN"/>
              </w:rPr>
              <w:t>计划</w:t>
            </w:r>
            <w:r>
              <w:rPr>
                <w:rFonts w:ascii="宋体" w:eastAsia="宋体" w:hAnsi="宋体" w:cs="宋体" w:hint="eastAsia"/>
                <w:b/>
                <w:bCs/>
                <w:kern w:val="0"/>
                <w:szCs w:val="28"/>
              </w:rPr>
              <w:t>完成</w:t>
            </w:r>
          </w:p>
          <w:p>
            <w:pPr>
              <w:widowControl/>
              <w:spacing w:line="276" w:lineRule="auto"/>
              <w:jc w:val="center"/>
              <w:rPr>
                <w:rFonts w:ascii="宋体" w:eastAsia="宋体" w:hAnsi="宋体" w:cs="宋体"/>
                <w:b/>
                <w:bCs/>
                <w:kern w:val="0"/>
                <w:szCs w:val="28"/>
              </w:rPr>
            </w:pPr>
            <w:r>
              <w:rPr>
                <w:rFonts w:ascii="宋体" w:eastAsia="宋体" w:hAnsi="宋体" w:cs="宋体" w:hint="eastAsia"/>
                <w:b/>
                <w:bCs/>
                <w:kern w:val="0"/>
                <w:szCs w:val="28"/>
              </w:rPr>
              <w:t>日期</w:t>
            </w:r>
          </w:p>
        </w:tc>
        <w:tc>
          <w:tcPr>
            <w:tcW w:w="1006" w:type="dxa"/>
            <w:tcBorders>
              <w:top w:val="single" w:sz="4" w:space="0" w:color="auto"/>
              <w:left w:val="nil"/>
              <w:bottom w:val="single" w:sz="4" w:space="0" w:color="auto"/>
              <w:right w:val="single" w:sz="4" w:space="0" w:color="auto"/>
            </w:tcBorders>
            <w:shd w:val="clear" w:color="000000" w:fill="C0C0C0"/>
            <w:vAlign w:val="center"/>
          </w:tcPr>
          <w:p>
            <w:pPr>
              <w:widowControl/>
              <w:spacing w:line="276" w:lineRule="auto"/>
              <w:jc w:val="center"/>
              <w:rPr>
                <w:rFonts w:ascii="宋体" w:eastAsia="宋体" w:hAnsi="宋体" w:cs="宋体" w:hint="eastAsia"/>
                <w:b/>
                <w:bCs/>
                <w:kern w:val="0"/>
                <w:szCs w:val="28"/>
              </w:rPr>
            </w:pPr>
            <w:r>
              <w:rPr>
                <w:rFonts w:ascii="宋体" w:eastAsia="宋体" w:hAnsi="宋体" w:cs="宋体" w:hint="eastAsia"/>
                <w:b/>
                <w:bCs/>
                <w:kern w:val="0"/>
                <w:szCs w:val="28"/>
              </w:rPr>
              <w:t>责任</w:t>
            </w:r>
          </w:p>
          <w:p>
            <w:pPr>
              <w:widowControl/>
              <w:spacing w:line="276" w:lineRule="auto"/>
              <w:jc w:val="center"/>
              <w:rPr>
                <w:rFonts w:ascii="宋体" w:eastAsia="宋体" w:hAnsi="宋体" w:cs="宋体"/>
                <w:b/>
                <w:bCs/>
                <w:kern w:val="0"/>
                <w:szCs w:val="28"/>
              </w:rPr>
            </w:pPr>
            <w:r>
              <w:rPr>
                <w:rFonts w:ascii="宋体" w:eastAsia="宋体" w:hAnsi="宋体" w:cs="宋体" w:hint="eastAsia"/>
                <w:b/>
                <w:bCs/>
                <w:kern w:val="0"/>
                <w:szCs w:val="28"/>
              </w:rPr>
              <w:t>部门</w:t>
            </w:r>
          </w:p>
        </w:tc>
        <w:tc>
          <w:tcPr>
            <w:tcW w:w="1015" w:type="dxa"/>
            <w:tcBorders>
              <w:top w:val="single" w:sz="4" w:space="0" w:color="auto"/>
              <w:left w:val="nil"/>
              <w:bottom w:val="single" w:sz="4" w:space="0" w:color="auto"/>
              <w:right w:val="single" w:sz="4" w:space="0" w:color="auto"/>
            </w:tcBorders>
            <w:shd w:val="clear" w:color="000000" w:fill="C0C0C0"/>
            <w:vAlign w:val="center"/>
          </w:tcPr>
          <w:p>
            <w:pPr>
              <w:widowControl/>
              <w:spacing w:line="276" w:lineRule="auto"/>
              <w:jc w:val="center"/>
              <w:rPr>
                <w:rFonts w:ascii="宋体" w:eastAsia="宋体" w:hAnsi="宋体" w:cs="宋体" w:hint="eastAsia"/>
                <w:b/>
                <w:bCs/>
                <w:kern w:val="0"/>
                <w:szCs w:val="28"/>
                <w:lang w:val="en-US" w:eastAsia="zh-CN"/>
              </w:rPr>
            </w:pPr>
            <w:r>
              <w:rPr>
                <w:rFonts w:ascii="宋体" w:eastAsia="宋体" w:hAnsi="宋体" w:cs="宋体" w:hint="eastAsia"/>
                <w:b/>
                <w:bCs/>
                <w:kern w:val="0"/>
                <w:szCs w:val="28"/>
                <w:lang w:val="en-US" w:eastAsia="zh-CN"/>
              </w:rPr>
              <w:t>责任人</w:t>
            </w:r>
          </w:p>
        </w:tc>
        <w:tc>
          <w:tcPr>
            <w:tcW w:w="910" w:type="dxa"/>
            <w:tcBorders>
              <w:top w:val="single" w:sz="4" w:space="0" w:color="auto"/>
              <w:left w:val="nil"/>
              <w:bottom w:val="single" w:sz="4" w:space="0" w:color="auto"/>
              <w:right w:val="single" w:sz="4" w:space="0" w:color="auto"/>
            </w:tcBorders>
            <w:shd w:val="clear" w:color="000000" w:fill="C0C0C0"/>
            <w:vAlign w:val="center"/>
          </w:tcPr>
          <w:p>
            <w:pPr>
              <w:widowControl/>
              <w:spacing w:line="276" w:lineRule="auto"/>
              <w:jc w:val="center"/>
              <w:rPr>
                <w:rFonts w:ascii="宋体" w:eastAsia="宋体" w:hAnsi="宋体" w:cs="宋体"/>
                <w:b/>
                <w:bCs/>
                <w:kern w:val="0"/>
                <w:szCs w:val="28"/>
              </w:rPr>
            </w:pPr>
            <w:r>
              <w:rPr>
                <w:rFonts w:ascii="宋体" w:eastAsia="宋体" w:hAnsi="宋体" w:cs="宋体" w:hint="eastAsia"/>
                <w:b/>
                <w:bCs/>
                <w:kern w:val="0"/>
                <w:szCs w:val="28"/>
              </w:rPr>
              <w:t>储备渠道</w:t>
            </w:r>
          </w:p>
        </w:tc>
      </w:tr>
      <w:tr>
        <w:tblPrEx>
          <w:tblW w:w="8494" w:type="dxa"/>
          <w:tblInd w:w="90" w:type="dxa"/>
          <w:tblLayout w:type="fixed"/>
          <w:tblCellMar>
            <w:top w:w="0" w:type="dxa"/>
            <w:left w:w="108" w:type="dxa"/>
            <w:bottom w:w="0" w:type="dxa"/>
            <w:right w:w="108" w:type="dxa"/>
          </w:tblCellMar>
        </w:tblPrEx>
        <w:trPr>
          <w:trHeight w:val="749"/>
        </w:trPr>
        <w:tc>
          <w:tcPr>
            <w:tcW w:w="633" w:type="dxa"/>
            <w:tcBorders>
              <w:top w:val="nil"/>
              <w:left w:val="single" w:sz="4" w:space="0" w:color="auto"/>
              <w:bottom w:val="single" w:sz="4" w:space="0" w:color="auto"/>
              <w:right w:val="single" w:sz="4" w:space="0" w:color="auto"/>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kern w:val="0"/>
                <w:szCs w:val="28"/>
              </w:rPr>
              <w:t>1</w:t>
            </w:r>
          </w:p>
        </w:tc>
        <w:tc>
          <w:tcPr>
            <w:tcW w:w="1550" w:type="dxa"/>
            <w:tcBorders>
              <w:top w:val="nil"/>
              <w:left w:val="nil"/>
              <w:bottom w:val="single" w:sz="4" w:space="0" w:color="auto"/>
              <w:right w:val="single" w:sz="4" w:space="0" w:color="auto"/>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项目经理</w:t>
            </w:r>
          </w:p>
        </w:tc>
        <w:tc>
          <w:tcPr>
            <w:tcW w:w="934" w:type="dxa"/>
            <w:tcBorders>
              <w:top w:val="nil"/>
              <w:left w:val="nil"/>
              <w:bottom w:val="single" w:sz="4" w:space="0" w:color="auto"/>
              <w:right w:val="single" w:sz="4" w:space="0" w:color="auto"/>
            </w:tcBorders>
            <w:shd w:val="clear" w:color="auto" w:fill="auto"/>
            <w:vAlign w:val="center"/>
          </w:tcPr>
          <w:p>
            <w:pPr>
              <w:widowControl/>
              <w:spacing w:line="276" w:lineRule="auto"/>
              <w:jc w:val="center"/>
              <w:rPr>
                <w:rFonts w:ascii="宋体" w:eastAsia="宋体" w:hAnsi="宋体" w:cs="宋体" w:hint="default"/>
                <w:kern w:val="0"/>
                <w:szCs w:val="28"/>
                <w:lang w:val="en-US" w:eastAsia="zh-CN"/>
              </w:rPr>
            </w:pPr>
            <w:r>
              <w:rPr>
                <w:rFonts w:ascii="宋体" w:eastAsia="宋体" w:hAnsi="宋体" w:cs="宋体" w:hint="eastAsia"/>
                <w:kern w:val="0"/>
                <w:szCs w:val="28"/>
                <w:lang w:val="en-US" w:eastAsia="zh-CN"/>
              </w:rPr>
              <w:t>5</w:t>
            </w:r>
          </w:p>
        </w:tc>
        <w:tc>
          <w:tcPr>
            <w:tcW w:w="934" w:type="dxa"/>
            <w:tcBorders>
              <w:top w:val="nil"/>
              <w:left w:val="nil"/>
              <w:bottom w:val="single" w:sz="4" w:space="0" w:color="auto"/>
              <w:right w:val="single" w:sz="4" w:space="0" w:color="auto"/>
            </w:tcBorders>
            <w:shd w:val="clear" w:color="auto" w:fill="auto"/>
            <w:vAlign w:val="center"/>
          </w:tcPr>
          <w:p>
            <w:pPr>
              <w:widowControl/>
              <w:spacing w:line="276" w:lineRule="auto"/>
              <w:jc w:val="center"/>
              <w:rPr>
                <w:rFonts w:ascii="宋体" w:eastAsia="宋体" w:hAnsi="宋体" w:cs="宋体" w:hint="eastAsia"/>
                <w:kern w:val="0"/>
                <w:szCs w:val="28"/>
                <w:lang w:eastAsia="zh-CN"/>
              </w:rPr>
            </w:pPr>
            <w:r>
              <w:rPr>
                <w:rFonts w:ascii="宋体" w:eastAsia="宋体" w:hAnsi="宋体" w:cs="宋体" w:hint="eastAsia"/>
                <w:kern w:val="0"/>
                <w:szCs w:val="28"/>
                <w:lang w:val="en-US" w:eastAsia="zh-CN"/>
              </w:rPr>
              <w:t>2</w:t>
            </w:r>
          </w:p>
        </w:tc>
        <w:tc>
          <w:tcPr>
            <w:tcW w:w="1512" w:type="dxa"/>
            <w:tcBorders>
              <w:top w:val="nil"/>
              <w:left w:val="nil"/>
              <w:bottom w:val="single" w:sz="4" w:space="0" w:color="auto"/>
              <w:right w:val="single" w:sz="4" w:space="0" w:color="auto"/>
            </w:tcBorders>
            <w:shd w:val="clear" w:color="auto" w:fill="auto"/>
            <w:vAlign w:val="center"/>
          </w:tcPr>
          <w:p>
            <w:pPr>
              <w:rPr>
                <w:rFonts w:ascii="宋体" w:eastAsia="宋体" w:hAnsi="宋体" w:hint="default"/>
                <w:lang w:val="en-US"/>
              </w:rPr>
            </w:pPr>
            <w:r>
              <w:rPr>
                <w:rFonts w:ascii="宋体" w:eastAsia="宋体" w:hAnsi="宋体" w:cs="宋体" w:hint="eastAsia"/>
                <w:kern w:val="0"/>
                <w:szCs w:val="28"/>
                <w:lang w:eastAsia="zh-CN"/>
              </w:rPr>
              <w:t>202</w:t>
            </w:r>
            <w:r>
              <w:rPr>
                <w:rFonts w:ascii="宋体" w:eastAsia="宋体" w:hAnsi="宋体" w:cs="宋体" w:hint="eastAsia"/>
                <w:kern w:val="0"/>
                <w:szCs w:val="28"/>
                <w:lang w:val="en-US" w:eastAsia="zh-CN"/>
              </w:rPr>
              <w:t>3年12月</w:t>
            </w:r>
          </w:p>
        </w:tc>
        <w:tc>
          <w:tcPr>
            <w:tcW w:w="1006" w:type="dxa"/>
            <w:tcBorders>
              <w:top w:val="nil"/>
              <w:left w:val="nil"/>
              <w:bottom w:val="single" w:sz="4" w:space="0" w:color="auto"/>
              <w:right w:val="single" w:sz="4" w:space="0" w:color="auto"/>
            </w:tcBorders>
            <w:shd w:val="clear" w:color="auto" w:fill="auto"/>
            <w:vAlign w:val="center"/>
          </w:tcPr>
          <w:p>
            <w:pPr>
              <w:rPr>
                <w:rFonts w:ascii="宋体" w:eastAsia="宋体" w:hAnsi="宋体" w:cs="Times New Roman"/>
                <w:sz w:val="21"/>
              </w:rPr>
            </w:pPr>
            <w:r>
              <w:rPr>
                <w:rFonts w:ascii="宋体" w:eastAsia="宋体" w:hAnsi="宋体" w:cs="宋体" w:hint="eastAsia"/>
                <w:kern w:val="0"/>
                <w:szCs w:val="28"/>
              </w:rPr>
              <w:t>行政部</w:t>
            </w:r>
          </w:p>
        </w:tc>
        <w:tc>
          <w:tcPr>
            <w:tcW w:w="1015" w:type="dxa"/>
            <w:tcBorders>
              <w:top w:val="nil"/>
              <w:left w:val="nil"/>
              <w:bottom w:val="single" w:sz="4" w:space="0" w:color="auto"/>
              <w:right w:val="single" w:sz="4" w:space="0" w:color="auto"/>
            </w:tcBorders>
            <w:shd w:val="clear" w:color="auto" w:fill="auto"/>
            <w:vAlign w:val="center"/>
          </w:tcPr>
          <w:p>
            <w:pPr>
              <w:jc w:val="center"/>
              <w:rPr>
                <w:rFonts w:ascii="宋体" w:eastAsia="宋体" w:hAnsi="宋体" w:cs="宋体" w:hint="eastAsia"/>
                <w:kern w:val="0"/>
                <w:szCs w:val="28"/>
                <w:lang w:val="en-US" w:eastAsia="zh-CN"/>
              </w:rPr>
            </w:pPr>
            <w:r>
              <w:rPr>
                <w:rFonts w:ascii="宋体" w:eastAsia="宋体" w:hAnsi="宋体" w:cs="宋体" w:hint="eastAsia"/>
                <w:kern w:val="0"/>
                <w:szCs w:val="28"/>
                <w:lang w:val="en-US" w:eastAsia="zh-CN"/>
              </w:rPr>
              <w:t>王海燕</w:t>
            </w:r>
          </w:p>
        </w:tc>
        <w:tc>
          <w:tcPr>
            <w:tcW w:w="910" w:type="dxa"/>
            <w:tcBorders>
              <w:top w:val="nil"/>
              <w:left w:val="nil"/>
              <w:bottom w:val="single" w:sz="4" w:space="0" w:color="auto"/>
              <w:right w:val="single" w:sz="4" w:space="0" w:color="auto"/>
            </w:tcBorders>
            <w:shd w:val="clear" w:color="auto" w:fill="auto"/>
            <w:vAlign w:val="center"/>
          </w:tcPr>
          <w:p>
            <w:pPr>
              <w:widowControl/>
              <w:spacing w:line="276" w:lineRule="auto"/>
              <w:jc w:val="center"/>
              <w:rPr>
                <w:rFonts w:ascii="宋体" w:eastAsia="宋体" w:hAnsi="宋体" w:cs="宋体" w:hint="eastAsia"/>
                <w:kern w:val="0"/>
                <w:szCs w:val="28"/>
                <w:lang w:eastAsia="zh-CN"/>
              </w:rPr>
            </w:pPr>
            <w:r>
              <w:rPr>
                <w:rFonts w:ascii="宋体" w:eastAsia="宋体" w:hAnsi="宋体" w:cs="宋体" w:hint="eastAsia"/>
                <w:kern w:val="0"/>
                <w:szCs w:val="28"/>
                <w:lang w:val="en-US" w:eastAsia="zh-CN"/>
              </w:rPr>
              <w:t>内部储备</w:t>
            </w:r>
          </w:p>
        </w:tc>
      </w:tr>
      <w:tr>
        <w:tblPrEx>
          <w:tblW w:w="8494" w:type="dxa"/>
          <w:tblInd w:w="90" w:type="dxa"/>
          <w:tblLayout w:type="fixed"/>
          <w:tblCellMar>
            <w:top w:w="0" w:type="dxa"/>
            <w:left w:w="108" w:type="dxa"/>
            <w:bottom w:w="0" w:type="dxa"/>
            <w:right w:w="108" w:type="dxa"/>
          </w:tblCellMar>
        </w:tblPrEx>
        <w:trPr>
          <w:trHeight w:val="749"/>
        </w:trPr>
        <w:tc>
          <w:tcPr>
            <w:tcW w:w="633" w:type="dxa"/>
            <w:tcBorders>
              <w:top w:val="nil"/>
              <w:left w:val="single" w:sz="4" w:space="0" w:color="auto"/>
              <w:bottom w:val="single" w:sz="4" w:space="0" w:color="auto"/>
              <w:right w:val="single" w:sz="4" w:space="0" w:color="auto"/>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kern w:val="0"/>
                <w:szCs w:val="28"/>
              </w:rPr>
              <w:t>2</w:t>
            </w:r>
          </w:p>
        </w:tc>
        <w:tc>
          <w:tcPr>
            <w:tcW w:w="1550" w:type="dxa"/>
            <w:tcBorders>
              <w:top w:val="nil"/>
              <w:left w:val="nil"/>
              <w:bottom w:val="single" w:sz="4" w:space="0" w:color="auto"/>
              <w:right w:val="single" w:sz="4" w:space="0" w:color="auto"/>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网络工程师</w:t>
            </w:r>
          </w:p>
        </w:tc>
        <w:tc>
          <w:tcPr>
            <w:tcW w:w="934" w:type="dxa"/>
            <w:tcBorders>
              <w:top w:val="nil"/>
              <w:left w:val="nil"/>
              <w:bottom w:val="single" w:sz="4" w:space="0" w:color="auto"/>
              <w:right w:val="single" w:sz="4" w:space="0" w:color="auto"/>
            </w:tcBorders>
            <w:shd w:val="clear" w:color="auto" w:fill="auto"/>
            <w:vAlign w:val="center"/>
          </w:tcPr>
          <w:p>
            <w:pPr>
              <w:widowControl/>
              <w:spacing w:line="276" w:lineRule="auto"/>
              <w:jc w:val="center"/>
              <w:rPr>
                <w:rFonts w:ascii="宋体" w:eastAsia="宋体" w:hAnsi="宋体" w:cs="宋体" w:hint="eastAsia"/>
                <w:kern w:val="0"/>
                <w:szCs w:val="28"/>
                <w:lang w:val="en-US" w:eastAsia="zh-CN"/>
              </w:rPr>
            </w:pPr>
            <w:r>
              <w:rPr>
                <w:rFonts w:ascii="宋体" w:eastAsia="宋体" w:hAnsi="宋体" w:cs="宋体" w:hint="eastAsia"/>
                <w:kern w:val="0"/>
                <w:szCs w:val="28"/>
                <w:lang w:val="en-US" w:eastAsia="zh-CN"/>
              </w:rPr>
              <w:t>5</w:t>
            </w:r>
          </w:p>
        </w:tc>
        <w:tc>
          <w:tcPr>
            <w:tcW w:w="934" w:type="dxa"/>
            <w:tcBorders>
              <w:top w:val="nil"/>
              <w:left w:val="nil"/>
              <w:bottom w:val="single" w:sz="4" w:space="0" w:color="auto"/>
              <w:right w:val="single" w:sz="4" w:space="0" w:color="auto"/>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kern w:val="0"/>
                <w:szCs w:val="28"/>
              </w:rPr>
              <w:t>1</w:t>
            </w:r>
          </w:p>
        </w:tc>
        <w:tc>
          <w:tcPr>
            <w:tcW w:w="1512" w:type="dxa"/>
            <w:tcBorders>
              <w:top w:val="nil"/>
              <w:left w:val="nil"/>
              <w:bottom w:val="single" w:sz="4" w:space="0" w:color="auto"/>
              <w:right w:val="single" w:sz="4" w:space="0" w:color="auto"/>
            </w:tcBorders>
            <w:shd w:val="clear" w:color="auto" w:fill="auto"/>
            <w:vAlign w:val="center"/>
          </w:tcPr>
          <w:p>
            <w:pPr>
              <w:rPr>
                <w:rFonts w:ascii="宋体" w:eastAsia="宋体" w:hAnsi="宋体" w:hint="eastAsia"/>
                <w:lang w:val="en-US" w:eastAsia="zh-CN"/>
              </w:rPr>
            </w:pPr>
            <w:bookmarkStart w:id="20" w:name="_GoBack"/>
            <w:r>
              <w:rPr>
                <w:rFonts w:ascii="宋体" w:eastAsia="宋体" w:hAnsi="宋体" w:cs="宋体" w:hint="eastAsia"/>
                <w:kern w:val="0"/>
                <w:szCs w:val="28"/>
                <w:lang w:eastAsia="zh-CN"/>
              </w:rPr>
              <w:t>202</w:t>
            </w:r>
            <w:r>
              <w:rPr>
                <w:rFonts w:ascii="宋体" w:eastAsia="宋体" w:hAnsi="宋体" w:cs="宋体" w:hint="eastAsia"/>
                <w:kern w:val="0"/>
                <w:szCs w:val="28"/>
                <w:lang w:val="en-US" w:eastAsia="zh-CN"/>
              </w:rPr>
              <w:t>4</w:t>
            </w:r>
            <w:bookmarkEnd w:id="20"/>
            <w:r>
              <w:rPr>
                <w:rFonts w:ascii="宋体" w:eastAsia="宋体" w:hAnsi="宋体" w:cs="宋体" w:hint="eastAsia"/>
                <w:kern w:val="0"/>
                <w:szCs w:val="28"/>
                <w:lang w:val="en-US" w:eastAsia="zh-CN"/>
              </w:rPr>
              <w:t>年2月</w:t>
            </w:r>
          </w:p>
        </w:tc>
        <w:tc>
          <w:tcPr>
            <w:tcW w:w="1006" w:type="dxa"/>
            <w:tcBorders>
              <w:top w:val="nil"/>
              <w:left w:val="nil"/>
              <w:bottom w:val="single" w:sz="4" w:space="0" w:color="auto"/>
              <w:right w:val="single" w:sz="4" w:space="0" w:color="auto"/>
            </w:tcBorders>
            <w:shd w:val="clear" w:color="auto" w:fill="auto"/>
            <w:vAlign w:val="center"/>
          </w:tcPr>
          <w:p>
            <w:pPr>
              <w:rPr>
                <w:rFonts w:ascii="宋体" w:eastAsia="宋体" w:hAnsi="宋体" w:cs="Times New Roman"/>
                <w:sz w:val="21"/>
              </w:rPr>
            </w:pPr>
            <w:r>
              <w:rPr>
                <w:rFonts w:ascii="宋体" w:eastAsia="宋体" w:hAnsi="宋体" w:cs="宋体" w:hint="eastAsia"/>
                <w:kern w:val="0"/>
                <w:szCs w:val="28"/>
              </w:rPr>
              <w:t>行政部</w:t>
            </w:r>
          </w:p>
        </w:tc>
        <w:tc>
          <w:tcPr>
            <w:tcW w:w="1015" w:type="dxa"/>
            <w:tcBorders>
              <w:top w:val="nil"/>
              <w:left w:val="nil"/>
              <w:bottom w:val="single" w:sz="4" w:space="0" w:color="auto"/>
              <w:right w:val="single" w:sz="4" w:space="0" w:color="auto"/>
            </w:tcBorders>
            <w:shd w:val="clear" w:color="auto" w:fill="auto"/>
            <w:vAlign w:val="center"/>
          </w:tcPr>
          <w:p>
            <w:pPr>
              <w:jc w:val="center"/>
              <w:rPr>
                <w:rFonts w:ascii="宋体" w:eastAsia="宋体" w:hAnsi="宋体" w:cs="宋体" w:hint="eastAsia"/>
                <w:kern w:val="0"/>
                <w:szCs w:val="28"/>
              </w:rPr>
            </w:pPr>
            <w:r>
              <w:rPr>
                <w:rFonts w:ascii="宋体" w:eastAsia="宋体" w:hAnsi="宋体" w:cs="宋体" w:hint="eastAsia"/>
                <w:kern w:val="0"/>
                <w:szCs w:val="28"/>
                <w:lang w:val="en-US" w:eastAsia="zh-CN"/>
              </w:rPr>
              <w:t>王海燕</w:t>
            </w:r>
          </w:p>
        </w:tc>
        <w:tc>
          <w:tcPr>
            <w:tcW w:w="910" w:type="dxa"/>
            <w:tcBorders>
              <w:top w:val="nil"/>
              <w:left w:val="nil"/>
              <w:bottom w:val="single" w:sz="4" w:space="0" w:color="auto"/>
              <w:right w:val="single" w:sz="4" w:space="0" w:color="auto"/>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lang w:val="en-US" w:eastAsia="zh-CN"/>
              </w:rPr>
              <w:t>内部储备</w:t>
            </w:r>
          </w:p>
        </w:tc>
      </w:tr>
      <w:tr>
        <w:tblPrEx>
          <w:tblW w:w="8494" w:type="dxa"/>
          <w:tblInd w:w="90" w:type="dxa"/>
          <w:tblLayout w:type="fixed"/>
          <w:tblCellMar>
            <w:top w:w="0" w:type="dxa"/>
            <w:left w:w="108" w:type="dxa"/>
            <w:bottom w:w="0" w:type="dxa"/>
            <w:right w:w="108" w:type="dxa"/>
          </w:tblCellMar>
        </w:tblPrEx>
        <w:trPr>
          <w:trHeight w:val="749"/>
        </w:trPr>
        <w:tc>
          <w:tcPr>
            <w:tcW w:w="633" w:type="dxa"/>
            <w:tcBorders>
              <w:top w:val="nil"/>
              <w:left w:val="single" w:sz="4" w:space="0" w:color="auto"/>
              <w:bottom w:val="single" w:sz="4" w:space="0" w:color="auto"/>
              <w:right w:val="single" w:sz="4" w:space="0" w:color="auto"/>
            </w:tcBorders>
            <w:shd w:val="clear" w:color="auto" w:fill="auto"/>
            <w:vAlign w:val="center"/>
          </w:tcPr>
          <w:p>
            <w:pPr>
              <w:widowControl/>
              <w:spacing w:line="276" w:lineRule="auto"/>
              <w:jc w:val="center"/>
              <w:rPr>
                <w:rFonts w:ascii="宋体" w:eastAsia="宋体" w:hAnsi="宋体" w:cs="宋体" w:hint="eastAsia"/>
                <w:kern w:val="0"/>
                <w:szCs w:val="28"/>
                <w:lang w:val="en-US" w:eastAsia="zh-CN"/>
              </w:rPr>
            </w:pPr>
            <w:r>
              <w:rPr>
                <w:rFonts w:ascii="宋体" w:eastAsia="宋体" w:hAnsi="宋体" w:cs="宋体" w:hint="eastAsia"/>
                <w:kern w:val="0"/>
                <w:szCs w:val="28"/>
                <w:lang w:val="en-US" w:eastAsia="zh-CN"/>
              </w:rPr>
              <w:t>3</w:t>
            </w:r>
          </w:p>
        </w:tc>
        <w:tc>
          <w:tcPr>
            <w:tcW w:w="1550" w:type="dxa"/>
            <w:tcBorders>
              <w:top w:val="nil"/>
              <w:left w:val="nil"/>
              <w:bottom w:val="single" w:sz="4" w:space="0" w:color="auto"/>
              <w:right w:val="single" w:sz="4" w:space="0" w:color="auto"/>
            </w:tcBorders>
            <w:shd w:val="clear" w:color="auto" w:fill="auto"/>
            <w:vAlign w:val="center"/>
          </w:tcPr>
          <w:p>
            <w:pPr>
              <w:widowControl/>
              <w:spacing w:line="276" w:lineRule="auto"/>
              <w:jc w:val="center"/>
              <w:rPr>
                <w:rFonts w:ascii="宋体" w:eastAsia="宋体" w:hAnsi="宋体" w:cs="宋体" w:hint="eastAsia"/>
                <w:kern w:val="0"/>
                <w:szCs w:val="28"/>
                <w:lang w:eastAsia="zh-CN"/>
              </w:rPr>
            </w:pPr>
            <w:r>
              <w:rPr>
                <w:rFonts w:ascii="宋体" w:eastAsia="宋体" w:hAnsi="宋体" w:cs="宋体" w:hint="eastAsia"/>
                <w:kern w:val="0"/>
                <w:szCs w:val="28"/>
                <w:lang w:eastAsia="zh-CN"/>
              </w:rPr>
              <w:t>研发工程师</w:t>
            </w:r>
          </w:p>
        </w:tc>
        <w:tc>
          <w:tcPr>
            <w:tcW w:w="934" w:type="dxa"/>
            <w:tcBorders>
              <w:top w:val="nil"/>
              <w:left w:val="nil"/>
              <w:bottom w:val="single" w:sz="4" w:space="0" w:color="auto"/>
              <w:right w:val="single" w:sz="4" w:space="0" w:color="auto"/>
            </w:tcBorders>
            <w:shd w:val="clear" w:color="auto" w:fill="auto"/>
            <w:vAlign w:val="center"/>
          </w:tcPr>
          <w:p>
            <w:pPr>
              <w:widowControl/>
              <w:spacing w:line="276" w:lineRule="auto"/>
              <w:jc w:val="center"/>
              <w:rPr>
                <w:rFonts w:ascii="宋体" w:eastAsia="宋体" w:hAnsi="宋体" w:cs="宋体" w:hint="default"/>
                <w:kern w:val="0"/>
                <w:szCs w:val="28"/>
                <w:lang w:val="en-US" w:eastAsia="zh-CN"/>
              </w:rPr>
            </w:pPr>
            <w:r>
              <w:rPr>
                <w:rFonts w:ascii="宋体" w:eastAsia="宋体" w:hAnsi="宋体" w:cs="宋体" w:hint="eastAsia"/>
                <w:kern w:val="0"/>
                <w:szCs w:val="28"/>
                <w:lang w:val="en-US" w:eastAsia="zh-CN"/>
              </w:rPr>
              <w:t>5</w:t>
            </w:r>
          </w:p>
        </w:tc>
        <w:tc>
          <w:tcPr>
            <w:tcW w:w="934" w:type="dxa"/>
            <w:tcBorders>
              <w:top w:val="nil"/>
              <w:left w:val="nil"/>
              <w:bottom w:val="single" w:sz="4" w:space="0" w:color="auto"/>
              <w:right w:val="single" w:sz="4" w:space="0" w:color="auto"/>
            </w:tcBorders>
            <w:shd w:val="clear" w:color="auto" w:fill="auto"/>
            <w:vAlign w:val="center"/>
          </w:tcPr>
          <w:p>
            <w:pPr>
              <w:widowControl/>
              <w:spacing w:line="276" w:lineRule="auto"/>
              <w:jc w:val="center"/>
              <w:rPr>
                <w:rFonts w:ascii="宋体" w:eastAsia="宋体" w:hAnsi="宋体" w:cs="宋体" w:hint="eastAsia"/>
                <w:kern w:val="0"/>
                <w:szCs w:val="28"/>
                <w:lang w:val="en-US" w:eastAsia="zh-CN"/>
              </w:rPr>
            </w:pPr>
            <w:r>
              <w:rPr>
                <w:rFonts w:ascii="宋体" w:eastAsia="宋体" w:hAnsi="宋体" w:cs="宋体" w:hint="eastAsia"/>
                <w:kern w:val="0"/>
                <w:szCs w:val="28"/>
                <w:lang w:val="en-US" w:eastAsia="zh-CN"/>
              </w:rPr>
              <w:t>1</w:t>
            </w:r>
          </w:p>
        </w:tc>
        <w:tc>
          <w:tcPr>
            <w:tcW w:w="1512" w:type="dxa"/>
            <w:tcBorders>
              <w:top w:val="nil"/>
              <w:left w:val="nil"/>
              <w:bottom w:val="single" w:sz="4" w:space="0" w:color="auto"/>
              <w:right w:val="single" w:sz="4" w:space="0" w:color="auto"/>
            </w:tcBorders>
            <w:shd w:val="clear" w:color="auto" w:fill="auto"/>
            <w:vAlign w:val="center"/>
          </w:tcPr>
          <w:p>
            <w:pPr>
              <w:rPr>
                <w:rFonts w:ascii="宋体" w:eastAsia="宋体" w:hAnsi="宋体" w:cs="宋体" w:hint="default"/>
                <w:kern w:val="0"/>
                <w:szCs w:val="28"/>
                <w:lang w:val="en-US" w:eastAsia="zh-CN"/>
              </w:rPr>
            </w:pPr>
            <w:r>
              <w:rPr>
                <w:rFonts w:ascii="宋体" w:eastAsia="宋体" w:hAnsi="宋体" w:cs="宋体" w:hint="eastAsia"/>
                <w:kern w:val="0"/>
                <w:szCs w:val="28"/>
                <w:lang w:val="en-US" w:eastAsia="zh-CN"/>
              </w:rPr>
              <w:t>2024年4月</w:t>
            </w:r>
          </w:p>
        </w:tc>
        <w:tc>
          <w:tcPr>
            <w:tcW w:w="1006" w:type="dxa"/>
            <w:tcBorders>
              <w:top w:val="nil"/>
              <w:left w:val="nil"/>
              <w:bottom w:val="single" w:sz="4" w:space="0" w:color="auto"/>
              <w:right w:val="single" w:sz="4" w:space="0" w:color="auto"/>
            </w:tcBorders>
            <w:shd w:val="clear" w:color="auto" w:fill="auto"/>
            <w:vAlign w:val="center"/>
          </w:tcPr>
          <w:p>
            <w:pPr>
              <w:rPr>
                <w:rFonts w:ascii="宋体" w:eastAsia="宋体" w:hAnsi="宋体" w:cs="Times New Roman" w:hint="eastAsia"/>
                <w:kern w:val="2"/>
                <w:sz w:val="21"/>
                <w:szCs w:val="22"/>
                <w:lang w:val="en-US" w:eastAsia="zh-CN" w:bidi="ar-SA"/>
              </w:rPr>
            </w:pPr>
            <w:r>
              <w:rPr>
                <w:rFonts w:ascii="宋体" w:eastAsia="宋体" w:hAnsi="宋体" w:cs="宋体" w:hint="eastAsia"/>
                <w:kern w:val="0"/>
                <w:szCs w:val="28"/>
              </w:rPr>
              <w:t>行政部</w:t>
            </w:r>
          </w:p>
        </w:tc>
        <w:tc>
          <w:tcPr>
            <w:tcW w:w="1015" w:type="dxa"/>
            <w:tcBorders>
              <w:top w:val="nil"/>
              <w:left w:val="nil"/>
              <w:bottom w:val="single" w:sz="4" w:space="0" w:color="auto"/>
              <w:right w:val="single" w:sz="4" w:space="0" w:color="auto"/>
            </w:tcBorders>
            <w:shd w:val="clear" w:color="auto" w:fill="auto"/>
            <w:vAlign w:val="center"/>
          </w:tcPr>
          <w:p>
            <w:pPr>
              <w:jc w:val="center"/>
              <w:rPr>
                <w:rFonts w:ascii="宋体" w:eastAsia="宋体" w:hAnsi="宋体" w:cs="宋体" w:hint="eastAsia"/>
                <w:kern w:val="0"/>
                <w:szCs w:val="28"/>
              </w:rPr>
            </w:pPr>
            <w:r>
              <w:rPr>
                <w:rFonts w:ascii="宋体" w:eastAsia="宋体" w:hAnsi="宋体" w:cs="宋体" w:hint="eastAsia"/>
                <w:kern w:val="0"/>
                <w:szCs w:val="28"/>
                <w:lang w:val="en-US" w:eastAsia="zh-CN"/>
              </w:rPr>
              <w:t>王海燕</w:t>
            </w:r>
          </w:p>
        </w:tc>
        <w:tc>
          <w:tcPr>
            <w:tcW w:w="910" w:type="dxa"/>
            <w:tcBorders>
              <w:top w:val="nil"/>
              <w:left w:val="nil"/>
              <w:bottom w:val="single" w:sz="4" w:space="0" w:color="auto"/>
              <w:right w:val="single" w:sz="4" w:space="0" w:color="auto"/>
            </w:tcBorders>
            <w:shd w:val="clear" w:color="auto" w:fill="auto"/>
            <w:vAlign w:val="center"/>
          </w:tcPr>
          <w:p>
            <w:pPr>
              <w:widowControl/>
              <w:spacing w:line="276" w:lineRule="auto"/>
              <w:jc w:val="center"/>
              <w:rPr>
                <w:rFonts w:ascii="宋体" w:eastAsia="宋体" w:hAnsi="宋体" w:cs="宋体" w:hint="eastAsia"/>
                <w:kern w:val="0"/>
                <w:sz w:val="24"/>
                <w:szCs w:val="28"/>
                <w:lang w:val="en-US" w:eastAsia="zh-CN" w:bidi="ar-SA"/>
              </w:rPr>
            </w:pPr>
            <w:r>
              <w:rPr>
                <w:rFonts w:ascii="宋体" w:eastAsia="宋体" w:hAnsi="宋体" w:cs="宋体" w:hint="eastAsia"/>
                <w:kern w:val="0"/>
                <w:szCs w:val="28"/>
                <w:lang w:val="en-US" w:eastAsia="zh-CN"/>
              </w:rPr>
              <w:t>内部储备</w:t>
            </w:r>
          </w:p>
        </w:tc>
      </w:tr>
      <w:tr>
        <w:tblPrEx>
          <w:tblW w:w="8494" w:type="dxa"/>
          <w:tblInd w:w="90" w:type="dxa"/>
          <w:tblLayout w:type="fixed"/>
          <w:tblCellMar>
            <w:top w:w="0" w:type="dxa"/>
            <w:left w:w="108" w:type="dxa"/>
            <w:bottom w:w="0" w:type="dxa"/>
            <w:right w:w="108" w:type="dxa"/>
          </w:tblCellMar>
        </w:tblPrEx>
        <w:trPr>
          <w:trHeight w:val="342"/>
        </w:trPr>
        <w:tc>
          <w:tcPr>
            <w:tcW w:w="2183" w:type="dxa"/>
            <w:gridSpan w:val="2"/>
            <w:tcBorders>
              <w:top w:val="nil"/>
              <w:left w:val="single" w:sz="4" w:space="0" w:color="auto"/>
              <w:bottom w:val="single" w:sz="4" w:space="0" w:color="auto"/>
              <w:right w:val="single" w:sz="4" w:space="0" w:color="auto"/>
            </w:tcBorders>
            <w:shd w:val="clear" w:color="auto" w:fill="auto"/>
            <w:vAlign w:val="center"/>
          </w:tcPr>
          <w:p>
            <w:pPr>
              <w:widowControl/>
              <w:jc w:val="center"/>
              <w:rPr>
                <w:rFonts w:ascii="宋体" w:eastAsia="宋体" w:hAnsi="宋体" w:cs="宋体"/>
                <w:b/>
                <w:bCs/>
                <w:kern w:val="0"/>
                <w:szCs w:val="28"/>
              </w:rPr>
            </w:pPr>
            <w:r>
              <w:rPr>
                <w:rFonts w:ascii="宋体" w:eastAsia="宋体" w:hAnsi="宋体" w:cs="宋体" w:hint="eastAsia"/>
                <w:b/>
                <w:bCs/>
                <w:kern w:val="0"/>
                <w:szCs w:val="28"/>
              </w:rPr>
              <w:t>合计</w:t>
            </w:r>
          </w:p>
        </w:tc>
        <w:tc>
          <w:tcPr>
            <w:tcW w:w="934"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hint="default"/>
                <w:b/>
                <w:bCs/>
                <w:kern w:val="0"/>
                <w:szCs w:val="28"/>
                <w:lang w:val="en-US" w:eastAsia="zh-CN"/>
              </w:rPr>
            </w:pPr>
            <w:r>
              <w:rPr>
                <w:rFonts w:ascii="宋体" w:eastAsia="宋体" w:hAnsi="宋体" w:cs="宋体" w:hint="eastAsia"/>
                <w:b/>
                <w:bCs/>
                <w:kern w:val="0"/>
                <w:szCs w:val="28"/>
                <w:lang w:val="en-US" w:eastAsia="zh-CN"/>
              </w:rPr>
              <w:t>15</w:t>
            </w:r>
          </w:p>
        </w:tc>
        <w:tc>
          <w:tcPr>
            <w:tcW w:w="934"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hint="eastAsia"/>
                <w:b/>
                <w:bCs/>
                <w:kern w:val="0"/>
                <w:szCs w:val="28"/>
                <w:lang w:eastAsia="zh-CN"/>
              </w:rPr>
            </w:pPr>
            <w:r>
              <w:rPr>
                <w:rFonts w:ascii="宋体" w:eastAsia="宋体" w:hAnsi="宋体" w:cs="宋体" w:hint="eastAsia"/>
                <w:b/>
                <w:bCs/>
                <w:kern w:val="0"/>
                <w:szCs w:val="28"/>
                <w:lang w:val="en-US" w:eastAsia="zh-CN"/>
              </w:rPr>
              <w:t>6</w:t>
            </w:r>
          </w:p>
        </w:tc>
        <w:tc>
          <w:tcPr>
            <w:tcW w:w="1512"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b/>
                <w:bCs/>
                <w:kern w:val="0"/>
                <w:szCs w:val="28"/>
              </w:rPr>
            </w:pPr>
          </w:p>
        </w:tc>
        <w:tc>
          <w:tcPr>
            <w:tcW w:w="1006" w:type="dxa"/>
            <w:tcBorders>
              <w:top w:val="nil"/>
              <w:left w:val="nil"/>
              <w:bottom w:val="single" w:sz="4" w:space="0" w:color="auto"/>
              <w:right w:val="single" w:sz="4" w:space="0" w:color="auto"/>
            </w:tcBorders>
            <w:shd w:val="clear" w:color="auto" w:fill="auto"/>
          </w:tcPr>
          <w:p>
            <w:pPr>
              <w:widowControl/>
              <w:jc w:val="center"/>
              <w:rPr>
                <w:rFonts w:ascii="宋体" w:eastAsia="宋体" w:hAnsi="宋体" w:cs="宋体"/>
                <w:b/>
                <w:bCs/>
                <w:kern w:val="0"/>
                <w:szCs w:val="28"/>
              </w:rPr>
            </w:pPr>
          </w:p>
        </w:tc>
        <w:tc>
          <w:tcPr>
            <w:tcW w:w="1015"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b/>
                <w:bCs/>
                <w:kern w:val="0"/>
                <w:szCs w:val="28"/>
              </w:rPr>
            </w:pPr>
          </w:p>
        </w:tc>
        <w:tc>
          <w:tcPr>
            <w:tcW w:w="910"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b/>
                <w:bCs/>
                <w:kern w:val="0"/>
                <w:szCs w:val="28"/>
              </w:rPr>
            </w:pPr>
          </w:p>
        </w:tc>
      </w:tr>
    </w:tbl>
    <w:p>
      <w:pPr>
        <w:spacing w:line="360" w:lineRule="auto"/>
        <w:jc w:val="left"/>
        <w:rPr>
          <w:rFonts w:ascii="宋体" w:eastAsia="宋体" w:hAnsi="宋体" w:cs="Times New Roman"/>
          <w:szCs w:val="24"/>
        </w:rPr>
      </w:pPr>
    </w:p>
    <w:p>
      <w:pPr>
        <w:spacing w:line="360" w:lineRule="auto"/>
        <w:ind w:firstLine="480" w:firstLineChars="200"/>
        <w:jc w:val="left"/>
        <w:rPr>
          <w:rFonts w:ascii="宋体" w:eastAsia="宋体" w:hAnsi="宋体" w:cs="Times New Roman"/>
          <w:szCs w:val="24"/>
        </w:rPr>
      </w:pPr>
      <w:r>
        <w:rPr>
          <w:rFonts w:ascii="宋体" w:eastAsia="宋体" w:hAnsi="宋体" w:cs="Times New Roman" w:hint="eastAsia"/>
          <w:szCs w:val="24"/>
        </w:rPr>
        <w:t>针对储备人员，需要进行定期的沟通</w:t>
      </w:r>
      <w:r>
        <w:rPr>
          <w:rFonts w:ascii="宋体" w:eastAsia="宋体" w:hAnsi="宋体" w:cs="Times New Roman" w:hint="eastAsia"/>
          <w:szCs w:val="24"/>
          <w:lang w:eastAsia="zh-CN"/>
        </w:rPr>
        <w:t>，</w:t>
      </w:r>
      <w:r>
        <w:rPr>
          <w:rFonts w:ascii="宋体" w:eastAsia="宋体" w:hAnsi="宋体" w:cs="Times New Roman" w:hint="eastAsia"/>
          <w:szCs w:val="24"/>
          <w:lang w:val="en-US" w:eastAsia="zh-CN"/>
        </w:rPr>
        <w:t>了解其当前的学习进度以及岗位培训效果</w:t>
      </w:r>
      <w:r>
        <w:rPr>
          <w:rFonts w:ascii="宋体" w:eastAsia="宋体" w:hAnsi="宋体" w:cs="Times New Roman" w:hint="eastAsia"/>
          <w:szCs w:val="24"/>
        </w:rPr>
        <w:t>。在需要进行交接时，能够快速适应并接手工作。运维部需要对工作交接制定一套合理的交接程序，并定期检测储备人员的储备工作落实状态。</w:t>
      </w:r>
    </w:p>
    <w:p>
      <w:pPr>
        <w:pStyle w:val="Heading2"/>
        <w:spacing w:before="0" w:after="0" w:line="360" w:lineRule="auto"/>
        <w:jc w:val="left"/>
        <w:rPr>
          <w:rFonts w:ascii="宋体" w:hAnsi="宋体"/>
          <w:sz w:val="24"/>
          <w:szCs w:val="24"/>
        </w:rPr>
      </w:pPr>
      <w:bookmarkStart w:id="21" w:name="_Toc29472"/>
      <w:bookmarkStart w:id="22" w:name="_Toc482173848"/>
      <w:bookmarkStart w:id="23" w:name="_Toc8553"/>
      <w:bookmarkStart w:id="24" w:name="_Toc3486_WPSOffice_Level2"/>
      <w:r>
        <w:rPr>
          <w:rFonts w:ascii="宋体" w:hAnsi="宋体" w:hint="eastAsia"/>
          <w:sz w:val="24"/>
          <w:szCs w:val="24"/>
        </w:rPr>
        <w:t>3.3人员培训</w:t>
      </w:r>
      <w:bookmarkEnd w:id="21"/>
      <w:bookmarkEnd w:id="22"/>
      <w:bookmarkEnd w:id="23"/>
      <w:bookmarkEnd w:id="24"/>
    </w:p>
    <w:p>
      <w:pPr>
        <w:spacing w:line="360" w:lineRule="auto"/>
        <w:ind w:firstLine="480" w:firstLineChars="200"/>
        <w:jc w:val="left"/>
        <w:rPr>
          <w:rFonts w:ascii="宋体" w:eastAsia="宋体" w:hAnsi="宋体" w:cs="Times New Roman"/>
          <w:szCs w:val="24"/>
        </w:rPr>
      </w:pPr>
      <w:r>
        <w:rPr>
          <w:rFonts w:ascii="宋体" w:eastAsia="宋体" w:hAnsi="宋体" w:cs="Times New Roman" w:hint="eastAsia"/>
          <w:szCs w:val="24"/>
        </w:rPr>
        <w:t>通过对</w:t>
      </w:r>
      <w:r>
        <w:rPr>
          <w:rFonts w:ascii="宋体" w:eastAsia="宋体" w:hAnsi="宋体" w:cs="Times New Roman"/>
          <w:szCs w:val="24"/>
        </w:rPr>
        <w:t>ITSS</w:t>
      </w:r>
      <w:r>
        <w:rPr>
          <w:rFonts w:ascii="宋体" w:eastAsia="宋体" w:hAnsi="宋体" w:cs="Times New Roman" w:hint="eastAsia"/>
          <w:szCs w:val="24"/>
        </w:rPr>
        <w:t>的学习，认识到公司整体人员素质的重要性。公司计划投入</w:t>
      </w:r>
      <w:r>
        <w:rPr>
          <w:rFonts w:ascii="宋体" w:eastAsia="宋体" w:hAnsi="宋体" w:cs="Times New Roman" w:hint="eastAsia"/>
          <w:szCs w:val="24"/>
          <w:lang w:val="en-US" w:eastAsia="zh-CN"/>
        </w:rPr>
        <w:t>16800</w:t>
      </w:r>
      <w:r>
        <w:rPr>
          <w:rFonts w:ascii="宋体" w:eastAsia="宋体" w:hAnsi="宋体" w:cs="Times New Roman" w:hint="eastAsia"/>
          <w:szCs w:val="24"/>
        </w:rPr>
        <w:t>元安排一系列</w:t>
      </w:r>
      <w:r>
        <w:rPr>
          <w:rFonts w:ascii="宋体" w:eastAsia="宋体" w:hAnsi="宋体" w:cs="Times New Roman" w:hint="eastAsia"/>
          <w:szCs w:val="24"/>
          <w:lang w:val="en-US" w:eastAsia="zh-CN"/>
        </w:rPr>
        <w:t>培训，预计68课时，用于满足不同岗位的做工需要，针对性的</w:t>
      </w:r>
      <w:r>
        <w:rPr>
          <w:rFonts w:ascii="宋体" w:eastAsia="宋体" w:hAnsi="宋体" w:cs="Times New Roman" w:hint="eastAsia"/>
          <w:szCs w:val="24"/>
        </w:rPr>
        <w:t>提升公司</w:t>
      </w:r>
      <w:r>
        <w:rPr>
          <w:rFonts w:ascii="宋体" w:eastAsia="宋体" w:hAnsi="宋体" w:cs="Times New Roman" w:hint="eastAsia"/>
          <w:szCs w:val="24"/>
          <w:lang w:val="en-US" w:eastAsia="zh-CN"/>
        </w:rPr>
        <w:t>员工的专业技能</w:t>
      </w:r>
      <w:r>
        <w:rPr>
          <w:rFonts w:ascii="宋体" w:eastAsia="宋体" w:hAnsi="宋体" w:cs="Times New Roman" w:hint="eastAsia"/>
          <w:szCs w:val="24"/>
        </w:rPr>
        <w:t>。</w:t>
      </w:r>
      <w:r>
        <w:rPr>
          <w:rFonts w:ascii="宋体" w:eastAsia="宋体" w:hAnsi="宋体" w:cs="Times New Roman" w:hint="eastAsia"/>
          <w:szCs w:val="24"/>
          <w:lang w:val="en-US" w:eastAsia="zh-CN"/>
        </w:rPr>
        <w:t>合理的培训安排</w:t>
      </w:r>
      <w:r>
        <w:rPr>
          <w:rFonts w:ascii="宋体" w:eastAsia="宋体" w:hAnsi="宋体" w:cs="Times New Roman" w:hint="eastAsia"/>
          <w:szCs w:val="24"/>
        </w:rPr>
        <w:t>旨在提高公司所有员工的综合素质</w:t>
      </w:r>
      <w:r>
        <w:rPr>
          <w:rFonts w:ascii="宋体" w:eastAsia="宋体" w:hAnsi="宋体" w:cs="Times New Roman" w:hint="eastAsia"/>
          <w:szCs w:val="24"/>
          <w:lang w:eastAsia="zh-CN"/>
        </w:rPr>
        <w:t>、</w:t>
      </w:r>
      <w:r>
        <w:rPr>
          <w:rFonts w:ascii="宋体" w:eastAsia="宋体" w:hAnsi="宋体" w:cs="Times New Roman" w:hint="eastAsia"/>
          <w:szCs w:val="24"/>
        </w:rPr>
        <w:t>管理水平，</w:t>
      </w:r>
      <w:r>
        <w:rPr>
          <w:rFonts w:ascii="宋体" w:eastAsia="宋体" w:hAnsi="宋体" w:cs="Times New Roman" w:hint="eastAsia"/>
          <w:szCs w:val="24"/>
          <w:lang w:val="en-US" w:eastAsia="zh-CN"/>
        </w:rPr>
        <w:t>以及</w:t>
      </w:r>
      <w:r>
        <w:rPr>
          <w:rFonts w:ascii="宋体" w:eastAsia="宋体" w:hAnsi="宋体" w:cs="Times New Roman" w:hint="eastAsia"/>
          <w:szCs w:val="24"/>
        </w:rPr>
        <w:t>加强</w:t>
      </w:r>
      <w:r>
        <w:rPr>
          <w:rFonts w:ascii="宋体" w:eastAsia="宋体" w:hAnsi="宋体" w:cs="Times New Roman" w:hint="eastAsia"/>
          <w:szCs w:val="24"/>
          <w:lang w:val="en-US" w:eastAsia="zh-CN"/>
        </w:rPr>
        <w:t>员</w:t>
      </w:r>
      <w:r>
        <w:rPr>
          <w:rFonts w:ascii="宋体" w:eastAsia="宋体" w:hAnsi="宋体" w:cs="Times New Roman" w:hint="eastAsia"/>
          <w:szCs w:val="24"/>
        </w:rPr>
        <w:t>运维技术理论及专业水平。具体培训计划安排如下表：</w:t>
      </w:r>
    </w:p>
    <w:p>
      <w:pPr>
        <w:spacing w:line="360" w:lineRule="auto"/>
        <w:ind w:firstLine="480" w:firstLineChars="200"/>
        <w:jc w:val="left"/>
        <w:rPr>
          <w:rFonts w:ascii="宋体" w:eastAsia="宋体" w:hAnsi="宋体" w:cs="Times New Roman"/>
          <w:szCs w:val="24"/>
        </w:rPr>
      </w:pPr>
    </w:p>
    <w:tbl>
      <w:tblPr>
        <w:tblStyle w:val="TableNormal"/>
        <w:tblW w:w="9265" w:type="dxa"/>
        <w:tblInd w:w="0" w:type="dxa"/>
        <w:tblLayout w:type="fixed"/>
        <w:tblCellMar>
          <w:top w:w="15" w:type="dxa"/>
          <w:left w:w="15" w:type="dxa"/>
          <w:bottom w:w="15" w:type="dxa"/>
          <w:right w:w="15" w:type="dxa"/>
        </w:tblCellMar>
      </w:tblPr>
      <w:tblGrid>
        <w:gridCol w:w="653"/>
        <w:gridCol w:w="1176"/>
        <w:gridCol w:w="1262"/>
        <w:gridCol w:w="1000"/>
        <w:gridCol w:w="737"/>
        <w:gridCol w:w="862"/>
        <w:gridCol w:w="1062"/>
        <w:gridCol w:w="713"/>
        <w:gridCol w:w="1117"/>
        <w:gridCol w:w="683"/>
      </w:tblGrid>
      <w:tr>
        <w:tblPrEx>
          <w:tblW w:w="9265" w:type="dxa"/>
          <w:tblInd w:w="0" w:type="dxa"/>
          <w:tblLayout w:type="fixed"/>
          <w:tblCellMar>
            <w:top w:w="15" w:type="dxa"/>
            <w:left w:w="15" w:type="dxa"/>
            <w:bottom w:w="15" w:type="dxa"/>
            <w:right w:w="15" w:type="dxa"/>
          </w:tblCellMar>
        </w:tblPrEx>
        <w:trPr>
          <w:trHeight w:val="480"/>
        </w:trPr>
        <w:tc>
          <w:tcPr>
            <w:tcW w:w="653" w:type="dxa"/>
            <w:tcBorders>
              <w:top w:val="single" w:sz="4" w:space="0" w:color="000000"/>
              <w:left w:val="single" w:sz="12" w:space="0" w:color="000000"/>
              <w:bottom w:val="single" w:sz="4" w:space="0" w:color="000000"/>
              <w:right w:val="single" w:sz="4" w:space="0" w:color="000000"/>
            </w:tcBorders>
            <w:shd w:val="clear" w:color="auto" w:fill="C0C0C0"/>
            <w:vAlign w:val="center"/>
          </w:tcPr>
          <w:p>
            <w:pPr>
              <w:widowControl/>
              <w:spacing w:line="276" w:lineRule="auto"/>
              <w:jc w:val="center"/>
              <w:rPr>
                <w:rFonts w:ascii="宋体" w:eastAsia="宋体" w:hAnsi="宋体" w:cs="宋体"/>
                <w:b/>
                <w:bCs/>
                <w:kern w:val="0"/>
                <w:szCs w:val="28"/>
              </w:rPr>
            </w:pPr>
            <w:r>
              <w:rPr>
                <w:rFonts w:ascii="宋体" w:eastAsia="宋体" w:hAnsi="宋体" w:cs="宋体" w:hint="eastAsia"/>
                <w:b/>
                <w:bCs/>
                <w:kern w:val="0"/>
                <w:szCs w:val="28"/>
              </w:rPr>
              <w:t>编号</w:t>
            </w:r>
          </w:p>
        </w:tc>
        <w:tc>
          <w:tcPr>
            <w:tcW w:w="1176" w:type="dxa"/>
            <w:tcBorders>
              <w:top w:val="single" w:sz="4" w:space="0" w:color="000000"/>
              <w:left w:val="single" w:sz="4" w:space="0" w:color="000000"/>
              <w:bottom w:val="single" w:sz="4" w:space="0" w:color="000000"/>
              <w:right w:val="single" w:sz="4" w:space="0" w:color="000000"/>
            </w:tcBorders>
            <w:shd w:val="clear" w:color="auto" w:fill="C0C0C0"/>
            <w:vAlign w:val="center"/>
          </w:tcPr>
          <w:p>
            <w:pPr>
              <w:widowControl/>
              <w:spacing w:line="276" w:lineRule="auto"/>
              <w:jc w:val="center"/>
              <w:rPr>
                <w:rFonts w:ascii="宋体" w:eastAsia="宋体" w:hAnsi="宋体" w:cs="宋体"/>
                <w:b/>
                <w:bCs/>
                <w:kern w:val="0"/>
                <w:szCs w:val="28"/>
              </w:rPr>
            </w:pPr>
            <w:r>
              <w:rPr>
                <w:rFonts w:ascii="宋体" w:eastAsia="宋体" w:hAnsi="宋体" w:cs="宋体" w:hint="eastAsia"/>
                <w:b/>
                <w:bCs/>
                <w:kern w:val="0"/>
                <w:szCs w:val="28"/>
              </w:rPr>
              <w:t>名称</w:t>
            </w:r>
          </w:p>
        </w:tc>
        <w:tc>
          <w:tcPr>
            <w:tcW w:w="1262" w:type="dxa"/>
            <w:tcBorders>
              <w:top w:val="single" w:sz="4" w:space="0" w:color="000000"/>
              <w:left w:val="single" w:sz="4" w:space="0" w:color="000000"/>
              <w:bottom w:val="single" w:sz="4" w:space="0" w:color="000000"/>
              <w:right w:val="single" w:sz="4" w:space="0" w:color="000000"/>
            </w:tcBorders>
            <w:shd w:val="clear" w:color="auto" w:fill="C0C0C0"/>
            <w:vAlign w:val="center"/>
          </w:tcPr>
          <w:p>
            <w:pPr>
              <w:widowControl/>
              <w:spacing w:line="276" w:lineRule="auto"/>
              <w:jc w:val="center"/>
              <w:rPr>
                <w:rFonts w:ascii="宋体" w:eastAsia="宋体" w:hAnsi="宋体" w:cs="宋体"/>
                <w:b/>
                <w:bCs/>
                <w:kern w:val="0"/>
                <w:szCs w:val="28"/>
              </w:rPr>
            </w:pPr>
            <w:r>
              <w:rPr>
                <w:rFonts w:ascii="宋体" w:eastAsia="宋体" w:hAnsi="宋体" w:cs="宋体" w:hint="eastAsia"/>
                <w:b/>
                <w:bCs/>
                <w:kern w:val="0"/>
                <w:szCs w:val="28"/>
              </w:rPr>
              <w:t>主要内容</w:t>
            </w:r>
          </w:p>
        </w:tc>
        <w:tc>
          <w:tcPr>
            <w:tcW w:w="1000" w:type="dxa"/>
            <w:tcBorders>
              <w:top w:val="single" w:sz="4" w:space="0" w:color="000000"/>
              <w:left w:val="single" w:sz="4" w:space="0" w:color="000000"/>
              <w:bottom w:val="single" w:sz="4" w:space="0" w:color="000000"/>
              <w:right w:val="single" w:sz="4" w:space="0" w:color="000000"/>
            </w:tcBorders>
            <w:shd w:val="clear" w:color="auto" w:fill="C0C0C0"/>
            <w:vAlign w:val="center"/>
          </w:tcPr>
          <w:p>
            <w:pPr>
              <w:widowControl/>
              <w:spacing w:line="276" w:lineRule="auto"/>
              <w:jc w:val="center"/>
              <w:rPr>
                <w:rFonts w:ascii="宋体" w:eastAsia="宋体" w:hAnsi="宋体" w:cs="宋体"/>
                <w:b/>
                <w:bCs/>
                <w:kern w:val="0"/>
                <w:szCs w:val="28"/>
              </w:rPr>
            </w:pPr>
            <w:r>
              <w:rPr>
                <w:rFonts w:ascii="宋体" w:eastAsia="宋体" w:hAnsi="宋体" w:cs="宋体" w:hint="eastAsia"/>
                <w:b/>
                <w:bCs/>
                <w:kern w:val="0"/>
                <w:szCs w:val="28"/>
              </w:rPr>
              <w:t>培训对象</w:t>
            </w:r>
          </w:p>
        </w:tc>
        <w:tc>
          <w:tcPr>
            <w:tcW w:w="737" w:type="dxa"/>
            <w:tcBorders>
              <w:top w:val="single" w:sz="4" w:space="0" w:color="000000"/>
              <w:left w:val="single" w:sz="4" w:space="0" w:color="000000"/>
              <w:bottom w:val="single" w:sz="4" w:space="0" w:color="000000"/>
              <w:right w:val="single" w:sz="4" w:space="0" w:color="000000"/>
            </w:tcBorders>
            <w:shd w:val="clear" w:color="auto" w:fill="C0C0C0"/>
            <w:vAlign w:val="center"/>
          </w:tcPr>
          <w:p>
            <w:pPr>
              <w:widowControl/>
              <w:spacing w:line="276" w:lineRule="auto"/>
              <w:jc w:val="center"/>
              <w:rPr>
                <w:rFonts w:ascii="宋体" w:eastAsia="宋体" w:hAnsi="宋体" w:cs="宋体"/>
                <w:b/>
                <w:bCs/>
                <w:kern w:val="0"/>
                <w:szCs w:val="28"/>
              </w:rPr>
            </w:pPr>
            <w:r>
              <w:rPr>
                <w:rFonts w:ascii="宋体" w:eastAsia="宋体" w:hAnsi="宋体" w:cs="宋体" w:hint="eastAsia"/>
                <w:b/>
                <w:bCs/>
                <w:kern w:val="0"/>
                <w:szCs w:val="28"/>
              </w:rPr>
              <w:t>培训类别</w:t>
            </w:r>
          </w:p>
        </w:tc>
        <w:tc>
          <w:tcPr>
            <w:tcW w:w="862" w:type="dxa"/>
            <w:tcBorders>
              <w:top w:val="single" w:sz="4" w:space="0" w:color="000000"/>
              <w:left w:val="single" w:sz="4" w:space="0" w:color="000000"/>
              <w:bottom w:val="single" w:sz="4" w:space="0" w:color="000000"/>
              <w:right w:val="single" w:sz="4" w:space="0" w:color="000000"/>
            </w:tcBorders>
            <w:shd w:val="clear" w:color="auto" w:fill="C0C0C0"/>
            <w:vAlign w:val="center"/>
          </w:tcPr>
          <w:p>
            <w:pPr>
              <w:widowControl/>
              <w:spacing w:line="276" w:lineRule="auto"/>
              <w:jc w:val="center"/>
              <w:rPr>
                <w:rFonts w:ascii="宋体" w:eastAsia="宋体" w:hAnsi="宋体" w:cs="宋体" w:hint="eastAsia"/>
                <w:b/>
                <w:bCs/>
                <w:kern w:val="0"/>
                <w:szCs w:val="28"/>
                <w:lang w:val="en-US" w:eastAsia="zh-CN"/>
              </w:rPr>
            </w:pPr>
            <w:r>
              <w:rPr>
                <w:rFonts w:ascii="宋体" w:eastAsia="宋体" w:hAnsi="宋体" w:cs="宋体" w:hint="eastAsia"/>
                <w:b/>
                <w:bCs/>
                <w:kern w:val="0"/>
                <w:szCs w:val="28"/>
                <w:lang w:val="en-US" w:eastAsia="zh-CN"/>
              </w:rPr>
              <w:t>讲师</w:t>
            </w:r>
          </w:p>
        </w:tc>
        <w:tc>
          <w:tcPr>
            <w:tcW w:w="1062" w:type="dxa"/>
            <w:tcBorders>
              <w:top w:val="single" w:sz="4" w:space="0" w:color="000000"/>
              <w:left w:val="single" w:sz="4" w:space="0" w:color="000000"/>
              <w:bottom w:val="single" w:sz="4" w:space="0" w:color="000000"/>
              <w:right w:val="single" w:sz="4" w:space="0" w:color="000000"/>
            </w:tcBorders>
            <w:shd w:val="clear" w:color="auto" w:fill="C0C0C0"/>
            <w:vAlign w:val="center"/>
          </w:tcPr>
          <w:p>
            <w:pPr>
              <w:widowControl/>
              <w:spacing w:line="276" w:lineRule="auto"/>
              <w:jc w:val="center"/>
              <w:rPr>
                <w:rFonts w:ascii="宋体" w:eastAsia="宋体" w:hAnsi="宋体" w:cs="宋体"/>
                <w:b/>
                <w:bCs/>
                <w:kern w:val="0"/>
                <w:szCs w:val="28"/>
              </w:rPr>
            </w:pPr>
            <w:r>
              <w:rPr>
                <w:rFonts w:ascii="宋体" w:eastAsia="宋体" w:hAnsi="宋体" w:cs="宋体" w:hint="eastAsia"/>
                <w:b/>
                <w:bCs/>
                <w:kern w:val="0"/>
                <w:szCs w:val="28"/>
              </w:rPr>
              <w:t>计划培训时间</w:t>
            </w:r>
          </w:p>
        </w:tc>
        <w:tc>
          <w:tcPr>
            <w:tcW w:w="713" w:type="dxa"/>
            <w:tcBorders>
              <w:top w:val="single" w:sz="4" w:space="0" w:color="000000"/>
              <w:left w:val="single" w:sz="4" w:space="0" w:color="000000"/>
              <w:bottom w:val="single" w:sz="4" w:space="0" w:color="000000"/>
              <w:right w:val="single" w:sz="4" w:space="0" w:color="000000"/>
            </w:tcBorders>
            <w:shd w:val="clear" w:color="auto" w:fill="C0C0C0"/>
            <w:vAlign w:val="center"/>
          </w:tcPr>
          <w:p>
            <w:pPr>
              <w:widowControl/>
              <w:spacing w:line="276" w:lineRule="auto"/>
              <w:jc w:val="center"/>
              <w:rPr>
                <w:rFonts w:ascii="宋体" w:eastAsia="宋体" w:hAnsi="宋体" w:cs="宋体" w:hint="eastAsia"/>
                <w:b/>
                <w:bCs/>
                <w:kern w:val="0"/>
                <w:szCs w:val="28"/>
                <w:lang w:val="en-US" w:eastAsia="zh-CN"/>
              </w:rPr>
            </w:pPr>
            <w:r>
              <w:rPr>
                <w:rFonts w:ascii="宋体" w:eastAsia="宋体" w:hAnsi="宋体" w:cs="宋体" w:hint="eastAsia"/>
                <w:b/>
                <w:bCs/>
                <w:kern w:val="0"/>
                <w:szCs w:val="28"/>
                <w:lang w:val="en-US" w:eastAsia="zh-CN"/>
              </w:rPr>
              <w:t>预计课时</w:t>
            </w:r>
          </w:p>
        </w:tc>
        <w:tc>
          <w:tcPr>
            <w:tcW w:w="1117" w:type="dxa"/>
            <w:tcBorders>
              <w:top w:val="single" w:sz="4" w:space="0" w:color="000000"/>
              <w:left w:val="single" w:sz="4" w:space="0" w:color="000000"/>
              <w:bottom w:val="single" w:sz="4" w:space="0" w:color="000000"/>
              <w:right w:val="single" w:sz="4" w:space="0" w:color="000000"/>
            </w:tcBorders>
            <w:shd w:val="clear" w:color="auto" w:fill="C0C0C0"/>
            <w:vAlign w:val="center"/>
          </w:tcPr>
          <w:p>
            <w:pPr>
              <w:widowControl/>
              <w:spacing w:line="276" w:lineRule="auto"/>
              <w:jc w:val="center"/>
              <w:rPr>
                <w:rFonts w:ascii="宋体" w:eastAsia="宋体" w:hAnsi="宋体" w:cs="宋体" w:hint="eastAsia"/>
                <w:b/>
                <w:bCs/>
                <w:kern w:val="0"/>
                <w:szCs w:val="28"/>
                <w:lang w:eastAsia="zh-CN"/>
              </w:rPr>
            </w:pPr>
            <w:r>
              <w:rPr>
                <w:rFonts w:ascii="宋体" w:eastAsia="宋体" w:hAnsi="宋体" w:cs="宋体" w:hint="eastAsia"/>
                <w:b/>
                <w:bCs/>
                <w:kern w:val="0"/>
                <w:szCs w:val="28"/>
              </w:rPr>
              <w:t>预计培训费用</w:t>
            </w:r>
            <w:r>
              <w:rPr>
                <w:rFonts w:ascii="宋体" w:eastAsia="宋体" w:hAnsi="宋体" w:cs="宋体" w:hint="eastAsia"/>
                <w:b/>
                <w:bCs/>
                <w:kern w:val="0"/>
                <w:szCs w:val="28"/>
                <w:lang w:eastAsia="zh-CN"/>
              </w:rPr>
              <w:t>（</w:t>
            </w:r>
            <w:r>
              <w:rPr>
                <w:rFonts w:ascii="宋体" w:eastAsia="宋体" w:hAnsi="宋体" w:cs="宋体" w:hint="eastAsia"/>
                <w:b/>
                <w:bCs/>
                <w:kern w:val="0"/>
                <w:szCs w:val="28"/>
                <w:lang w:val="en-US" w:eastAsia="zh-CN"/>
              </w:rPr>
              <w:t>元</w:t>
            </w:r>
            <w:r>
              <w:rPr>
                <w:rFonts w:ascii="宋体" w:eastAsia="宋体" w:hAnsi="宋体" w:cs="宋体" w:hint="eastAsia"/>
                <w:b/>
                <w:bCs/>
                <w:kern w:val="0"/>
                <w:szCs w:val="28"/>
                <w:lang w:eastAsia="zh-CN"/>
              </w:rPr>
              <w:t>）</w:t>
            </w:r>
          </w:p>
        </w:tc>
        <w:tc>
          <w:tcPr>
            <w:tcW w:w="683" w:type="dxa"/>
            <w:tcBorders>
              <w:top w:val="single" w:sz="4" w:space="0" w:color="000000"/>
              <w:left w:val="single" w:sz="4" w:space="0" w:color="000000"/>
              <w:bottom w:val="single" w:sz="4" w:space="0" w:color="000000"/>
              <w:right w:val="single" w:sz="12" w:space="0" w:color="000000"/>
            </w:tcBorders>
            <w:shd w:val="clear" w:color="auto" w:fill="C0C0C0"/>
            <w:vAlign w:val="center"/>
          </w:tcPr>
          <w:p>
            <w:pPr>
              <w:widowControl/>
              <w:spacing w:line="276" w:lineRule="auto"/>
              <w:jc w:val="center"/>
              <w:rPr>
                <w:rFonts w:ascii="宋体" w:eastAsia="宋体" w:hAnsi="宋体" w:cs="宋体"/>
                <w:b/>
                <w:bCs/>
                <w:kern w:val="0"/>
                <w:szCs w:val="28"/>
              </w:rPr>
            </w:pPr>
            <w:r>
              <w:rPr>
                <w:rFonts w:ascii="宋体" w:eastAsia="宋体" w:hAnsi="宋体" w:cs="宋体" w:hint="eastAsia"/>
                <w:b/>
                <w:bCs/>
                <w:kern w:val="0"/>
                <w:szCs w:val="28"/>
              </w:rPr>
              <w:t>备注</w:t>
            </w:r>
          </w:p>
        </w:tc>
      </w:tr>
      <w:tr>
        <w:tblPrEx>
          <w:tblW w:w="9265" w:type="dxa"/>
          <w:tblInd w:w="0" w:type="dxa"/>
          <w:tblLayout w:type="fixed"/>
          <w:tblCellMar>
            <w:top w:w="15" w:type="dxa"/>
            <w:left w:w="15" w:type="dxa"/>
            <w:bottom w:w="15" w:type="dxa"/>
            <w:right w:w="15" w:type="dxa"/>
          </w:tblCellMar>
        </w:tblPrEx>
        <w:trPr>
          <w:trHeight w:val="480"/>
        </w:trPr>
        <w:tc>
          <w:tcPr>
            <w:tcW w:w="653" w:type="dxa"/>
            <w:tcBorders>
              <w:top w:val="single" w:sz="4" w:space="0" w:color="000000"/>
              <w:left w:val="single" w:sz="12"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1</w:t>
            </w:r>
          </w:p>
        </w:tc>
        <w:tc>
          <w:tcPr>
            <w:tcW w:w="1176"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新员工入职培训</w:t>
            </w:r>
          </w:p>
        </w:tc>
        <w:tc>
          <w:tcPr>
            <w:tcW w:w="1262"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员工手册</w:t>
            </w:r>
          </w:p>
        </w:tc>
        <w:tc>
          <w:tcPr>
            <w:tcW w:w="1000"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新员工</w:t>
            </w:r>
          </w:p>
        </w:tc>
        <w:tc>
          <w:tcPr>
            <w:tcW w:w="737"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内训</w:t>
            </w:r>
          </w:p>
        </w:tc>
        <w:tc>
          <w:tcPr>
            <w:tcW w:w="862"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hint="eastAsia"/>
                <w:kern w:val="0"/>
                <w:szCs w:val="28"/>
                <w:lang w:val="en-US" w:eastAsia="zh-CN"/>
              </w:rPr>
            </w:pPr>
            <w:r>
              <w:rPr>
                <w:rFonts w:ascii="宋体" w:eastAsia="宋体" w:hAnsi="宋体" w:cs="宋体" w:hint="eastAsia"/>
                <w:kern w:val="0"/>
                <w:szCs w:val="28"/>
                <w:lang w:val="en-US" w:eastAsia="zh-CN"/>
              </w:rPr>
              <w:t>王海燕</w:t>
            </w:r>
          </w:p>
        </w:tc>
        <w:tc>
          <w:tcPr>
            <w:tcW w:w="106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kern w:val="0"/>
                <w:szCs w:val="28"/>
              </w:rPr>
            </w:pPr>
            <w:r>
              <w:rPr>
                <w:rFonts w:ascii="宋体" w:eastAsia="宋体" w:hAnsi="宋体" w:cs="宋体" w:hint="eastAsia"/>
                <w:i w:val="0"/>
                <w:iCs w:val="0"/>
                <w:color w:val="000000"/>
                <w:kern w:val="0"/>
                <w:sz w:val="24"/>
                <w:szCs w:val="24"/>
                <w:u w:val="none"/>
                <w:lang w:val="en-US" w:eastAsia="zh-CN"/>
              </w:rPr>
              <w:t>新员工到岗一周</w:t>
            </w:r>
          </w:p>
        </w:tc>
        <w:tc>
          <w:tcPr>
            <w:tcW w:w="713" w:type="dxa"/>
            <w:tcBorders>
              <w:top w:val="single" w:sz="4" w:space="0" w:color="000000"/>
              <w:left w:val="single" w:sz="4" w:space="0" w:color="000000"/>
              <w:bottom w:val="single" w:sz="4" w:space="0" w:color="000000"/>
              <w:right w:val="single" w:sz="4" w:space="0" w:color="000000"/>
            </w:tcBorders>
            <w:shd w:val="clear" w:color="auto" w:fill="FFFFFF"/>
            <w:vAlign w:val="center"/>
          </w:tcPr>
          <w:p>
            <w:pPr>
              <w:widowControl/>
              <w:spacing w:line="276" w:lineRule="auto"/>
              <w:jc w:val="center"/>
              <w:rPr>
                <w:rFonts w:ascii="宋体" w:eastAsia="宋体" w:hAnsi="宋体" w:cs="宋体" w:hint="default"/>
                <w:kern w:val="0"/>
                <w:szCs w:val="28"/>
                <w:lang w:val="en-US" w:eastAsia="zh-CN"/>
              </w:rPr>
            </w:pPr>
            <w:r>
              <w:rPr>
                <w:rFonts w:ascii="宋体" w:eastAsia="宋体" w:hAnsi="宋体" w:cs="宋体" w:hint="eastAsia"/>
                <w:kern w:val="0"/>
                <w:szCs w:val="28"/>
                <w:lang w:val="en-US" w:eastAsia="zh-CN"/>
              </w:rPr>
              <w:t>2h</w:t>
            </w:r>
          </w:p>
        </w:tc>
        <w:tc>
          <w:tcPr>
            <w:tcW w:w="1117" w:type="dxa"/>
            <w:tcBorders>
              <w:top w:val="single" w:sz="4" w:space="0" w:color="000000"/>
              <w:left w:val="single" w:sz="4" w:space="0" w:color="000000"/>
              <w:bottom w:val="single" w:sz="4" w:space="0" w:color="000000"/>
              <w:right w:val="single" w:sz="4" w:space="0" w:color="000000"/>
            </w:tcBorders>
            <w:shd w:val="clear" w:color="auto" w:fill="FFFFFF"/>
            <w:vAlign w:val="center"/>
          </w:tcPr>
          <w:p>
            <w:pPr>
              <w:widowControl/>
              <w:spacing w:line="276" w:lineRule="auto"/>
              <w:jc w:val="center"/>
              <w:rPr>
                <w:rFonts w:ascii="宋体" w:eastAsia="宋体" w:hAnsi="宋体" w:cs="宋体" w:hint="default"/>
                <w:kern w:val="0"/>
                <w:szCs w:val="28"/>
                <w:lang w:val="en-US" w:eastAsia="zh-CN"/>
              </w:rPr>
            </w:pPr>
            <w:r>
              <w:rPr>
                <w:rFonts w:ascii="宋体" w:eastAsia="宋体" w:hAnsi="宋体" w:cs="宋体" w:hint="eastAsia"/>
                <w:kern w:val="0"/>
                <w:szCs w:val="28"/>
                <w:lang w:val="en-US" w:eastAsia="zh-CN"/>
              </w:rPr>
              <w:t>1200</w:t>
            </w:r>
          </w:p>
        </w:tc>
        <w:tc>
          <w:tcPr>
            <w:tcW w:w="683" w:type="dxa"/>
            <w:tcBorders>
              <w:top w:val="single" w:sz="4" w:space="0" w:color="000000"/>
              <w:left w:val="single" w:sz="4" w:space="0" w:color="000000"/>
              <w:bottom w:val="single" w:sz="4" w:space="0" w:color="000000"/>
              <w:right w:val="single" w:sz="12"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预计</w:t>
            </w:r>
            <w:r>
              <w:rPr>
                <w:rFonts w:ascii="宋体" w:eastAsia="宋体" w:hAnsi="宋体" w:cs="宋体" w:hint="eastAsia"/>
                <w:kern w:val="0"/>
                <w:szCs w:val="28"/>
                <w:lang w:val="en-US" w:eastAsia="zh-CN"/>
              </w:rPr>
              <w:t>最多6</w:t>
            </w:r>
            <w:r>
              <w:rPr>
                <w:rFonts w:ascii="宋体" w:eastAsia="宋体" w:hAnsi="宋体" w:cs="宋体" w:hint="eastAsia"/>
                <w:kern w:val="0"/>
                <w:szCs w:val="28"/>
              </w:rPr>
              <w:t>次培训</w:t>
            </w:r>
          </w:p>
        </w:tc>
      </w:tr>
      <w:tr>
        <w:tblPrEx>
          <w:tblW w:w="9265" w:type="dxa"/>
          <w:tblInd w:w="0" w:type="dxa"/>
          <w:tblLayout w:type="fixed"/>
          <w:tblCellMar>
            <w:top w:w="15" w:type="dxa"/>
            <w:left w:w="15" w:type="dxa"/>
            <w:bottom w:w="15" w:type="dxa"/>
            <w:right w:w="15" w:type="dxa"/>
          </w:tblCellMar>
        </w:tblPrEx>
        <w:trPr>
          <w:trHeight w:val="675"/>
        </w:trPr>
        <w:tc>
          <w:tcPr>
            <w:tcW w:w="653" w:type="dxa"/>
            <w:tcBorders>
              <w:top w:val="single" w:sz="4" w:space="0" w:color="000000"/>
              <w:left w:val="single" w:sz="12"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2</w:t>
            </w:r>
          </w:p>
        </w:tc>
        <w:tc>
          <w:tcPr>
            <w:tcW w:w="1176"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ITSS运维</w:t>
            </w:r>
            <w:r>
              <w:rPr>
                <w:rFonts w:ascii="宋体" w:eastAsia="宋体" w:hAnsi="宋体" w:cs="宋体" w:hint="eastAsia"/>
                <w:kern w:val="0"/>
                <w:szCs w:val="28"/>
                <w:lang w:val="en-US" w:eastAsia="zh-CN"/>
              </w:rPr>
              <w:t>体系</w:t>
            </w:r>
            <w:r>
              <w:rPr>
                <w:rFonts w:ascii="宋体" w:eastAsia="宋体" w:hAnsi="宋体" w:cs="宋体" w:hint="eastAsia"/>
                <w:kern w:val="0"/>
                <w:szCs w:val="28"/>
              </w:rPr>
              <w:t>培训</w:t>
            </w:r>
          </w:p>
        </w:tc>
        <w:tc>
          <w:tcPr>
            <w:tcW w:w="1262"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ITSS通用要求；ITSS成熟度模型</w:t>
            </w:r>
          </w:p>
        </w:tc>
        <w:tc>
          <w:tcPr>
            <w:tcW w:w="1000"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运维相关人员</w:t>
            </w:r>
          </w:p>
        </w:tc>
        <w:tc>
          <w:tcPr>
            <w:tcW w:w="737"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lang w:val="en-US" w:eastAsia="zh-CN"/>
              </w:rPr>
              <w:t>内</w:t>
            </w:r>
            <w:r>
              <w:rPr>
                <w:rFonts w:ascii="宋体" w:eastAsia="宋体" w:hAnsi="宋体" w:cs="宋体" w:hint="eastAsia"/>
                <w:kern w:val="0"/>
                <w:szCs w:val="28"/>
              </w:rPr>
              <w:t>训</w:t>
            </w:r>
          </w:p>
        </w:tc>
        <w:tc>
          <w:tcPr>
            <w:tcW w:w="862"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hint="default"/>
                <w:kern w:val="0"/>
                <w:szCs w:val="28"/>
                <w:lang w:val="en-US" w:eastAsia="zh-CN"/>
              </w:rPr>
            </w:pPr>
            <w:r>
              <w:rPr>
                <w:rFonts w:ascii="宋体" w:eastAsia="宋体" w:hAnsi="宋体" w:cs="宋体" w:hint="eastAsia"/>
                <w:kern w:val="0"/>
                <w:szCs w:val="28"/>
                <w:lang w:val="en-US" w:eastAsia="zh-CN"/>
              </w:rPr>
              <w:t>胡葛鹏宇</w:t>
            </w:r>
          </w:p>
        </w:tc>
        <w:tc>
          <w:tcPr>
            <w:tcW w:w="106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default"/>
                <w:kern w:val="0"/>
                <w:szCs w:val="28"/>
                <w:lang w:val="en-US" w:eastAsia="zh-CN"/>
              </w:rPr>
            </w:pPr>
            <w:r>
              <w:rPr>
                <w:rFonts w:ascii="宋体" w:eastAsia="宋体" w:hAnsi="宋体" w:cs="宋体" w:hint="eastAsia"/>
                <w:i w:val="0"/>
                <w:iCs w:val="0"/>
                <w:color w:val="000000"/>
                <w:kern w:val="0"/>
                <w:sz w:val="24"/>
                <w:szCs w:val="24"/>
                <w:u w:val="none"/>
                <w:lang w:val="en-US" w:eastAsia="zh-CN"/>
              </w:rPr>
              <w:t>2023.10</w:t>
            </w:r>
          </w:p>
        </w:tc>
        <w:tc>
          <w:tcPr>
            <w:tcW w:w="713" w:type="dxa"/>
            <w:tcBorders>
              <w:top w:val="single" w:sz="4" w:space="0" w:color="000000"/>
              <w:left w:val="single" w:sz="4" w:space="0" w:color="000000"/>
              <w:bottom w:val="single" w:sz="4" w:space="0" w:color="000000"/>
              <w:right w:val="single" w:sz="4" w:space="0" w:color="000000"/>
            </w:tcBorders>
            <w:shd w:val="clear" w:color="auto" w:fill="FFFFFF"/>
            <w:vAlign w:val="center"/>
          </w:tcPr>
          <w:p>
            <w:pPr>
              <w:widowControl/>
              <w:spacing w:line="276" w:lineRule="auto"/>
              <w:jc w:val="center"/>
              <w:rPr>
                <w:rFonts w:ascii="宋体" w:eastAsia="宋体" w:hAnsi="宋体" w:cs="宋体" w:hint="default"/>
                <w:kern w:val="0"/>
                <w:szCs w:val="28"/>
                <w:lang w:val="en-US" w:eastAsia="zh-CN"/>
              </w:rPr>
            </w:pPr>
            <w:r>
              <w:rPr>
                <w:rFonts w:ascii="宋体" w:eastAsia="宋体" w:hAnsi="宋体" w:cs="宋体" w:hint="eastAsia"/>
                <w:kern w:val="0"/>
                <w:szCs w:val="28"/>
                <w:lang w:val="en-US" w:eastAsia="zh-CN"/>
              </w:rPr>
              <w:t>8h</w:t>
            </w:r>
          </w:p>
        </w:tc>
        <w:tc>
          <w:tcPr>
            <w:tcW w:w="1117" w:type="dxa"/>
            <w:tcBorders>
              <w:top w:val="single" w:sz="4" w:space="0" w:color="000000"/>
              <w:left w:val="single" w:sz="4" w:space="0" w:color="000000"/>
              <w:bottom w:val="single" w:sz="4" w:space="0" w:color="000000"/>
              <w:right w:val="single" w:sz="4" w:space="0" w:color="000000"/>
            </w:tcBorders>
            <w:shd w:val="clear" w:color="auto" w:fill="FFFFFF"/>
            <w:vAlign w:val="center"/>
          </w:tcPr>
          <w:p>
            <w:pPr>
              <w:widowControl/>
              <w:spacing w:line="276" w:lineRule="auto"/>
              <w:jc w:val="center"/>
              <w:rPr>
                <w:rFonts w:ascii="宋体" w:eastAsia="宋体" w:hAnsi="宋体" w:cs="宋体" w:hint="default"/>
                <w:kern w:val="0"/>
                <w:szCs w:val="28"/>
                <w:lang w:val="en-US" w:eastAsia="zh-CN"/>
              </w:rPr>
            </w:pPr>
            <w:r>
              <w:rPr>
                <w:rFonts w:ascii="宋体" w:eastAsia="宋体" w:hAnsi="宋体" w:cs="宋体" w:hint="eastAsia"/>
                <w:kern w:val="0"/>
                <w:szCs w:val="28"/>
                <w:lang w:val="en-US" w:eastAsia="zh-CN"/>
              </w:rPr>
              <w:t>3000</w:t>
            </w:r>
          </w:p>
        </w:tc>
        <w:tc>
          <w:tcPr>
            <w:tcW w:w="683" w:type="dxa"/>
            <w:tcBorders>
              <w:top w:val="single" w:sz="4" w:space="0" w:color="000000"/>
              <w:left w:val="single" w:sz="4" w:space="0" w:color="000000"/>
              <w:bottom w:val="single" w:sz="4" w:space="0" w:color="000000"/>
              <w:right w:val="single" w:sz="12" w:space="0" w:color="000000"/>
            </w:tcBorders>
            <w:shd w:val="clear" w:color="auto" w:fill="auto"/>
            <w:vAlign w:val="center"/>
          </w:tcPr>
          <w:p>
            <w:pPr>
              <w:widowControl/>
              <w:spacing w:line="276" w:lineRule="auto"/>
              <w:jc w:val="center"/>
              <w:rPr>
                <w:rFonts w:ascii="宋体" w:eastAsia="宋体" w:hAnsi="宋体" w:cs="宋体"/>
                <w:kern w:val="0"/>
                <w:szCs w:val="28"/>
              </w:rPr>
            </w:pPr>
          </w:p>
        </w:tc>
      </w:tr>
      <w:tr>
        <w:tblPrEx>
          <w:tblW w:w="9265" w:type="dxa"/>
          <w:tblInd w:w="0" w:type="dxa"/>
          <w:tblLayout w:type="fixed"/>
          <w:tblCellMar>
            <w:top w:w="15" w:type="dxa"/>
            <w:left w:w="15" w:type="dxa"/>
            <w:bottom w:w="15" w:type="dxa"/>
            <w:right w:w="15" w:type="dxa"/>
          </w:tblCellMar>
        </w:tblPrEx>
        <w:trPr>
          <w:trHeight w:val="450"/>
        </w:trPr>
        <w:tc>
          <w:tcPr>
            <w:tcW w:w="653" w:type="dxa"/>
            <w:tcBorders>
              <w:top w:val="single" w:sz="4" w:space="0" w:color="000000"/>
              <w:left w:val="single" w:sz="12"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3</w:t>
            </w:r>
          </w:p>
        </w:tc>
        <w:tc>
          <w:tcPr>
            <w:tcW w:w="1176"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项目经理培训</w:t>
            </w:r>
          </w:p>
        </w:tc>
        <w:tc>
          <w:tcPr>
            <w:tcW w:w="1262"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项目管理内容</w:t>
            </w:r>
          </w:p>
        </w:tc>
        <w:tc>
          <w:tcPr>
            <w:tcW w:w="1000"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项目经理</w:t>
            </w:r>
          </w:p>
        </w:tc>
        <w:tc>
          <w:tcPr>
            <w:tcW w:w="737"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lang w:val="en-US" w:eastAsia="zh-CN"/>
              </w:rPr>
              <w:t>内</w:t>
            </w:r>
            <w:r>
              <w:rPr>
                <w:rFonts w:ascii="宋体" w:eastAsia="宋体" w:hAnsi="宋体" w:cs="宋体" w:hint="eastAsia"/>
                <w:kern w:val="0"/>
                <w:szCs w:val="28"/>
              </w:rPr>
              <w:t>训</w:t>
            </w:r>
          </w:p>
        </w:tc>
        <w:tc>
          <w:tcPr>
            <w:tcW w:w="862"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hint="eastAsia"/>
                <w:kern w:val="0"/>
                <w:szCs w:val="28"/>
              </w:rPr>
            </w:pPr>
            <w:r>
              <w:rPr>
                <w:rFonts w:ascii="宋体" w:eastAsia="宋体" w:hAnsi="宋体" w:cs="宋体" w:hint="eastAsia"/>
                <w:kern w:val="0"/>
                <w:szCs w:val="28"/>
                <w:lang w:val="en-US" w:eastAsia="zh-CN"/>
              </w:rPr>
              <w:t>胡葛鹏宇</w:t>
            </w:r>
          </w:p>
        </w:tc>
        <w:tc>
          <w:tcPr>
            <w:tcW w:w="106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default"/>
                <w:kern w:val="0"/>
                <w:szCs w:val="28"/>
                <w:lang w:val="en-US" w:eastAsia="zh-CN"/>
              </w:rPr>
            </w:pPr>
            <w:r>
              <w:rPr>
                <w:rFonts w:ascii="宋体" w:eastAsia="宋体" w:hAnsi="宋体" w:cs="宋体" w:hint="eastAsia"/>
                <w:i w:val="0"/>
                <w:iCs w:val="0"/>
                <w:color w:val="000000"/>
                <w:kern w:val="0"/>
                <w:sz w:val="24"/>
                <w:szCs w:val="24"/>
                <w:u w:val="none"/>
                <w:lang w:val="en-US" w:eastAsia="zh-CN"/>
              </w:rPr>
              <w:t>2023.11</w:t>
            </w:r>
          </w:p>
        </w:tc>
        <w:tc>
          <w:tcPr>
            <w:tcW w:w="713" w:type="dxa"/>
            <w:tcBorders>
              <w:top w:val="single" w:sz="4" w:space="0" w:color="000000"/>
              <w:left w:val="single" w:sz="4" w:space="0" w:color="000000"/>
              <w:bottom w:val="single" w:sz="4" w:space="0" w:color="000000"/>
              <w:right w:val="single" w:sz="4" w:space="0" w:color="000000"/>
            </w:tcBorders>
            <w:shd w:val="clear" w:color="auto" w:fill="FFFFFF"/>
            <w:vAlign w:val="center"/>
          </w:tcPr>
          <w:p>
            <w:pPr>
              <w:widowControl/>
              <w:spacing w:line="276" w:lineRule="auto"/>
              <w:jc w:val="center"/>
              <w:rPr>
                <w:rFonts w:ascii="宋体" w:eastAsia="宋体" w:hAnsi="宋体" w:cs="宋体" w:hint="default"/>
                <w:kern w:val="0"/>
                <w:szCs w:val="28"/>
                <w:lang w:val="en-US" w:eastAsia="zh-CN"/>
              </w:rPr>
            </w:pPr>
            <w:r>
              <w:rPr>
                <w:rFonts w:ascii="宋体" w:eastAsia="宋体" w:hAnsi="宋体" w:cs="宋体" w:hint="eastAsia"/>
                <w:kern w:val="0"/>
                <w:szCs w:val="28"/>
                <w:lang w:val="en-US" w:eastAsia="zh-CN"/>
              </w:rPr>
              <w:t>4h</w:t>
            </w:r>
          </w:p>
        </w:tc>
        <w:tc>
          <w:tcPr>
            <w:tcW w:w="1117" w:type="dxa"/>
            <w:tcBorders>
              <w:top w:val="single" w:sz="4" w:space="0" w:color="000000"/>
              <w:left w:val="single" w:sz="4" w:space="0" w:color="000000"/>
              <w:bottom w:val="single" w:sz="4" w:space="0" w:color="000000"/>
              <w:right w:val="single" w:sz="4" w:space="0" w:color="000000"/>
            </w:tcBorders>
            <w:shd w:val="clear" w:color="auto" w:fill="FFFFFF"/>
            <w:vAlign w:val="center"/>
          </w:tcPr>
          <w:p>
            <w:pPr>
              <w:widowControl/>
              <w:spacing w:line="276" w:lineRule="auto"/>
              <w:jc w:val="center"/>
              <w:rPr>
                <w:rFonts w:ascii="宋体" w:eastAsia="宋体" w:hAnsi="宋体" w:cs="宋体" w:hint="default"/>
                <w:kern w:val="0"/>
                <w:szCs w:val="28"/>
                <w:lang w:val="en-US" w:eastAsia="zh-CN"/>
              </w:rPr>
            </w:pPr>
            <w:r>
              <w:rPr>
                <w:rFonts w:ascii="宋体" w:eastAsia="宋体" w:hAnsi="宋体" w:cs="宋体" w:hint="eastAsia"/>
                <w:kern w:val="0"/>
                <w:szCs w:val="28"/>
                <w:lang w:val="en-US" w:eastAsia="zh-CN"/>
              </w:rPr>
              <w:t>800</w:t>
            </w:r>
          </w:p>
        </w:tc>
        <w:tc>
          <w:tcPr>
            <w:tcW w:w="683" w:type="dxa"/>
            <w:tcBorders>
              <w:top w:val="single" w:sz="4" w:space="0" w:color="000000"/>
              <w:left w:val="single" w:sz="4" w:space="0" w:color="000000"/>
              <w:bottom w:val="single" w:sz="4" w:space="0" w:color="000000"/>
              <w:right w:val="single" w:sz="12" w:space="0" w:color="000000"/>
            </w:tcBorders>
            <w:shd w:val="clear" w:color="auto" w:fill="auto"/>
            <w:vAlign w:val="center"/>
          </w:tcPr>
          <w:p>
            <w:pPr>
              <w:widowControl/>
              <w:spacing w:line="276" w:lineRule="auto"/>
              <w:jc w:val="center"/>
              <w:rPr>
                <w:rFonts w:ascii="宋体" w:eastAsia="宋体" w:hAnsi="宋体" w:cs="宋体"/>
                <w:kern w:val="0"/>
                <w:szCs w:val="28"/>
              </w:rPr>
            </w:pPr>
          </w:p>
        </w:tc>
      </w:tr>
      <w:tr>
        <w:tblPrEx>
          <w:tblW w:w="9265" w:type="dxa"/>
          <w:tblInd w:w="0" w:type="dxa"/>
          <w:tblLayout w:type="fixed"/>
          <w:tblCellMar>
            <w:top w:w="15" w:type="dxa"/>
            <w:left w:w="15" w:type="dxa"/>
            <w:bottom w:w="15" w:type="dxa"/>
            <w:right w:w="15" w:type="dxa"/>
          </w:tblCellMar>
        </w:tblPrEx>
        <w:trPr>
          <w:trHeight w:val="675"/>
        </w:trPr>
        <w:tc>
          <w:tcPr>
            <w:tcW w:w="653" w:type="dxa"/>
            <w:tcBorders>
              <w:top w:val="single" w:sz="4" w:space="0" w:color="000000"/>
              <w:left w:val="single" w:sz="12"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4</w:t>
            </w:r>
          </w:p>
        </w:tc>
        <w:tc>
          <w:tcPr>
            <w:tcW w:w="1176"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运维工具使用</w:t>
            </w:r>
          </w:p>
        </w:tc>
        <w:tc>
          <w:tcPr>
            <w:tcW w:w="1262"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运维过程管理工具使用操作</w:t>
            </w:r>
          </w:p>
        </w:tc>
        <w:tc>
          <w:tcPr>
            <w:tcW w:w="1000"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运维相关人员</w:t>
            </w:r>
          </w:p>
        </w:tc>
        <w:tc>
          <w:tcPr>
            <w:tcW w:w="737"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内训</w:t>
            </w:r>
          </w:p>
        </w:tc>
        <w:tc>
          <w:tcPr>
            <w:tcW w:w="862"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hint="eastAsia"/>
                <w:kern w:val="0"/>
                <w:szCs w:val="28"/>
                <w:lang w:val="en-US" w:eastAsia="zh-CN"/>
              </w:rPr>
            </w:pPr>
            <w:r>
              <w:rPr>
                <w:rFonts w:ascii="宋体" w:eastAsia="宋体" w:hAnsi="宋体" w:cs="宋体" w:hint="eastAsia"/>
                <w:kern w:val="0"/>
                <w:szCs w:val="28"/>
                <w:lang w:val="en-US" w:eastAsia="zh-CN"/>
              </w:rPr>
              <w:t>李宁</w:t>
            </w:r>
          </w:p>
        </w:tc>
        <w:tc>
          <w:tcPr>
            <w:tcW w:w="106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default"/>
                <w:kern w:val="0"/>
                <w:szCs w:val="28"/>
                <w:lang w:val="en-US" w:eastAsia="zh-CN"/>
              </w:rPr>
            </w:pPr>
            <w:r>
              <w:rPr>
                <w:rFonts w:ascii="宋体" w:eastAsia="宋体" w:hAnsi="宋体" w:cs="宋体" w:hint="eastAsia"/>
                <w:i w:val="0"/>
                <w:iCs w:val="0"/>
                <w:color w:val="000000"/>
                <w:kern w:val="0"/>
                <w:sz w:val="24"/>
                <w:szCs w:val="24"/>
                <w:u w:val="none"/>
                <w:lang w:val="en-US" w:eastAsia="zh-CN"/>
              </w:rPr>
              <w:t>2023.12</w:t>
            </w:r>
          </w:p>
        </w:tc>
        <w:tc>
          <w:tcPr>
            <w:tcW w:w="713" w:type="dxa"/>
            <w:tcBorders>
              <w:top w:val="single" w:sz="4" w:space="0" w:color="000000"/>
              <w:left w:val="single" w:sz="4" w:space="0" w:color="000000"/>
              <w:bottom w:val="single" w:sz="4" w:space="0" w:color="000000"/>
              <w:right w:val="single" w:sz="4" w:space="0" w:color="000000"/>
            </w:tcBorders>
            <w:shd w:val="clear" w:color="auto" w:fill="FFFFFF"/>
            <w:vAlign w:val="center"/>
          </w:tcPr>
          <w:p>
            <w:pPr>
              <w:widowControl/>
              <w:spacing w:line="276" w:lineRule="auto"/>
              <w:jc w:val="center"/>
              <w:rPr>
                <w:rFonts w:ascii="宋体" w:eastAsia="宋体" w:hAnsi="宋体" w:cs="宋体" w:hint="default"/>
                <w:kern w:val="0"/>
                <w:szCs w:val="28"/>
                <w:lang w:val="en-US" w:eastAsia="zh-CN"/>
              </w:rPr>
            </w:pPr>
            <w:r>
              <w:rPr>
                <w:rFonts w:ascii="宋体" w:eastAsia="宋体" w:hAnsi="宋体" w:cs="宋体" w:hint="eastAsia"/>
                <w:kern w:val="0"/>
                <w:szCs w:val="28"/>
                <w:lang w:val="en-US" w:eastAsia="zh-CN"/>
              </w:rPr>
              <w:t>4h</w:t>
            </w:r>
          </w:p>
        </w:tc>
        <w:tc>
          <w:tcPr>
            <w:tcW w:w="1117" w:type="dxa"/>
            <w:tcBorders>
              <w:top w:val="single" w:sz="4" w:space="0" w:color="000000"/>
              <w:left w:val="single" w:sz="4" w:space="0" w:color="000000"/>
              <w:bottom w:val="single" w:sz="4" w:space="0" w:color="000000"/>
              <w:right w:val="single" w:sz="4" w:space="0" w:color="000000"/>
            </w:tcBorders>
            <w:shd w:val="clear" w:color="auto" w:fill="FFFFFF"/>
            <w:vAlign w:val="center"/>
          </w:tcPr>
          <w:p>
            <w:pPr>
              <w:widowControl/>
              <w:spacing w:line="276" w:lineRule="auto"/>
              <w:jc w:val="center"/>
              <w:rPr>
                <w:rFonts w:ascii="宋体" w:eastAsia="宋体" w:hAnsi="宋体" w:cs="宋体" w:hint="default"/>
                <w:kern w:val="0"/>
                <w:szCs w:val="28"/>
                <w:lang w:val="en-US" w:eastAsia="zh-CN"/>
              </w:rPr>
            </w:pPr>
            <w:r>
              <w:rPr>
                <w:rFonts w:ascii="宋体" w:eastAsia="宋体" w:hAnsi="宋体" w:cs="宋体" w:hint="eastAsia"/>
                <w:kern w:val="0"/>
                <w:szCs w:val="28"/>
                <w:lang w:val="en-US" w:eastAsia="zh-CN"/>
              </w:rPr>
              <w:t>800</w:t>
            </w:r>
          </w:p>
        </w:tc>
        <w:tc>
          <w:tcPr>
            <w:tcW w:w="683" w:type="dxa"/>
            <w:tcBorders>
              <w:top w:val="single" w:sz="4" w:space="0" w:color="000000"/>
              <w:left w:val="single" w:sz="4" w:space="0" w:color="000000"/>
              <w:bottom w:val="single" w:sz="4" w:space="0" w:color="000000"/>
              <w:right w:val="single" w:sz="12" w:space="0" w:color="000000"/>
            </w:tcBorders>
            <w:shd w:val="clear" w:color="auto" w:fill="auto"/>
            <w:vAlign w:val="center"/>
          </w:tcPr>
          <w:p>
            <w:pPr>
              <w:widowControl/>
              <w:spacing w:line="276" w:lineRule="auto"/>
              <w:jc w:val="center"/>
              <w:rPr>
                <w:rFonts w:ascii="宋体" w:eastAsia="宋体" w:hAnsi="宋体" w:cs="宋体"/>
                <w:kern w:val="0"/>
                <w:szCs w:val="28"/>
              </w:rPr>
            </w:pPr>
          </w:p>
        </w:tc>
      </w:tr>
      <w:tr>
        <w:tblPrEx>
          <w:tblW w:w="9265" w:type="dxa"/>
          <w:tblInd w:w="0" w:type="dxa"/>
          <w:tblLayout w:type="fixed"/>
          <w:tblCellMar>
            <w:top w:w="15" w:type="dxa"/>
            <w:left w:w="15" w:type="dxa"/>
            <w:bottom w:w="15" w:type="dxa"/>
            <w:right w:w="15" w:type="dxa"/>
          </w:tblCellMar>
        </w:tblPrEx>
        <w:trPr>
          <w:trHeight w:val="450"/>
        </w:trPr>
        <w:tc>
          <w:tcPr>
            <w:tcW w:w="653" w:type="dxa"/>
            <w:tcBorders>
              <w:top w:val="single" w:sz="4" w:space="0" w:color="000000"/>
              <w:left w:val="single" w:sz="12"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5</w:t>
            </w:r>
          </w:p>
        </w:tc>
        <w:tc>
          <w:tcPr>
            <w:tcW w:w="1176"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服务台规范培训</w:t>
            </w:r>
          </w:p>
        </w:tc>
        <w:tc>
          <w:tcPr>
            <w:tcW w:w="1262"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服务台流程、规范操作</w:t>
            </w:r>
          </w:p>
        </w:tc>
        <w:tc>
          <w:tcPr>
            <w:tcW w:w="1000"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运维相关人员</w:t>
            </w:r>
          </w:p>
        </w:tc>
        <w:tc>
          <w:tcPr>
            <w:tcW w:w="737"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内训</w:t>
            </w:r>
          </w:p>
        </w:tc>
        <w:tc>
          <w:tcPr>
            <w:tcW w:w="862"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hint="eastAsia"/>
                <w:kern w:val="0"/>
                <w:szCs w:val="28"/>
                <w:lang w:val="en-US" w:eastAsia="zh-CN"/>
              </w:rPr>
            </w:pPr>
            <w:r>
              <w:rPr>
                <w:rFonts w:ascii="宋体" w:eastAsia="宋体" w:hAnsi="宋体" w:cs="宋体" w:hint="eastAsia"/>
                <w:kern w:val="0"/>
                <w:szCs w:val="28"/>
                <w:lang w:val="en-US" w:eastAsia="zh-CN"/>
              </w:rPr>
              <w:t>胡葛鹏宇</w:t>
            </w:r>
          </w:p>
        </w:tc>
        <w:tc>
          <w:tcPr>
            <w:tcW w:w="106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default"/>
                <w:kern w:val="0"/>
                <w:szCs w:val="28"/>
                <w:lang w:val="en-US" w:eastAsia="zh-CN"/>
              </w:rPr>
            </w:pPr>
            <w:r>
              <w:rPr>
                <w:rFonts w:ascii="宋体" w:eastAsia="宋体" w:hAnsi="宋体" w:cs="宋体" w:hint="eastAsia"/>
                <w:i w:val="0"/>
                <w:iCs w:val="0"/>
                <w:color w:val="000000"/>
                <w:kern w:val="0"/>
                <w:sz w:val="24"/>
                <w:szCs w:val="24"/>
                <w:u w:val="none"/>
                <w:lang w:val="en-US" w:eastAsia="zh-CN"/>
              </w:rPr>
              <w:t>2023.12</w:t>
            </w:r>
          </w:p>
        </w:tc>
        <w:tc>
          <w:tcPr>
            <w:tcW w:w="713" w:type="dxa"/>
            <w:tcBorders>
              <w:top w:val="single" w:sz="4" w:space="0" w:color="000000"/>
              <w:left w:val="single" w:sz="4" w:space="0" w:color="000000"/>
              <w:bottom w:val="single" w:sz="4" w:space="0" w:color="000000"/>
              <w:right w:val="single" w:sz="4" w:space="0" w:color="000000"/>
            </w:tcBorders>
            <w:shd w:val="clear" w:color="auto" w:fill="FFFFFF"/>
            <w:vAlign w:val="center"/>
          </w:tcPr>
          <w:p>
            <w:pPr>
              <w:widowControl/>
              <w:spacing w:line="276" w:lineRule="auto"/>
              <w:jc w:val="center"/>
              <w:rPr>
                <w:rFonts w:ascii="宋体" w:eastAsia="宋体" w:hAnsi="宋体" w:cs="宋体" w:hint="default"/>
                <w:kern w:val="0"/>
                <w:szCs w:val="28"/>
                <w:lang w:val="en-US" w:eastAsia="zh-CN"/>
              </w:rPr>
            </w:pPr>
            <w:r>
              <w:rPr>
                <w:rFonts w:ascii="宋体" w:eastAsia="宋体" w:hAnsi="宋体" w:cs="宋体" w:hint="eastAsia"/>
                <w:kern w:val="0"/>
                <w:szCs w:val="28"/>
                <w:lang w:val="en-US" w:eastAsia="zh-CN"/>
              </w:rPr>
              <w:t>2h</w:t>
            </w:r>
          </w:p>
        </w:tc>
        <w:tc>
          <w:tcPr>
            <w:tcW w:w="1117" w:type="dxa"/>
            <w:tcBorders>
              <w:top w:val="single" w:sz="4" w:space="0" w:color="000000"/>
              <w:left w:val="single" w:sz="4" w:space="0" w:color="000000"/>
              <w:bottom w:val="single" w:sz="4" w:space="0" w:color="000000"/>
              <w:right w:val="single" w:sz="4" w:space="0" w:color="000000"/>
            </w:tcBorders>
            <w:shd w:val="clear" w:color="auto" w:fill="FFFFFF"/>
            <w:vAlign w:val="center"/>
          </w:tcPr>
          <w:p>
            <w:pPr>
              <w:widowControl/>
              <w:spacing w:line="276" w:lineRule="auto"/>
              <w:jc w:val="center"/>
              <w:rPr>
                <w:rFonts w:ascii="宋体" w:eastAsia="宋体" w:hAnsi="宋体" w:cs="宋体" w:hint="default"/>
                <w:kern w:val="0"/>
                <w:szCs w:val="28"/>
                <w:lang w:val="en-US" w:eastAsia="zh-CN"/>
              </w:rPr>
            </w:pPr>
            <w:r>
              <w:rPr>
                <w:rFonts w:ascii="宋体" w:eastAsia="宋体" w:hAnsi="宋体" w:cs="宋体" w:hint="eastAsia"/>
                <w:kern w:val="0"/>
                <w:szCs w:val="28"/>
                <w:lang w:val="en-US" w:eastAsia="zh-CN"/>
              </w:rPr>
              <w:t>400</w:t>
            </w:r>
          </w:p>
        </w:tc>
        <w:tc>
          <w:tcPr>
            <w:tcW w:w="683" w:type="dxa"/>
            <w:tcBorders>
              <w:top w:val="single" w:sz="4" w:space="0" w:color="000000"/>
              <w:left w:val="single" w:sz="4" w:space="0" w:color="000000"/>
              <w:bottom w:val="single" w:sz="4" w:space="0" w:color="000000"/>
              <w:right w:val="single" w:sz="12" w:space="0" w:color="000000"/>
            </w:tcBorders>
            <w:shd w:val="clear" w:color="auto" w:fill="auto"/>
            <w:vAlign w:val="center"/>
          </w:tcPr>
          <w:p>
            <w:pPr>
              <w:widowControl/>
              <w:spacing w:line="276" w:lineRule="auto"/>
              <w:jc w:val="center"/>
              <w:rPr>
                <w:rFonts w:ascii="宋体" w:eastAsia="宋体" w:hAnsi="宋体" w:cs="宋体"/>
                <w:kern w:val="0"/>
                <w:szCs w:val="28"/>
              </w:rPr>
            </w:pPr>
          </w:p>
        </w:tc>
      </w:tr>
      <w:tr>
        <w:tblPrEx>
          <w:tblW w:w="9265" w:type="dxa"/>
          <w:tblInd w:w="0" w:type="dxa"/>
          <w:tblLayout w:type="fixed"/>
          <w:tblCellMar>
            <w:top w:w="15" w:type="dxa"/>
            <w:left w:w="15" w:type="dxa"/>
            <w:bottom w:w="15" w:type="dxa"/>
            <w:right w:w="15" w:type="dxa"/>
          </w:tblCellMar>
        </w:tblPrEx>
        <w:trPr>
          <w:trHeight w:val="675"/>
        </w:trPr>
        <w:tc>
          <w:tcPr>
            <w:tcW w:w="653" w:type="dxa"/>
            <w:tcBorders>
              <w:top w:val="single" w:sz="4" w:space="0" w:color="000000"/>
              <w:left w:val="single" w:sz="12"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6</w:t>
            </w:r>
          </w:p>
        </w:tc>
        <w:tc>
          <w:tcPr>
            <w:tcW w:w="1176"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知识库管理培训</w:t>
            </w:r>
          </w:p>
        </w:tc>
        <w:tc>
          <w:tcPr>
            <w:tcW w:w="1262"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知识库制度、操作培训</w:t>
            </w:r>
          </w:p>
        </w:tc>
        <w:tc>
          <w:tcPr>
            <w:tcW w:w="1000"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技术人员</w:t>
            </w:r>
          </w:p>
        </w:tc>
        <w:tc>
          <w:tcPr>
            <w:tcW w:w="737"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内训</w:t>
            </w:r>
          </w:p>
        </w:tc>
        <w:tc>
          <w:tcPr>
            <w:tcW w:w="862"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hint="eastAsia"/>
                <w:kern w:val="0"/>
                <w:szCs w:val="28"/>
              </w:rPr>
            </w:pPr>
            <w:r>
              <w:rPr>
                <w:rFonts w:ascii="宋体" w:eastAsia="宋体" w:hAnsi="宋体" w:cs="宋体" w:hint="eastAsia"/>
                <w:kern w:val="0"/>
                <w:szCs w:val="28"/>
                <w:lang w:val="en-US" w:eastAsia="zh-CN"/>
              </w:rPr>
              <w:t>胡葛鹏宇</w:t>
            </w:r>
          </w:p>
        </w:tc>
        <w:tc>
          <w:tcPr>
            <w:tcW w:w="106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default"/>
                <w:kern w:val="0"/>
                <w:szCs w:val="28"/>
                <w:lang w:val="en-US" w:eastAsia="zh-CN"/>
              </w:rPr>
            </w:pPr>
            <w:r>
              <w:rPr>
                <w:rFonts w:ascii="宋体" w:eastAsia="宋体" w:hAnsi="宋体" w:cs="宋体" w:hint="eastAsia"/>
                <w:i w:val="0"/>
                <w:iCs w:val="0"/>
                <w:color w:val="000000"/>
                <w:kern w:val="0"/>
                <w:sz w:val="24"/>
                <w:szCs w:val="24"/>
                <w:u w:val="none"/>
                <w:lang w:val="en-US" w:eastAsia="zh-CN"/>
              </w:rPr>
              <w:t xml:space="preserve">2024.01 </w:t>
            </w:r>
          </w:p>
        </w:tc>
        <w:tc>
          <w:tcPr>
            <w:tcW w:w="713" w:type="dxa"/>
            <w:tcBorders>
              <w:top w:val="single" w:sz="4" w:space="0" w:color="000000"/>
              <w:left w:val="single" w:sz="4" w:space="0" w:color="000000"/>
              <w:bottom w:val="single" w:sz="4" w:space="0" w:color="000000"/>
              <w:right w:val="single" w:sz="4" w:space="0" w:color="000000"/>
            </w:tcBorders>
            <w:shd w:val="clear" w:color="auto" w:fill="FFFFFF"/>
            <w:vAlign w:val="center"/>
          </w:tcPr>
          <w:p>
            <w:pPr>
              <w:widowControl/>
              <w:spacing w:line="276" w:lineRule="auto"/>
              <w:jc w:val="center"/>
              <w:rPr>
                <w:rFonts w:ascii="宋体" w:eastAsia="宋体" w:hAnsi="宋体" w:cs="宋体" w:hint="default"/>
                <w:kern w:val="0"/>
                <w:szCs w:val="28"/>
                <w:lang w:val="en-US" w:eastAsia="zh-CN"/>
              </w:rPr>
            </w:pPr>
            <w:r>
              <w:rPr>
                <w:rFonts w:ascii="宋体" w:eastAsia="宋体" w:hAnsi="宋体" w:cs="宋体" w:hint="eastAsia"/>
                <w:kern w:val="0"/>
                <w:szCs w:val="28"/>
                <w:lang w:val="en-US" w:eastAsia="zh-CN"/>
              </w:rPr>
              <w:t>2h</w:t>
            </w:r>
          </w:p>
        </w:tc>
        <w:tc>
          <w:tcPr>
            <w:tcW w:w="1117" w:type="dxa"/>
            <w:tcBorders>
              <w:top w:val="single" w:sz="4" w:space="0" w:color="000000"/>
              <w:left w:val="single" w:sz="4" w:space="0" w:color="000000"/>
              <w:bottom w:val="single" w:sz="4" w:space="0" w:color="000000"/>
              <w:right w:val="single" w:sz="4" w:space="0" w:color="000000"/>
            </w:tcBorders>
            <w:shd w:val="clear" w:color="auto" w:fill="FFFFFF"/>
            <w:vAlign w:val="center"/>
          </w:tcPr>
          <w:p>
            <w:pPr>
              <w:widowControl/>
              <w:spacing w:line="276" w:lineRule="auto"/>
              <w:jc w:val="center"/>
              <w:rPr>
                <w:rFonts w:ascii="宋体" w:eastAsia="宋体" w:hAnsi="宋体" w:cs="宋体" w:hint="default"/>
                <w:kern w:val="0"/>
                <w:szCs w:val="28"/>
                <w:lang w:val="en-US" w:eastAsia="zh-CN"/>
              </w:rPr>
            </w:pPr>
            <w:r>
              <w:rPr>
                <w:rFonts w:ascii="宋体" w:eastAsia="宋体" w:hAnsi="宋体" w:cs="宋体" w:hint="eastAsia"/>
                <w:kern w:val="0"/>
                <w:szCs w:val="28"/>
                <w:lang w:val="en-US" w:eastAsia="zh-CN"/>
              </w:rPr>
              <w:t>400</w:t>
            </w:r>
          </w:p>
        </w:tc>
        <w:tc>
          <w:tcPr>
            <w:tcW w:w="683" w:type="dxa"/>
            <w:tcBorders>
              <w:top w:val="single" w:sz="4" w:space="0" w:color="000000"/>
              <w:left w:val="single" w:sz="4" w:space="0" w:color="000000"/>
              <w:bottom w:val="single" w:sz="4" w:space="0" w:color="000000"/>
              <w:right w:val="single" w:sz="12" w:space="0" w:color="000000"/>
            </w:tcBorders>
            <w:shd w:val="clear" w:color="auto" w:fill="auto"/>
            <w:vAlign w:val="center"/>
          </w:tcPr>
          <w:p>
            <w:pPr>
              <w:widowControl/>
              <w:spacing w:line="276" w:lineRule="auto"/>
              <w:jc w:val="center"/>
              <w:rPr>
                <w:rFonts w:ascii="宋体" w:eastAsia="宋体" w:hAnsi="宋体" w:cs="宋体"/>
                <w:kern w:val="0"/>
                <w:szCs w:val="28"/>
              </w:rPr>
            </w:pPr>
          </w:p>
        </w:tc>
      </w:tr>
      <w:tr>
        <w:tblPrEx>
          <w:tblW w:w="9265" w:type="dxa"/>
          <w:tblInd w:w="0" w:type="dxa"/>
          <w:tblLayout w:type="fixed"/>
          <w:tblCellMar>
            <w:top w:w="15" w:type="dxa"/>
            <w:left w:w="15" w:type="dxa"/>
            <w:bottom w:w="15" w:type="dxa"/>
            <w:right w:w="15" w:type="dxa"/>
          </w:tblCellMar>
        </w:tblPrEx>
        <w:trPr>
          <w:trHeight w:val="1183"/>
        </w:trPr>
        <w:tc>
          <w:tcPr>
            <w:tcW w:w="653" w:type="dxa"/>
            <w:tcBorders>
              <w:top w:val="single" w:sz="4" w:space="0" w:color="000000"/>
              <w:left w:val="single" w:sz="12"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7</w:t>
            </w:r>
          </w:p>
        </w:tc>
        <w:tc>
          <w:tcPr>
            <w:tcW w:w="1176"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硬件加速系统培训</w:t>
            </w:r>
          </w:p>
        </w:tc>
        <w:tc>
          <w:tcPr>
            <w:tcW w:w="1262"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硬件加速系统知识手册</w:t>
            </w:r>
          </w:p>
        </w:tc>
        <w:tc>
          <w:tcPr>
            <w:tcW w:w="1000"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技术人员</w:t>
            </w:r>
          </w:p>
        </w:tc>
        <w:tc>
          <w:tcPr>
            <w:tcW w:w="737"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内训</w:t>
            </w:r>
          </w:p>
        </w:tc>
        <w:tc>
          <w:tcPr>
            <w:tcW w:w="862"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hint="eastAsia"/>
                <w:kern w:val="0"/>
                <w:szCs w:val="28"/>
                <w:lang w:val="en-US" w:eastAsia="zh-CN"/>
              </w:rPr>
            </w:pPr>
            <w:r>
              <w:rPr>
                <w:rFonts w:ascii="宋体" w:eastAsia="宋体" w:hAnsi="宋体" w:cs="宋体" w:hint="eastAsia"/>
                <w:kern w:val="0"/>
                <w:szCs w:val="28"/>
                <w:lang w:val="en-US" w:eastAsia="zh-CN"/>
              </w:rPr>
              <w:t>游天舒</w:t>
            </w:r>
          </w:p>
        </w:tc>
        <w:tc>
          <w:tcPr>
            <w:tcW w:w="106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default"/>
                <w:kern w:val="0"/>
                <w:szCs w:val="28"/>
                <w:lang w:val="en-US" w:eastAsia="zh-CN"/>
              </w:rPr>
            </w:pPr>
            <w:r>
              <w:rPr>
                <w:rFonts w:ascii="宋体" w:eastAsia="宋体" w:hAnsi="宋体" w:cs="宋体" w:hint="eastAsia"/>
                <w:i w:val="0"/>
                <w:iCs w:val="0"/>
                <w:color w:val="000000"/>
                <w:kern w:val="0"/>
                <w:sz w:val="24"/>
                <w:szCs w:val="24"/>
                <w:u w:val="none"/>
                <w:lang w:val="en-US" w:eastAsia="zh-CN"/>
              </w:rPr>
              <w:t>2024.01</w:t>
            </w:r>
          </w:p>
        </w:tc>
        <w:tc>
          <w:tcPr>
            <w:tcW w:w="713" w:type="dxa"/>
            <w:tcBorders>
              <w:top w:val="single" w:sz="4" w:space="0" w:color="000000"/>
              <w:left w:val="single" w:sz="4" w:space="0" w:color="000000"/>
              <w:bottom w:val="single" w:sz="4" w:space="0" w:color="000000"/>
              <w:right w:val="single" w:sz="4" w:space="0" w:color="000000"/>
            </w:tcBorders>
            <w:shd w:val="clear" w:color="auto" w:fill="FFFFFF"/>
            <w:vAlign w:val="center"/>
          </w:tcPr>
          <w:p>
            <w:pPr>
              <w:widowControl/>
              <w:spacing w:line="276" w:lineRule="auto"/>
              <w:jc w:val="center"/>
              <w:rPr>
                <w:rFonts w:ascii="宋体" w:eastAsia="宋体" w:hAnsi="宋体" w:cs="宋体" w:hint="default"/>
                <w:kern w:val="0"/>
                <w:szCs w:val="28"/>
                <w:lang w:val="en-US" w:eastAsia="zh-CN"/>
              </w:rPr>
            </w:pPr>
            <w:r>
              <w:rPr>
                <w:rFonts w:ascii="宋体" w:eastAsia="宋体" w:hAnsi="宋体" w:cs="宋体" w:hint="eastAsia"/>
                <w:kern w:val="0"/>
                <w:szCs w:val="28"/>
                <w:lang w:val="en-US" w:eastAsia="zh-CN"/>
              </w:rPr>
              <w:t>6h</w:t>
            </w:r>
          </w:p>
        </w:tc>
        <w:tc>
          <w:tcPr>
            <w:tcW w:w="1117" w:type="dxa"/>
            <w:tcBorders>
              <w:top w:val="single" w:sz="4" w:space="0" w:color="000000"/>
              <w:left w:val="single" w:sz="4" w:space="0" w:color="000000"/>
              <w:bottom w:val="single" w:sz="4" w:space="0" w:color="000000"/>
              <w:right w:val="single" w:sz="4" w:space="0" w:color="000000"/>
            </w:tcBorders>
            <w:shd w:val="clear" w:color="auto" w:fill="FFFFFF"/>
            <w:vAlign w:val="center"/>
          </w:tcPr>
          <w:p>
            <w:pPr>
              <w:widowControl/>
              <w:spacing w:line="276" w:lineRule="auto"/>
              <w:jc w:val="center"/>
              <w:rPr>
                <w:rFonts w:ascii="宋体" w:eastAsia="宋体" w:hAnsi="宋体" w:cs="宋体" w:hint="default"/>
                <w:kern w:val="0"/>
                <w:szCs w:val="28"/>
                <w:lang w:val="en-US" w:eastAsia="zh-CN"/>
              </w:rPr>
            </w:pPr>
            <w:r>
              <w:rPr>
                <w:rFonts w:ascii="宋体" w:eastAsia="宋体" w:hAnsi="宋体" w:cs="宋体" w:hint="eastAsia"/>
                <w:kern w:val="0"/>
                <w:szCs w:val="28"/>
                <w:lang w:val="en-US" w:eastAsia="zh-CN"/>
              </w:rPr>
              <w:t>1200</w:t>
            </w:r>
          </w:p>
        </w:tc>
        <w:tc>
          <w:tcPr>
            <w:tcW w:w="683" w:type="dxa"/>
            <w:tcBorders>
              <w:top w:val="single" w:sz="4" w:space="0" w:color="000000"/>
              <w:left w:val="single" w:sz="4" w:space="0" w:color="000000"/>
              <w:bottom w:val="single" w:sz="4" w:space="0" w:color="000000"/>
              <w:right w:val="single" w:sz="12" w:space="0" w:color="000000"/>
            </w:tcBorders>
            <w:shd w:val="clear" w:color="auto" w:fill="auto"/>
            <w:vAlign w:val="center"/>
          </w:tcPr>
          <w:p>
            <w:pPr>
              <w:widowControl/>
              <w:spacing w:line="276" w:lineRule="auto"/>
              <w:jc w:val="center"/>
              <w:rPr>
                <w:rFonts w:ascii="宋体" w:eastAsia="宋体" w:hAnsi="宋体" w:cs="宋体"/>
                <w:kern w:val="0"/>
                <w:szCs w:val="28"/>
              </w:rPr>
            </w:pPr>
          </w:p>
        </w:tc>
      </w:tr>
      <w:tr>
        <w:tblPrEx>
          <w:tblW w:w="9265" w:type="dxa"/>
          <w:tblInd w:w="0" w:type="dxa"/>
          <w:tblLayout w:type="fixed"/>
          <w:tblCellMar>
            <w:top w:w="15" w:type="dxa"/>
            <w:left w:w="15" w:type="dxa"/>
            <w:bottom w:w="15" w:type="dxa"/>
            <w:right w:w="15" w:type="dxa"/>
          </w:tblCellMar>
        </w:tblPrEx>
        <w:trPr>
          <w:trHeight w:val="450"/>
        </w:trPr>
        <w:tc>
          <w:tcPr>
            <w:tcW w:w="653" w:type="dxa"/>
            <w:tcBorders>
              <w:top w:val="single" w:sz="4" w:space="0" w:color="000000"/>
              <w:left w:val="single" w:sz="12"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8</w:t>
            </w:r>
          </w:p>
        </w:tc>
        <w:tc>
          <w:tcPr>
            <w:tcW w:w="1176"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VMWare虚拟化技术</w:t>
            </w:r>
          </w:p>
        </w:tc>
        <w:tc>
          <w:tcPr>
            <w:tcW w:w="1262"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团队合作</w:t>
            </w:r>
          </w:p>
        </w:tc>
        <w:tc>
          <w:tcPr>
            <w:tcW w:w="1000"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技术人员</w:t>
            </w:r>
          </w:p>
        </w:tc>
        <w:tc>
          <w:tcPr>
            <w:tcW w:w="737"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内训</w:t>
            </w:r>
          </w:p>
        </w:tc>
        <w:tc>
          <w:tcPr>
            <w:tcW w:w="862"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hint="eastAsia"/>
                <w:kern w:val="0"/>
                <w:szCs w:val="28"/>
              </w:rPr>
            </w:pPr>
            <w:r>
              <w:rPr>
                <w:rFonts w:ascii="宋体" w:eastAsia="宋体" w:hAnsi="宋体" w:cs="宋体" w:hint="eastAsia"/>
                <w:kern w:val="0"/>
                <w:szCs w:val="28"/>
                <w:lang w:val="en-US" w:eastAsia="zh-CN"/>
              </w:rPr>
              <w:t>游天舒</w:t>
            </w:r>
          </w:p>
        </w:tc>
        <w:tc>
          <w:tcPr>
            <w:tcW w:w="106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default"/>
                <w:kern w:val="0"/>
                <w:szCs w:val="28"/>
                <w:lang w:val="en-US" w:eastAsia="zh-CN"/>
              </w:rPr>
            </w:pPr>
            <w:r>
              <w:rPr>
                <w:rFonts w:ascii="宋体" w:eastAsia="宋体" w:hAnsi="宋体" w:cs="宋体" w:hint="eastAsia"/>
                <w:i w:val="0"/>
                <w:iCs w:val="0"/>
                <w:color w:val="000000"/>
                <w:kern w:val="0"/>
                <w:sz w:val="24"/>
                <w:szCs w:val="24"/>
                <w:u w:val="none"/>
                <w:lang w:val="en-US" w:eastAsia="zh-CN"/>
              </w:rPr>
              <w:t>2024.02</w:t>
            </w:r>
          </w:p>
        </w:tc>
        <w:tc>
          <w:tcPr>
            <w:tcW w:w="713" w:type="dxa"/>
            <w:tcBorders>
              <w:top w:val="single" w:sz="4" w:space="0" w:color="000000"/>
              <w:left w:val="single" w:sz="4" w:space="0" w:color="000000"/>
              <w:bottom w:val="single" w:sz="4" w:space="0" w:color="000000"/>
              <w:right w:val="single" w:sz="4" w:space="0" w:color="000000"/>
            </w:tcBorders>
            <w:shd w:val="clear" w:color="auto" w:fill="FFFFFF"/>
            <w:vAlign w:val="center"/>
          </w:tcPr>
          <w:p>
            <w:pPr>
              <w:widowControl/>
              <w:spacing w:line="276" w:lineRule="auto"/>
              <w:jc w:val="center"/>
              <w:rPr>
                <w:rFonts w:ascii="宋体" w:eastAsia="宋体" w:hAnsi="宋体" w:cs="宋体" w:hint="default"/>
                <w:kern w:val="0"/>
                <w:szCs w:val="28"/>
                <w:lang w:val="en-US" w:eastAsia="zh-CN"/>
              </w:rPr>
            </w:pPr>
            <w:r>
              <w:rPr>
                <w:rFonts w:ascii="宋体" w:eastAsia="宋体" w:hAnsi="宋体" w:cs="宋体" w:hint="eastAsia"/>
                <w:kern w:val="0"/>
                <w:szCs w:val="28"/>
                <w:lang w:val="en-US" w:eastAsia="zh-CN"/>
              </w:rPr>
              <w:t>6h</w:t>
            </w:r>
          </w:p>
        </w:tc>
        <w:tc>
          <w:tcPr>
            <w:tcW w:w="1117" w:type="dxa"/>
            <w:tcBorders>
              <w:top w:val="single" w:sz="4" w:space="0" w:color="000000"/>
              <w:left w:val="single" w:sz="4" w:space="0" w:color="000000"/>
              <w:bottom w:val="single" w:sz="4" w:space="0" w:color="000000"/>
              <w:right w:val="single" w:sz="4" w:space="0" w:color="000000"/>
            </w:tcBorders>
            <w:shd w:val="clear" w:color="auto" w:fill="FFFFFF"/>
            <w:vAlign w:val="center"/>
          </w:tcPr>
          <w:p>
            <w:pPr>
              <w:widowControl/>
              <w:spacing w:line="276" w:lineRule="auto"/>
              <w:jc w:val="center"/>
              <w:rPr>
                <w:rFonts w:ascii="宋体" w:eastAsia="宋体" w:hAnsi="宋体" w:cs="宋体" w:hint="default"/>
                <w:kern w:val="0"/>
                <w:szCs w:val="28"/>
                <w:lang w:val="en-US" w:eastAsia="zh-CN"/>
              </w:rPr>
            </w:pPr>
            <w:r>
              <w:rPr>
                <w:rFonts w:ascii="宋体" w:eastAsia="宋体" w:hAnsi="宋体" w:cs="宋体" w:hint="eastAsia"/>
                <w:kern w:val="0"/>
                <w:szCs w:val="28"/>
                <w:lang w:val="en-US" w:eastAsia="zh-CN"/>
              </w:rPr>
              <w:t>1200</w:t>
            </w:r>
          </w:p>
        </w:tc>
        <w:tc>
          <w:tcPr>
            <w:tcW w:w="683" w:type="dxa"/>
            <w:tcBorders>
              <w:top w:val="single" w:sz="4" w:space="0" w:color="000000"/>
              <w:left w:val="single" w:sz="4" w:space="0" w:color="000000"/>
              <w:bottom w:val="single" w:sz="4" w:space="0" w:color="000000"/>
              <w:right w:val="single" w:sz="12" w:space="0" w:color="000000"/>
            </w:tcBorders>
            <w:shd w:val="clear" w:color="auto" w:fill="auto"/>
            <w:vAlign w:val="center"/>
          </w:tcPr>
          <w:p>
            <w:pPr>
              <w:widowControl/>
              <w:spacing w:line="276" w:lineRule="auto"/>
              <w:jc w:val="center"/>
              <w:rPr>
                <w:rFonts w:ascii="宋体" w:eastAsia="宋体" w:hAnsi="宋体" w:cs="宋体"/>
                <w:kern w:val="0"/>
                <w:szCs w:val="28"/>
              </w:rPr>
            </w:pPr>
          </w:p>
        </w:tc>
      </w:tr>
      <w:tr>
        <w:tblPrEx>
          <w:tblW w:w="9265" w:type="dxa"/>
          <w:tblInd w:w="0" w:type="dxa"/>
          <w:tblLayout w:type="fixed"/>
          <w:tblCellMar>
            <w:top w:w="15" w:type="dxa"/>
            <w:left w:w="15" w:type="dxa"/>
            <w:bottom w:w="15" w:type="dxa"/>
            <w:right w:w="15" w:type="dxa"/>
          </w:tblCellMar>
        </w:tblPrEx>
        <w:trPr>
          <w:trHeight w:val="675"/>
        </w:trPr>
        <w:tc>
          <w:tcPr>
            <w:tcW w:w="653" w:type="dxa"/>
            <w:tcBorders>
              <w:top w:val="single" w:sz="4" w:space="0" w:color="000000"/>
              <w:left w:val="single" w:sz="12"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9</w:t>
            </w:r>
          </w:p>
        </w:tc>
        <w:tc>
          <w:tcPr>
            <w:tcW w:w="1176"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团队户外拓展训练</w:t>
            </w:r>
          </w:p>
        </w:tc>
        <w:tc>
          <w:tcPr>
            <w:tcW w:w="1262"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户外拓展，团队配合培训</w:t>
            </w:r>
          </w:p>
        </w:tc>
        <w:tc>
          <w:tcPr>
            <w:tcW w:w="1000"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全体员工</w:t>
            </w:r>
          </w:p>
        </w:tc>
        <w:tc>
          <w:tcPr>
            <w:tcW w:w="737"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lang w:val="en-US" w:eastAsia="zh-CN"/>
              </w:rPr>
              <w:t>内</w:t>
            </w:r>
            <w:r>
              <w:rPr>
                <w:rFonts w:ascii="宋体" w:eastAsia="宋体" w:hAnsi="宋体" w:cs="宋体" w:hint="eastAsia"/>
                <w:kern w:val="0"/>
                <w:szCs w:val="28"/>
              </w:rPr>
              <w:t>训</w:t>
            </w:r>
          </w:p>
        </w:tc>
        <w:tc>
          <w:tcPr>
            <w:tcW w:w="862"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hint="eastAsia"/>
                <w:kern w:val="0"/>
                <w:szCs w:val="28"/>
                <w:lang w:val="en-US" w:eastAsia="zh-CN"/>
              </w:rPr>
            </w:pPr>
            <w:r>
              <w:rPr>
                <w:rFonts w:ascii="宋体" w:eastAsia="宋体" w:hAnsi="宋体" w:cs="宋体" w:hint="eastAsia"/>
                <w:kern w:val="0"/>
                <w:szCs w:val="28"/>
                <w:lang w:val="en-US" w:eastAsia="zh-CN"/>
              </w:rPr>
              <w:t>王海燕</w:t>
            </w:r>
          </w:p>
        </w:tc>
        <w:tc>
          <w:tcPr>
            <w:tcW w:w="106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default"/>
                <w:kern w:val="0"/>
                <w:szCs w:val="28"/>
                <w:lang w:val="en-US" w:eastAsia="zh-CN"/>
              </w:rPr>
            </w:pPr>
            <w:r>
              <w:rPr>
                <w:rFonts w:ascii="宋体" w:eastAsia="宋体" w:hAnsi="宋体" w:cs="宋体" w:hint="eastAsia"/>
                <w:i w:val="0"/>
                <w:iCs w:val="0"/>
                <w:color w:val="000000"/>
                <w:kern w:val="0"/>
                <w:sz w:val="24"/>
                <w:szCs w:val="24"/>
                <w:u w:val="none"/>
                <w:lang w:val="en-US" w:eastAsia="zh-CN"/>
              </w:rPr>
              <w:t>2024.03</w:t>
            </w:r>
          </w:p>
        </w:tc>
        <w:tc>
          <w:tcPr>
            <w:tcW w:w="713" w:type="dxa"/>
            <w:tcBorders>
              <w:top w:val="single" w:sz="4" w:space="0" w:color="000000"/>
              <w:left w:val="single" w:sz="4" w:space="0" w:color="000000"/>
              <w:bottom w:val="single" w:sz="4" w:space="0" w:color="000000"/>
              <w:right w:val="single" w:sz="4" w:space="0" w:color="000000"/>
            </w:tcBorders>
            <w:shd w:val="clear" w:color="auto" w:fill="FFFFFF"/>
            <w:vAlign w:val="center"/>
          </w:tcPr>
          <w:p>
            <w:pPr>
              <w:widowControl/>
              <w:spacing w:line="276" w:lineRule="auto"/>
              <w:jc w:val="center"/>
              <w:rPr>
                <w:rFonts w:ascii="宋体" w:eastAsia="宋体" w:hAnsi="宋体" w:cs="宋体" w:hint="default"/>
                <w:kern w:val="0"/>
                <w:szCs w:val="28"/>
                <w:lang w:val="en-US" w:eastAsia="zh-CN"/>
              </w:rPr>
            </w:pPr>
            <w:r>
              <w:rPr>
                <w:rFonts w:ascii="宋体" w:eastAsia="宋体" w:hAnsi="宋体" w:cs="宋体" w:hint="eastAsia"/>
                <w:kern w:val="0"/>
                <w:szCs w:val="28"/>
                <w:lang w:val="en-US" w:eastAsia="zh-CN"/>
              </w:rPr>
              <w:t>4h</w:t>
            </w:r>
          </w:p>
        </w:tc>
        <w:tc>
          <w:tcPr>
            <w:tcW w:w="1117" w:type="dxa"/>
            <w:tcBorders>
              <w:top w:val="single" w:sz="4" w:space="0" w:color="000000"/>
              <w:left w:val="single" w:sz="4" w:space="0" w:color="000000"/>
              <w:bottom w:val="single" w:sz="4" w:space="0" w:color="000000"/>
              <w:right w:val="single" w:sz="4" w:space="0" w:color="000000"/>
            </w:tcBorders>
            <w:shd w:val="clear" w:color="auto" w:fill="FFFFFF"/>
            <w:vAlign w:val="center"/>
          </w:tcPr>
          <w:p>
            <w:pPr>
              <w:widowControl/>
              <w:spacing w:line="276" w:lineRule="auto"/>
              <w:jc w:val="center"/>
              <w:rPr>
                <w:rFonts w:ascii="宋体" w:eastAsia="宋体" w:hAnsi="宋体" w:cs="宋体" w:hint="default"/>
                <w:kern w:val="0"/>
                <w:szCs w:val="28"/>
                <w:lang w:val="en-US" w:eastAsia="zh-CN"/>
              </w:rPr>
            </w:pPr>
            <w:r>
              <w:rPr>
                <w:rFonts w:ascii="宋体" w:eastAsia="宋体" w:hAnsi="宋体" w:cs="宋体" w:hint="eastAsia"/>
                <w:kern w:val="0"/>
                <w:szCs w:val="28"/>
                <w:lang w:val="en-US" w:eastAsia="zh-CN"/>
              </w:rPr>
              <w:t>1800</w:t>
            </w:r>
          </w:p>
        </w:tc>
        <w:tc>
          <w:tcPr>
            <w:tcW w:w="683" w:type="dxa"/>
            <w:tcBorders>
              <w:top w:val="single" w:sz="4" w:space="0" w:color="000000"/>
              <w:left w:val="single" w:sz="4" w:space="0" w:color="000000"/>
              <w:bottom w:val="single" w:sz="4" w:space="0" w:color="000000"/>
              <w:right w:val="single" w:sz="12" w:space="0" w:color="000000"/>
            </w:tcBorders>
            <w:shd w:val="clear" w:color="auto" w:fill="auto"/>
            <w:vAlign w:val="center"/>
          </w:tcPr>
          <w:p>
            <w:pPr>
              <w:widowControl/>
              <w:spacing w:line="276" w:lineRule="auto"/>
              <w:jc w:val="center"/>
              <w:rPr>
                <w:rFonts w:ascii="宋体" w:eastAsia="宋体" w:hAnsi="宋体" w:cs="宋体"/>
                <w:kern w:val="0"/>
                <w:szCs w:val="28"/>
              </w:rPr>
            </w:pPr>
          </w:p>
        </w:tc>
      </w:tr>
      <w:tr>
        <w:tblPrEx>
          <w:tblW w:w="9265" w:type="dxa"/>
          <w:tblInd w:w="0" w:type="dxa"/>
          <w:tblLayout w:type="fixed"/>
          <w:tblCellMar>
            <w:top w:w="15" w:type="dxa"/>
            <w:left w:w="15" w:type="dxa"/>
            <w:bottom w:w="15" w:type="dxa"/>
            <w:right w:w="15" w:type="dxa"/>
          </w:tblCellMar>
        </w:tblPrEx>
        <w:trPr>
          <w:trHeight w:val="450"/>
        </w:trPr>
        <w:tc>
          <w:tcPr>
            <w:tcW w:w="653" w:type="dxa"/>
            <w:tcBorders>
              <w:top w:val="single" w:sz="4" w:space="0" w:color="000000"/>
              <w:left w:val="single" w:sz="12"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10</w:t>
            </w:r>
          </w:p>
        </w:tc>
        <w:tc>
          <w:tcPr>
            <w:tcW w:w="1176"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安全运维培训</w:t>
            </w:r>
          </w:p>
        </w:tc>
        <w:tc>
          <w:tcPr>
            <w:tcW w:w="1262"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安全运维流程及相关知识</w:t>
            </w:r>
          </w:p>
        </w:tc>
        <w:tc>
          <w:tcPr>
            <w:tcW w:w="1000"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技术人员</w:t>
            </w:r>
          </w:p>
        </w:tc>
        <w:tc>
          <w:tcPr>
            <w:tcW w:w="737"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内训</w:t>
            </w:r>
          </w:p>
        </w:tc>
        <w:tc>
          <w:tcPr>
            <w:tcW w:w="862"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hint="eastAsia"/>
                <w:kern w:val="0"/>
                <w:szCs w:val="28"/>
                <w:lang w:val="en-US" w:eastAsia="zh-CN"/>
              </w:rPr>
            </w:pPr>
            <w:r>
              <w:rPr>
                <w:rFonts w:ascii="宋体" w:eastAsia="宋体" w:hAnsi="宋体" w:cs="宋体" w:hint="eastAsia"/>
                <w:kern w:val="0"/>
                <w:szCs w:val="28"/>
                <w:lang w:val="en-US" w:eastAsia="zh-CN"/>
              </w:rPr>
              <w:t>胡葛鹏宇</w:t>
            </w:r>
          </w:p>
        </w:tc>
        <w:tc>
          <w:tcPr>
            <w:tcW w:w="106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default"/>
                <w:kern w:val="0"/>
                <w:szCs w:val="28"/>
                <w:lang w:val="en-US" w:eastAsia="zh-CN"/>
              </w:rPr>
            </w:pPr>
            <w:r>
              <w:rPr>
                <w:rFonts w:ascii="宋体" w:eastAsia="宋体" w:hAnsi="宋体" w:cs="宋体" w:hint="eastAsia"/>
                <w:i w:val="0"/>
                <w:iCs w:val="0"/>
                <w:color w:val="000000"/>
                <w:kern w:val="0"/>
                <w:sz w:val="24"/>
                <w:szCs w:val="24"/>
                <w:u w:val="none"/>
                <w:lang w:val="en-US" w:eastAsia="zh-CN"/>
              </w:rPr>
              <w:t>2024.03</w:t>
            </w:r>
          </w:p>
        </w:tc>
        <w:tc>
          <w:tcPr>
            <w:tcW w:w="713" w:type="dxa"/>
            <w:tcBorders>
              <w:top w:val="single" w:sz="4" w:space="0" w:color="000000"/>
              <w:left w:val="single" w:sz="4" w:space="0" w:color="000000"/>
              <w:bottom w:val="single" w:sz="4" w:space="0" w:color="000000"/>
              <w:right w:val="single" w:sz="4" w:space="0" w:color="000000"/>
            </w:tcBorders>
            <w:shd w:val="clear" w:color="auto" w:fill="FFFFFF"/>
            <w:vAlign w:val="center"/>
          </w:tcPr>
          <w:p>
            <w:pPr>
              <w:widowControl/>
              <w:spacing w:line="276" w:lineRule="auto"/>
              <w:jc w:val="center"/>
              <w:rPr>
                <w:rFonts w:ascii="宋体" w:eastAsia="宋体" w:hAnsi="宋体" w:cs="宋体" w:hint="default"/>
                <w:kern w:val="0"/>
                <w:szCs w:val="28"/>
                <w:lang w:val="en-US" w:eastAsia="zh-CN"/>
              </w:rPr>
            </w:pPr>
            <w:r>
              <w:rPr>
                <w:rFonts w:ascii="宋体" w:eastAsia="宋体" w:hAnsi="宋体" w:cs="宋体" w:hint="eastAsia"/>
                <w:kern w:val="0"/>
                <w:szCs w:val="28"/>
                <w:lang w:val="en-US" w:eastAsia="zh-CN"/>
              </w:rPr>
              <w:t>4h</w:t>
            </w:r>
          </w:p>
        </w:tc>
        <w:tc>
          <w:tcPr>
            <w:tcW w:w="1117" w:type="dxa"/>
            <w:tcBorders>
              <w:top w:val="single" w:sz="4" w:space="0" w:color="000000"/>
              <w:left w:val="single" w:sz="4" w:space="0" w:color="000000"/>
              <w:bottom w:val="single" w:sz="4" w:space="0" w:color="000000"/>
              <w:right w:val="single" w:sz="4" w:space="0" w:color="000000"/>
            </w:tcBorders>
            <w:shd w:val="clear" w:color="auto" w:fill="FFFFFF"/>
            <w:vAlign w:val="center"/>
          </w:tcPr>
          <w:p>
            <w:pPr>
              <w:widowControl/>
              <w:spacing w:line="276" w:lineRule="auto"/>
              <w:jc w:val="center"/>
              <w:rPr>
                <w:rFonts w:ascii="宋体" w:eastAsia="宋体" w:hAnsi="宋体" w:cs="宋体" w:hint="default"/>
                <w:kern w:val="0"/>
                <w:szCs w:val="28"/>
                <w:lang w:val="en-US" w:eastAsia="zh-CN"/>
              </w:rPr>
            </w:pPr>
            <w:r>
              <w:rPr>
                <w:rFonts w:ascii="宋体" w:eastAsia="宋体" w:hAnsi="宋体" w:cs="宋体" w:hint="eastAsia"/>
                <w:kern w:val="0"/>
                <w:szCs w:val="28"/>
                <w:lang w:val="en-US" w:eastAsia="zh-CN"/>
              </w:rPr>
              <w:t>800</w:t>
            </w:r>
          </w:p>
        </w:tc>
        <w:tc>
          <w:tcPr>
            <w:tcW w:w="683" w:type="dxa"/>
            <w:tcBorders>
              <w:top w:val="single" w:sz="4" w:space="0" w:color="000000"/>
              <w:left w:val="single" w:sz="4" w:space="0" w:color="000000"/>
              <w:bottom w:val="single" w:sz="4" w:space="0" w:color="000000"/>
              <w:right w:val="single" w:sz="12" w:space="0" w:color="000000"/>
            </w:tcBorders>
            <w:shd w:val="clear" w:color="auto" w:fill="auto"/>
            <w:vAlign w:val="center"/>
          </w:tcPr>
          <w:p>
            <w:pPr>
              <w:widowControl/>
              <w:spacing w:line="276" w:lineRule="auto"/>
              <w:jc w:val="center"/>
              <w:rPr>
                <w:rFonts w:ascii="宋体" w:eastAsia="宋体" w:hAnsi="宋体" w:cs="宋体"/>
                <w:kern w:val="0"/>
                <w:szCs w:val="28"/>
              </w:rPr>
            </w:pPr>
          </w:p>
        </w:tc>
      </w:tr>
      <w:tr>
        <w:tblPrEx>
          <w:tblW w:w="9265" w:type="dxa"/>
          <w:tblInd w:w="0" w:type="dxa"/>
          <w:tblLayout w:type="fixed"/>
          <w:tblCellMar>
            <w:top w:w="15" w:type="dxa"/>
            <w:left w:w="15" w:type="dxa"/>
            <w:bottom w:w="15" w:type="dxa"/>
            <w:right w:w="15" w:type="dxa"/>
          </w:tblCellMar>
        </w:tblPrEx>
        <w:trPr>
          <w:trHeight w:val="450"/>
        </w:trPr>
        <w:tc>
          <w:tcPr>
            <w:tcW w:w="653" w:type="dxa"/>
            <w:tcBorders>
              <w:top w:val="single" w:sz="4" w:space="0" w:color="000000"/>
              <w:left w:val="single" w:sz="12"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11</w:t>
            </w:r>
          </w:p>
        </w:tc>
        <w:tc>
          <w:tcPr>
            <w:tcW w:w="1176"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身份认证系统培训</w:t>
            </w:r>
          </w:p>
        </w:tc>
        <w:tc>
          <w:tcPr>
            <w:tcW w:w="1262"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身份认证系统流程操作</w:t>
            </w:r>
          </w:p>
        </w:tc>
        <w:tc>
          <w:tcPr>
            <w:tcW w:w="1000"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技术人员</w:t>
            </w:r>
          </w:p>
        </w:tc>
        <w:tc>
          <w:tcPr>
            <w:tcW w:w="737"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内训</w:t>
            </w:r>
          </w:p>
        </w:tc>
        <w:tc>
          <w:tcPr>
            <w:tcW w:w="862"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hint="eastAsia"/>
                <w:kern w:val="0"/>
                <w:szCs w:val="28"/>
                <w:lang w:val="en-US" w:eastAsia="zh-CN"/>
              </w:rPr>
            </w:pPr>
            <w:r>
              <w:rPr>
                <w:rFonts w:ascii="宋体" w:eastAsia="宋体" w:hAnsi="宋体" w:cs="宋体" w:hint="eastAsia"/>
                <w:kern w:val="0"/>
                <w:szCs w:val="28"/>
                <w:lang w:val="en-US" w:eastAsia="zh-CN"/>
              </w:rPr>
              <w:t>游天舒</w:t>
            </w:r>
          </w:p>
        </w:tc>
        <w:tc>
          <w:tcPr>
            <w:tcW w:w="106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default"/>
                <w:kern w:val="0"/>
                <w:szCs w:val="28"/>
                <w:lang w:val="en-US" w:eastAsia="zh-CN"/>
              </w:rPr>
            </w:pPr>
            <w:r>
              <w:rPr>
                <w:rFonts w:ascii="宋体" w:eastAsia="宋体" w:hAnsi="宋体" w:cs="宋体" w:hint="eastAsia"/>
                <w:i w:val="0"/>
                <w:iCs w:val="0"/>
                <w:color w:val="000000"/>
                <w:kern w:val="0"/>
                <w:sz w:val="24"/>
                <w:szCs w:val="24"/>
                <w:u w:val="none"/>
                <w:lang w:val="en-US" w:eastAsia="zh-CN"/>
              </w:rPr>
              <w:t>2024.04</w:t>
            </w:r>
          </w:p>
        </w:tc>
        <w:tc>
          <w:tcPr>
            <w:tcW w:w="713" w:type="dxa"/>
            <w:tcBorders>
              <w:top w:val="single" w:sz="4" w:space="0" w:color="000000"/>
              <w:left w:val="single" w:sz="4" w:space="0" w:color="000000"/>
              <w:bottom w:val="single" w:sz="4" w:space="0" w:color="000000"/>
              <w:right w:val="single" w:sz="4" w:space="0" w:color="000000"/>
            </w:tcBorders>
            <w:shd w:val="clear" w:color="auto" w:fill="FFFFFF"/>
            <w:vAlign w:val="center"/>
          </w:tcPr>
          <w:p>
            <w:pPr>
              <w:widowControl/>
              <w:spacing w:line="276" w:lineRule="auto"/>
              <w:jc w:val="center"/>
              <w:rPr>
                <w:rFonts w:ascii="宋体" w:eastAsia="宋体" w:hAnsi="宋体" w:cs="宋体" w:hint="default"/>
                <w:kern w:val="0"/>
                <w:szCs w:val="28"/>
                <w:lang w:val="en-US" w:eastAsia="zh-CN"/>
              </w:rPr>
            </w:pPr>
            <w:r>
              <w:rPr>
                <w:rFonts w:ascii="宋体" w:eastAsia="宋体" w:hAnsi="宋体" w:cs="宋体" w:hint="eastAsia"/>
                <w:kern w:val="0"/>
                <w:szCs w:val="28"/>
                <w:lang w:val="en-US" w:eastAsia="zh-CN"/>
              </w:rPr>
              <w:t>4h</w:t>
            </w:r>
          </w:p>
        </w:tc>
        <w:tc>
          <w:tcPr>
            <w:tcW w:w="1117" w:type="dxa"/>
            <w:tcBorders>
              <w:top w:val="single" w:sz="4" w:space="0" w:color="000000"/>
              <w:left w:val="single" w:sz="4" w:space="0" w:color="000000"/>
              <w:bottom w:val="single" w:sz="4" w:space="0" w:color="000000"/>
              <w:right w:val="single" w:sz="4" w:space="0" w:color="000000"/>
            </w:tcBorders>
            <w:shd w:val="clear" w:color="auto" w:fill="FFFFFF"/>
            <w:vAlign w:val="center"/>
          </w:tcPr>
          <w:p>
            <w:pPr>
              <w:widowControl/>
              <w:spacing w:line="276" w:lineRule="auto"/>
              <w:jc w:val="center"/>
              <w:rPr>
                <w:rFonts w:ascii="宋体" w:eastAsia="宋体" w:hAnsi="宋体" w:cs="宋体" w:hint="default"/>
                <w:kern w:val="0"/>
                <w:szCs w:val="28"/>
                <w:lang w:val="en-US" w:eastAsia="zh-CN"/>
              </w:rPr>
            </w:pPr>
            <w:r>
              <w:rPr>
                <w:rFonts w:ascii="宋体" w:eastAsia="宋体" w:hAnsi="宋体" w:cs="宋体" w:hint="eastAsia"/>
                <w:kern w:val="0"/>
                <w:szCs w:val="28"/>
                <w:lang w:val="en-US" w:eastAsia="zh-CN"/>
              </w:rPr>
              <w:t>800</w:t>
            </w:r>
          </w:p>
        </w:tc>
        <w:tc>
          <w:tcPr>
            <w:tcW w:w="683" w:type="dxa"/>
            <w:tcBorders>
              <w:top w:val="single" w:sz="4" w:space="0" w:color="000000"/>
              <w:left w:val="single" w:sz="4" w:space="0" w:color="000000"/>
              <w:bottom w:val="single" w:sz="4" w:space="0" w:color="000000"/>
              <w:right w:val="single" w:sz="12" w:space="0" w:color="000000"/>
            </w:tcBorders>
            <w:shd w:val="clear" w:color="auto" w:fill="auto"/>
            <w:vAlign w:val="center"/>
          </w:tcPr>
          <w:p>
            <w:pPr>
              <w:widowControl/>
              <w:spacing w:line="276" w:lineRule="auto"/>
              <w:jc w:val="center"/>
              <w:rPr>
                <w:rFonts w:ascii="宋体" w:eastAsia="宋体" w:hAnsi="宋体" w:cs="宋体"/>
                <w:kern w:val="0"/>
                <w:szCs w:val="28"/>
              </w:rPr>
            </w:pPr>
          </w:p>
        </w:tc>
      </w:tr>
      <w:tr>
        <w:tblPrEx>
          <w:tblW w:w="9265" w:type="dxa"/>
          <w:tblInd w:w="0" w:type="dxa"/>
          <w:tblLayout w:type="fixed"/>
          <w:tblCellMar>
            <w:top w:w="15" w:type="dxa"/>
            <w:left w:w="15" w:type="dxa"/>
            <w:bottom w:w="15" w:type="dxa"/>
            <w:right w:w="15" w:type="dxa"/>
          </w:tblCellMar>
        </w:tblPrEx>
        <w:trPr>
          <w:trHeight w:val="450"/>
        </w:trPr>
        <w:tc>
          <w:tcPr>
            <w:tcW w:w="653" w:type="dxa"/>
            <w:tcBorders>
              <w:top w:val="single" w:sz="4" w:space="0" w:color="000000"/>
              <w:left w:val="single" w:sz="12"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12</w:t>
            </w:r>
          </w:p>
        </w:tc>
        <w:tc>
          <w:tcPr>
            <w:tcW w:w="1176"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管理能力、胜任力培训</w:t>
            </w:r>
          </w:p>
        </w:tc>
        <w:tc>
          <w:tcPr>
            <w:tcW w:w="1262"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管理能力、胜任力培训</w:t>
            </w:r>
          </w:p>
        </w:tc>
        <w:tc>
          <w:tcPr>
            <w:tcW w:w="1000"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管理人员</w:t>
            </w:r>
          </w:p>
        </w:tc>
        <w:tc>
          <w:tcPr>
            <w:tcW w:w="737"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内训</w:t>
            </w:r>
          </w:p>
        </w:tc>
        <w:tc>
          <w:tcPr>
            <w:tcW w:w="862"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hint="eastAsia"/>
                <w:kern w:val="0"/>
                <w:szCs w:val="28"/>
                <w:lang w:val="en-US" w:eastAsia="zh-CN"/>
              </w:rPr>
            </w:pPr>
            <w:r>
              <w:rPr>
                <w:rFonts w:ascii="宋体" w:eastAsia="宋体" w:hAnsi="宋体" w:cs="宋体" w:hint="eastAsia"/>
                <w:kern w:val="0"/>
                <w:szCs w:val="28"/>
                <w:lang w:val="en-US" w:eastAsia="zh-CN"/>
              </w:rPr>
              <w:t>王海燕</w:t>
            </w:r>
          </w:p>
        </w:tc>
        <w:tc>
          <w:tcPr>
            <w:tcW w:w="106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default"/>
                <w:kern w:val="0"/>
                <w:szCs w:val="28"/>
                <w:lang w:val="en-US" w:eastAsia="zh-CN"/>
              </w:rPr>
            </w:pPr>
            <w:r>
              <w:rPr>
                <w:rFonts w:ascii="宋体" w:eastAsia="宋体" w:hAnsi="宋体" w:cs="宋体" w:hint="eastAsia"/>
                <w:i w:val="0"/>
                <w:iCs w:val="0"/>
                <w:color w:val="000000"/>
                <w:kern w:val="0"/>
                <w:sz w:val="24"/>
                <w:szCs w:val="24"/>
                <w:u w:val="none"/>
                <w:lang w:val="en-US" w:eastAsia="zh-CN"/>
              </w:rPr>
              <w:t>2024.04</w:t>
            </w:r>
          </w:p>
        </w:tc>
        <w:tc>
          <w:tcPr>
            <w:tcW w:w="713" w:type="dxa"/>
            <w:tcBorders>
              <w:top w:val="single" w:sz="4" w:space="0" w:color="000000"/>
              <w:left w:val="single" w:sz="4" w:space="0" w:color="000000"/>
              <w:bottom w:val="single" w:sz="4" w:space="0" w:color="000000"/>
              <w:right w:val="single" w:sz="4" w:space="0" w:color="000000"/>
            </w:tcBorders>
            <w:shd w:val="clear" w:color="auto" w:fill="FFFFFF"/>
            <w:vAlign w:val="center"/>
          </w:tcPr>
          <w:p>
            <w:pPr>
              <w:widowControl/>
              <w:spacing w:line="276" w:lineRule="auto"/>
              <w:jc w:val="center"/>
              <w:rPr>
                <w:rFonts w:ascii="宋体" w:eastAsia="宋体" w:hAnsi="宋体" w:cs="宋体" w:hint="default"/>
                <w:kern w:val="0"/>
                <w:szCs w:val="28"/>
                <w:lang w:val="en-US" w:eastAsia="zh-CN"/>
              </w:rPr>
            </w:pPr>
            <w:r>
              <w:rPr>
                <w:rFonts w:ascii="宋体" w:eastAsia="宋体" w:hAnsi="宋体" w:cs="宋体" w:hint="eastAsia"/>
                <w:kern w:val="0"/>
                <w:szCs w:val="28"/>
                <w:lang w:val="en-US" w:eastAsia="zh-CN"/>
              </w:rPr>
              <w:t>2h</w:t>
            </w:r>
          </w:p>
        </w:tc>
        <w:tc>
          <w:tcPr>
            <w:tcW w:w="1117" w:type="dxa"/>
            <w:tcBorders>
              <w:top w:val="single" w:sz="4" w:space="0" w:color="000000"/>
              <w:left w:val="single" w:sz="4" w:space="0" w:color="000000"/>
              <w:bottom w:val="single" w:sz="4" w:space="0" w:color="000000"/>
              <w:right w:val="single" w:sz="4" w:space="0" w:color="000000"/>
            </w:tcBorders>
            <w:shd w:val="clear" w:color="auto" w:fill="FFFFFF"/>
            <w:vAlign w:val="center"/>
          </w:tcPr>
          <w:p>
            <w:pPr>
              <w:widowControl/>
              <w:spacing w:line="276" w:lineRule="auto"/>
              <w:jc w:val="center"/>
              <w:rPr>
                <w:rFonts w:ascii="宋体" w:eastAsia="宋体" w:hAnsi="宋体" w:cs="宋体" w:hint="default"/>
                <w:kern w:val="0"/>
                <w:szCs w:val="28"/>
                <w:lang w:val="en-US" w:eastAsia="zh-CN"/>
              </w:rPr>
            </w:pPr>
            <w:r>
              <w:rPr>
                <w:rFonts w:ascii="宋体" w:eastAsia="宋体" w:hAnsi="宋体" w:cs="宋体" w:hint="eastAsia"/>
                <w:kern w:val="0"/>
                <w:szCs w:val="28"/>
                <w:lang w:val="en-US" w:eastAsia="zh-CN"/>
              </w:rPr>
              <w:t>400</w:t>
            </w:r>
          </w:p>
        </w:tc>
        <w:tc>
          <w:tcPr>
            <w:tcW w:w="683" w:type="dxa"/>
            <w:tcBorders>
              <w:top w:val="single" w:sz="4" w:space="0" w:color="000000"/>
              <w:left w:val="single" w:sz="4" w:space="0" w:color="000000"/>
              <w:bottom w:val="single" w:sz="4" w:space="0" w:color="000000"/>
              <w:right w:val="single" w:sz="12" w:space="0" w:color="000000"/>
            </w:tcBorders>
            <w:shd w:val="clear" w:color="auto" w:fill="auto"/>
            <w:vAlign w:val="center"/>
          </w:tcPr>
          <w:p>
            <w:pPr>
              <w:widowControl/>
              <w:spacing w:line="276" w:lineRule="auto"/>
              <w:jc w:val="center"/>
              <w:rPr>
                <w:rFonts w:ascii="宋体" w:eastAsia="宋体" w:hAnsi="宋体" w:cs="宋体"/>
                <w:kern w:val="0"/>
                <w:szCs w:val="28"/>
              </w:rPr>
            </w:pPr>
          </w:p>
        </w:tc>
      </w:tr>
      <w:tr>
        <w:tblPrEx>
          <w:tblW w:w="9265" w:type="dxa"/>
          <w:tblInd w:w="0" w:type="dxa"/>
          <w:tblLayout w:type="fixed"/>
          <w:tblCellMar>
            <w:top w:w="15" w:type="dxa"/>
            <w:left w:w="15" w:type="dxa"/>
            <w:bottom w:w="15" w:type="dxa"/>
            <w:right w:w="15" w:type="dxa"/>
          </w:tblCellMar>
        </w:tblPrEx>
        <w:trPr>
          <w:trHeight w:val="675"/>
        </w:trPr>
        <w:tc>
          <w:tcPr>
            <w:tcW w:w="653" w:type="dxa"/>
            <w:tcBorders>
              <w:top w:val="single" w:sz="4" w:space="0" w:color="000000"/>
              <w:left w:val="single" w:sz="12"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1</w:t>
            </w:r>
            <w:r>
              <w:rPr>
                <w:rFonts w:ascii="宋体" w:eastAsia="宋体" w:hAnsi="宋体" w:cs="宋体"/>
                <w:kern w:val="0"/>
                <w:szCs w:val="28"/>
              </w:rPr>
              <w:t>4</w:t>
            </w:r>
          </w:p>
        </w:tc>
        <w:tc>
          <w:tcPr>
            <w:tcW w:w="1176"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数据可视化管理系统培训</w:t>
            </w:r>
          </w:p>
        </w:tc>
        <w:tc>
          <w:tcPr>
            <w:tcW w:w="1262"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数据可视化管理系统操作手册</w:t>
            </w:r>
          </w:p>
        </w:tc>
        <w:tc>
          <w:tcPr>
            <w:tcW w:w="1000"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技术人员</w:t>
            </w:r>
          </w:p>
        </w:tc>
        <w:tc>
          <w:tcPr>
            <w:tcW w:w="737"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内训</w:t>
            </w:r>
          </w:p>
        </w:tc>
        <w:tc>
          <w:tcPr>
            <w:tcW w:w="862"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hint="eastAsia"/>
                <w:kern w:val="0"/>
                <w:szCs w:val="28"/>
                <w:lang w:val="en-US" w:eastAsia="zh-CN"/>
              </w:rPr>
            </w:pPr>
            <w:r>
              <w:rPr>
                <w:rFonts w:ascii="宋体" w:eastAsia="宋体" w:hAnsi="宋体" w:cs="宋体" w:hint="eastAsia"/>
                <w:kern w:val="0"/>
                <w:szCs w:val="28"/>
                <w:lang w:val="en-US" w:eastAsia="zh-CN"/>
              </w:rPr>
              <w:t>游天舒</w:t>
            </w:r>
          </w:p>
        </w:tc>
        <w:tc>
          <w:tcPr>
            <w:tcW w:w="106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default"/>
                <w:kern w:val="0"/>
                <w:szCs w:val="28"/>
                <w:lang w:val="en-US" w:eastAsia="zh-CN"/>
              </w:rPr>
            </w:pPr>
            <w:r>
              <w:rPr>
                <w:rFonts w:ascii="宋体" w:eastAsia="宋体" w:hAnsi="宋体" w:cs="宋体" w:hint="eastAsia"/>
                <w:i w:val="0"/>
                <w:iCs w:val="0"/>
                <w:color w:val="000000"/>
                <w:kern w:val="0"/>
                <w:sz w:val="24"/>
                <w:szCs w:val="24"/>
                <w:u w:val="none"/>
                <w:lang w:val="en-US" w:eastAsia="zh-CN"/>
              </w:rPr>
              <w:t>2024.05</w:t>
            </w:r>
          </w:p>
        </w:tc>
        <w:tc>
          <w:tcPr>
            <w:tcW w:w="713" w:type="dxa"/>
            <w:tcBorders>
              <w:top w:val="single" w:sz="4" w:space="0" w:color="000000"/>
              <w:left w:val="single" w:sz="4" w:space="0" w:color="000000"/>
              <w:bottom w:val="single" w:sz="4" w:space="0" w:color="000000"/>
              <w:right w:val="single" w:sz="4" w:space="0" w:color="000000"/>
            </w:tcBorders>
            <w:shd w:val="clear" w:color="auto" w:fill="FFFFFF"/>
            <w:vAlign w:val="center"/>
          </w:tcPr>
          <w:p>
            <w:pPr>
              <w:widowControl/>
              <w:spacing w:line="276" w:lineRule="auto"/>
              <w:jc w:val="center"/>
              <w:rPr>
                <w:rFonts w:ascii="宋体" w:eastAsia="宋体" w:hAnsi="宋体" w:cs="宋体" w:hint="default"/>
                <w:kern w:val="0"/>
                <w:szCs w:val="28"/>
                <w:lang w:val="en-US" w:eastAsia="zh-CN"/>
              </w:rPr>
            </w:pPr>
            <w:r>
              <w:rPr>
                <w:rFonts w:ascii="宋体" w:eastAsia="宋体" w:hAnsi="宋体" w:cs="宋体" w:hint="eastAsia"/>
                <w:kern w:val="0"/>
                <w:szCs w:val="28"/>
                <w:lang w:val="en-US" w:eastAsia="zh-CN"/>
              </w:rPr>
              <w:t>4h</w:t>
            </w:r>
          </w:p>
        </w:tc>
        <w:tc>
          <w:tcPr>
            <w:tcW w:w="1117" w:type="dxa"/>
            <w:tcBorders>
              <w:top w:val="single" w:sz="4" w:space="0" w:color="000000"/>
              <w:left w:val="single" w:sz="4" w:space="0" w:color="000000"/>
              <w:bottom w:val="single" w:sz="4" w:space="0" w:color="000000"/>
              <w:right w:val="single" w:sz="4" w:space="0" w:color="000000"/>
            </w:tcBorders>
            <w:shd w:val="clear" w:color="auto" w:fill="FFFFFF"/>
            <w:vAlign w:val="center"/>
          </w:tcPr>
          <w:p>
            <w:pPr>
              <w:widowControl/>
              <w:spacing w:line="276" w:lineRule="auto"/>
              <w:jc w:val="center"/>
              <w:rPr>
                <w:rFonts w:ascii="宋体" w:eastAsia="宋体" w:hAnsi="宋体" w:cs="宋体" w:hint="default"/>
                <w:kern w:val="0"/>
                <w:szCs w:val="28"/>
                <w:lang w:val="en-US" w:eastAsia="zh-CN"/>
              </w:rPr>
            </w:pPr>
            <w:r>
              <w:rPr>
                <w:rFonts w:ascii="宋体" w:eastAsia="宋体" w:hAnsi="宋体" w:cs="宋体" w:hint="eastAsia"/>
                <w:kern w:val="0"/>
                <w:szCs w:val="28"/>
                <w:lang w:val="en-US" w:eastAsia="zh-CN"/>
              </w:rPr>
              <w:t>800</w:t>
            </w:r>
          </w:p>
        </w:tc>
        <w:tc>
          <w:tcPr>
            <w:tcW w:w="683" w:type="dxa"/>
            <w:tcBorders>
              <w:top w:val="single" w:sz="4" w:space="0" w:color="000000"/>
              <w:left w:val="single" w:sz="4" w:space="0" w:color="000000"/>
              <w:bottom w:val="single" w:sz="4" w:space="0" w:color="000000"/>
              <w:right w:val="single" w:sz="12" w:space="0" w:color="000000"/>
            </w:tcBorders>
            <w:shd w:val="clear" w:color="auto" w:fill="auto"/>
            <w:vAlign w:val="center"/>
          </w:tcPr>
          <w:p>
            <w:pPr>
              <w:widowControl/>
              <w:spacing w:line="276" w:lineRule="auto"/>
              <w:jc w:val="center"/>
              <w:rPr>
                <w:rFonts w:ascii="宋体" w:eastAsia="宋体" w:hAnsi="宋体" w:cs="宋体"/>
                <w:kern w:val="0"/>
                <w:szCs w:val="28"/>
              </w:rPr>
            </w:pPr>
          </w:p>
        </w:tc>
      </w:tr>
      <w:tr>
        <w:tblPrEx>
          <w:tblW w:w="9265" w:type="dxa"/>
          <w:tblInd w:w="0" w:type="dxa"/>
          <w:tblLayout w:type="fixed"/>
          <w:tblCellMar>
            <w:top w:w="15" w:type="dxa"/>
            <w:left w:w="15" w:type="dxa"/>
            <w:bottom w:w="15" w:type="dxa"/>
            <w:right w:w="15" w:type="dxa"/>
          </w:tblCellMar>
        </w:tblPrEx>
        <w:trPr>
          <w:trHeight w:val="450"/>
        </w:trPr>
        <w:tc>
          <w:tcPr>
            <w:tcW w:w="653" w:type="dxa"/>
            <w:tcBorders>
              <w:top w:val="single" w:sz="4" w:space="0" w:color="000000"/>
              <w:left w:val="single" w:sz="12"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1</w:t>
            </w:r>
            <w:r>
              <w:rPr>
                <w:rFonts w:ascii="宋体" w:eastAsia="宋体" w:hAnsi="宋体" w:cs="宋体"/>
                <w:kern w:val="0"/>
                <w:szCs w:val="28"/>
              </w:rPr>
              <w:t>5</w:t>
            </w:r>
          </w:p>
        </w:tc>
        <w:tc>
          <w:tcPr>
            <w:tcW w:w="1176"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团队意识培训</w:t>
            </w:r>
          </w:p>
        </w:tc>
        <w:tc>
          <w:tcPr>
            <w:tcW w:w="1262"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团队意识管理培训</w:t>
            </w:r>
          </w:p>
        </w:tc>
        <w:tc>
          <w:tcPr>
            <w:tcW w:w="1000"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全体员工</w:t>
            </w:r>
          </w:p>
        </w:tc>
        <w:tc>
          <w:tcPr>
            <w:tcW w:w="737"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内训</w:t>
            </w:r>
          </w:p>
        </w:tc>
        <w:tc>
          <w:tcPr>
            <w:tcW w:w="862"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hint="eastAsia"/>
                <w:kern w:val="0"/>
                <w:szCs w:val="28"/>
                <w:lang w:val="en-US" w:eastAsia="zh-CN"/>
              </w:rPr>
            </w:pPr>
            <w:r>
              <w:rPr>
                <w:rFonts w:ascii="宋体" w:eastAsia="宋体" w:hAnsi="宋体" w:cs="宋体" w:hint="eastAsia"/>
                <w:kern w:val="0"/>
                <w:szCs w:val="28"/>
                <w:lang w:val="en-US" w:eastAsia="zh-CN"/>
              </w:rPr>
              <w:t>王海燕</w:t>
            </w:r>
          </w:p>
        </w:tc>
        <w:tc>
          <w:tcPr>
            <w:tcW w:w="106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default"/>
                <w:kern w:val="0"/>
                <w:szCs w:val="28"/>
                <w:lang w:val="en-US" w:eastAsia="zh-CN"/>
              </w:rPr>
            </w:pPr>
            <w:r>
              <w:rPr>
                <w:rFonts w:ascii="宋体" w:eastAsia="宋体" w:hAnsi="宋体" w:cs="宋体" w:hint="eastAsia"/>
                <w:i w:val="0"/>
                <w:iCs w:val="0"/>
                <w:color w:val="000000"/>
                <w:kern w:val="0"/>
                <w:sz w:val="24"/>
                <w:szCs w:val="24"/>
                <w:u w:val="none"/>
                <w:lang w:val="en-US" w:eastAsia="zh-CN"/>
              </w:rPr>
              <w:t>2024.05</w:t>
            </w:r>
          </w:p>
        </w:tc>
        <w:tc>
          <w:tcPr>
            <w:tcW w:w="713" w:type="dxa"/>
            <w:tcBorders>
              <w:top w:val="single" w:sz="4" w:space="0" w:color="000000"/>
              <w:left w:val="single" w:sz="4" w:space="0" w:color="000000"/>
              <w:bottom w:val="single" w:sz="4" w:space="0" w:color="000000"/>
              <w:right w:val="single" w:sz="4" w:space="0" w:color="000000"/>
            </w:tcBorders>
            <w:shd w:val="clear" w:color="auto" w:fill="FFFFFF"/>
            <w:vAlign w:val="center"/>
          </w:tcPr>
          <w:p>
            <w:pPr>
              <w:widowControl/>
              <w:spacing w:line="276" w:lineRule="auto"/>
              <w:jc w:val="center"/>
              <w:rPr>
                <w:rFonts w:ascii="宋体" w:eastAsia="宋体" w:hAnsi="宋体" w:cs="宋体" w:hint="default"/>
                <w:kern w:val="0"/>
                <w:szCs w:val="28"/>
                <w:lang w:val="en-US" w:eastAsia="zh-CN"/>
              </w:rPr>
            </w:pPr>
            <w:r>
              <w:rPr>
                <w:rFonts w:ascii="宋体" w:eastAsia="宋体" w:hAnsi="宋体" w:cs="宋体" w:hint="eastAsia"/>
                <w:kern w:val="0"/>
                <w:szCs w:val="28"/>
                <w:lang w:val="en-US" w:eastAsia="zh-CN"/>
              </w:rPr>
              <w:t>4h</w:t>
            </w:r>
          </w:p>
        </w:tc>
        <w:tc>
          <w:tcPr>
            <w:tcW w:w="1117" w:type="dxa"/>
            <w:tcBorders>
              <w:top w:val="single" w:sz="4" w:space="0" w:color="000000"/>
              <w:left w:val="single" w:sz="4" w:space="0" w:color="000000"/>
              <w:bottom w:val="single" w:sz="4" w:space="0" w:color="000000"/>
              <w:right w:val="single" w:sz="4" w:space="0" w:color="000000"/>
            </w:tcBorders>
            <w:shd w:val="clear" w:color="auto" w:fill="FFFFFF"/>
            <w:vAlign w:val="center"/>
          </w:tcPr>
          <w:p>
            <w:pPr>
              <w:widowControl/>
              <w:spacing w:line="276" w:lineRule="auto"/>
              <w:jc w:val="center"/>
              <w:rPr>
                <w:rFonts w:ascii="宋体" w:eastAsia="宋体" w:hAnsi="宋体" w:cs="宋体" w:hint="default"/>
                <w:kern w:val="0"/>
                <w:szCs w:val="28"/>
                <w:lang w:val="en-US" w:eastAsia="zh-CN"/>
              </w:rPr>
            </w:pPr>
            <w:r>
              <w:rPr>
                <w:rFonts w:ascii="宋体" w:eastAsia="宋体" w:hAnsi="宋体" w:cs="宋体" w:hint="eastAsia"/>
                <w:kern w:val="0"/>
                <w:szCs w:val="28"/>
                <w:lang w:val="en-US" w:eastAsia="zh-CN"/>
              </w:rPr>
              <w:t>800</w:t>
            </w:r>
          </w:p>
        </w:tc>
        <w:tc>
          <w:tcPr>
            <w:tcW w:w="683" w:type="dxa"/>
            <w:tcBorders>
              <w:top w:val="single" w:sz="4" w:space="0" w:color="000000"/>
              <w:left w:val="single" w:sz="4" w:space="0" w:color="000000"/>
              <w:bottom w:val="single" w:sz="4" w:space="0" w:color="000000"/>
              <w:right w:val="single" w:sz="12" w:space="0" w:color="000000"/>
            </w:tcBorders>
            <w:shd w:val="clear" w:color="auto" w:fill="auto"/>
            <w:vAlign w:val="center"/>
          </w:tcPr>
          <w:p>
            <w:pPr>
              <w:widowControl/>
              <w:spacing w:line="276" w:lineRule="auto"/>
              <w:jc w:val="center"/>
              <w:rPr>
                <w:rFonts w:ascii="宋体" w:eastAsia="宋体" w:hAnsi="宋体" w:cs="宋体"/>
                <w:kern w:val="0"/>
                <w:szCs w:val="28"/>
              </w:rPr>
            </w:pPr>
          </w:p>
        </w:tc>
      </w:tr>
      <w:tr>
        <w:tblPrEx>
          <w:tblW w:w="9265" w:type="dxa"/>
          <w:tblInd w:w="0" w:type="dxa"/>
          <w:tblLayout w:type="fixed"/>
          <w:tblCellMar>
            <w:top w:w="15" w:type="dxa"/>
            <w:left w:w="15" w:type="dxa"/>
            <w:bottom w:w="15" w:type="dxa"/>
            <w:right w:w="15" w:type="dxa"/>
          </w:tblCellMar>
        </w:tblPrEx>
        <w:trPr>
          <w:trHeight w:val="675"/>
        </w:trPr>
        <w:tc>
          <w:tcPr>
            <w:tcW w:w="653" w:type="dxa"/>
            <w:tcBorders>
              <w:top w:val="single" w:sz="4" w:space="0" w:color="000000"/>
              <w:left w:val="single" w:sz="12"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1</w:t>
            </w:r>
            <w:r>
              <w:rPr>
                <w:rFonts w:ascii="宋体" w:eastAsia="宋体" w:hAnsi="宋体" w:cs="宋体"/>
                <w:kern w:val="0"/>
                <w:szCs w:val="28"/>
              </w:rPr>
              <w:t>6</w:t>
            </w:r>
          </w:p>
        </w:tc>
        <w:tc>
          <w:tcPr>
            <w:tcW w:w="1176"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服务型企业制胜法则培训</w:t>
            </w:r>
          </w:p>
        </w:tc>
        <w:tc>
          <w:tcPr>
            <w:tcW w:w="1262"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管理思路、战略培训</w:t>
            </w:r>
          </w:p>
        </w:tc>
        <w:tc>
          <w:tcPr>
            <w:tcW w:w="1000"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管理人员</w:t>
            </w:r>
          </w:p>
        </w:tc>
        <w:tc>
          <w:tcPr>
            <w:tcW w:w="737"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内训</w:t>
            </w:r>
          </w:p>
        </w:tc>
        <w:tc>
          <w:tcPr>
            <w:tcW w:w="862"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hint="eastAsia"/>
                <w:kern w:val="0"/>
                <w:szCs w:val="28"/>
                <w:lang w:val="en-US" w:eastAsia="zh-CN"/>
              </w:rPr>
            </w:pPr>
            <w:r>
              <w:rPr>
                <w:rFonts w:ascii="宋体" w:eastAsia="宋体" w:hAnsi="宋体" w:cs="宋体" w:hint="eastAsia"/>
                <w:kern w:val="0"/>
                <w:szCs w:val="28"/>
                <w:lang w:val="en-US" w:eastAsia="zh-CN"/>
              </w:rPr>
              <w:t>王海燕</w:t>
            </w:r>
          </w:p>
        </w:tc>
        <w:tc>
          <w:tcPr>
            <w:tcW w:w="106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default"/>
                <w:kern w:val="0"/>
                <w:szCs w:val="28"/>
                <w:lang w:val="en-US" w:eastAsia="zh-CN"/>
              </w:rPr>
            </w:pPr>
            <w:r>
              <w:rPr>
                <w:rFonts w:ascii="宋体" w:eastAsia="宋体" w:hAnsi="宋体" w:cs="宋体" w:hint="eastAsia"/>
                <w:i w:val="0"/>
                <w:iCs w:val="0"/>
                <w:color w:val="000000"/>
                <w:kern w:val="0"/>
                <w:sz w:val="24"/>
                <w:szCs w:val="24"/>
                <w:u w:val="none"/>
                <w:lang w:val="en-US" w:eastAsia="zh-CN"/>
              </w:rPr>
              <w:t>2024.06</w:t>
            </w:r>
          </w:p>
        </w:tc>
        <w:tc>
          <w:tcPr>
            <w:tcW w:w="713" w:type="dxa"/>
            <w:tcBorders>
              <w:top w:val="single" w:sz="4" w:space="0" w:color="000000"/>
              <w:left w:val="single" w:sz="4" w:space="0" w:color="000000"/>
              <w:bottom w:val="single" w:sz="4" w:space="0" w:color="000000"/>
              <w:right w:val="single" w:sz="4" w:space="0" w:color="000000"/>
            </w:tcBorders>
            <w:shd w:val="clear" w:color="auto" w:fill="FFFFFF"/>
            <w:vAlign w:val="center"/>
          </w:tcPr>
          <w:p>
            <w:pPr>
              <w:widowControl/>
              <w:spacing w:line="276" w:lineRule="auto"/>
              <w:jc w:val="center"/>
              <w:rPr>
                <w:rFonts w:ascii="宋体" w:eastAsia="宋体" w:hAnsi="宋体" w:cs="宋体" w:hint="default"/>
                <w:kern w:val="0"/>
                <w:szCs w:val="28"/>
                <w:lang w:val="en-US" w:eastAsia="zh-CN"/>
              </w:rPr>
            </w:pPr>
            <w:r>
              <w:rPr>
                <w:rFonts w:ascii="宋体" w:eastAsia="宋体" w:hAnsi="宋体" w:cs="宋体" w:hint="eastAsia"/>
                <w:kern w:val="0"/>
                <w:szCs w:val="28"/>
                <w:lang w:val="en-US" w:eastAsia="zh-CN"/>
              </w:rPr>
              <w:t>2h</w:t>
            </w:r>
          </w:p>
        </w:tc>
        <w:tc>
          <w:tcPr>
            <w:tcW w:w="1117" w:type="dxa"/>
            <w:tcBorders>
              <w:top w:val="single" w:sz="4" w:space="0" w:color="000000"/>
              <w:left w:val="single" w:sz="4" w:space="0" w:color="000000"/>
              <w:bottom w:val="single" w:sz="4" w:space="0" w:color="000000"/>
              <w:right w:val="single" w:sz="4" w:space="0" w:color="000000"/>
            </w:tcBorders>
            <w:shd w:val="clear" w:color="auto" w:fill="FFFFFF"/>
            <w:vAlign w:val="center"/>
          </w:tcPr>
          <w:p>
            <w:pPr>
              <w:widowControl/>
              <w:spacing w:line="276" w:lineRule="auto"/>
              <w:jc w:val="center"/>
              <w:rPr>
                <w:rFonts w:ascii="宋体" w:eastAsia="宋体" w:hAnsi="宋体" w:cs="宋体" w:hint="default"/>
                <w:kern w:val="0"/>
                <w:szCs w:val="28"/>
                <w:lang w:val="en-US" w:eastAsia="zh-CN"/>
              </w:rPr>
            </w:pPr>
            <w:r>
              <w:rPr>
                <w:rFonts w:ascii="宋体" w:eastAsia="宋体" w:hAnsi="宋体" w:cs="宋体" w:hint="eastAsia"/>
                <w:kern w:val="0"/>
                <w:szCs w:val="28"/>
                <w:lang w:val="en-US" w:eastAsia="zh-CN"/>
              </w:rPr>
              <w:t>400</w:t>
            </w:r>
          </w:p>
        </w:tc>
        <w:tc>
          <w:tcPr>
            <w:tcW w:w="683" w:type="dxa"/>
            <w:tcBorders>
              <w:top w:val="single" w:sz="4" w:space="0" w:color="000000"/>
              <w:left w:val="single" w:sz="4" w:space="0" w:color="000000"/>
              <w:bottom w:val="single" w:sz="4" w:space="0" w:color="000000"/>
              <w:right w:val="single" w:sz="12" w:space="0" w:color="000000"/>
            </w:tcBorders>
            <w:shd w:val="clear" w:color="auto" w:fill="auto"/>
            <w:vAlign w:val="center"/>
          </w:tcPr>
          <w:p>
            <w:pPr>
              <w:widowControl/>
              <w:spacing w:line="276" w:lineRule="auto"/>
              <w:jc w:val="center"/>
              <w:rPr>
                <w:rFonts w:ascii="宋体" w:eastAsia="宋体" w:hAnsi="宋体" w:cs="宋体"/>
                <w:kern w:val="0"/>
                <w:szCs w:val="28"/>
              </w:rPr>
            </w:pPr>
          </w:p>
        </w:tc>
      </w:tr>
      <w:tr>
        <w:tblPrEx>
          <w:tblW w:w="9265" w:type="dxa"/>
          <w:tblInd w:w="0" w:type="dxa"/>
          <w:tblLayout w:type="fixed"/>
          <w:tblCellMar>
            <w:top w:w="15" w:type="dxa"/>
            <w:left w:w="15" w:type="dxa"/>
            <w:bottom w:w="15" w:type="dxa"/>
            <w:right w:w="15" w:type="dxa"/>
          </w:tblCellMar>
        </w:tblPrEx>
        <w:trPr>
          <w:trHeight w:val="450"/>
        </w:trPr>
        <w:tc>
          <w:tcPr>
            <w:tcW w:w="653" w:type="dxa"/>
            <w:tcBorders>
              <w:top w:val="single" w:sz="4" w:space="0" w:color="000000"/>
              <w:left w:val="single" w:sz="12"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1</w:t>
            </w:r>
            <w:r>
              <w:rPr>
                <w:rFonts w:ascii="宋体" w:eastAsia="宋体" w:hAnsi="宋体" w:cs="宋体"/>
                <w:kern w:val="0"/>
                <w:szCs w:val="28"/>
              </w:rPr>
              <w:t>8</w:t>
            </w:r>
          </w:p>
        </w:tc>
        <w:tc>
          <w:tcPr>
            <w:tcW w:w="1176"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打造一流团队</w:t>
            </w:r>
          </w:p>
        </w:tc>
        <w:tc>
          <w:tcPr>
            <w:tcW w:w="1262"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管理技巧培训</w:t>
            </w:r>
          </w:p>
        </w:tc>
        <w:tc>
          <w:tcPr>
            <w:tcW w:w="1000"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管理人员</w:t>
            </w:r>
          </w:p>
        </w:tc>
        <w:tc>
          <w:tcPr>
            <w:tcW w:w="737"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内训</w:t>
            </w:r>
          </w:p>
        </w:tc>
        <w:tc>
          <w:tcPr>
            <w:tcW w:w="862"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hint="eastAsia"/>
                <w:kern w:val="0"/>
                <w:szCs w:val="28"/>
              </w:rPr>
            </w:pPr>
            <w:r>
              <w:rPr>
                <w:rFonts w:ascii="宋体" w:eastAsia="宋体" w:hAnsi="宋体" w:cs="宋体" w:hint="eastAsia"/>
                <w:kern w:val="0"/>
                <w:szCs w:val="28"/>
                <w:lang w:val="en-US" w:eastAsia="zh-CN"/>
              </w:rPr>
              <w:t>胡葛鹏宇</w:t>
            </w:r>
          </w:p>
        </w:tc>
        <w:tc>
          <w:tcPr>
            <w:tcW w:w="106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default"/>
                <w:kern w:val="0"/>
                <w:szCs w:val="28"/>
                <w:lang w:val="en-US" w:eastAsia="zh-CN"/>
              </w:rPr>
            </w:pPr>
            <w:r>
              <w:rPr>
                <w:rFonts w:ascii="宋体" w:eastAsia="宋体" w:hAnsi="宋体" w:cs="宋体" w:hint="eastAsia"/>
                <w:i w:val="0"/>
                <w:iCs w:val="0"/>
                <w:color w:val="000000"/>
                <w:kern w:val="0"/>
                <w:sz w:val="24"/>
                <w:szCs w:val="24"/>
                <w:u w:val="none"/>
                <w:lang w:val="en-US" w:eastAsia="zh-CN"/>
              </w:rPr>
              <w:t>2024.07</w:t>
            </w:r>
          </w:p>
        </w:tc>
        <w:tc>
          <w:tcPr>
            <w:tcW w:w="713" w:type="dxa"/>
            <w:tcBorders>
              <w:top w:val="single" w:sz="4" w:space="0" w:color="000000"/>
              <w:left w:val="single" w:sz="4" w:space="0" w:color="000000"/>
              <w:bottom w:val="single" w:sz="4" w:space="0" w:color="000000"/>
              <w:right w:val="single" w:sz="4" w:space="0" w:color="000000"/>
            </w:tcBorders>
            <w:shd w:val="clear" w:color="auto" w:fill="FFFFFF"/>
            <w:vAlign w:val="center"/>
          </w:tcPr>
          <w:p>
            <w:pPr>
              <w:widowControl/>
              <w:spacing w:line="276" w:lineRule="auto"/>
              <w:jc w:val="center"/>
              <w:rPr>
                <w:rFonts w:ascii="宋体" w:eastAsia="宋体" w:hAnsi="宋体" w:cs="宋体" w:hint="default"/>
                <w:kern w:val="0"/>
                <w:szCs w:val="28"/>
                <w:lang w:val="en-US" w:eastAsia="zh-CN"/>
              </w:rPr>
            </w:pPr>
            <w:r>
              <w:rPr>
                <w:rFonts w:ascii="宋体" w:eastAsia="宋体" w:hAnsi="宋体" w:cs="宋体" w:hint="eastAsia"/>
                <w:kern w:val="0"/>
                <w:szCs w:val="28"/>
                <w:lang w:val="en-US" w:eastAsia="zh-CN"/>
              </w:rPr>
              <w:t>2h</w:t>
            </w:r>
          </w:p>
        </w:tc>
        <w:tc>
          <w:tcPr>
            <w:tcW w:w="1117" w:type="dxa"/>
            <w:tcBorders>
              <w:top w:val="single" w:sz="4" w:space="0" w:color="000000"/>
              <w:left w:val="single" w:sz="4" w:space="0" w:color="000000"/>
              <w:bottom w:val="single" w:sz="4" w:space="0" w:color="000000"/>
              <w:right w:val="single" w:sz="4" w:space="0" w:color="000000"/>
            </w:tcBorders>
            <w:shd w:val="clear" w:color="auto" w:fill="FFFFFF"/>
            <w:vAlign w:val="center"/>
          </w:tcPr>
          <w:p>
            <w:pPr>
              <w:widowControl/>
              <w:spacing w:line="276" w:lineRule="auto"/>
              <w:jc w:val="center"/>
              <w:rPr>
                <w:rFonts w:ascii="宋体" w:eastAsia="宋体" w:hAnsi="宋体" w:cs="宋体" w:hint="default"/>
                <w:kern w:val="0"/>
                <w:szCs w:val="28"/>
                <w:lang w:val="en-US" w:eastAsia="zh-CN"/>
              </w:rPr>
            </w:pPr>
            <w:r>
              <w:rPr>
                <w:rFonts w:ascii="宋体" w:eastAsia="宋体" w:hAnsi="宋体" w:cs="宋体" w:hint="eastAsia"/>
                <w:kern w:val="0"/>
                <w:szCs w:val="28"/>
                <w:lang w:val="en-US" w:eastAsia="zh-CN"/>
              </w:rPr>
              <w:t>400</w:t>
            </w:r>
          </w:p>
        </w:tc>
        <w:tc>
          <w:tcPr>
            <w:tcW w:w="683" w:type="dxa"/>
            <w:tcBorders>
              <w:top w:val="single" w:sz="4" w:space="0" w:color="000000"/>
              <w:left w:val="single" w:sz="4" w:space="0" w:color="000000"/>
              <w:bottom w:val="single" w:sz="4" w:space="0" w:color="000000"/>
              <w:right w:val="single" w:sz="12" w:space="0" w:color="000000"/>
            </w:tcBorders>
            <w:shd w:val="clear" w:color="auto" w:fill="auto"/>
            <w:vAlign w:val="center"/>
          </w:tcPr>
          <w:p>
            <w:pPr>
              <w:widowControl/>
              <w:spacing w:line="276" w:lineRule="auto"/>
              <w:jc w:val="center"/>
              <w:rPr>
                <w:rFonts w:ascii="宋体" w:eastAsia="宋体" w:hAnsi="宋体" w:cs="宋体"/>
                <w:kern w:val="0"/>
                <w:szCs w:val="28"/>
              </w:rPr>
            </w:pPr>
          </w:p>
        </w:tc>
      </w:tr>
      <w:tr>
        <w:tblPrEx>
          <w:tblW w:w="9265" w:type="dxa"/>
          <w:tblInd w:w="0" w:type="dxa"/>
          <w:tblLayout w:type="fixed"/>
          <w:tblCellMar>
            <w:top w:w="15" w:type="dxa"/>
            <w:left w:w="15" w:type="dxa"/>
            <w:bottom w:w="15" w:type="dxa"/>
            <w:right w:w="15" w:type="dxa"/>
          </w:tblCellMar>
        </w:tblPrEx>
        <w:trPr>
          <w:trHeight w:val="450"/>
        </w:trPr>
        <w:tc>
          <w:tcPr>
            <w:tcW w:w="653" w:type="dxa"/>
            <w:tcBorders>
              <w:top w:val="single" w:sz="4" w:space="0" w:color="000000"/>
              <w:left w:val="single" w:sz="12"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kern w:val="0"/>
                <w:szCs w:val="28"/>
              </w:rPr>
              <w:t>19</w:t>
            </w:r>
          </w:p>
        </w:tc>
        <w:tc>
          <w:tcPr>
            <w:tcW w:w="1176"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信息安全专业培训</w:t>
            </w:r>
          </w:p>
        </w:tc>
        <w:tc>
          <w:tcPr>
            <w:tcW w:w="1262"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安全策略等技术类培训</w:t>
            </w:r>
          </w:p>
        </w:tc>
        <w:tc>
          <w:tcPr>
            <w:tcW w:w="1000"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技术人员</w:t>
            </w:r>
          </w:p>
        </w:tc>
        <w:tc>
          <w:tcPr>
            <w:tcW w:w="737"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lang w:val="en-US" w:eastAsia="zh-CN"/>
              </w:rPr>
              <w:t>内</w:t>
            </w:r>
            <w:r>
              <w:rPr>
                <w:rFonts w:ascii="宋体" w:eastAsia="宋体" w:hAnsi="宋体" w:cs="宋体" w:hint="eastAsia"/>
                <w:kern w:val="0"/>
                <w:szCs w:val="28"/>
              </w:rPr>
              <w:t>训</w:t>
            </w:r>
          </w:p>
        </w:tc>
        <w:tc>
          <w:tcPr>
            <w:tcW w:w="862"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hint="eastAsia"/>
                <w:kern w:val="0"/>
                <w:szCs w:val="28"/>
              </w:rPr>
            </w:pPr>
            <w:r>
              <w:rPr>
                <w:rFonts w:ascii="宋体" w:eastAsia="宋体" w:hAnsi="宋体" w:cs="宋体" w:hint="eastAsia"/>
                <w:kern w:val="0"/>
                <w:szCs w:val="28"/>
                <w:lang w:val="en-US" w:eastAsia="zh-CN"/>
              </w:rPr>
              <w:t>胡葛鹏宇</w:t>
            </w:r>
          </w:p>
        </w:tc>
        <w:tc>
          <w:tcPr>
            <w:tcW w:w="106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default"/>
                <w:kern w:val="0"/>
                <w:szCs w:val="28"/>
                <w:lang w:val="en-US" w:eastAsia="zh-CN"/>
              </w:rPr>
            </w:pPr>
            <w:r>
              <w:rPr>
                <w:rFonts w:ascii="宋体" w:eastAsia="宋体" w:hAnsi="宋体" w:cs="宋体" w:hint="eastAsia"/>
                <w:i w:val="0"/>
                <w:iCs w:val="0"/>
                <w:color w:val="000000"/>
                <w:kern w:val="0"/>
                <w:sz w:val="24"/>
                <w:szCs w:val="24"/>
                <w:u w:val="none"/>
                <w:lang w:val="en-US" w:eastAsia="zh-CN"/>
              </w:rPr>
              <w:t>2024.08</w:t>
            </w:r>
          </w:p>
        </w:tc>
        <w:tc>
          <w:tcPr>
            <w:tcW w:w="713" w:type="dxa"/>
            <w:tcBorders>
              <w:top w:val="single" w:sz="4" w:space="0" w:color="000000"/>
              <w:left w:val="single" w:sz="4" w:space="0" w:color="000000"/>
              <w:bottom w:val="single" w:sz="4" w:space="0" w:color="000000"/>
              <w:right w:val="single" w:sz="4" w:space="0" w:color="000000"/>
            </w:tcBorders>
            <w:shd w:val="clear" w:color="auto" w:fill="FFFFFF"/>
            <w:vAlign w:val="center"/>
          </w:tcPr>
          <w:p>
            <w:pPr>
              <w:widowControl/>
              <w:spacing w:line="276" w:lineRule="auto"/>
              <w:jc w:val="center"/>
              <w:rPr>
                <w:rFonts w:ascii="宋体" w:eastAsia="宋体" w:hAnsi="宋体" w:cs="宋体" w:hint="default"/>
                <w:kern w:val="0"/>
                <w:szCs w:val="28"/>
                <w:lang w:val="en-US" w:eastAsia="zh-CN"/>
              </w:rPr>
            </w:pPr>
            <w:r>
              <w:rPr>
                <w:rFonts w:ascii="宋体" w:eastAsia="宋体" w:hAnsi="宋体" w:cs="宋体" w:hint="eastAsia"/>
                <w:kern w:val="0"/>
                <w:szCs w:val="28"/>
                <w:lang w:val="en-US" w:eastAsia="zh-CN"/>
              </w:rPr>
              <w:t>4h</w:t>
            </w:r>
          </w:p>
        </w:tc>
        <w:tc>
          <w:tcPr>
            <w:tcW w:w="1117" w:type="dxa"/>
            <w:tcBorders>
              <w:top w:val="single" w:sz="4" w:space="0" w:color="000000"/>
              <w:left w:val="single" w:sz="4" w:space="0" w:color="000000"/>
              <w:bottom w:val="single" w:sz="4" w:space="0" w:color="000000"/>
              <w:right w:val="single" w:sz="4" w:space="0" w:color="000000"/>
            </w:tcBorders>
            <w:shd w:val="clear" w:color="auto" w:fill="FFFFFF"/>
            <w:vAlign w:val="center"/>
          </w:tcPr>
          <w:p>
            <w:pPr>
              <w:widowControl/>
              <w:spacing w:line="276" w:lineRule="auto"/>
              <w:jc w:val="center"/>
              <w:rPr>
                <w:rFonts w:ascii="宋体" w:eastAsia="宋体" w:hAnsi="宋体" w:cs="宋体" w:hint="default"/>
                <w:kern w:val="0"/>
                <w:szCs w:val="28"/>
                <w:lang w:val="en-US" w:eastAsia="zh-CN"/>
              </w:rPr>
            </w:pPr>
            <w:r>
              <w:rPr>
                <w:rFonts w:ascii="宋体" w:eastAsia="宋体" w:hAnsi="宋体" w:cs="宋体" w:hint="eastAsia"/>
                <w:kern w:val="0"/>
                <w:szCs w:val="28"/>
                <w:lang w:val="en-US" w:eastAsia="zh-CN"/>
              </w:rPr>
              <w:t>800</w:t>
            </w:r>
          </w:p>
        </w:tc>
        <w:tc>
          <w:tcPr>
            <w:tcW w:w="683" w:type="dxa"/>
            <w:tcBorders>
              <w:top w:val="single" w:sz="4" w:space="0" w:color="000000"/>
              <w:left w:val="single" w:sz="4" w:space="0" w:color="000000"/>
              <w:bottom w:val="single" w:sz="4" w:space="0" w:color="000000"/>
              <w:right w:val="single" w:sz="12" w:space="0" w:color="000000"/>
            </w:tcBorders>
            <w:shd w:val="clear" w:color="auto" w:fill="auto"/>
            <w:vAlign w:val="center"/>
          </w:tcPr>
          <w:p>
            <w:pPr>
              <w:widowControl/>
              <w:spacing w:line="276" w:lineRule="auto"/>
              <w:jc w:val="center"/>
              <w:rPr>
                <w:rFonts w:ascii="宋体" w:eastAsia="宋体" w:hAnsi="宋体" w:cs="宋体"/>
                <w:kern w:val="0"/>
                <w:szCs w:val="28"/>
              </w:rPr>
            </w:pPr>
          </w:p>
        </w:tc>
      </w:tr>
      <w:tr>
        <w:tblPrEx>
          <w:tblW w:w="9265" w:type="dxa"/>
          <w:tblInd w:w="0" w:type="dxa"/>
          <w:tblLayout w:type="fixed"/>
          <w:tblCellMar>
            <w:top w:w="15" w:type="dxa"/>
            <w:left w:w="15" w:type="dxa"/>
            <w:bottom w:w="15" w:type="dxa"/>
            <w:right w:w="15" w:type="dxa"/>
          </w:tblCellMar>
        </w:tblPrEx>
        <w:trPr>
          <w:trHeight w:val="450"/>
        </w:trPr>
        <w:tc>
          <w:tcPr>
            <w:tcW w:w="653" w:type="dxa"/>
            <w:tcBorders>
              <w:top w:val="single" w:sz="4" w:space="0" w:color="000000"/>
              <w:left w:val="single" w:sz="12"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kern w:val="0"/>
                <w:szCs w:val="28"/>
              </w:rPr>
              <w:t>20</w:t>
            </w:r>
          </w:p>
        </w:tc>
        <w:tc>
          <w:tcPr>
            <w:tcW w:w="1176"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项目管理</w:t>
            </w:r>
          </w:p>
        </w:tc>
        <w:tc>
          <w:tcPr>
            <w:tcW w:w="1262"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高级项目经理课程培训</w:t>
            </w:r>
          </w:p>
        </w:tc>
        <w:tc>
          <w:tcPr>
            <w:tcW w:w="1000"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项目经理</w:t>
            </w:r>
          </w:p>
        </w:tc>
        <w:tc>
          <w:tcPr>
            <w:tcW w:w="737"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lang w:val="en-US" w:eastAsia="zh-CN"/>
              </w:rPr>
              <w:t>内</w:t>
            </w:r>
            <w:r>
              <w:rPr>
                <w:rFonts w:ascii="宋体" w:eastAsia="宋体" w:hAnsi="宋体" w:cs="宋体" w:hint="eastAsia"/>
                <w:kern w:val="0"/>
                <w:szCs w:val="28"/>
              </w:rPr>
              <w:t>训</w:t>
            </w:r>
          </w:p>
        </w:tc>
        <w:tc>
          <w:tcPr>
            <w:tcW w:w="862"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spacing w:line="276" w:lineRule="auto"/>
              <w:jc w:val="center"/>
              <w:rPr>
                <w:rFonts w:ascii="宋体" w:eastAsia="宋体" w:hAnsi="宋体" w:cs="宋体" w:hint="eastAsia"/>
                <w:kern w:val="0"/>
                <w:szCs w:val="28"/>
              </w:rPr>
            </w:pPr>
            <w:r>
              <w:rPr>
                <w:rFonts w:ascii="宋体" w:eastAsia="宋体" w:hAnsi="宋体" w:cs="宋体" w:hint="eastAsia"/>
                <w:kern w:val="0"/>
                <w:szCs w:val="28"/>
                <w:lang w:val="en-US" w:eastAsia="zh-CN"/>
              </w:rPr>
              <w:t>胡葛鹏宇</w:t>
            </w:r>
          </w:p>
        </w:tc>
        <w:tc>
          <w:tcPr>
            <w:tcW w:w="106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default"/>
                <w:kern w:val="0"/>
                <w:szCs w:val="28"/>
                <w:lang w:val="en-US" w:eastAsia="zh-CN"/>
              </w:rPr>
            </w:pPr>
            <w:r>
              <w:rPr>
                <w:rFonts w:ascii="宋体" w:eastAsia="宋体" w:hAnsi="宋体" w:cs="宋体" w:hint="eastAsia"/>
                <w:i w:val="0"/>
                <w:iCs w:val="0"/>
                <w:color w:val="000000"/>
                <w:kern w:val="0"/>
                <w:sz w:val="24"/>
                <w:szCs w:val="24"/>
                <w:u w:val="none"/>
                <w:lang w:val="en-US" w:eastAsia="zh-CN"/>
              </w:rPr>
              <w:t>2024.09</w:t>
            </w:r>
          </w:p>
        </w:tc>
        <w:tc>
          <w:tcPr>
            <w:tcW w:w="713" w:type="dxa"/>
            <w:tcBorders>
              <w:top w:val="single" w:sz="4" w:space="0" w:color="000000"/>
              <w:left w:val="single" w:sz="4" w:space="0" w:color="000000"/>
              <w:bottom w:val="single" w:sz="4" w:space="0" w:color="000000"/>
              <w:right w:val="single" w:sz="4" w:space="0" w:color="000000"/>
            </w:tcBorders>
            <w:shd w:val="clear" w:color="auto" w:fill="FFFFFF"/>
            <w:vAlign w:val="center"/>
          </w:tcPr>
          <w:p>
            <w:pPr>
              <w:widowControl/>
              <w:spacing w:line="276" w:lineRule="auto"/>
              <w:jc w:val="center"/>
              <w:rPr>
                <w:rFonts w:ascii="宋体" w:eastAsia="宋体" w:hAnsi="宋体" w:cs="宋体" w:hint="default"/>
                <w:kern w:val="0"/>
                <w:szCs w:val="28"/>
                <w:lang w:val="en-US" w:eastAsia="zh-CN"/>
              </w:rPr>
            </w:pPr>
            <w:r>
              <w:rPr>
                <w:rFonts w:ascii="宋体" w:eastAsia="宋体" w:hAnsi="宋体" w:cs="宋体" w:hint="eastAsia"/>
                <w:kern w:val="0"/>
                <w:szCs w:val="28"/>
                <w:lang w:val="en-US" w:eastAsia="zh-CN"/>
              </w:rPr>
              <w:t>4h</w:t>
            </w:r>
          </w:p>
        </w:tc>
        <w:tc>
          <w:tcPr>
            <w:tcW w:w="1117" w:type="dxa"/>
            <w:tcBorders>
              <w:top w:val="single" w:sz="4" w:space="0" w:color="000000"/>
              <w:left w:val="single" w:sz="4" w:space="0" w:color="000000"/>
              <w:bottom w:val="single" w:sz="4" w:space="0" w:color="000000"/>
              <w:right w:val="single" w:sz="4" w:space="0" w:color="000000"/>
            </w:tcBorders>
            <w:shd w:val="clear" w:color="auto" w:fill="FFFFFF"/>
            <w:vAlign w:val="center"/>
          </w:tcPr>
          <w:p>
            <w:pPr>
              <w:widowControl/>
              <w:spacing w:line="276" w:lineRule="auto"/>
              <w:jc w:val="center"/>
              <w:rPr>
                <w:rFonts w:ascii="宋体" w:eastAsia="宋体" w:hAnsi="宋体" w:cs="宋体" w:hint="default"/>
                <w:kern w:val="0"/>
                <w:szCs w:val="28"/>
                <w:lang w:val="en-US" w:eastAsia="zh-CN"/>
              </w:rPr>
            </w:pPr>
            <w:r>
              <w:rPr>
                <w:rFonts w:ascii="宋体" w:eastAsia="宋体" w:hAnsi="宋体" w:cs="宋体" w:hint="eastAsia"/>
                <w:kern w:val="0"/>
                <w:szCs w:val="28"/>
                <w:lang w:val="en-US" w:eastAsia="zh-CN"/>
              </w:rPr>
              <w:t>800</w:t>
            </w:r>
          </w:p>
        </w:tc>
        <w:tc>
          <w:tcPr>
            <w:tcW w:w="683" w:type="dxa"/>
            <w:tcBorders>
              <w:top w:val="single" w:sz="4" w:space="0" w:color="000000"/>
              <w:left w:val="single" w:sz="4" w:space="0" w:color="000000"/>
              <w:bottom w:val="single" w:sz="4" w:space="0" w:color="000000"/>
              <w:right w:val="single" w:sz="12" w:space="0" w:color="000000"/>
            </w:tcBorders>
            <w:shd w:val="clear" w:color="auto" w:fill="auto"/>
            <w:vAlign w:val="center"/>
          </w:tcPr>
          <w:p>
            <w:pPr>
              <w:widowControl/>
              <w:spacing w:line="276" w:lineRule="auto"/>
              <w:jc w:val="center"/>
              <w:rPr>
                <w:rFonts w:ascii="宋体" w:eastAsia="宋体" w:hAnsi="宋体" w:cs="宋体"/>
                <w:kern w:val="0"/>
                <w:szCs w:val="28"/>
              </w:rPr>
            </w:pPr>
          </w:p>
        </w:tc>
      </w:tr>
      <w:tr>
        <w:tblPrEx>
          <w:tblW w:w="9265" w:type="dxa"/>
          <w:tblInd w:w="0" w:type="dxa"/>
          <w:tblLayout w:type="fixed"/>
          <w:tblCellMar>
            <w:top w:w="15" w:type="dxa"/>
            <w:left w:w="15" w:type="dxa"/>
            <w:bottom w:w="15" w:type="dxa"/>
            <w:right w:w="15" w:type="dxa"/>
          </w:tblCellMar>
        </w:tblPrEx>
        <w:trPr>
          <w:trHeight w:val="283"/>
        </w:trPr>
        <w:tc>
          <w:tcPr>
            <w:tcW w:w="653" w:type="dxa"/>
            <w:tcBorders>
              <w:top w:val="single" w:sz="4" w:space="0" w:color="000000"/>
              <w:left w:val="single" w:sz="12" w:space="0" w:color="000000"/>
              <w:bottom w:val="single" w:sz="12" w:space="0" w:color="000000"/>
              <w:right w:val="single" w:sz="4" w:space="0" w:color="000000"/>
            </w:tcBorders>
            <w:shd w:val="clear" w:color="auto" w:fill="auto"/>
            <w:vAlign w:val="center"/>
          </w:tcPr>
          <w:p>
            <w:pPr>
              <w:widowControl/>
              <w:jc w:val="center"/>
              <w:textAlignment w:val="center"/>
              <w:rPr>
                <w:rFonts w:ascii="宋体" w:eastAsia="宋体" w:hAnsi="宋体" w:cs="仿宋"/>
                <w:b/>
                <w:color w:val="000000"/>
                <w:szCs w:val="24"/>
              </w:rPr>
            </w:pPr>
            <w:r>
              <w:rPr>
                <w:rFonts w:ascii="宋体" w:eastAsia="宋体" w:hAnsi="宋体" w:cs="仿宋" w:hint="eastAsia"/>
                <w:b/>
                <w:color w:val="000000"/>
                <w:kern w:val="0"/>
                <w:szCs w:val="24"/>
              </w:rPr>
              <w:t>合计</w:t>
            </w:r>
          </w:p>
        </w:tc>
        <w:tc>
          <w:tcPr>
            <w:tcW w:w="1176" w:type="dxa"/>
            <w:tcBorders>
              <w:top w:val="single" w:sz="4" w:space="0" w:color="000000"/>
              <w:left w:val="single" w:sz="4" w:space="0" w:color="000000"/>
              <w:bottom w:val="single" w:sz="12" w:space="0" w:color="000000"/>
              <w:right w:val="single" w:sz="4" w:space="0" w:color="000000"/>
            </w:tcBorders>
            <w:shd w:val="clear" w:color="auto" w:fill="auto"/>
            <w:vAlign w:val="center"/>
          </w:tcPr>
          <w:p>
            <w:pPr>
              <w:jc w:val="left"/>
              <w:rPr>
                <w:rFonts w:ascii="宋体" w:eastAsia="宋体" w:hAnsi="宋体" w:cs="仿宋"/>
                <w:b/>
                <w:color w:val="000000"/>
                <w:szCs w:val="24"/>
              </w:rPr>
            </w:pPr>
          </w:p>
        </w:tc>
        <w:tc>
          <w:tcPr>
            <w:tcW w:w="1262" w:type="dxa"/>
            <w:tcBorders>
              <w:top w:val="single" w:sz="4" w:space="0" w:color="000000"/>
              <w:left w:val="single" w:sz="4" w:space="0" w:color="000000"/>
              <w:bottom w:val="single" w:sz="12" w:space="0" w:color="000000"/>
              <w:right w:val="single" w:sz="4" w:space="0" w:color="000000"/>
            </w:tcBorders>
            <w:shd w:val="clear" w:color="auto" w:fill="auto"/>
            <w:vAlign w:val="center"/>
          </w:tcPr>
          <w:p>
            <w:pPr>
              <w:jc w:val="left"/>
              <w:rPr>
                <w:rFonts w:ascii="宋体" w:eastAsia="宋体" w:hAnsi="宋体" w:cs="仿宋"/>
                <w:b/>
                <w:color w:val="000000"/>
                <w:szCs w:val="24"/>
              </w:rPr>
            </w:pPr>
          </w:p>
        </w:tc>
        <w:tc>
          <w:tcPr>
            <w:tcW w:w="1000" w:type="dxa"/>
            <w:tcBorders>
              <w:top w:val="single" w:sz="4" w:space="0" w:color="000000"/>
              <w:left w:val="single" w:sz="4" w:space="0" w:color="000000"/>
              <w:bottom w:val="single" w:sz="12" w:space="0" w:color="000000"/>
              <w:right w:val="single" w:sz="4" w:space="0" w:color="000000"/>
            </w:tcBorders>
            <w:shd w:val="clear" w:color="auto" w:fill="auto"/>
            <w:vAlign w:val="center"/>
          </w:tcPr>
          <w:p>
            <w:pPr>
              <w:jc w:val="center"/>
              <w:rPr>
                <w:rFonts w:ascii="宋体" w:eastAsia="宋体" w:hAnsi="宋体" w:cs="仿宋"/>
                <w:b/>
                <w:color w:val="000000"/>
                <w:szCs w:val="24"/>
              </w:rPr>
            </w:pPr>
          </w:p>
        </w:tc>
        <w:tc>
          <w:tcPr>
            <w:tcW w:w="737" w:type="dxa"/>
            <w:tcBorders>
              <w:top w:val="single" w:sz="4" w:space="0" w:color="000000"/>
              <w:left w:val="single" w:sz="4" w:space="0" w:color="000000"/>
              <w:bottom w:val="single" w:sz="12" w:space="0" w:color="000000"/>
              <w:right w:val="single" w:sz="4" w:space="0" w:color="000000"/>
            </w:tcBorders>
            <w:shd w:val="clear" w:color="auto" w:fill="auto"/>
            <w:vAlign w:val="center"/>
          </w:tcPr>
          <w:p>
            <w:pPr>
              <w:jc w:val="center"/>
              <w:rPr>
                <w:rFonts w:ascii="宋体" w:eastAsia="宋体" w:hAnsi="宋体" w:cs="仿宋"/>
                <w:b/>
                <w:color w:val="000000"/>
                <w:szCs w:val="24"/>
              </w:rPr>
            </w:pPr>
          </w:p>
        </w:tc>
        <w:tc>
          <w:tcPr>
            <w:tcW w:w="862" w:type="dxa"/>
            <w:tcBorders>
              <w:top w:val="single" w:sz="4" w:space="0" w:color="000000"/>
              <w:left w:val="single" w:sz="4" w:space="0" w:color="000000"/>
              <w:bottom w:val="single" w:sz="12" w:space="0" w:color="000000"/>
              <w:right w:val="single" w:sz="4" w:space="0" w:color="000000"/>
            </w:tcBorders>
            <w:shd w:val="clear" w:color="auto" w:fill="auto"/>
            <w:vAlign w:val="center"/>
          </w:tcPr>
          <w:p>
            <w:pPr>
              <w:jc w:val="center"/>
              <w:rPr>
                <w:rFonts w:ascii="宋体" w:eastAsia="宋体" w:hAnsi="宋体" w:cs="仿宋"/>
                <w:b/>
                <w:color w:val="000000"/>
                <w:szCs w:val="24"/>
              </w:rPr>
            </w:pPr>
          </w:p>
        </w:tc>
        <w:tc>
          <w:tcPr>
            <w:tcW w:w="1062" w:type="dxa"/>
            <w:tcBorders>
              <w:top w:val="single" w:sz="4" w:space="0" w:color="000000"/>
              <w:left w:val="single" w:sz="4" w:space="0" w:color="000000"/>
              <w:bottom w:val="single" w:sz="12" w:space="0" w:color="000000"/>
              <w:right w:val="single" w:sz="4" w:space="0" w:color="000000"/>
            </w:tcBorders>
            <w:shd w:val="clear" w:color="auto" w:fill="auto"/>
            <w:vAlign w:val="center"/>
          </w:tcPr>
          <w:p>
            <w:pPr>
              <w:jc w:val="center"/>
              <w:rPr>
                <w:rFonts w:ascii="宋体" w:eastAsia="宋体" w:hAnsi="宋体" w:cs="仿宋"/>
                <w:b/>
                <w:color w:val="000000"/>
                <w:szCs w:val="24"/>
              </w:rPr>
            </w:pPr>
          </w:p>
        </w:tc>
        <w:tc>
          <w:tcPr>
            <w:tcW w:w="713" w:type="dxa"/>
            <w:tcBorders>
              <w:top w:val="single" w:sz="4" w:space="0" w:color="000000"/>
              <w:left w:val="single" w:sz="4" w:space="0" w:color="000000"/>
              <w:bottom w:val="single" w:sz="12" w:space="0" w:color="000000"/>
              <w:right w:val="single" w:sz="4" w:space="0" w:color="000000"/>
            </w:tcBorders>
            <w:shd w:val="clear" w:color="auto" w:fill="auto"/>
            <w:vAlign w:val="center"/>
          </w:tcPr>
          <w:p>
            <w:pPr>
              <w:jc w:val="center"/>
              <w:rPr>
                <w:rFonts w:ascii="宋体" w:eastAsia="宋体" w:hAnsi="宋体" w:cs="仿宋" w:hint="eastAsia"/>
                <w:b/>
                <w:color w:val="000000"/>
                <w:szCs w:val="24"/>
                <w:lang w:val="en-US" w:eastAsia="zh-CN"/>
              </w:rPr>
            </w:pPr>
            <w:r>
              <w:rPr>
                <w:rFonts w:ascii="宋体" w:eastAsia="宋体" w:hAnsi="宋体" w:cs="仿宋"/>
                <w:b/>
                <w:color w:val="000000"/>
                <w:szCs w:val="24"/>
              </w:rPr>
              <w:fldChar w:fldCharType="begin"/>
            </w:r>
            <w:r>
              <w:rPr>
                <w:rFonts w:ascii="宋体" w:eastAsia="宋体" w:hAnsi="宋体" w:cs="仿宋"/>
                <w:b/>
                <w:color w:val="000000"/>
                <w:szCs w:val="24"/>
              </w:rPr>
              <w:instrText xml:space="preserve"> = sum(H2:H19) \* MERGEFORMAT </w:instrText>
            </w:r>
            <w:r>
              <w:rPr>
                <w:rFonts w:ascii="宋体" w:eastAsia="宋体" w:hAnsi="宋体" w:cs="仿宋"/>
                <w:b/>
                <w:color w:val="000000"/>
                <w:szCs w:val="24"/>
              </w:rPr>
              <w:fldChar w:fldCharType="separate"/>
            </w:r>
            <w:r>
              <w:rPr>
                <w:rFonts w:ascii="宋体" w:eastAsia="宋体" w:hAnsi="宋体" w:cs="仿宋"/>
                <w:b/>
                <w:color w:val="000000"/>
                <w:szCs w:val="24"/>
              </w:rPr>
              <w:t>68</w:t>
            </w:r>
            <w:r>
              <w:rPr>
                <w:rFonts w:ascii="宋体" w:eastAsia="宋体" w:hAnsi="宋体" w:cs="仿宋"/>
                <w:b/>
                <w:color w:val="000000"/>
                <w:szCs w:val="24"/>
              </w:rPr>
              <w:fldChar w:fldCharType="end"/>
            </w:r>
            <w:r>
              <w:rPr>
                <w:rFonts w:ascii="宋体" w:eastAsia="宋体" w:hAnsi="宋体" w:cs="仿宋" w:hint="eastAsia"/>
                <w:b/>
                <w:color w:val="000000"/>
                <w:szCs w:val="24"/>
                <w:lang w:val="en-US" w:eastAsia="zh-CN"/>
              </w:rPr>
              <w:t>h</w:t>
            </w:r>
          </w:p>
        </w:tc>
        <w:tc>
          <w:tcPr>
            <w:tcW w:w="1117" w:type="dxa"/>
            <w:tcBorders>
              <w:top w:val="single" w:sz="4" w:space="0" w:color="000000"/>
              <w:left w:val="single" w:sz="4" w:space="0" w:color="000000"/>
              <w:bottom w:val="single" w:sz="12" w:space="0" w:color="000000"/>
              <w:right w:val="single" w:sz="4" w:space="0" w:color="000000"/>
            </w:tcBorders>
            <w:shd w:val="clear" w:color="auto" w:fill="auto"/>
            <w:vAlign w:val="center"/>
          </w:tcPr>
          <w:p>
            <w:pPr>
              <w:widowControl/>
              <w:jc w:val="center"/>
              <w:textAlignment w:val="center"/>
              <w:rPr>
                <w:rFonts w:ascii="宋体" w:eastAsia="宋体" w:hAnsi="宋体" w:cs="仿宋"/>
                <w:b/>
                <w:color w:val="000000"/>
                <w:szCs w:val="24"/>
              </w:rPr>
            </w:pPr>
            <w:r>
              <w:rPr>
                <w:rFonts w:ascii="宋体" w:eastAsia="宋体" w:hAnsi="宋体" w:cs="仿宋"/>
                <w:b/>
                <w:color w:val="000000"/>
                <w:szCs w:val="24"/>
              </w:rPr>
              <w:fldChar w:fldCharType="begin"/>
            </w:r>
            <w:r>
              <w:rPr>
                <w:rFonts w:ascii="宋体" w:eastAsia="宋体" w:hAnsi="宋体" w:cs="仿宋"/>
                <w:b/>
                <w:color w:val="000000"/>
                <w:szCs w:val="24"/>
              </w:rPr>
              <w:instrText xml:space="preserve"> = sum(I2:I20) \* MERGEFORMAT </w:instrText>
            </w:r>
            <w:r>
              <w:rPr>
                <w:rFonts w:ascii="宋体" w:eastAsia="宋体" w:hAnsi="宋体" w:cs="仿宋"/>
                <w:b/>
                <w:color w:val="000000"/>
                <w:szCs w:val="24"/>
              </w:rPr>
              <w:fldChar w:fldCharType="separate"/>
            </w:r>
            <w:r>
              <w:rPr>
                <w:rFonts w:ascii="宋体" w:eastAsia="宋体" w:hAnsi="宋体" w:cs="仿宋"/>
                <w:b/>
                <w:color w:val="000000"/>
                <w:szCs w:val="24"/>
              </w:rPr>
              <w:t>1</w:t>
            </w:r>
            <w:r>
              <w:rPr>
                <w:rFonts w:ascii="宋体" w:eastAsia="宋体" w:hAnsi="宋体" w:cs="仿宋" w:hint="eastAsia"/>
                <w:b/>
                <w:color w:val="000000"/>
                <w:szCs w:val="24"/>
                <w:lang w:val="en-US" w:eastAsia="zh-CN"/>
              </w:rPr>
              <w:t>68</w:t>
            </w:r>
            <w:r>
              <w:rPr>
                <w:rFonts w:ascii="宋体" w:eastAsia="宋体" w:hAnsi="宋体" w:cs="仿宋"/>
                <w:b/>
                <w:color w:val="000000"/>
                <w:szCs w:val="24"/>
              </w:rPr>
              <w:t>00</w:t>
            </w:r>
            <w:r>
              <w:rPr>
                <w:rFonts w:ascii="宋体" w:eastAsia="宋体" w:hAnsi="宋体" w:cs="仿宋"/>
                <w:b/>
                <w:color w:val="000000"/>
                <w:szCs w:val="24"/>
              </w:rPr>
              <w:fldChar w:fldCharType="end"/>
            </w:r>
          </w:p>
        </w:tc>
        <w:tc>
          <w:tcPr>
            <w:tcW w:w="683" w:type="dxa"/>
            <w:tcBorders>
              <w:top w:val="single" w:sz="4" w:space="0" w:color="000000"/>
              <w:left w:val="single" w:sz="4" w:space="0" w:color="000000"/>
              <w:bottom w:val="single" w:sz="12" w:space="0" w:color="000000"/>
              <w:right w:val="single" w:sz="12" w:space="0" w:color="000000"/>
            </w:tcBorders>
            <w:shd w:val="clear" w:color="auto" w:fill="auto"/>
            <w:vAlign w:val="center"/>
          </w:tcPr>
          <w:p>
            <w:pPr>
              <w:rPr>
                <w:rFonts w:ascii="宋体" w:eastAsia="宋体" w:hAnsi="宋体" w:cs="仿宋"/>
                <w:color w:val="000000"/>
                <w:szCs w:val="24"/>
              </w:rPr>
            </w:pPr>
          </w:p>
        </w:tc>
      </w:tr>
    </w:tbl>
    <w:p>
      <w:pPr>
        <w:spacing w:line="360" w:lineRule="auto"/>
        <w:ind w:firstLine="480" w:firstLineChars="200"/>
        <w:jc w:val="left"/>
        <w:rPr>
          <w:rFonts w:ascii="宋体" w:eastAsia="宋体" w:hAnsi="宋体" w:cs="Times New Roman"/>
          <w:szCs w:val="24"/>
        </w:rPr>
      </w:pPr>
    </w:p>
    <w:p>
      <w:pPr>
        <w:rPr>
          <w:rFonts w:ascii="宋体" w:eastAsia="宋体" w:hAnsi="宋体"/>
        </w:rPr>
      </w:pPr>
      <w:bookmarkStart w:id="25" w:name="_Toc11977"/>
      <w:bookmarkStart w:id="26" w:name="_Toc4716_WPSOffice_Level2"/>
      <w:bookmarkStart w:id="27" w:name="_Toc482173849"/>
    </w:p>
    <w:p>
      <w:pPr>
        <w:pStyle w:val="Heading2"/>
        <w:spacing w:before="0" w:after="0" w:line="360" w:lineRule="auto"/>
        <w:jc w:val="left"/>
        <w:rPr>
          <w:rFonts w:ascii="宋体" w:hAnsi="宋体"/>
          <w:sz w:val="24"/>
          <w:szCs w:val="24"/>
        </w:rPr>
      </w:pPr>
      <w:bookmarkStart w:id="28" w:name="_Toc27264"/>
      <w:r>
        <w:rPr>
          <w:rFonts w:ascii="宋体" w:hAnsi="宋体" w:hint="eastAsia"/>
          <w:sz w:val="24"/>
          <w:szCs w:val="24"/>
        </w:rPr>
        <w:t>3.4绩效考核</w:t>
      </w:r>
      <w:bookmarkEnd w:id="25"/>
      <w:bookmarkEnd w:id="26"/>
      <w:bookmarkEnd w:id="27"/>
      <w:bookmarkEnd w:id="28"/>
    </w:p>
    <w:p>
      <w:pPr>
        <w:pStyle w:val="20"/>
        <w:numPr>
          <w:ilvl w:val="0"/>
          <w:numId w:val="2"/>
        </w:numPr>
        <w:spacing w:line="360" w:lineRule="auto"/>
        <w:ind w:firstLineChars="0"/>
        <w:rPr>
          <w:rFonts w:ascii="宋体" w:eastAsia="宋体" w:hAnsi="宋体"/>
          <w:szCs w:val="24"/>
        </w:rPr>
      </w:pPr>
      <w:r>
        <w:rPr>
          <w:rFonts w:ascii="宋体" w:eastAsia="宋体" w:hAnsi="宋体" w:hint="eastAsia"/>
          <w:szCs w:val="24"/>
        </w:rPr>
        <w:t>绩效考核</w:t>
      </w:r>
    </w:p>
    <w:p>
      <w:pPr>
        <w:spacing w:line="360" w:lineRule="auto"/>
        <w:ind w:firstLine="480" w:firstLineChars="200"/>
        <w:jc w:val="left"/>
        <w:rPr>
          <w:rFonts w:ascii="宋体" w:eastAsia="宋体" w:hAnsi="宋体" w:cs="Times New Roman"/>
          <w:szCs w:val="24"/>
        </w:rPr>
      </w:pPr>
      <w:r>
        <w:rPr>
          <w:rFonts w:ascii="宋体" w:eastAsia="宋体" w:hAnsi="宋体" w:cs="Times New Roman" w:hint="eastAsia"/>
          <w:szCs w:val="24"/>
        </w:rPr>
        <w:t>绩效由各部门负责人根据各部门绩效考核办法进行考核，各部门将考核不合格人员报行政部备案。</w:t>
      </w:r>
    </w:p>
    <w:p>
      <w:pPr>
        <w:spacing w:line="360" w:lineRule="auto"/>
        <w:ind w:firstLine="480" w:firstLineChars="200"/>
        <w:jc w:val="left"/>
        <w:rPr>
          <w:rFonts w:ascii="宋体" w:eastAsia="宋体" w:hAnsi="宋体" w:cs="Times New Roman"/>
          <w:szCs w:val="24"/>
        </w:rPr>
      </w:pPr>
      <w:r>
        <w:rPr>
          <w:rFonts w:ascii="宋体" w:eastAsia="宋体" w:hAnsi="宋体" w:cs="Times New Roman" w:hint="eastAsia"/>
          <w:szCs w:val="24"/>
        </w:rPr>
        <w:t>新入职尚处于试用期的员工不参与绩效考核，试用期满后开始参与绩效考核。对于有调岗、调职人员绩效考核分段进行。</w:t>
      </w:r>
    </w:p>
    <w:p>
      <w:pPr>
        <w:spacing w:line="360" w:lineRule="auto"/>
        <w:ind w:firstLine="480" w:firstLineChars="200"/>
        <w:jc w:val="left"/>
        <w:rPr>
          <w:rFonts w:ascii="宋体" w:eastAsia="宋体" w:hAnsi="宋体" w:cs="Times New Roman"/>
          <w:szCs w:val="24"/>
        </w:rPr>
      </w:pPr>
      <w:r>
        <w:rPr>
          <w:rFonts w:ascii="宋体" w:eastAsia="宋体" w:hAnsi="宋体" w:cs="Times New Roman" w:hint="eastAsia"/>
          <w:szCs w:val="24"/>
        </w:rPr>
        <w:t>根据绩效考核制度的内容，行政部已把考核的周期、考核的人员范围、考核的指标、考核操作流程给各部门进行培训，并要求各部门提供考核的指标制作绩效考核表。</w:t>
      </w:r>
    </w:p>
    <w:p>
      <w:pPr>
        <w:spacing w:line="360" w:lineRule="auto"/>
        <w:ind w:firstLine="480" w:firstLineChars="200"/>
        <w:jc w:val="left"/>
        <w:rPr>
          <w:rFonts w:ascii="宋体" w:eastAsia="宋体" w:hAnsi="宋体" w:cs="Times New Roman"/>
          <w:szCs w:val="24"/>
        </w:rPr>
      </w:pPr>
      <w:r>
        <w:rPr>
          <w:rFonts w:ascii="宋体" w:eastAsia="宋体" w:hAnsi="宋体" w:cs="Times New Roman" w:hint="eastAsia"/>
          <w:szCs w:val="24"/>
        </w:rPr>
        <w:t>该绩效考核表以季度为周期，对所有已转正的在职员工进行考核。各部门于每季度第一个月的6日前完成对员工上个季度的考核。行政部收集所有部门的考核表，汇总统计出全员的上季度绩效考核得分，8日前将季度绩效考核结果发送给各部门经理并公布上季度绩效考核结果。</w:t>
      </w:r>
    </w:p>
    <w:p>
      <w:pPr>
        <w:pStyle w:val="Heading1"/>
        <w:spacing w:before="0" w:after="0" w:line="360" w:lineRule="auto"/>
        <w:jc w:val="left"/>
        <w:rPr>
          <w:rFonts w:ascii="宋体" w:eastAsia="宋体" w:hAnsi="宋体"/>
          <w:sz w:val="24"/>
          <w:szCs w:val="24"/>
        </w:rPr>
      </w:pPr>
      <w:bookmarkStart w:id="29" w:name="_Toc19159_WPSOffice_Level1"/>
      <w:bookmarkStart w:id="30" w:name="_Toc482173850"/>
      <w:bookmarkStart w:id="31" w:name="_Toc23048"/>
      <w:bookmarkStart w:id="32" w:name="_Toc8883"/>
      <w:r>
        <w:rPr>
          <w:rFonts w:ascii="宋体" w:eastAsia="宋体" w:hAnsi="宋体" w:hint="eastAsia"/>
          <w:sz w:val="24"/>
          <w:szCs w:val="24"/>
        </w:rPr>
        <w:t>4.过程规划</w:t>
      </w:r>
      <w:bookmarkEnd w:id="29"/>
      <w:bookmarkEnd w:id="30"/>
      <w:bookmarkEnd w:id="31"/>
      <w:bookmarkEnd w:id="32"/>
    </w:p>
    <w:p>
      <w:pPr>
        <w:spacing w:line="360" w:lineRule="auto"/>
        <w:ind w:firstLine="480"/>
        <w:rPr>
          <w:rFonts w:ascii="宋体" w:eastAsia="宋体" w:hAnsi="宋体" w:cs="Times New Roman"/>
          <w:szCs w:val="24"/>
        </w:rPr>
      </w:pPr>
      <w:r>
        <w:rPr>
          <w:rFonts w:ascii="宋体" w:eastAsia="宋体" w:hAnsi="宋体" w:cs="Times New Roman" w:hint="eastAsia"/>
          <w:szCs w:val="24"/>
        </w:rPr>
        <w:t>公司经过多年对运维服务管理的摸索，对于运维过程的8个模块有一定的基础，为公司运维的各个系统提供了服务质量保障，并建立相关的服务制度。但在运维的服务流程管理方面还需继续完善事件管理、问题管理、变更管理、发布管理等流程；部署运维管理工具，通过运维管理工具，对知识库中知识条目及时归档，更新知识库内容，做到知识库的切实可行；实现过程流程方法改进、过程的规范性、过程的量化管理，实现数据的分析统计，完善运维服务服务能力体系。</w:t>
      </w:r>
    </w:p>
    <w:p>
      <w:pPr>
        <w:spacing w:line="360" w:lineRule="auto"/>
        <w:ind w:firstLine="480"/>
        <w:rPr>
          <w:rFonts w:ascii="宋体" w:eastAsia="宋体" w:hAnsi="宋体" w:cs="Times New Roman"/>
          <w:szCs w:val="24"/>
        </w:rPr>
      </w:pPr>
      <w:r>
        <w:rPr>
          <w:rFonts w:ascii="宋体" w:eastAsia="宋体" w:hAnsi="宋体" w:cs="Times New Roman" w:hint="eastAsia"/>
          <w:szCs w:val="24"/>
        </w:rPr>
        <w:t>运维过程管理不仅仅要做到客户满意，同时自身对于运维工作需要进行更细致的规划。公司虽然在过程管理能够正常运作，但是缺乏定期自查、改进的工作，导致过程管理没有在实用性、高效性上的提升。对公司全体员工进行标准化、规范化的意识培训迫在眉睫。未来公司将组织全员培训，严格贯彻</w:t>
      </w:r>
      <w:r>
        <w:rPr>
          <w:rFonts w:ascii="宋体" w:eastAsia="宋体" w:hAnsi="宋体" w:cs="Times New Roman"/>
          <w:szCs w:val="24"/>
        </w:rPr>
        <w:t>ITSS</w:t>
      </w:r>
      <w:r>
        <w:rPr>
          <w:rFonts w:ascii="宋体" w:eastAsia="宋体" w:hAnsi="宋体" w:cs="Times New Roman" w:hint="eastAsia"/>
          <w:szCs w:val="24"/>
        </w:rPr>
        <w:t>的理念，将公司运作调整到上下一心的标准化运营状态。</w:t>
      </w:r>
    </w:p>
    <w:p>
      <w:pPr>
        <w:rPr>
          <w:rFonts w:ascii="宋体" w:eastAsia="宋体" w:hAnsi="宋体"/>
        </w:rPr>
      </w:pPr>
      <w:bookmarkStart w:id="33" w:name="_Toc482173851"/>
      <w:bookmarkStart w:id="34" w:name="_Toc30922"/>
      <w:bookmarkStart w:id="35" w:name="_Toc25538_WPSOffice_Level2"/>
    </w:p>
    <w:p>
      <w:pPr>
        <w:pStyle w:val="Heading2"/>
        <w:spacing w:before="0" w:after="0" w:line="360" w:lineRule="auto"/>
        <w:jc w:val="left"/>
        <w:rPr>
          <w:rFonts w:ascii="宋体" w:hAnsi="宋体"/>
          <w:sz w:val="24"/>
          <w:szCs w:val="24"/>
        </w:rPr>
      </w:pPr>
      <w:bookmarkStart w:id="36" w:name="_Toc23589"/>
      <w:r>
        <w:rPr>
          <w:rFonts w:ascii="宋体" w:hAnsi="宋体" w:hint="eastAsia"/>
          <w:sz w:val="24"/>
          <w:szCs w:val="24"/>
        </w:rPr>
        <w:t>4.1服务级别管理</w:t>
      </w:r>
      <w:bookmarkEnd w:id="33"/>
      <w:bookmarkEnd w:id="34"/>
      <w:bookmarkEnd w:id="35"/>
      <w:bookmarkEnd w:id="36"/>
    </w:p>
    <w:p>
      <w:pPr>
        <w:spacing w:line="360" w:lineRule="auto"/>
        <w:ind w:firstLine="480" w:firstLineChars="200"/>
        <w:jc w:val="left"/>
        <w:rPr>
          <w:rFonts w:ascii="宋体" w:eastAsia="宋体" w:hAnsi="宋体" w:cs="Times New Roman" w:hint="eastAsia"/>
          <w:szCs w:val="24"/>
        </w:rPr>
      </w:pPr>
      <w:r>
        <w:rPr>
          <w:rFonts w:ascii="宋体" w:eastAsia="宋体" w:hAnsi="宋体" w:cs="Times New Roman" w:hint="eastAsia"/>
          <w:szCs w:val="24"/>
        </w:rPr>
        <w:t>服务级别管理的目的是通过明确服务范围、服务目录和服务级别，定义工作量特征，与相关方达成协议，是有效管理客户需求的主要手段。服务级别管理中的服务范围应基于与客户签订的SLA，结合客户基础设施维护要求、业务应用系统支持要求、运维管理要求分别进行定义和制定。</w:t>
      </w:r>
    </w:p>
    <w:p>
      <w:pPr>
        <w:spacing w:line="360" w:lineRule="auto"/>
        <w:ind w:firstLine="480" w:firstLineChars="200"/>
        <w:jc w:val="left"/>
        <w:rPr>
          <w:rFonts w:ascii="宋体" w:eastAsia="宋体" w:hAnsi="宋体" w:cs="Times New Roman" w:hint="eastAsia"/>
          <w:szCs w:val="24"/>
        </w:rPr>
      </w:pPr>
      <w:r>
        <w:rPr>
          <w:rFonts w:ascii="宋体" w:eastAsia="宋体" w:hAnsi="宋体" w:cs="Times New Roman" w:hint="eastAsia"/>
          <w:szCs w:val="24"/>
        </w:rPr>
        <w:t>服务目录为公司基于SLA以及客户期望得到的需求，基于服务范围的各类应用系统进行制定和提交，内容应该包含公司所提供的各类运维服务。</w:t>
      </w:r>
    </w:p>
    <w:p>
      <w:pPr>
        <w:spacing w:line="360" w:lineRule="auto"/>
        <w:ind w:firstLine="480" w:firstLineChars="200"/>
        <w:jc w:val="left"/>
        <w:rPr>
          <w:rFonts w:ascii="宋体" w:eastAsia="宋体" w:hAnsi="宋体" w:cs="Times New Roman" w:hint="eastAsia"/>
          <w:szCs w:val="24"/>
        </w:rPr>
      </w:pPr>
      <w:r>
        <w:rPr>
          <w:rFonts w:ascii="宋体" w:eastAsia="宋体" w:hAnsi="宋体" w:cs="Times New Roman" w:hint="eastAsia"/>
          <w:szCs w:val="24"/>
        </w:rPr>
        <w:t>在明确服务范围、制定服务目录和SLA的基础上与客户签订运维服务合同，制定服务执行计划，根据需方的考核评估要求，建立SLA考核自评估机制，包括SLA完成情况、达成率等，服务级别管理负责人负责在执行过程中对发现的问题进行改进，过程记录予以保持。</w:t>
      </w:r>
    </w:p>
    <w:p>
      <w:pPr>
        <w:spacing w:line="360" w:lineRule="auto"/>
        <w:ind w:firstLine="480" w:firstLineChars="200"/>
        <w:jc w:val="left"/>
        <w:rPr>
          <w:rFonts w:ascii="宋体" w:eastAsia="宋体" w:hAnsi="宋体" w:cs="Times New Roman"/>
          <w:szCs w:val="24"/>
        </w:rPr>
      </w:pPr>
      <w:r>
        <w:rPr>
          <w:rFonts w:ascii="宋体" w:eastAsia="宋体" w:hAnsi="宋体" w:cs="Times New Roman" w:hint="eastAsia"/>
          <w:szCs w:val="24"/>
        </w:rPr>
        <w:t>在服务级别管理方面，我们计划在日常运维工作中注重SLA达成率考核，若发现有SLA不符合情况，则及时整改。</w:t>
      </w:r>
    </w:p>
    <w:tbl>
      <w:tblPr>
        <w:tblStyle w:val="TableNormal"/>
        <w:tblW w:w="852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817"/>
        <w:gridCol w:w="1701"/>
        <w:gridCol w:w="1418"/>
        <w:gridCol w:w="1275"/>
        <w:gridCol w:w="2552"/>
        <w:gridCol w:w="759"/>
      </w:tblGrid>
      <w:tr>
        <w:tblPrEx>
          <w:tblW w:w="852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737"/>
        </w:trPr>
        <w:tc>
          <w:tcPr>
            <w:tcW w:w="817" w:type="dxa"/>
            <w:shd w:val="clear" w:color="auto" w:fill="BFBFBF"/>
            <w:vAlign w:val="center"/>
          </w:tcPr>
          <w:p>
            <w:pPr>
              <w:spacing w:line="360" w:lineRule="auto"/>
              <w:jc w:val="center"/>
              <w:rPr>
                <w:rFonts w:ascii="宋体" w:eastAsia="宋体" w:hAnsi="宋体"/>
                <w:b/>
                <w:szCs w:val="24"/>
              </w:rPr>
            </w:pPr>
            <w:r>
              <w:rPr>
                <w:rFonts w:ascii="宋体" w:eastAsia="宋体" w:hAnsi="宋体" w:hint="eastAsia"/>
                <w:b/>
                <w:szCs w:val="24"/>
              </w:rPr>
              <w:t>序号</w:t>
            </w:r>
          </w:p>
        </w:tc>
        <w:tc>
          <w:tcPr>
            <w:tcW w:w="1701" w:type="dxa"/>
            <w:shd w:val="clear" w:color="auto" w:fill="BFBFBF"/>
            <w:vAlign w:val="center"/>
          </w:tcPr>
          <w:p>
            <w:pPr>
              <w:spacing w:line="360" w:lineRule="auto"/>
              <w:jc w:val="center"/>
              <w:rPr>
                <w:rFonts w:ascii="宋体" w:eastAsia="宋体" w:hAnsi="宋体"/>
                <w:b/>
                <w:szCs w:val="24"/>
              </w:rPr>
            </w:pPr>
            <w:r>
              <w:rPr>
                <w:rFonts w:ascii="宋体" w:eastAsia="宋体" w:hAnsi="宋体" w:hint="eastAsia"/>
                <w:b/>
                <w:szCs w:val="24"/>
              </w:rPr>
              <w:t>计划内容</w:t>
            </w:r>
          </w:p>
        </w:tc>
        <w:tc>
          <w:tcPr>
            <w:tcW w:w="1418" w:type="dxa"/>
            <w:shd w:val="clear" w:color="auto" w:fill="BFBFBF"/>
            <w:vAlign w:val="center"/>
          </w:tcPr>
          <w:p>
            <w:pPr>
              <w:spacing w:line="360" w:lineRule="auto"/>
              <w:jc w:val="center"/>
              <w:rPr>
                <w:rFonts w:ascii="宋体" w:eastAsia="宋体" w:hAnsi="宋体"/>
                <w:b/>
                <w:szCs w:val="24"/>
              </w:rPr>
            </w:pPr>
            <w:r>
              <w:rPr>
                <w:rFonts w:ascii="宋体" w:eastAsia="宋体" w:hAnsi="宋体" w:hint="eastAsia"/>
                <w:b/>
                <w:szCs w:val="24"/>
              </w:rPr>
              <w:t>责任部门</w:t>
            </w:r>
          </w:p>
        </w:tc>
        <w:tc>
          <w:tcPr>
            <w:tcW w:w="1275" w:type="dxa"/>
            <w:shd w:val="clear" w:color="auto" w:fill="BFBFBF"/>
            <w:vAlign w:val="center"/>
          </w:tcPr>
          <w:p>
            <w:pPr>
              <w:spacing w:line="360" w:lineRule="auto"/>
              <w:jc w:val="center"/>
              <w:rPr>
                <w:rFonts w:ascii="宋体" w:eastAsia="宋体" w:hAnsi="宋体"/>
                <w:b/>
                <w:szCs w:val="24"/>
              </w:rPr>
            </w:pPr>
            <w:r>
              <w:rPr>
                <w:rFonts w:ascii="宋体" w:eastAsia="宋体" w:hAnsi="宋体" w:hint="eastAsia"/>
                <w:b/>
                <w:szCs w:val="24"/>
              </w:rPr>
              <w:t>完成时间</w:t>
            </w:r>
          </w:p>
        </w:tc>
        <w:tc>
          <w:tcPr>
            <w:tcW w:w="2552" w:type="dxa"/>
            <w:shd w:val="clear" w:color="auto" w:fill="BFBFBF"/>
            <w:vAlign w:val="center"/>
          </w:tcPr>
          <w:p>
            <w:pPr>
              <w:spacing w:line="360" w:lineRule="auto"/>
              <w:jc w:val="center"/>
              <w:rPr>
                <w:rFonts w:ascii="宋体" w:eastAsia="宋体" w:hAnsi="宋体"/>
                <w:b/>
                <w:szCs w:val="24"/>
              </w:rPr>
            </w:pPr>
            <w:r>
              <w:rPr>
                <w:rFonts w:ascii="宋体" w:eastAsia="宋体" w:hAnsi="宋体" w:hint="eastAsia"/>
                <w:b/>
                <w:szCs w:val="24"/>
              </w:rPr>
              <w:t>交付物</w:t>
            </w:r>
          </w:p>
        </w:tc>
        <w:tc>
          <w:tcPr>
            <w:tcW w:w="759" w:type="dxa"/>
            <w:shd w:val="clear" w:color="auto" w:fill="BFBFBF"/>
            <w:vAlign w:val="center"/>
          </w:tcPr>
          <w:p>
            <w:pPr>
              <w:spacing w:line="360" w:lineRule="auto"/>
              <w:jc w:val="center"/>
              <w:rPr>
                <w:rFonts w:ascii="宋体" w:eastAsia="宋体" w:hAnsi="宋体"/>
                <w:b/>
                <w:szCs w:val="24"/>
              </w:rPr>
            </w:pPr>
            <w:r>
              <w:rPr>
                <w:rFonts w:ascii="宋体" w:eastAsia="宋体" w:hAnsi="宋体" w:hint="eastAsia"/>
                <w:b/>
                <w:szCs w:val="24"/>
              </w:rPr>
              <w:t>备注</w:t>
            </w:r>
          </w:p>
        </w:tc>
      </w:tr>
      <w:tr>
        <w:tblPrEx>
          <w:tblW w:w="8522" w:type="dxa"/>
          <w:tblInd w:w="0" w:type="dxa"/>
          <w:tblLayout w:type="fixed"/>
          <w:tblCellMar>
            <w:top w:w="0" w:type="dxa"/>
            <w:left w:w="108" w:type="dxa"/>
            <w:bottom w:w="0" w:type="dxa"/>
            <w:right w:w="108" w:type="dxa"/>
          </w:tblCellMar>
        </w:tblPrEx>
        <w:trPr>
          <w:trHeight w:val="737"/>
        </w:trPr>
        <w:tc>
          <w:tcPr>
            <w:tcW w:w="817" w:type="dxa"/>
            <w:vAlign w:val="center"/>
          </w:tcPr>
          <w:p>
            <w:pPr>
              <w:spacing w:line="360" w:lineRule="auto"/>
              <w:jc w:val="center"/>
              <w:rPr>
                <w:rFonts w:ascii="宋体" w:eastAsia="宋体" w:hAnsi="宋体" w:hint="eastAsia"/>
                <w:szCs w:val="24"/>
                <w:lang w:eastAsia="zh-CN"/>
              </w:rPr>
            </w:pPr>
            <w:r>
              <w:rPr>
                <w:rFonts w:ascii="宋体" w:eastAsia="宋体" w:hAnsi="宋体" w:hint="eastAsia"/>
                <w:szCs w:val="24"/>
                <w:lang w:val="en-US" w:eastAsia="zh-CN"/>
              </w:rPr>
              <w:t>1</w:t>
            </w:r>
          </w:p>
        </w:tc>
        <w:tc>
          <w:tcPr>
            <w:tcW w:w="1701" w:type="dxa"/>
            <w:vAlign w:val="center"/>
          </w:tcPr>
          <w:p>
            <w:pPr>
              <w:spacing w:line="360" w:lineRule="auto"/>
              <w:jc w:val="center"/>
              <w:rPr>
                <w:rFonts w:ascii="宋体" w:eastAsia="宋体" w:hAnsi="宋体"/>
                <w:szCs w:val="24"/>
              </w:rPr>
            </w:pPr>
            <w:r>
              <w:rPr>
                <w:rFonts w:ascii="宋体" w:eastAsia="宋体" w:hAnsi="宋体" w:hint="eastAsia"/>
                <w:szCs w:val="24"/>
              </w:rPr>
              <w:t>定期跟踪指标</w:t>
            </w:r>
          </w:p>
        </w:tc>
        <w:tc>
          <w:tcPr>
            <w:tcW w:w="1418" w:type="dxa"/>
            <w:vAlign w:val="center"/>
          </w:tcPr>
          <w:p>
            <w:pPr>
              <w:spacing w:line="360" w:lineRule="auto"/>
              <w:jc w:val="center"/>
              <w:rPr>
                <w:rFonts w:ascii="宋体" w:eastAsia="宋体" w:hAnsi="宋体"/>
                <w:szCs w:val="24"/>
              </w:rPr>
            </w:pPr>
            <w:r>
              <w:rPr>
                <w:rFonts w:ascii="宋体" w:eastAsia="宋体" w:hAnsi="宋体" w:hint="eastAsia"/>
                <w:szCs w:val="24"/>
              </w:rPr>
              <w:t>质量部</w:t>
            </w:r>
          </w:p>
        </w:tc>
        <w:tc>
          <w:tcPr>
            <w:tcW w:w="1275" w:type="dxa"/>
            <w:vAlign w:val="center"/>
          </w:tcPr>
          <w:p>
            <w:pPr>
              <w:spacing w:line="360" w:lineRule="auto"/>
              <w:jc w:val="center"/>
              <w:rPr>
                <w:rFonts w:ascii="宋体" w:eastAsia="宋体" w:hAnsi="宋体"/>
                <w:szCs w:val="24"/>
              </w:rPr>
            </w:pPr>
            <w:r>
              <w:rPr>
                <w:rFonts w:ascii="宋体" w:eastAsia="宋体" w:hAnsi="宋体" w:hint="eastAsia"/>
                <w:szCs w:val="24"/>
              </w:rPr>
              <w:t>每季度</w:t>
            </w:r>
          </w:p>
        </w:tc>
        <w:tc>
          <w:tcPr>
            <w:tcW w:w="2552" w:type="dxa"/>
            <w:vAlign w:val="center"/>
          </w:tcPr>
          <w:p>
            <w:pPr>
              <w:spacing w:line="360" w:lineRule="auto"/>
              <w:jc w:val="center"/>
              <w:rPr>
                <w:rFonts w:ascii="宋体" w:eastAsia="宋体" w:hAnsi="宋体"/>
                <w:szCs w:val="24"/>
              </w:rPr>
            </w:pPr>
            <w:r>
              <w:rPr>
                <w:rFonts w:ascii="宋体" w:eastAsia="宋体" w:hAnsi="宋体" w:hint="eastAsia"/>
                <w:szCs w:val="24"/>
              </w:rPr>
              <w:t>《运维服务管理指标体系达成情况跟踪表》</w:t>
            </w:r>
          </w:p>
        </w:tc>
        <w:tc>
          <w:tcPr>
            <w:tcW w:w="759" w:type="dxa"/>
            <w:vAlign w:val="center"/>
          </w:tcPr>
          <w:p>
            <w:pPr>
              <w:spacing w:line="360" w:lineRule="auto"/>
              <w:jc w:val="center"/>
              <w:rPr>
                <w:rFonts w:ascii="宋体" w:eastAsia="宋体" w:hAnsi="宋体"/>
                <w:szCs w:val="24"/>
              </w:rPr>
            </w:pPr>
          </w:p>
        </w:tc>
      </w:tr>
    </w:tbl>
    <w:p>
      <w:pPr>
        <w:rPr>
          <w:rFonts w:ascii="宋体" w:eastAsia="宋体" w:hAnsi="宋体"/>
        </w:rPr>
      </w:pPr>
      <w:bookmarkStart w:id="37" w:name="_Toc482173852"/>
      <w:bookmarkStart w:id="38" w:name="_Toc3890"/>
      <w:bookmarkStart w:id="39" w:name="_Toc20072_WPSOffice_Level2"/>
    </w:p>
    <w:p>
      <w:pPr>
        <w:pStyle w:val="Heading2"/>
        <w:spacing w:before="0" w:after="0" w:line="360" w:lineRule="auto"/>
        <w:jc w:val="left"/>
        <w:rPr>
          <w:rFonts w:ascii="宋体" w:hAnsi="宋体"/>
          <w:sz w:val="24"/>
          <w:szCs w:val="24"/>
        </w:rPr>
      </w:pPr>
      <w:bookmarkStart w:id="40" w:name="_Toc11933"/>
      <w:r>
        <w:rPr>
          <w:rFonts w:ascii="宋体" w:hAnsi="宋体" w:hint="eastAsia"/>
          <w:sz w:val="24"/>
          <w:szCs w:val="24"/>
        </w:rPr>
        <w:t>4.2服务报告管理</w:t>
      </w:r>
      <w:bookmarkEnd w:id="37"/>
      <w:bookmarkEnd w:id="38"/>
      <w:bookmarkEnd w:id="39"/>
      <w:bookmarkEnd w:id="40"/>
    </w:p>
    <w:p>
      <w:pPr>
        <w:spacing w:line="360" w:lineRule="auto"/>
        <w:ind w:firstLine="480" w:firstLineChars="200"/>
        <w:jc w:val="left"/>
        <w:rPr>
          <w:rFonts w:ascii="宋体" w:eastAsia="宋体" w:hAnsi="宋体" w:cs="Times New Roman" w:hint="eastAsia"/>
          <w:szCs w:val="24"/>
        </w:rPr>
      </w:pPr>
      <w:r>
        <w:rPr>
          <w:rFonts w:ascii="宋体" w:eastAsia="宋体" w:hAnsi="宋体" w:cs="Times New Roman" w:hint="eastAsia"/>
          <w:szCs w:val="24"/>
        </w:rPr>
        <w:t>服务报告管理的目的是为客户提供及时、可靠、准确的服务信息，同时对公司在运维服务过程中的行为有效的管理。</w:t>
      </w:r>
    </w:p>
    <w:p>
      <w:pPr>
        <w:spacing w:line="360" w:lineRule="auto"/>
        <w:ind w:firstLine="480" w:firstLineChars="200"/>
        <w:jc w:val="left"/>
        <w:rPr>
          <w:rFonts w:ascii="宋体" w:eastAsia="宋体" w:hAnsi="宋体" w:cs="Times New Roman" w:hint="eastAsia"/>
          <w:szCs w:val="24"/>
        </w:rPr>
      </w:pPr>
      <w:r>
        <w:rPr>
          <w:rFonts w:ascii="宋体" w:eastAsia="宋体" w:hAnsi="宋体" w:cs="Times New Roman" w:hint="eastAsia"/>
          <w:szCs w:val="24"/>
        </w:rPr>
        <w:t>服务报告分为主动服务报告和被动服务报告，公司服务报告应对建立、审批、分发和归档进行控制，确保报告产出及时、条理清晰、信息可靠和准确，报告应得到相关各方的认可。服务报告内容应涵盖以下方面：服务级别目标的绩效达成情况；提供服务过程中产生的不符合项和问题；工作量特征和数量特性；重要事件的绩效报告；定期趋势信息；满意度分析等。在服务报告中，对发现的问题，应明确处理意见、制定纠正措施，并与问题的相关方沟通。</w:t>
      </w:r>
    </w:p>
    <w:p>
      <w:pPr>
        <w:spacing w:line="360" w:lineRule="auto"/>
        <w:ind w:firstLine="480" w:firstLineChars="200"/>
        <w:jc w:val="left"/>
        <w:rPr>
          <w:rFonts w:ascii="宋体" w:eastAsia="宋体" w:hAnsi="宋体" w:cs="Times New Roman" w:hint="eastAsia"/>
          <w:szCs w:val="24"/>
        </w:rPr>
      </w:pPr>
      <w:r>
        <w:rPr>
          <w:rFonts w:ascii="宋体" w:eastAsia="宋体" w:hAnsi="宋体" w:cs="Times New Roman" w:hint="eastAsia"/>
          <w:szCs w:val="24"/>
        </w:rPr>
        <w:t>运维部负责服务报告的管理工作，包括服务报告的提交方式、提交时间、接受对象、服务报告的模版、服务报告的审阅和提交、服务报告的呈阅以及服务报告的文档管理，服务报告负责人按计划对服务报告管理情况进行总结，对发现的问题进行改进，所有过程记录予以保持。</w:t>
      </w:r>
    </w:p>
    <w:p>
      <w:pPr>
        <w:spacing w:line="360" w:lineRule="auto"/>
        <w:ind w:firstLine="480" w:firstLineChars="200"/>
        <w:jc w:val="left"/>
        <w:rPr>
          <w:rFonts w:ascii="宋体" w:eastAsia="宋体" w:hAnsi="宋体" w:cs="Times New Roman" w:hint="eastAsia"/>
          <w:szCs w:val="24"/>
        </w:rPr>
      </w:pPr>
      <w:r>
        <w:rPr>
          <w:rFonts w:ascii="宋体" w:eastAsia="宋体" w:hAnsi="宋体" w:cs="Times New Roman" w:hint="eastAsia"/>
          <w:szCs w:val="24"/>
        </w:rPr>
        <w:t>在服务报告管理方面，我们计划在日常运维工作中注重服务报告按时交付率考核，若发现服务报告不符合情况，则及时整改。</w:t>
      </w:r>
    </w:p>
    <w:p>
      <w:pPr>
        <w:spacing w:line="360" w:lineRule="auto"/>
        <w:ind w:firstLine="480" w:firstLineChars="200"/>
        <w:jc w:val="left"/>
        <w:rPr>
          <w:rFonts w:ascii="宋体" w:eastAsia="宋体" w:hAnsi="宋体" w:cs="Times New Roman"/>
          <w:szCs w:val="24"/>
        </w:rPr>
      </w:pPr>
      <w:r>
        <w:rPr>
          <w:rFonts w:ascii="宋体" w:eastAsia="宋体" w:hAnsi="宋体" w:cs="Times New Roman" w:hint="eastAsia"/>
          <w:szCs w:val="24"/>
        </w:rPr>
        <w:t>具体的工作安排如下表：</w:t>
      </w:r>
    </w:p>
    <w:tbl>
      <w:tblPr>
        <w:tblStyle w:val="TableNormal"/>
        <w:tblW w:w="84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09"/>
        <w:gridCol w:w="1672"/>
        <w:gridCol w:w="1305"/>
        <w:gridCol w:w="1417"/>
        <w:gridCol w:w="2552"/>
        <w:gridCol w:w="759"/>
      </w:tblGrid>
      <w:tr>
        <w:tblPrEx>
          <w:tblW w:w="84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737"/>
        </w:trPr>
        <w:tc>
          <w:tcPr>
            <w:tcW w:w="709" w:type="dxa"/>
            <w:shd w:val="clear" w:color="auto" w:fill="BFBFBF"/>
            <w:vAlign w:val="center"/>
          </w:tcPr>
          <w:p>
            <w:pPr>
              <w:spacing w:line="360" w:lineRule="auto"/>
              <w:jc w:val="center"/>
              <w:rPr>
                <w:rFonts w:ascii="宋体" w:eastAsia="宋体" w:hAnsi="宋体"/>
                <w:b/>
                <w:szCs w:val="24"/>
              </w:rPr>
            </w:pPr>
            <w:r>
              <w:rPr>
                <w:rFonts w:ascii="宋体" w:eastAsia="宋体" w:hAnsi="宋体" w:hint="eastAsia"/>
                <w:b/>
                <w:szCs w:val="24"/>
              </w:rPr>
              <w:t>序号</w:t>
            </w:r>
          </w:p>
        </w:tc>
        <w:tc>
          <w:tcPr>
            <w:tcW w:w="1672" w:type="dxa"/>
            <w:shd w:val="clear" w:color="auto" w:fill="BFBFBF"/>
            <w:vAlign w:val="center"/>
          </w:tcPr>
          <w:p>
            <w:pPr>
              <w:spacing w:line="360" w:lineRule="auto"/>
              <w:jc w:val="center"/>
              <w:rPr>
                <w:rFonts w:ascii="宋体" w:eastAsia="宋体" w:hAnsi="宋体"/>
                <w:b/>
                <w:szCs w:val="24"/>
              </w:rPr>
            </w:pPr>
            <w:r>
              <w:rPr>
                <w:rFonts w:ascii="宋体" w:eastAsia="宋体" w:hAnsi="宋体" w:hint="eastAsia"/>
                <w:b/>
                <w:szCs w:val="24"/>
              </w:rPr>
              <w:t>计划内容</w:t>
            </w:r>
          </w:p>
        </w:tc>
        <w:tc>
          <w:tcPr>
            <w:tcW w:w="1305" w:type="dxa"/>
            <w:shd w:val="clear" w:color="auto" w:fill="BFBFBF"/>
            <w:vAlign w:val="center"/>
          </w:tcPr>
          <w:p>
            <w:pPr>
              <w:spacing w:line="360" w:lineRule="auto"/>
              <w:jc w:val="center"/>
              <w:rPr>
                <w:rFonts w:ascii="宋体" w:eastAsia="宋体" w:hAnsi="宋体"/>
                <w:b/>
                <w:szCs w:val="24"/>
              </w:rPr>
            </w:pPr>
            <w:r>
              <w:rPr>
                <w:rFonts w:ascii="宋体" w:eastAsia="宋体" w:hAnsi="宋体" w:hint="eastAsia"/>
                <w:b/>
                <w:szCs w:val="24"/>
              </w:rPr>
              <w:t>责任部门</w:t>
            </w:r>
          </w:p>
        </w:tc>
        <w:tc>
          <w:tcPr>
            <w:tcW w:w="1417" w:type="dxa"/>
            <w:shd w:val="clear" w:color="auto" w:fill="BFBFBF"/>
            <w:vAlign w:val="center"/>
          </w:tcPr>
          <w:p>
            <w:pPr>
              <w:spacing w:line="360" w:lineRule="auto"/>
              <w:jc w:val="center"/>
              <w:rPr>
                <w:rFonts w:ascii="宋体" w:eastAsia="宋体" w:hAnsi="宋体"/>
                <w:b/>
                <w:szCs w:val="24"/>
              </w:rPr>
            </w:pPr>
            <w:r>
              <w:rPr>
                <w:rFonts w:ascii="宋体" w:eastAsia="宋体" w:hAnsi="宋体" w:hint="eastAsia"/>
                <w:b/>
                <w:szCs w:val="24"/>
              </w:rPr>
              <w:t>完成时间</w:t>
            </w:r>
          </w:p>
        </w:tc>
        <w:tc>
          <w:tcPr>
            <w:tcW w:w="2552" w:type="dxa"/>
            <w:shd w:val="clear" w:color="auto" w:fill="BFBFBF"/>
            <w:vAlign w:val="center"/>
          </w:tcPr>
          <w:p>
            <w:pPr>
              <w:spacing w:line="360" w:lineRule="auto"/>
              <w:jc w:val="center"/>
              <w:rPr>
                <w:rFonts w:ascii="宋体" w:eastAsia="宋体" w:hAnsi="宋体"/>
                <w:b/>
                <w:szCs w:val="24"/>
              </w:rPr>
            </w:pPr>
            <w:r>
              <w:rPr>
                <w:rFonts w:ascii="宋体" w:eastAsia="宋体" w:hAnsi="宋体" w:hint="eastAsia"/>
                <w:b/>
                <w:szCs w:val="24"/>
              </w:rPr>
              <w:t>交付物</w:t>
            </w:r>
          </w:p>
        </w:tc>
        <w:tc>
          <w:tcPr>
            <w:tcW w:w="759" w:type="dxa"/>
            <w:shd w:val="clear" w:color="auto" w:fill="BFBFBF"/>
            <w:vAlign w:val="center"/>
          </w:tcPr>
          <w:p>
            <w:pPr>
              <w:spacing w:line="360" w:lineRule="auto"/>
              <w:jc w:val="center"/>
              <w:rPr>
                <w:rFonts w:ascii="宋体" w:eastAsia="宋体" w:hAnsi="宋体"/>
                <w:b/>
                <w:szCs w:val="24"/>
              </w:rPr>
            </w:pPr>
            <w:r>
              <w:rPr>
                <w:rFonts w:ascii="宋体" w:eastAsia="宋体" w:hAnsi="宋体" w:hint="eastAsia"/>
                <w:b/>
                <w:szCs w:val="24"/>
              </w:rPr>
              <w:t>备注</w:t>
            </w:r>
          </w:p>
        </w:tc>
      </w:tr>
      <w:tr>
        <w:tblPrEx>
          <w:tblW w:w="8414" w:type="dxa"/>
          <w:tblInd w:w="108" w:type="dxa"/>
          <w:tblLayout w:type="fixed"/>
          <w:tblCellMar>
            <w:top w:w="0" w:type="dxa"/>
            <w:left w:w="108" w:type="dxa"/>
            <w:bottom w:w="0" w:type="dxa"/>
            <w:right w:w="108" w:type="dxa"/>
          </w:tblCellMar>
        </w:tblPrEx>
        <w:trPr>
          <w:trHeight w:val="737"/>
        </w:trPr>
        <w:tc>
          <w:tcPr>
            <w:tcW w:w="709" w:type="dxa"/>
            <w:vAlign w:val="center"/>
          </w:tcPr>
          <w:p>
            <w:pPr>
              <w:spacing w:line="360" w:lineRule="auto"/>
              <w:jc w:val="center"/>
              <w:rPr>
                <w:rFonts w:ascii="宋体" w:eastAsia="宋体" w:hAnsi="宋体" w:hint="eastAsia"/>
                <w:szCs w:val="24"/>
                <w:lang w:eastAsia="zh-CN"/>
              </w:rPr>
            </w:pPr>
            <w:r>
              <w:rPr>
                <w:rFonts w:ascii="宋体" w:eastAsia="宋体" w:hAnsi="宋体" w:hint="eastAsia"/>
                <w:szCs w:val="24"/>
                <w:lang w:val="en-US" w:eastAsia="zh-CN"/>
              </w:rPr>
              <w:t>1</w:t>
            </w:r>
          </w:p>
        </w:tc>
        <w:tc>
          <w:tcPr>
            <w:tcW w:w="1672" w:type="dxa"/>
            <w:vAlign w:val="center"/>
          </w:tcPr>
          <w:p>
            <w:pPr>
              <w:spacing w:line="360" w:lineRule="auto"/>
              <w:jc w:val="center"/>
              <w:rPr>
                <w:rFonts w:ascii="宋体" w:eastAsia="宋体" w:hAnsi="宋体"/>
                <w:szCs w:val="24"/>
              </w:rPr>
            </w:pPr>
            <w:r>
              <w:rPr>
                <w:rFonts w:ascii="宋体" w:eastAsia="宋体" w:hAnsi="宋体" w:hint="eastAsia"/>
                <w:szCs w:val="24"/>
              </w:rPr>
              <w:t>定期跟踪指标</w:t>
            </w:r>
          </w:p>
        </w:tc>
        <w:tc>
          <w:tcPr>
            <w:tcW w:w="1305" w:type="dxa"/>
            <w:vAlign w:val="center"/>
          </w:tcPr>
          <w:p>
            <w:pPr>
              <w:spacing w:line="360" w:lineRule="auto"/>
              <w:jc w:val="center"/>
              <w:rPr>
                <w:rFonts w:ascii="宋体" w:eastAsia="宋体" w:hAnsi="宋体"/>
                <w:szCs w:val="24"/>
              </w:rPr>
            </w:pPr>
            <w:r>
              <w:rPr>
                <w:rFonts w:ascii="宋体" w:eastAsia="宋体" w:hAnsi="宋体" w:hint="eastAsia"/>
                <w:szCs w:val="24"/>
              </w:rPr>
              <w:t>质量部</w:t>
            </w:r>
          </w:p>
        </w:tc>
        <w:tc>
          <w:tcPr>
            <w:tcW w:w="1417" w:type="dxa"/>
            <w:vAlign w:val="center"/>
          </w:tcPr>
          <w:p>
            <w:pPr>
              <w:spacing w:line="360" w:lineRule="auto"/>
              <w:jc w:val="center"/>
              <w:rPr>
                <w:rFonts w:ascii="宋体" w:eastAsia="宋体" w:hAnsi="宋体"/>
                <w:szCs w:val="24"/>
              </w:rPr>
            </w:pPr>
            <w:r>
              <w:rPr>
                <w:rFonts w:ascii="宋体" w:eastAsia="宋体" w:hAnsi="宋体" w:hint="eastAsia"/>
                <w:szCs w:val="24"/>
              </w:rPr>
              <w:t>每季度</w:t>
            </w:r>
          </w:p>
        </w:tc>
        <w:tc>
          <w:tcPr>
            <w:tcW w:w="2552" w:type="dxa"/>
            <w:vAlign w:val="center"/>
          </w:tcPr>
          <w:p>
            <w:pPr>
              <w:spacing w:line="360" w:lineRule="auto"/>
              <w:jc w:val="center"/>
              <w:rPr>
                <w:rFonts w:ascii="宋体" w:eastAsia="宋体" w:hAnsi="宋体"/>
                <w:szCs w:val="24"/>
              </w:rPr>
            </w:pPr>
            <w:r>
              <w:rPr>
                <w:rFonts w:ascii="宋体" w:eastAsia="宋体" w:hAnsi="宋体" w:hint="eastAsia"/>
                <w:szCs w:val="24"/>
              </w:rPr>
              <w:t>《运维服务管理指标体系达成情况跟踪表》</w:t>
            </w:r>
          </w:p>
        </w:tc>
        <w:tc>
          <w:tcPr>
            <w:tcW w:w="759" w:type="dxa"/>
          </w:tcPr>
          <w:p>
            <w:pPr>
              <w:spacing w:line="360" w:lineRule="auto"/>
              <w:jc w:val="center"/>
              <w:rPr>
                <w:rFonts w:ascii="宋体" w:eastAsia="宋体" w:hAnsi="宋体"/>
                <w:szCs w:val="24"/>
              </w:rPr>
            </w:pPr>
          </w:p>
        </w:tc>
      </w:tr>
    </w:tbl>
    <w:p>
      <w:pPr>
        <w:pStyle w:val="Heading2"/>
        <w:spacing w:before="0" w:after="0" w:line="360" w:lineRule="auto"/>
        <w:jc w:val="left"/>
        <w:rPr>
          <w:rFonts w:ascii="宋体" w:hAnsi="宋体"/>
          <w:szCs w:val="24"/>
        </w:rPr>
      </w:pPr>
      <w:bookmarkStart w:id="41" w:name="_Toc3068"/>
      <w:bookmarkStart w:id="42" w:name="_Toc14967_WPSOffice_Level2"/>
      <w:bookmarkStart w:id="43" w:name="_Toc14176"/>
      <w:bookmarkStart w:id="44" w:name="_Toc482173853"/>
      <w:r>
        <w:rPr>
          <w:rFonts w:ascii="宋体" w:hAnsi="宋体" w:hint="eastAsia"/>
          <w:kern w:val="44"/>
          <w:sz w:val="24"/>
          <w:szCs w:val="24"/>
        </w:rPr>
        <w:t>4.3事件管理</w:t>
      </w:r>
      <w:bookmarkEnd w:id="41"/>
      <w:bookmarkEnd w:id="42"/>
      <w:bookmarkEnd w:id="43"/>
      <w:bookmarkEnd w:id="44"/>
      <w:r>
        <w:rPr>
          <w:rFonts w:ascii="宋体" w:hAnsi="宋体" w:hint="eastAsia"/>
          <w:kern w:val="44"/>
          <w:sz w:val="24"/>
          <w:szCs w:val="24"/>
        </w:rPr>
        <w:tab/>
      </w:r>
    </w:p>
    <w:p>
      <w:pPr>
        <w:spacing w:line="360" w:lineRule="auto"/>
        <w:ind w:firstLine="480" w:firstLineChars="200"/>
        <w:jc w:val="left"/>
        <w:rPr>
          <w:rFonts w:ascii="宋体" w:eastAsia="宋体" w:hAnsi="宋体" w:cs="Times New Roman" w:hint="eastAsia"/>
          <w:szCs w:val="24"/>
        </w:rPr>
      </w:pPr>
      <w:r>
        <w:rPr>
          <w:rFonts w:ascii="宋体" w:eastAsia="宋体" w:hAnsi="宋体" w:cs="Times New Roman" w:hint="eastAsia"/>
          <w:szCs w:val="24"/>
        </w:rPr>
        <w:t>事件管理的目的是尽快恢复客户业务，确保客户得到及时、有效的服务，是客户业务效率的重要保证。事件管理范围包括公司运维服务合同范围内的客户在生产和运行环境中发生的各类突发事件、安全事件、服务请求以及用户要求。如：用户报告的故障事件、运维服务人员监测检测的故障事件、其他人员转告的用户故障事件等，信息咨询、业务支持请求、辅助配合等服务请求，以及客户对信息系统基础环境中配置项提出的修改请求等变更请求。</w:t>
      </w:r>
    </w:p>
    <w:p>
      <w:pPr>
        <w:spacing w:line="360" w:lineRule="auto"/>
        <w:ind w:firstLine="480" w:firstLineChars="200"/>
        <w:jc w:val="left"/>
        <w:rPr>
          <w:rFonts w:ascii="宋体" w:eastAsia="宋体" w:hAnsi="宋体" w:cs="Times New Roman" w:hint="eastAsia"/>
          <w:szCs w:val="24"/>
        </w:rPr>
      </w:pPr>
      <w:r>
        <w:rPr>
          <w:rFonts w:ascii="宋体" w:eastAsia="宋体" w:hAnsi="宋体" w:cs="Times New Roman" w:hint="eastAsia"/>
          <w:szCs w:val="24"/>
        </w:rPr>
        <w:t>事件管理使用合适的管理工具，以确保所有事件被记录、优先级划分、业务影响评估、分类、更新、升级、解决和正式关闭，并定期提交事件报告。在事件处理过程中，应该通过有效方式（电话、邮件、短信等）及时通知用户，使其了解事件或服务请求的进展。如果不能达到承诺的服务级别，应提前告警并采取相应的措施。</w:t>
      </w:r>
    </w:p>
    <w:p>
      <w:pPr>
        <w:spacing w:line="360" w:lineRule="auto"/>
        <w:ind w:firstLine="480" w:firstLineChars="200"/>
        <w:jc w:val="left"/>
        <w:rPr>
          <w:rFonts w:ascii="宋体" w:eastAsia="宋体" w:hAnsi="宋体" w:cs="Times New Roman" w:hint="eastAsia"/>
          <w:szCs w:val="24"/>
        </w:rPr>
      </w:pPr>
      <w:r>
        <w:rPr>
          <w:rFonts w:ascii="宋体" w:eastAsia="宋体" w:hAnsi="宋体" w:cs="Times New Roman" w:hint="eastAsia"/>
          <w:szCs w:val="24"/>
        </w:rPr>
        <w:t>与事件管理有关的所有员工应该根据拥有权限划分访问相关信息，如知识库和配置库等；应该定义重大紧急事件，并制定绿色通道，使其快速和有效得以解决。事件经理在执行过程中对发现的问题进行改进，过程记录予以保持。</w:t>
      </w:r>
    </w:p>
    <w:p>
      <w:pPr>
        <w:spacing w:line="360" w:lineRule="auto"/>
        <w:ind w:firstLine="480" w:firstLineChars="200"/>
        <w:jc w:val="left"/>
        <w:rPr>
          <w:rFonts w:ascii="宋体" w:eastAsia="宋体" w:hAnsi="宋体" w:cs="Times New Roman" w:hint="eastAsia"/>
          <w:szCs w:val="24"/>
        </w:rPr>
      </w:pPr>
      <w:r>
        <w:rPr>
          <w:rFonts w:ascii="宋体" w:eastAsia="宋体" w:hAnsi="宋体" w:cs="Times New Roman" w:hint="eastAsia"/>
          <w:szCs w:val="24"/>
        </w:rPr>
        <w:t>在事件管理方面，我们计划在事件管理工作中注重事件及时处理率和事件解决率考核，若发现有事件响应及时率和事件解决率不符合情况，则及时整改。</w:t>
      </w:r>
    </w:p>
    <w:p>
      <w:pPr>
        <w:spacing w:line="360" w:lineRule="auto"/>
        <w:ind w:firstLine="480" w:firstLineChars="200"/>
        <w:jc w:val="left"/>
        <w:rPr>
          <w:rFonts w:ascii="宋体" w:eastAsia="宋体" w:hAnsi="宋体" w:cs="Times New Roman"/>
          <w:szCs w:val="24"/>
        </w:rPr>
      </w:pPr>
      <w:r>
        <w:rPr>
          <w:rFonts w:ascii="宋体" w:eastAsia="宋体" w:hAnsi="宋体" w:cs="Times New Roman" w:hint="eastAsia"/>
          <w:szCs w:val="24"/>
        </w:rPr>
        <w:t>具体的工作安排如下表：</w:t>
      </w:r>
    </w:p>
    <w:tbl>
      <w:tblPr>
        <w:tblStyle w:val="TableNormal"/>
        <w:tblW w:w="852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817"/>
        <w:gridCol w:w="1710"/>
        <w:gridCol w:w="1267"/>
        <w:gridCol w:w="1417"/>
        <w:gridCol w:w="2552"/>
        <w:gridCol w:w="759"/>
      </w:tblGrid>
      <w:tr>
        <w:tblPrEx>
          <w:tblW w:w="852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737"/>
        </w:trPr>
        <w:tc>
          <w:tcPr>
            <w:tcW w:w="817" w:type="dxa"/>
            <w:shd w:val="clear" w:color="auto" w:fill="BFBFBF"/>
            <w:vAlign w:val="center"/>
          </w:tcPr>
          <w:p>
            <w:pPr>
              <w:spacing w:line="360" w:lineRule="auto"/>
              <w:jc w:val="center"/>
              <w:rPr>
                <w:rFonts w:ascii="宋体" w:eastAsia="宋体" w:hAnsi="宋体"/>
                <w:b/>
                <w:szCs w:val="24"/>
              </w:rPr>
            </w:pPr>
            <w:r>
              <w:rPr>
                <w:rFonts w:ascii="宋体" w:eastAsia="宋体" w:hAnsi="宋体" w:hint="eastAsia"/>
                <w:b/>
                <w:szCs w:val="24"/>
              </w:rPr>
              <w:t>序号</w:t>
            </w:r>
          </w:p>
        </w:tc>
        <w:tc>
          <w:tcPr>
            <w:tcW w:w="1710" w:type="dxa"/>
            <w:shd w:val="clear" w:color="auto" w:fill="BFBFBF"/>
            <w:vAlign w:val="center"/>
          </w:tcPr>
          <w:p>
            <w:pPr>
              <w:spacing w:line="360" w:lineRule="auto"/>
              <w:jc w:val="center"/>
              <w:rPr>
                <w:rFonts w:ascii="宋体" w:eastAsia="宋体" w:hAnsi="宋体"/>
                <w:b/>
                <w:szCs w:val="24"/>
              </w:rPr>
            </w:pPr>
            <w:r>
              <w:rPr>
                <w:rFonts w:ascii="宋体" w:eastAsia="宋体" w:hAnsi="宋体" w:hint="eastAsia"/>
                <w:b/>
                <w:szCs w:val="24"/>
              </w:rPr>
              <w:t>计划内容</w:t>
            </w:r>
          </w:p>
        </w:tc>
        <w:tc>
          <w:tcPr>
            <w:tcW w:w="1267" w:type="dxa"/>
            <w:shd w:val="clear" w:color="auto" w:fill="BFBFBF"/>
            <w:vAlign w:val="center"/>
          </w:tcPr>
          <w:p>
            <w:pPr>
              <w:spacing w:line="360" w:lineRule="auto"/>
              <w:jc w:val="center"/>
              <w:rPr>
                <w:rFonts w:ascii="宋体" w:eastAsia="宋体" w:hAnsi="宋体"/>
                <w:b/>
                <w:szCs w:val="24"/>
              </w:rPr>
            </w:pPr>
            <w:r>
              <w:rPr>
                <w:rFonts w:ascii="宋体" w:eastAsia="宋体" w:hAnsi="宋体" w:hint="eastAsia"/>
                <w:b/>
                <w:szCs w:val="24"/>
              </w:rPr>
              <w:t>责任部门</w:t>
            </w:r>
          </w:p>
        </w:tc>
        <w:tc>
          <w:tcPr>
            <w:tcW w:w="1417" w:type="dxa"/>
            <w:shd w:val="clear" w:color="auto" w:fill="BFBFBF"/>
            <w:vAlign w:val="center"/>
          </w:tcPr>
          <w:p>
            <w:pPr>
              <w:spacing w:line="360" w:lineRule="auto"/>
              <w:jc w:val="center"/>
              <w:rPr>
                <w:rFonts w:ascii="宋体" w:eastAsia="宋体" w:hAnsi="宋体"/>
                <w:b/>
                <w:szCs w:val="24"/>
              </w:rPr>
            </w:pPr>
            <w:r>
              <w:rPr>
                <w:rFonts w:ascii="宋体" w:eastAsia="宋体" w:hAnsi="宋体" w:hint="eastAsia"/>
                <w:b/>
                <w:szCs w:val="24"/>
              </w:rPr>
              <w:t>完成时间</w:t>
            </w:r>
          </w:p>
        </w:tc>
        <w:tc>
          <w:tcPr>
            <w:tcW w:w="2552" w:type="dxa"/>
            <w:shd w:val="clear" w:color="auto" w:fill="BFBFBF"/>
            <w:vAlign w:val="center"/>
          </w:tcPr>
          <w:p>
            <w:pPr>
              <w:spacing w:line="360" w:lineRule="auto"/>
              <w:jc w:val="center"/>
              <w:rPr>
                <w:rFonts w:ascii="宋体" w:eastAsia="宋体" w:hAnsi="宋体"/>
                <w:b/>
                <w:szCs w:val="24"/>
              </w:rPr>
            </w:pPr>
            <w:r>
              <w:rPr>
                <w:rFonts w:ascii="宋体" w:eastAsia="宋体" w:hAnsi="宋体" w:hint="eastAsia"/>
                <w:b/>
                <w:szCs w:val="24"/>
              </w:rPr>
              <w:t>交付物</w:t>
            </w:r>
          </w:p>
        </w:tc>
        <w:tc>
          <w:tcPr>
            <w:tcW w:w="759" w:type="dxa"/>
            <w:shd w:val="clear" w:color="auto" w:fill="BFBFBF"/>
            <w:vAlign w:val="center"/>
          </w:tcPr>
          <w:p>
            <w:pPr>
              <w:spacing w:line="360" w:lineRule="auto"/>
              <w:jc w:val="center"/>
              <w:rPr>
                <w:rFonts w:ascii="宋体" w:eastAsia="宋体" w:hAnsi="宋体"/>
                <w:b/>
                <w:szCs w:val="24"/>
              </w:rPr>
            </w:pPr>
            <w:r>
              <w:rPr>
                <w:rFonts w:ascii="宋体" w:eastAsia="宋体" w:hAnsi="宋体" w:hint="eastAsia"/>
                <w:b/>
                <w:szCs w:val="24"/>
              </w:rPr>
              <w:t>备注</w:t>
            </w:r>
          </w:p>
        </w:tc>
      </w:tr>
      <w:tr>
        <w:tblPrEx>
          <w:tblW w:w="8522" w:type="dxa"/>
          <w:tblInd w:w="0" w:type="dxa"/>
          <w:tblLayout w:type="fixed"/>
          <w:tblCellMar>
            <w:top w:w="0" w:type="dxa"/>
            <w:left w:w="108" w:type="dxa"/>
            <w:bottom w:w="0" w:type="dxa"/>
            <w:right w:w="108" w:type="dxa"/>
          </w:tblCellMar>
        </w:tblPrEx>
        <w:trPr>
          <w:trHeight w:val="737"/>
        </w:trPr>
        <w:tc>
          <w:tcPr>
            <w:tcW w:w="817" w:type="dxa"/>
            <w:vAlign w:val="center"/>
          </w:tcPr>
          <w:p>
            <w:pPr>
              <w:spacing w:line="360" w:lineRule="auto"/>
              <w:jc w:val="center"/>
              <w:rPr>
                <w:rFonts w:ascii="宋体" w:eastAsia="宋体" w:hAnsi="宋体"/>
                <w:szCs w:val="24"/>
              </w:rPr>
            </w:pPr>
            <w:r>
              <w:rPr>
                <w:rFonts w:ascii="宋体" w:eastAsia="宋体" w:hAnsi="宋体"/>
                <w:szCs w:val="24"/>
              </w:rPr>
              <w:t>1</w:t>
            </w:r>
          </w:p>
        </w:tc>
        <w:tc>
          <w:tcPr>
            <w:tcW w:w="1710" w:type="dxa"/>
            <w:vAlign w:val="center"/>
          </w:tcPr>
          <w:p>
            <w:pPr>
              <w:spacing w:line="360" w:lineRule="auto"/>
              <w:jc w:val="center"/>
              <w:rPr>
                <w:rFonts w:ascii="宋体" w:eastAsia="宋体" w:hAnsi="宋体"/>
                <w:szCs w:val="24"/>
              </w:rPr>
            </w:pPr>
            <w:r>
              <w:rPr>
                <w:rFonts w:ascii="宋体" w:eastAsia="宋体" w:hAnsi="宋体" w:hint="eastAsia"/>
                <w:szCs w:val="24"/>
              </w:rPr>
              <w:t>事件管理流程检查</w:t>
            </w:r>
          </w:p>
        </w:tc>
        <w:tc>
          <w:tcPr>
            <w:tcW w:w="1267" w:type="dxa"/>
            <w:vAlign w:val="center"/>
          </w:tcPr>
          <w:p>
            <w:pPr>
              <w:spacing w:line="360" w:lineRule="auto"/>
              <w:jc w:val="center"/>
              <w:rPr>
                <w:rFonts w:ascii="宋体" w:eastAsia="宋体" w:hAnsi="宋体"/>
                <w:szCs w:val="24"/>
              </w:rPr>
            </w:pPr>
            <w:r>
              <w:rPr>
                <w:rFonts w:ascii="宋体" w:eastAsia="宋体" w:hAnsi="宋体" w:hint="eastAsia"/>
                <w:szCs w:val="24"/>
              </w:rPr>
              <w:t>运维部</w:t>
            </w:r>
          </w:p>
        </w:tc>
        <w:tc>
          <w:tcPr>
            <w:tcW w:w="1417" w:type="dxa"/>
            <w:vAlign w:val="center"/>
          </w:tcPr>
          <w:p>
            <w:pPr>
              <w:spacing w:line="360" w:lineRule="auto"/>
              <w:jc w:val="center"/>
              <w:rPr>
                <w:rFonts w:ascii="宋体" w:eastAsia="宋体" w:hAnsi="宋体"/>
                <w:szCs w:val="24"/>
              </w:rPr>
            </w:pPr>
            <w:r>
              <w:rPr>
                <w:rFonts w:ascii="宋体" w:eastAsia="宋体" w:hAnsi="宋体" w:hint="eastAsia"/>
                <w:szCs w:val="24"/>
              </w:rPr>
              <w:t>每月</w:t>
            </w:r>
          </w:p>
        </w:tc>
        <w:tc>
          <w:tcPr>
            <w:tcW w:w="2552" w:type="dxa"/>
            <w:vAlign w:val="center"/>
          </w:tcPr>
          <w:p>
            <w:pPr>
              <w:spacing w:line="360" w:lineRule="auto"/>
              <w:jc w:val="center"/>
              <w:rPr>
                <w:rFonts w:ascii="宋体" w:eastAsia="宋体" w:hAnsi="宋体"/>
                <w:szCs w:val="24"/>
              </w:rPr>
            </w:pPr>
            <w:r>
              <w:rPr>
                <w:rFonts w:ascii="宋体" w:eastAsia="宋体" w:hAnsi="宋体" w:hint="eastAsia"/>
                <w:szCs w:val="24"/>
              </w:rPr>
              <w:t>日常检查跟踪记录</w:t>
            </w:r>
          </w:p>
        </w:tc>
        <w:tc>
          <w:tcPr>
            <w:tcW w:w="759" w:type="dxa"/>
            <w:vAlign w:val="center"/>
          </w:tcPr>
          <w:p>
            <w:pPr>
              <w:spacing w:line="360" w:lineRule="auto"/>
              <w:jc w:val="center"/>
              <w:rPr>
                <w:rFonts w:ascii="宋体" w:eastAsia="宋体" w:hAnsi="宋体"/>
                <w:szCs w:val="24"/>
              </w:rPr>
            </w:pPr>
          </w:p>
        </w:tc>
      </w:tr>
      <w:tr>
        <w:tblPrEx>
          <w:tblW w:w="8522" w:type="dxa"/>
          <w:tblInd w:w="0" w:type="dxa"/>
          <w:tblLayout w:type="fixed"/>
          <w:tblCellMar>
            <w:top w:w="0" w:type="dxa"/>
            <w:left w:w="108" w:type="dxa"/>
            <w:bottom w:w="0" w:type="dxa"/>
            <w:right w:w="108" w:type="dxa"/>
          </w:tblCellMar>
        </w:tblPrEx>
        <w:trPr>
          <w:trHeight w:val="737"/>
        </w:trPr>
        <w:tc>
          <w:tcPr>
            <w:tcW w:w="817" w:type="dxa"/>
            <w:vAlign w:val="center"/>
          </w:tcPr>
          <w:p>
            <w:pPr>
              <w:spacing w:line="360" w:lineRule="auto"/>
              <w:jc w:val="center"/>
              <w:rPr>
                <w:rFonts w:ascii="宋体" w:eastAsia="宋体" w:hAnsi="宋体"/>
                <w:szCs w:val="24"/>
              </w:rPr>
            </w:pPr>
            <w:r>
              <w:rPr>
                <w:rFonts w:ascii="宋体" w:eastAsia="宋体" w:hAnsi="宋体"/>
                <w:szCs w:val="24"/>
              </w:rPr>
              <w:t>2</w:t>
            </w:r>
          </w:p>
        </w:tc>
        <w:tc>
          <w:tcPr>
            <w:tcW w:w="1710" w:type="dxa"/>
            <w:vAlign w:val="center"/>
          </w:tcPr>
          <w:p>
            <w:pPr>
              <w:spacing w:line="360" w:lineRule="auto"/>
              <w:jc w:val="center"/>
              <w:rPr>
                <w:rFonts w:ascii="宋体" w:eastAsia="宋体" w:hAnsi="宋体"/>
                <w:szCs w:val="24"/>
              </w:rPr>
            </w:pPr>
            <w:r>
              <w:rPr>
                <w:rFonts w:ascii="宋体" w:eastAsia="宋体" w:hAnsi="宋体" w:hint="eastAsia"/>
                <w:szCs w:val="24"/>
              </w:rPr>
              <w:t>定期跟踪指标</w:t>
            </w:r>
          </w:p>
        </w:tc>
        <w:tc>
          <w:tcPr>
            <w:tcW w:w="1267" w:type="dxa"/>
            <w:vAlign w:val="center"/>
          </w:tcPr>
          <w:p>
            <w:pPr>
              <w:spacing w:line="360" w:lineRule="auto"/>
              <w:jc w:val="center"/>
              <w:rPr>
                <w:rFonts w:ascii="宋体" w:eastAsia="宋体" w:hAnsi="宋体"/>
                <w:szCs w:val="24"/>
              </w:rPr>
            </w:pPr>
            <w:r>
              <w:rPr>
                <w:rFonts w:ascii="宋体" w:eastAsia="宋体" w:hAnsi="宋体" w:hint="eastAsia"/>
                <w:szCs w:val="24"/>
              </w:rPr>
              <w:t>质量部</w:t>
            </w:r>
          </w:p>
        </w:tc>
        <w:tc>
          <w:tcPr>
            <w:tcW w:w="1417" w:type="dxa"/>
            <w:vAlign w:val="center"/>
          </w:tcPr>
          <w:p>
            <w:pPr>
              <w:spacing w:line="360" w:lineRule="auto"/>
              <w:jc w:val="center"/>
              <w:rPr>
                <w:rFonts w:ascii="宋体" w:eastAsia="宋体" w:hAnsi="宋体"/>
                <w:szCs w:val="24"/>
              </w:rPr>
            </w:pPr>
            <w:r>
              <w:rPr>
                <w:rFonts w:ascii="宋体" w:eastAsia="宋体" w:hAnsi="宋体" w:hint="eastAsia"/>
                <w:szCs w:val="24"/>
              </w:rPr>
              <w:t>每月</w:t>
            </w:r>
          </w:p>
        </w:tc>
        <w:tc>
          <w:tcPr>
            <w:tcW w:w="2552" w:type="dxa"/>
            <w:vAlign w:val="center"/>
          </w:tcPr>
          <w:p>
            <w:pPr>
              <w:spacing w:line="360" w:lineRule="auto"/>
              <w:jc w:val="center"/>
              <w:rPr>
                <w:rFonts w:ascii="宋体" w:eastAsia="宋体" w:hAnsi="宋体"/>
                <w:szCs w:val="24"/>
              </w:rPr>
            </w:pPr>
            <w:r>
              <w:rPr>
                <w:rFonts w:ascii="宋体" w:eastAsia="宋体" w:hAnsi="宋体" w:hint="eastAsia"/>
                <w:szCs w:val="24"/>
              </w:rPr>
              <w:t>《运维服务管理指标体系达成情况跟踪表》</w:t>
            </w:r>
          </w:p>
        </w:tc>
        <w:tc>
          <w:tcPr>
            <w:tcW w:w="759" w:type="dxa"/>
            <w:vAlign w:val="center"/>
          </w:tcPr>
          <w:p>
            <w:pPr>
              <w:spacing w:line="360" w:lineRule="auto"/>
              <w:jc w:val="center"/>
              <w:rPr>
                <w:rFonts w:ascii="宋体" w:eastAsia="宋体" w:hAnsi="宋体"/>
                <w:szCs w:val="24"/>
              </w:rPr>
            </w:pPr>
          </w:p>
        </w:tc>
      </w:tr>
    </w:tbl>
    <w:p>
      <w:pPr>
        <w:pStyle w:val="Heading2"/>
        <w:spacing w:before="0" w:after="0" w:line="360" w:lineRule="auto"/>
        <w:jc w:val="left"/>
        <w:rPr>
          <w:rFonts w:ascii="宋体" w:hAnsi="宋体"/>
          <w:kern w:val="44"/>
          <w:sz w:val="24"/>
          <w:szCs w:val="24"/>
        </w:rPr>
      </w:pPr>
      <w:bookmarkStart w:id="45" w:name="_Toc6140"/>
      <w:bookmarkStart w:id="46" w:name="_Toc19895_WPSOffice_Level2"/>
      <w:bookmarkStart w:id="47" w:name="_Toc7257"/>
      <w:bookmarkStart w:id="48" w:name="_Toc482173854"/>
      <w:r>
        <w:rPr>
          <w:rFonts w:ascii="宋体" w:hAnsi="宋体" w:hint="eastAsia"/>
          <w:kern w:val="44"/>
          <w:sz w:val="24"/>
          <w:szCs w:val="24"/>
        </w:rPr>
        <w:t>4.4问题管理</w:t>
      </w:r>
      <w:bookmarkEnd w:id="45"/>
      <w:bookmarkEnd w:id="46"/>
      <w:bookmarkEnd w:id="47"/>
      <w:bookmarkEnd w:id="48"/>
    </w:p>
    <w:p>
      <w:pPr>
        <w:spacing w:line="360" w:lineRule="auto"/>
        <w:ind w:firstLine="480" w:firstLineChars="200"/>
        <w:jc w:val="left"/>
        <w:rPr>
          <w:rFonts w:ascii="宋体" w:eastAsia="宋体" w:hAnsi="宋体" w:cs="Times New Roman" w:hint="eastAsia"/>
          <w:szCs w:val="24"/>
        </w:rPr>
      </w:pPr>
      <w:r>
        <w:rPr>
          <w:rFonts w:ascii="宋体" w:eastAsia="宋体" w:hAnsi="宋体" w:cs="Times New Roman" w:hint="eastAsia"/>
          <w:szCs w:val="24"/>
        </w:rPr>
        <w:t>问题管理的目的是对发生在客户生产环境中的问题进行管理，找出产生这些问题的根本原因，然后根据需要通过变更请求、变通方法或建议的预防性措施来消除引起事件的深层次根源以防止事件再次发生，从而为客户建立一个稳定的运行环境，提高服务的可用性。问题管理范围是公司运维合同范围内的客户的生产和运行环境中发生的服务事件提起的问题，包括系统、网络、安全、业务、应用等各类运维服务相关问题。</w:t>
      </w:r>
    </w:p>
    <w:p>
      <w:pPr>
        <w:spacing w:line="360" w:lineRule="auto"/>
        <w:ind w:firstLine="480" w:firstLineChars="200"/>
        <w:jc w:val="left"/>
        <w:rPr>
          <w:rFonts w:ascii="宋体" w:eastAsia="宋体" w:hAnsi="宋体" w:cs="Times New Roman" w:hint="eastAsia"/>
          <w:szCs w:val="24"/>
        </w:rPr>
      </w:pPr>
      <w:r>
        <w:rPr>
          <w:rFonts w:ascii="宋体" w:eastAsia="宋体" w:hAnsi="宋体" w:cs="Times New Roman" w:hint="eastAsia"/>
          <w:szCs w:val="24"/>
        </w:rPr>
        <w:t>问题管理应使用有效管理工具，以确保所有问题被识别并记录、审核与分派、分析与诊断、解决并关闭，并定期提交问题分析报告。在问题处理过程中，应该通过有效方式（电话、邮件、短信等）及时通知用户，使其了解问题处理的进展，问题经理需要安排和协调公司各方面资源处理并解决问题。</w:t>
      </w:r>
    </w:p>
    <w:p>
      <w:pPr>
        <w:spacing w:line="360" w:lineRule="auto"/>
        <w:ind w:firstLine="480" w:firstLineChars="200"/>
        <w:jc w:val="left"/>
        <w:rPr>
          <w:rFonts w:ascii="宋体" w:eastAsia="宋体" w:hAnsi="宋体" w:cs="Times New Roman" w:hint="eastAsia"/>
          <w:szCs w:val="24"/>
        </w:rPr>
      </w:pPr>
      <w:r>
        <w:rPr>
          <w:rFonts w:ascii="宋体" w:eastAsia="宋体" w:hAnsi="宋体" w:cs="Times New Roman" w:hint="eastAsia"/>
          <w:szCs w:val="24"/>
        </w:rPr>
        <w:t>与问题管理有关的所有员工应该根据拥有权限划分访问相关信息，问题经理在执行过程中对发现的问题进行改进，过程记录予以保持。</w:t>
      </w:r>
    </w:p>
    <w:p>
      <w:pPr>
        <w:spacing w:line="360" w:lineRule="auto"/>
        <w:ind w:firstLine="480" w:firstLineChars="200"/>
        <w:jc w:val="left"/>
        <w:rPr>
          <w:rFonts w:ascii="宋体" w:eastAsia="宋体" w:hAnsi="宋体" w:cs="Times New Roman" w:hint="eastAsia"/>
          <w:szCs w:val="24"/>
        </w:rPr>
      </w:pPr>
      <w:r>
        <w:rPr>
          <w:rFonts w:ascii="宋体" w:eastAsia="宋体" w:hAnsi="宋体" w:cs="Times New Roman" w:hint="eastAsia"/>
          <w:szCs w:val="24"/>
        </w:rPr>
        <w:t>在问题管理方面，我们计划在日常运维工作中注重问题管理考核，若发现有问题管理关闭率不符合情况，则及时整改。</w:t>
      </w:r>
    </w:p>
    <w:p>
      <w:pPr>
        <w:spacing w:line="360" w:lineRule="auto"/>
        <w:ind w:firstLine="480" w:firstLineChars="200"/>
        <w:jc w:val="left"/>
        <w:rPr>
          <w:rFonts w:ascii="宋体" w:eastAsia="宋体" w:hAnsi="宋体" w:cs="Times New Roman"/>
          <w:szCs w:val="24"/>
        </w:rPr>
      </w:pPr>
      <w:r>
        <w:rPr>
          <w:rFonts w:ascii="宋体" w:eastAsia="宋体" w:hAnsi="宋体" w:cs="Times New Roman" w:hint="eastAsia"/>
          <w:szCs w:val="24"/>
        </w:rPr>
        <w:t>具体工作安排如下表：</w:t>
      </w:r>
    </w:p>
    <w:tbl>
      <w:tblPr>
        <w:tblStyle w:val="TableNormal"/>
        <w:tblW w:w="852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817"/>
        <w:gridCol w:w="1797"/>
        <w:gridCol w:w="1179"/>
        <w:gridCol w:w="1417"/>
        <w:gridCol w:w="2552"/>
        <w:gridCol w:w="759"/>
      </w:tblGrid>
      <w:tr>
        <w:tblPrEx>
          <w:tblW w:w="852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737"/>
        </w:trPr>
        <w:tc>
          <w:tcPr>
            <w:tcW w:w="817" w:type="dxa"/>
            <w:shd w:val="clear" w:color="auto" w:fill="BFBFBF"/>
            <w:vAlign w:val="center"/>
          </w:tcPr>
          <w:p>
            <w:pPr>
              <w:spacing w:line="360" w:lineRule="auto"/>
              <w:jc w:val="center"/>
              <w:rPr>
                <w:rFonts w:ascii="宋体" w:eastAsia="宋体" w:hAnsi="宋体"/>
                <w:b/>
                <w:szCs w:val="24"/>
              </w:rPr>
            </w:pPr>
            <w:r>
              <w:rPr>
                <w:rFonts w:ascii="宋体" w:eastAsia="宋体" w:hAnsi="宋体" w:hint="eastAsia"/>
                <w:b/>
                <w:szCs w:val="24"/>
              </w:rPr>
              <w:t>序号</w:t>
            </w:r>
          </w:p>
        </w:tc>
        <w:tc>
          <w:tcPr>
            <w:tcW w:w="1797" w:type="dxa"/>
            <w:shd w:val="clear" w:color="auto" w:fill="BFBFBF"/>
            <w:vAlign w:val="center"/>
          </w:tcPr>
          <w:p>
            <w:pPr>
              <w:spacing w:line="360" w:lineRule="auto"/>
              <w:jc w:val="center"/>
              <w:rPr>
                <w:rFonts w:ascii="宋体" w:eastAsia="宋体" w:hAnsi="宋体"/>
                <w:b/>
                <w:szCs w:val="24"/>
              </w:rPr>
            </w:pPr>
            <w:r>
              <w:rPr>
                <w:rFonts w:ascii="宋体" w:eastAsia="宋体" w:hAnsi="宋体" w:hint="eastAsia"/>
                <w:b/>
                <w:szCs w:val="24"/>
              </w:rPr>
              <w:t>计划内容</w:t>
            </w:r>
          </w:p>
        </w:tc>
        <w:tc>
          <w:tcPr>
            <w:tcW w:w="1179" w:type="dxa"/>
            <w:shd w:val="clear" w:color="auto" w:fill="BFBFBF"/>
            <w:vAlign w:val="center"/>
          </w:tcPr>
          <w:p>
            <w:pPr>
              <w:spacing w:line="360" w:lineRule="auto"/>
              <w:jc w:val="center"/>
              <w:rPr>
                <w:rFonts w:ascii="宋体" w:eastAsia="宋体" w:hAnsi="宋体"/>
                <w:b/>
                <w:szCs w:val="24"/>
              </w:rPr>
            </w:pPr>
            <w:r>
              <w:rPr>
                <w:rFonts w:ascii="宋体" w:eastAsia="宋体" w:hAnsi="宋体" w:hint="eastAsia"/>
                <w:b/>
                <w:szCs w:val="24"/>
              </w:rPr>
              <w:t>责任部门</w:t>
            </w:r>
          </w:p>
        </w:tc>
        <w:tc>
          <w:tcPr>
            <w:tcW w:w="1417" w:type="dxa"/>
            <w:shd w:val="clear" w:color="auto" w:fill="BFBFBF"/>
            <w:vAlign w:val="center"/>
          </w:tcPr>
          <w:p>
            <w:pPr>
              <w:spacing w:line="360" w:lineRule="auto"/>
              <w:jc w:val="center"/>
              <w:rPr>
                <w:rFonts w:ascii="宋体" w:eastAsia="宋体" w:hAnsi="宋体"/>
                <w:b/>
                <w:szCs w:val="24"/>
              </w:rPr>
            </w:pPr>
            <w:r>
              <w:rPr>
                <w:rFonts w:ascii="宋体" w:eastAsia="宋体" w:hAnsi="宋体" w:hint="eastAsia"/>
                <w:b/>
                <w:szCs w:val="24"/>
              </w:rPr>
              <w:t>完成时间</w:t>
            </w:r>
          </w:p>
        </w:tc>
        <w:tc>
          <w:tcPr>
            <w:tcW w:w="2552" w:type="dxa"/>
            <w:shd w:val="clear" w:color="auto" w:fill="BFBFBF"/>
            <w:vAlign w:val="center"/>
          </w:tcPr>
          <w:p>
            <w:pPr>
              <w:spacing w:line="360" w:lineRule="auto"/>
              <w:jc w:val="center"/>
              <w:rPr>
                <w:rFonts w:ascii="宋体" w:eastAsia="宋体" w:hAnsi="宋体"/>
                <w:b/>
                <w:szCs w:val="24"/>
              </w:rPr>
            </w:pPr>
            <w:r>
              <w:rPr>
                <w:rFonts w:ascii="宋体" w:eastAsia="宋体" w:hAnsi="宋体" w:hint="eastAsia"/>
                <w:b/>
                <w:szCs w:val="24"/>
              </w:rPr>
              <w:t>交付物</w:t>
            </w:r>
          </w:p>
        </w:tc>
        <w:tc>
          <w:tcPr>
            <w:tcW w:w="759" w:type="dxa"/>
            <w:shd w:val="clear" w:color="auto" w:fill="BFBFBF"/>
            <w:vAlign w:val="center"/>
          </w:tcPr>
          <w:p>
            <w:pPr>
              <w:spacing w:line="360" w:lineRule="auto"/>
              <w:jc w:val="center"/>
              <w:rPr>
                <w:rFonts w:ascii="宋体" w:eastAsia="宋体" w:hAnsi="宋体"/>
                <w:b/>
                <w:szCs w:val="24"/>
              </w:rPr>
            </w:pPr>
            <w:r>
              <w:rPr>
                <w:rFonts w:ascii="宋体" w:eastAsia="宋体" w:hAnsi="宋体" w:hint="eastAsia"/>
                <w:b/>
                <w:szCs w:val="24"/>
              </w:rPr>
              <w:t>备注</w:t>
            </w:r>
          </w:p>
        </w:tc>
      </w:tr>
      <w:tr>
        <w:tblPrEx>
          <w:tblW w:w="8521" w:type="dxa"/>
          <w:tblInd w:w="0" w:type="dxa"/>
          <w:tblLayout w:type="fixed"/>
          <w:tblCellMar>
            <w:top w:w="0" w:type="dxa"/>
            <w:left w:w="108" w:type="dxa"/>
            <w:bottom w:w="0" w:type="dxa"/>
            <w:right w:w="108" w:type="dxa"/>
          </w:tblCellMar>
        </w:tblPrEx>
        <w:trPr>
          <w:trHeight w:val="737"/>
        </w:trPr>
        <w:tc>
          <w:tcPr>
            <w:tcW w:w="817" w:type="dxa"/>
            <w:vAlign w:val="center"/>
          </w:tcPr>
          <w:p>
            <w:pPr>
              <w:spacing w:line="360" w:lineRule="auto"/>
              <w:jc w:val="center"/>
              <w:rPr>
                <w:rFonts w:ascii="宋体" w:eastAsia="宋体" w:hAnsi="宋体"/>
                <w:szCs w:val="24"/>
              </w:rPr>
            </w:pPr>
            <w:r>
              <w:rPr>
                <w:rFonts w:ascii="宋体" w:eastAsia="宋体" w:hAnsi="宋体"/>
                <w:szCs w:val="24"/>
              </w:rPr>
              <w:t>1</w:t>
            </w:r>
          </w:p>
        </w:tc>
        <w:tc>
          <w:tcPr>
            <w:tcW w:w="1797" w:type="dxa"/>
            <w:vAlign w:val="center"/>
          </w:tcPr>
          <w:p>
            <w:pPr>
              <w:spacing w:line="360" w:lineRule="auto"/>
              <w:jc w:val="center"/>
              <w:rPr>
                <w:rFonts w:ascii="宋体" w:eastAsia="宋体" w:hAnsi="宋体"/>
                <w:szCs w:val="24"/>
              </w:rPr>
            </w:pPr>
            <w:r>
              <w:rPr>
                <w:rFonts w:ascii="宋体" w:eastAsia="宋体" w:hAnsi="宋体" w:hint="eastAsia"/>
                <w:szCs w:val="24"/>
              </w:rPr>
              <w:t>问题报告定期汇总</w:t>
            </w:r>
          </w:p>
        </w:tc>
        <w:tc>
          <w:tcPr>
            <w:tcW w:w="1179" w:type="dxa"/>
            <w:vAlign w:val="center"/>
          </w:tcPr>
          <w:p>
            <w:pPr>
              <w:spacing w:line="360" w:lineRule="auto"/>
              <w:jc w:val="center"/>
              <w:rPr>
                <w:rFonts w:ascii="宋体" w:eastAsia="宋体" w:hAnsi="宋体"/>
                <w:szCs w:val="24"/>
              </w:rPr>
            </w:pPr>
            <w:r>
              <w:rPr>
                <w:rFonts w:ascii="宋体" w:eastAsia="宋体" w:hAnsi="宋体" w:hint="eastAsia"/>
                <w:szCs w:val="24"/>
              </w:rPr>
              <w:t>运维部</w:t>
            </w:r>
          </w:p>
        </w:tc>
        <w:tc>
          <w:tcPr>
            <w:tcW w:w="1417" w:type="dxa"/>
            <w:vAlign w:val="center"/>
          </w:tcPr>
          <w:p>
            <w:pPr>
              <w:spacing w:line="360" w:lineRule="auto"/>
              <w:jc w:val="center"/>
              <w:rPr>
                <w:rFonts w:ascii="宋体" w:eastAsia="宋体" w:hAnsi="宋体"/>
                <w:szCs w:val="24"/>
              </w:rPr>
            </w:pPr>
            <w:r>
              <w:rPr>
                <w:rFonts w:ascii="宋体" w:eastAsia="宋体" w:hAnsi="宋体" w:hint="eastAsia"/>
                <w:szCs w:val="24"/>
              </w:rPr>
              <w:t>每季度</w:t>
            </w:r>
          </w:p>
        </w:tc>
        <w:tc>
          <w:tcPr>
            <w:tcW w:w="2552" w:type="dxa"/>
            <w:vAlign w:val="center"/>
          </w:tcPr>
          <w:p>
            <w:pPr>
              <w:spacing w:line="360" w:lineRule="auto"/>
              <w:jc w:val="center"/>
              <w:rPr>
                <w:rFonts w:ascii="宋体" w:eastAsia="宋体" w:hAnsi="宋体"/>
                <w:szCs w:val="24"/>
              </w:rPr>
            </w:pPr>
            <w:r>
              <w:rPr>
                <w:rFonts w:ascii="宋体" w:eastAsia="宋体" w:hAnsi="宋体" w:hint="eastAsia"/>
                <w:szCs w:val="24"/>
              </w:rPr>
              <w:t>《问题方法手册》</w:t>
            </w:r>
          </w:p>
        </w:tc>
        <w:tc>
          <w:tcPr>
            <w:tcW w:w="759" w:type="dxa"/>
            <w:vAlign w:val="center"/>
          </w:tcPr>
          <w:p>
            <w:pPr>
              <w:spacing w:line="360" w:lineRule="auto"/>
              <w:jc w:val="center"/>
              <w:rPr>
                <w:rFonts w:ascii="宋体" w:eastAsia="宋体" w:hAnsi="宋体"/>
                <w:szCs w:val="24"/>
              </w:rPr>
            </w:pPr>
          </w:p>
        </w:tc>
      </w:tr>
      <w:tr>
        <w:tblPrEx>
          <w:tblW w:w="8521" w:type="dxa"/>
          <w:tblInd w:w="0" w:type="dxa"/>
          <w:tblLayout w:type="fixed"/>
          <w:tblCellMar>
            <w:top w:w="0" w:type="dxa"/>
            <w:left w:w="108" w:type="dxa"/>
            <w:bottom w:w="0" w:type="dxa"/>
            <w:right w:w="108" w:type="dxa"/>
          </w:tblCellMar>
        </w:tblPrEx>
        <w:trPr>
          <w:trHeight w:val="737"/>
        </w:trPr>
        <w:tc>
          <w:tcPr>
            <w:tcW w:w="817" w:type="dxa"/>
            <w:vAlign w:val="center"/>
          </w:tcPr>
          <w:p>
            <w:pPr>
              <w:spacing w:line="360" w:lineRule="auto"/>
              <w:jc w:val="center"/>
              <w:rPr>
                <w:rFonts w:ascii="宋体" w:eastAsia="宋体" w:hAnsi="宋体"/>
                <w:szCs w:val="24"/>
              </w:rPr>
            </w:pPr>
            <w:r>
              <w:rPr>
                <w:rFonts w:ascii="宋体" w:eastAsia="宋体" w:hAnsi="宋体"/>
                <w:szCs w:val="24"/>
              </w:rPr>
              <w:t>2</w:t>
            </w:r>
          </w:p>
        </w:tc>
        <w:tc>
          <w:tcPr>
            <w:tcW w:w="1797" w:type="dxa"/>
            <w:vAlign w:val="center"/>
          </w:tcPr>
          <w:p>
            <w:pPr>
              <w:spacing w:line="360" w:lineRule="auto"/>
              <w:jc w:val="center"/>
              <w:rPr>
                <w:rFonts w:ascii="宋体" w:eastAsia="宋体" w:hAnsi="宋体"/>
                <w:szCs w:val="24"/>
              </w:rPr>
            </w:pPr>
            <w:r>
              <w:rPr>
                <w:rFonts w:ascii="宋体" w:eastAsia="宋体" w:hAnsi="宋体" w:hint="eastAsia"/>
                <w:szCs w:val="24"/>
              </w:rPr>
              <w:t>定期跟踪指标</w:t>
            </w:r>
          </w:p>
        </w:tc>
        <w:tc>
          <w:tcPr>
            <w:tcW w:w="1179" w:type="dxa"/>
            <w:vAlign w:val="center"/>
          </w:tcPr>
          <w:p>
            <w:pPr>
              <w:spacing w:line="360" w:lineRule="auto"/>
              <w:jc w:val="center"/>
              <w:rPr>
                <w:rFonts w:ascii="宋体" w:eastAsia="宋体" w:hAnsi="宋体"/>
                <w:szCs w:val="24"/>
              </w:rPr>
            </w:pPr>
            <w:r>
              <w:rPr>
                <w:rFonts w:ascii="宋体" w:eastAsia="宋体" w:hAnsi="宋体" w:hint="eastAsia"/>
                <w:szCs w:val="24"/>
              </w:rPr>
              <w:t>质量部</w:t>
            </w:r>
          </w:p>
        </w:tc>
        <w:tc>
          <w:tcPr>
            <w:tcW w:w="1417" w:type="dxa"/>
            <w:vAlign w:val="center"/>
          </w:tcPr>
          <w:p>
            <w:pPr>
              <w:spacing w:line="360" w:lineRule="auto"/>
              <w:jc w:val="center"/>
              <w:rPr>
                <w:rFonts w:ascii="宋体" w:eastAsia="宋体" w:hAnsi="宋体"/>
                <w:szCs w:val="24"/>
              </w:rPr>
            </w:pPr>
            <w:r>
              <w:rPr>
                <w:rFonts w:ascii="宋体" w:eastAsia="宋体" w:hAnsi="宋体" w:hint="eastAsia"/>
                <w:szCs w:val="24"/>
              </w:rPr>
              <w:t>每季度</w:t>
            </w:r>
          </w:p>
        </w:tc>
        <w:tc>
          <w:tcPr>
            <w:tcW w:w="2552" w:type="dxa"/>
            <w:vAlign w:val="center"/>
          </w:tcPr>
          <w:p>
            <w:pPr>
              <w:spacing w:line="360" w:lineRule="auto"/>
              <w:jc w:val="center"/>
              <w:rPr>
                <w:rFonts w:ascii="宋体" w:eastAsia="宋体" w:hAnsi="宋体"/>
                <w:szCs w:val="24"/>
              </w:rPr>
            </w:pPr>
            <w:r>
              <w:rPr>
                <w:rFonts w:ascii="宋体" w:eastAsia="宋体" w:hAnsi="宋体" w:hint="eastAsia"/>
                <w:szCs w:val="24"/>
              </w:rPr>
              <w:t>《运维服务管理指标体系达成情况跟踪表》</w:t>
            </w:r>
          </w:p>
        </w:tc>
        <w:tc>
          <w:tcPr>
            <w:tcW w:w="759" w:type="dxa"/>
            <w:vAlign w:val="center"/>
          </w:tcPr>
          <w:p>
            <w:pPr>
              <w:spacing w:line="360" w:lineRule="auto"/>
              <w:jc w:val="center"/>
              <w:rPr>
                <w:rFonts w:ascii="宋体" w:eastAsia="宋体" w:hAnsi="宋体"/>
                <w:szCs w:val="24"/>
              </w:rPr>
            </w:pPr>
          </w:p>
        </w:tc>
      </w:tr>
    </w:tbl>
    <w:p>
      <w:pPr>
        <w:pStyle w:val="Heading2"/>
        <w:spacing w:before="0" w:after="0" w:line="360" w:lineRule="auto"/>
        <w:jc w:val="left"/>
        <w:rPr>
          <w:rFonts w:ascii="宋体" w:hAnsi="宋体"/>
          <w:kern w:val="44"/>
          <w:sz w:val="24"/>
          <w:szCs w:val="24"/>
        </w:rPr>
      </w:pPr>
      <w:bookmarkStart w:id="49" w:name="_Toc13780"/>
      <w:bookmarkStart w:id="50" w:name="_Toc482173855"/>
      <w:bookmarkStart w:id="51" w:name="_Toc15192_WPSOffice_Level2"/>
      <w:bookmarkStart w:id="52" w:name="_Toc24659"/>
      <w:r>
        <w:rPr>
          <w:rFonts w:ascii="宋体" w:hAnsi="宋体" w:hint="eastAsia"/>
          <w:kern w:val="44"/>
          <w:sz w:val="24"/>
          <w:szCs w:val="24"/>
        </w:rPr>
        <w:t>4.5配置管理</w:t>
      </w:r>
      <w:bookmarkEnd w:id="49"/>
      <w:bookmarkEnd w:id="50"/>
      <w:bookmarkEnd w:id="51"/>
      <w:bookmarkEnd w:id="52"/>
    </w:p>
    <w:p>
      <w:pPr>
        <w:spacing w:line="360" w:lineRule="auto"/>
        <w:ind w:firstLine="480" w:firstLineChars="200"/>
        <w:jc w:val="left"/>
        <w:rPr>
          <w:rFonts w:ascii="宋体" w:eastAsia="宋体" w:hAnsi="宋体" w:cs="Times New Roman" w:hint="eastAsia"/>
          <w:szCs w:val="24"/>
        </w:rPr>
      </w:pPr>
      <w:r>
        <w:rPr>
          <w:rFonts w:ascii="宋体" w:eastAsia="宋体" w:hAnsi="宋体" w:cs="Times New Roman" w:hint="eastAsia"/>
          <w:szCs w:val="24"/>
        </w:rPr>
        <w:t>配置管理的目的是通过将客户组织、信息、关系进行集中、统一管理，为服务过程提供基础的数据支持，以优化服务流程、提高服务效率、确保服务质量。配置管理范围是公司运维合同范围内的客户的生产和运行环境中的硬件、软件、应用系统、信息资源、服务包以及组织人员等。</w:t>
      </w:r>
    </w:p>
    <w:p>
      <w:pPr>
        <w:spacing w:line="360" w:lineRule="auto"/>
        <w:ind w:firstLine="480" w:firstLineChars="200"/>
        <w:jc w:val="left"/>
        <w:rPr>
          <w:rFonts w:ascii="宋体" w:eastAsia="宋体" w:hAnsi="宋体" w:cs="Times New Roman" w:hint="eastAsia"/>
          <w:szCs w:val="24"/>
        </w:rPr>
      </w:pPr>
      <w:r>
        <w:rPr>
          <w:rFonts w:ascii="宋体" w:eastAsia="宋体" w:hAnsi="宋体" w:cs="Times New Roman" w:hint="eastAsia"/>
          <w:szCs w:val="24"/>
        </w:rPr>
        <w:t>配置管理应使用有效管理工具，以确保在运维服务过程中，能够掌握客户信息系统及时准确的配置信息，更快、更简化、更彻底地识别各个信息基础设施的属性及关系。</w:t>
      </w:r>
    </w:p>
    <w:p>
      <w:pPr>
        <w:spacing w:line="360" w:lineRule="auto"/>
        <w:ind w:firstLine="480" w:firstLineChars="200"/>
        <w:jc w:val="left"/>
        <w:rPr>
          <w:rFonts w:ascii="宋体" w:eastAsia="宋体" w:hAnsi="宋体" w:cs="Times New Roman" w:hint="eastAsia"/>
          <w:szCs w:val="24"/>
        </w:rPr>
      </w:pPr>
      <w:r>
        <w:rPr>
          <w:rFonts w:ascii="宋体" w:eastAsia="宋体" w:hAnsi="宋体" w:cs="Times New Roman" w:hint="eastAsia"/>
          <w:szCs w:val="24"/>
        </w:rPr>
        <w:t>在事件、问题、变更和发布的流程活动中，通过管理工具，可以随时调取配置管理数据库中的对应数据，为上述过程提供基础信息。同时，在上述过程中，可以即时生成配置信息变更请求，通过变更管理和配置管理流程的有效配合保障配置管理数据库的准确性。配置经理在执行过程中对发现的问题进行改进，过程记录予以保持。</w:t>
      </w:r>
    </w:p>
    <w:p>
      <w:pPr>
        <w:spacing w:line="360" w:lineRule="auto"/>
        <w:ind w:firstLine="480" w:firstLineChars="200"/>
        <w:jc w:val="left"/>
        <w:rPr>
          <w:rFonts w:ascii="宋体" w:eastAsia="宋体" w:hAnsi="宋体" w:cs="Times New Roman" w:hint="eastAsia"/>
          <w:szCs w:val="24"/>
        </w:rPr>
      </w:pPr>
      <w:r>
        <w:rPr>
          <w:rFonts w:ascii="宋体" w:eastAsia="宋体" w:hAnsi="宋体" w:cs="Times New Roman" w:hint="eastAsia"/>
          <w:szCs w:val="24"/>
        </w:rPr>
        <w:t>在配置管理方面，我们计划在日常运维工作中注重配置管理配置数据的准确率考核，若发现有配置管理审计合格率不符合情况，则及时整改。</w:t>
      </w:r>
    </w:p>
    <w:p>
      <w:pPr>
        <w:spacing w:line="360" w:lineRule="auto"/>
        <w:ind w:firstLine="480" w:firstLineChars="200"/>
        <w:jc w:val="left"/>
        <w:rPr>
          <w:rFonts w:ascii="宋体" w:eastAsia="宋体" w:hAnsi="宋体" w:cs="Times New Roman"/>
          <w:szCs w:val="24"/>
        </w:rPr>
      </w:pPr>
      <w:r>
        <w:rPr>
          <w:rFonts w:ascii="宋体" w:eastAsia="宋体" w:hAnsi="宋体" w:cs="Times New Roman" w:hint="eastAsia"/>
          <w:szCs w:val="24"/>
        </w:rPr>
        <w:t>具体工作安排如下表：</w:t>
      </w:r>
    </w:p>
    <w:tbl>
      <w:tblPr>
        <w:tblStyle w:val="TableNormal"/>
        <w:tblW w:w="852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817"/>
        <w:gridCol w:w="1697"/>
        <w:gridCol w:w="1280"/>
        <w:gridCol w:w="1361"/>
        <w:gridCol w:w="2608"/>
        <w:gridCol w:w="759"/>
      </w:tblGrid>
      <w:tr>
        <w:tblPrEx>
          <w:tblW w:w="852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737"/>
        </w:trPr>
        <w:tc>
          <w:tcPr>
            <w:tcW w:w="817" w:type="dxa"/>
            <w:shd w:val="clear" w:color="auto" w:fill="BFBFBF"/>
            <w:vAlign w:val="center"/>
          </w:tcPr>
          <w:p>
            <w:pPr>
              <w:spacing w:line="360" w:lineRule="auto"/>
              <w:jc w:val="center"/>
              <w:rPr>
                <w:rFonts w:ascii="宋体" w:eastAsia="宋体" w:hAnsi="宋体"/>
                <w:b/>
                <w:szCs w:val="24"/>
              </w:rPr>
            </w:pPr>
            <w:r>
              <w:rPr>
                <w:rFonts w:ascii="宋体" w:eastAsia="宋体" w:hAnsi="宋体" w:hint="eastAsia"/>
                <w:b/>
                <w:szCs w:val="24"/>
              </w:rPr>
              <w:t>序号</w:t>
            </w:r>
          </w:p>
        </w:tc>
        <w:tc>
          <w:tcPr>
            <w:tcW w:w="1697" w:type="dxa"/>
            <w:shd w:val="clear" w:color="auto" w:fill="BFBFBF"/>
            <w:vAlign w:val="center"/>
          </w:tcPr>
          <w:p>
            <w:pPr>
              <w:spacing w:line="360" w:lineRule="auto"/>
              <w:jc w:val="center"/>
              <w:rPr>
                <w:rFonts w:ascii="宋体" w:eastAsia="宋体" w:hAnsi="宋体"/>
                <w:b/>
                <w:szCs w:val="24"/>
              </w:rPr>
            </w:pPr>
            <w:r>
              <w:rPr>
                <w:rFonts w:ascii="宋体" w:eastAsia="宋体" w:hAnsi="宋体" w:hint="eastAsia"/>
                <w:b/>
                <w:szCs w:val="24"/>
              </w:rPr>
              <w:t>计划内容</w:t>
            </w:r>
          </w:p>
        </w:tc>
        <w:tc>
          <w:tcPr>
            <w:tcW w:w="1280" w:type="dxa"/>
            <w:shd w:val="clear" w:color="auto" w:fill="BFBFBF"/>
            <w:vAlign w:val="center"/>
          </w:tcPr>
          <w:p>
            <w:pPr>
              <w:spacing w:line="360" w:lineRule="auto"/>
              <w:jc w:val="center"/>
              <w:rPr>
                <w:rFonts w:ascii="宋体" w:eastAsia="宋体" w:hAnsi="宋体"/>
                <w:b/>
                <w:szCs w:val="24"/>
              </w:rPr>
            </w:pPr>
            <w:r>
              <w:rPr>
                <w:rFonts w:ascii="宋体" w:eastAsia="宋体" w:hAnsi="宋体" w:hint="eastAsia"/>
                <w:b/>
                <w:szCs w:val="24"/>
              </w:rPr>
              <w:t>责任部门</w:t>
            </w:r>
          </w:p>
        </w:tc>
        <w:tc>
          <w:tcPr>
            <w:tcW w:w="1361" w:type="dxa"/>
            <w:shd w:val="clear" w:color="auto" w:fill="BFBFBF"/>
            <w:vAlign w:val="center"/>
          </w:tcPr>
          <w:p>
            <w:pPr>
              <w:spacing w:line="360" w:lineRule="auto"/>
              <w:jc w:val="center"/>
              <w:rPr>
                <w:rFonts w:ascii="宋体" w:eastAsia="宋体" w:hAnsi="宋体"/>
                <w:b/>
                <w:szCs w:val="24"/>
              </w:rPr>
            </w:pPr>
            <w:r>
              <w:rPr>
                <w:rFonts w:ascii="宋体" w:eastAsia="宋体" w:hAnsi="宋体" w:hint="eastAsia"/>
                <w:b/>
                <w:szCs w:val="24"/>
              </w:rPr>
              <w:t>完成时间</w:t>
            </w:r>
          </w:p>
        </w:tc>
        <w:tc>
          <w:tcPr>
            <w:tcW w:w="2608" w:type="dxa"/>
            <w:shd w:val="clear" w:color="auto" w:fill="BFBFBF"/>
            <w:vAlign w:val="center"/>
          </w:tcPr>
          <w:p>
            <w:pPr>
              <w:spacing w:line="360" w:lineRule="auto"/>
              <w:jc w:val="center"/>
              <w:rPr>
                <w:rFonts w:ascii="宋体" w:eastAsia="宋体" w:hAnsi="宋体"/>
                <w:b/>
                <w:szCs w:val="24"/>
              </w:rPr>
            </w:pPr>
            <w:r>
              <w:rPr>
                <w:rFonts w:ascii="宋体" w:eastAsia="宋体" w:hAnsi="宋体" w:hint="eastAsia"/>
                <w:b/>
                <w:szCs w:val="24"/>
              </w:rPr>
              <w:t>交付物</w:t>
            </w:r>
          </w:p>
        </w:tc>
        <w:tc>
          <w:tcPr>
            <w:tcW w:w="759" w:type="dxa"/>
            <w:shd w:val="clear" w:color="auto" w:fill="BFBFBF"/>
            <w:vAlign w:val="center"/>
          </w:tcPr>
          <w:p>
            <w:pPr>
              <w:spacing w:line="360" w:lineRule="auto"/>
              <w:jc w:val="center"/>
              <w:rPr>
                <w:rFonts w:ascii="宋体" w:eastAsia="宋体" w:hAnsi="宋体"/>
                <w:b/>
                <w:szCs w:val="24"/>
              </w:rPr>
            </w:pPr>
            <w:r>
              <w:rPr>
                <w:rFonts w:ascii="宋体" w:eastAsia="宋体" w:hAnsi="宋体" w:hint="eastAsia"/>
                <w:b/>
                <w:szCs w:val="24"/>
              </w:rPr>
              <w:t>备注</w:t>
            </w:r>
          </w:p>
        </w:tc>
      </w:tr>
      <w:tr>
        <w:tblPrEx>
          <w:tblW w:w="8522" w:type="dxa"/>
          <w:tblInd w:w="0" w:type="dxa"/>
          <w:tblLayout w:type="fixed"/>
          <w:tblCellMar>
            <w:top w:w="0" w:type="dxa"/>
            <w:left w:w="108" w:type="dxa"/>
            <w:bottom w:w="0" w:type="dxa"/>
            <w:right w:w="108" w:type="dxa"/>
          </w:tblCellMar>
        </w:tblPrEx>
        <w:trPr>
          <w:trHeight w:val="737"/>
        </w:trPr>
        <w:tc>
          <w:tcPr>
            <w:tcW w:w="817" w:type="dxa"/>
            <w:vAlign w:val="center"/>
          </w:tcPr>
          <w:p>
            <w:pPr>
              <w:spacing w:line="360" w:lineRule="auto"/>
              <w:jc w:val="center"/>
              <w:rPr>
                <w:rFonts w:ascii="宋体" w:eastAsia="宋体" w:hAnsi="宋体" w:hint="eastAsia"/>
                <w:szCs w:val="24"/>
                <w:lang w:eastAsia="zh-CN"/>
              </w:rPr>
            </w:pPr>
            <w:r>
              <w:rPr>
                <w:rFonts w:ascii="宋体" w:eastAsia="宋体" w:hAnsi="宋体" w:hint="eastAsia"/>
                <w:szCs w:val="24"/>
                <w:lang w:val="en-US" w:eastAsia="zh-CN"/>
              </w:rPr>
              <w:t>1</w:t>
            </w:r>
          </w:p>
        </w:tc>
        <w:tc>
          <w:tcPr>
            <w:tcW w:w="1697" w:type="dxa"/>
            <w:vAlign w:val="center"/>
          </w:tcPr>
          <w:p>
            <w:pPr>
              <w:spacing w:line="360" w:lineRule="auto"/>
              <w:jc w:val="center"/>
              <w:rPr>
                <w:rFonts w:ascii="宋体" w:eastAsia="宋体" w:hAnsi="宋体"/>
                <w:szCs w:val="24"/>
              </w:rPr>
            </w:pPr>
            <w:r>
              <w:rPr>
                <w:rFonts w:ascii="宋体" w:eastAsia="宋体" w:hAnsi="宋体" w:hint="eastAsia"/>
                <w:szCs w:val="24"/>
              </w:rPr>
              <w:t>定期跟踪指标</w:t>
            </w:r>
          </w:p>
        </w:tc>
        <w:tc>
          <w:tcPr>
            <w:tcW w:w="1280" w:type="dxa"/>
            <w:vAlign w:val="center"/>
          </w:tcPr>
          <w:p>
            <w:pPr>
              <w:spacing w:line="360" w:lineRule="auto"/>
              <w:jc w:val="center"/>
              <w:rPr>
                <w:rFonts w:ascii="宋体" w:eastAsia="宋体" w:hAnsi="宋体"/>
                <w:szCs w:val="24"/>
              </w:rPr>
            </w:pPr>
            <w:r>
              <w:rPr>
                <w:rFonts w:ascii="宋体" w:eastAsia="宋体" w:hAnsi="宋体" w:hint="eastAsia"/>
                <w:szCs w:val="24"/>
              </w:rPr>
              <w:t>质量部</w:t>
            </w:r>
          </w:p>
        </w:tc>
        <w:tc>
          <w:tcPr>
            <w:tcW w:w="1361" w:type="dxa"/>
            <w:vAlign w:val="center"/>
          </w:tcPr>
          <w:p>
            <w:pPr>
              <w:spacing w:line="360" w:lineRule="auto"/>
              <w:jc w:val="center"/>
              <w:rPr>
                <w:rFonts w:ascii="宋体" w:eastAsia="宋体" w:hAnsi="宋体" w:hint="eastAsia"/>
                <w:szCs w:val="24"/>
                <w:lang w:eastAsia="zh-CN"/>
              </w:rPr>
            </w:pPr>
            <w:r>
              <w:rPr>
                <w:rFonts w:ascii="宋体" w:eastAsia="宋体" w:hAnsi="宋体" w:hint="eastAsia"/>
                <w:szCs w:val="24"/>
                <w:lang w:eastAsia="zh-CN"/>
              </w:rPr>
              <w:t>年度</w:t>
            </w:r>
          </w:p>
        </w:tc>
        <w:tc>
          <w:tcPr>
            <w:tcW w:w="2608" w:type="dxa"/>
            <w:vAlign w:val="center"/>
          </w:tcPr>
          <w:p>
            <w:pPr>
              <w:spacing w:line="360" w:lineRule="auto"/>
              <w:jc w:val="center"/>
              <w:rPr>
                <w:rFonts w:ascii="宋体" w:eastAsia="宋体" w:hAnsi="宋体"/>
                <w:szCs w:val="24"/>
              </w:rPr>
            </w:pPr>
            <w:r>
              <w:rPr>
                <w:rFonts w:ascii="宋体" w:eastAsia="宋体" w:hAnsi="宋体" w:hint="eastAsia"/>
                <w:szCs w:val="24"/>
              </w:rPr>
              <w:t>《运维服务管理指标体系达成情况跟踪表》</w:t>
            </w:r>
          </w:p>
        </w:tc>
        <w:tc>
          <w:tcPr>
            <w:tcW w:w="759" w:type="dxa"/>
            <w:vAlign w:val="center"/>
          </w:tcPr>
          <w:p>
            <w:pPr>
              <w:spacing w:line="360" w:lineRule="auto"/>
              <w:jc w:val="center"/>
              <w:rPr>
                <w:rFonts w:ascii="宋体" w:eastAsia="宋体" w:hAnsi="宋体"/>
                <w:szCs w:val="24"/>
              </w:rPr>
            </w:pPr>
          </w:p>
        </w:tc>
      </w:tr>
    </w:tbl>
    <w:p>
      <w:pPr>
        <w:pStyle w:val="Heading2"/>
        <w:spacing w:before="0" w:after="0" w:line="360" w:lineRule="auto"/>
        <w:jc w:val="left"/>
        <w:rPr>
          <w:rFonts w:ascii="宋体" w:hAnsi="宋体"/>
          <w:kern w:val="44"/>
          <w:sz w:val="24"/>
          <w:szCs w:val="24"/>
        </w:rPr>
      </w:pPr>
      <w:bookmarkStart w:id="53" w:name="_Toc30783"/>
      <w:bookmarkStart w:id="54" w:name="_Toc11618"/>
      <w:bookmarkStart w:id="55" w:name="_Toc13123_WPSOffice_Level2"/>
      <w:bookmarkStart w:id="56" w:name="_Toc482173856"/>
      <w:r>
        <w:rPr>
          <w:rFonts w:ascii="宋体" w:hAnsi="宋体" w:hint="eastAsia"/>
          <w:kern w:val="44"/>
          <w:sz w:val="24"/>
          <w:szCs w:val="24"/>
        </w:rPr>
        <w:t>4.6变更管理</w:t>
      </w:r>
      <w:bookmarkEnd w:id="53"/>
      <w:bookmarkEnd w:id="54"/>
      <w:bookmarkEnd w:id="55"/>
      <w:bookmarkEnd w:id="56"/>
    </w:p>
    <w:p>
      <w:pPr>
        <w:spacing w:line="360" w:lineRule="auto"/>
        <w:ind w:firstLine="480" w:firstLineChars="200"/>
        <w:jc w:val="left"/>
        <w:rPr>
          <w:rFonts w:ascii="宋体" w:eastAsia="宋体" w:hAnsi="宋体" w:cs="Times New Roman" w:hint="eastAsia"/>
          <w:szCs w:val="24"/>
        </w:rPr>
      </w:pPr>
      <w:r>
        <w:rPr>
          <w:rFonts w:ascii="宋体" w:eastAsia="宋体" w:hAnsi="宋体" w:cs="Times New Roman" w:hint="eastAsia"/>
          <w:szCs w:val="24"/>
        </w:rPr>
        <w:t>变更管理的目的是有效控制在运维服务过程中的各类风险，提高客户信息系统的安全性、有效性，确保客户业务系统的持续性。变更管理范围是公司运维合同范围内的客户的生产和运行环境中发生的变更请求以及用户提出变更需求，也可以是经由事件管理、问题管理、配置管理和发布管理等流程触发的变更请求。</w:t>
      </w:r>
    </w:p>
    <w:p>
      <w:pPr>
        <w:spacing w:line="360" w:lineRule="auto"/>
        <w:ind w:firstLine="480" w:firstLineChars="200"/>
        <w:jc w:val="left"/>
        <w:rPr>
          <w:rFonts w:ascii="宋体" w:eastAsia="宋体" w:hAnsi="宋体" w:cs="Times New Roman" w:hint="eastAsia"/>
          <w:szCs w:val="24"/>
        </w:rPr>
      </w:pPr>
      <w:r>
        <w:rPr>
          <w:rFonts w:ascii="宋体" w:eastAsia="宋体" w:hAnsi="宋体" w:cs="Times New Roman" w:hint="eastAsia"/>
          <w:szCs w:val="24"/>
        </w:rPr>
        <w:t>变更管理流程应当始于变更的接收，结束于变更的总结回顾，使用有效的管理工具，以确保所有变更被记录并得到有效管控，具体过程涵盖接收与分类、评估与审批、构建与实施、总结与关闭等环节，并定期提交变更统计报告。</w:t>
      </w:r>
    </w:p>
    <w:p>
      <w:pPr>
        <w:spacing w:line="360" w:lineRule="auto"/>
        <w:ind w:firstLine="480" w:firstLineChars="200"/>
        <w:jc w:val="left"/>
        <w:rPr>
          <w:rFonts w:ascii="宋体" w:eastAsia="宋体" w:hAnsi="宋体" w:cs="Times New Roman" w:hint="eastAsia"/>
          <w:szCs w:val="24"/>
        </w:rPr>
      </w:pPr>
      <w:r>
        <w:rPr>
          <w:rFonts w:ascii="宋体" w:eastAsia="宋体" w:hAnsi="宋体" w:cs="Times New Roman" w:hint="eastAsia"/>
          <w:szCs w:val="24"/>
        </w:rPr>
        <w:t>应该针对不同的变更情况，识别出紧急变更，并制定绿色通道，使其快速和有效得以解决。变更经理在执行过程中对发现的问题进行改进，过程记录予以保持。</w:t>
      </w:r>
    </w:p>
    <w:p>
      <w:pPr>
        <w:spacing w:line="360" w:lineRule="auto"/>
        <w:ind w:firstLine="480" w:firstLineChars="200"/>
        <w:jc w:val="left"/>
        <w:rPr>
          <w:rFonts w:ascii="宋体" w:eastAsia="宋体" w:hAnsi="宋体" w:cs="Times New Roman" w:hint="eastAsia"/>
          <w:szCs w:val="24"/>
        </w:rPr>
      </w:pPr>
      <w:r>
        <w:rPr>
          <w:rFonts w:ascii="宋体" w:eastAsia="宋体" w:hAnsi="宋体" w:cs="Times New Roman" w:hint="eastAsia"/>
          <w:szCs w:val="24"/>
        </w:rPr>
        <w:t>在变更管理方面，我们计划在日常运维工作中注重变更管理成功率考核，若发现有变更管理不符合情况，则及时整改。</w:t>
      </w:r>
    </w:p>
    <w:p>
      <w:pPr>
        <w:spacing w:line="360" w:lineRule="auto"/>
        <w:ind w:firstLine="480" w:firstLineChars="200"/>
        <w:jc w:val="left"/>
        <w:rPr>
          <w:rFonts w:ascii="宋体" w:eastAsia="宋体" w:hAnsi="宋体" w:cs="Times New Roman"/>
          <w:szCs w:val="24"/>
        </w:rPr>
      </w:pPr>
      <w:r>
        <w:rPr>
          <w:rFonts w:ascii="宋体" w:eastAsia="宋体" w:hAnsi="宋体" w:cs="Times New Roman" w:hint="eastAsia"/>
          <w:szCs w:val="24"/>
        </w:rPr>
        <w:t>因此，对于变更管理，我们的工作安排如下表：</w:t>
      </w:r>
    </w:p>
    <w:tbl>
      <w:tblPr>
        <w:tblStyle w:val="TableNormal"/>
        <w:tblW w:w="852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817"/>
        <w:gridCol w:w="1685"/>
        <w:gridCol w:w="1292"/>
        <w:gridCol w:w="1417"/>
        <w:gridCol w:w="2552"/>
        <w:gridCol w:w="759"/>
      </w:tblGrid>
      <w:tr>
        <w:tblPrEx>
          <w:tblW w:w="852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737"/>
        </w:trPr>
        <w:tc>
          <w:tcPr>
            <w:tcW w:w="817" w:type="dxa"/>
            <w:shd w:val="clear" w:color="auto" w:fill="BFBFBF"/>
            <w:vAlign w:val="center"/>
          </w:tcPr>
          <w:p>
            <w:pPr>
              <w:spacing w:line="360" w:lineRule="auto"/>
              <w:jc w:val="center"/>
              <w:rPr>
                <w:rFonts w:ascii="宋体" w:eastAsia="宋体" w:hAnsi="宋体"/>
                <w:b/>
                <w:szCs w:val="24"/>
              </w:rPr>
            </w:pPr>
            <w:r>
              <w:rPr>
                <w:rFonts w:ascii="宋体" w:eastAsia="宋体" w:hAnsi="宋体" w:hint="eastAsia"/>
                <w:b/>
                <w:szCs w:val="24"/>
              </w:rPr>
              <w:t>序号</w:t>
            </w:r>
          </w:p>
        </w:tc>
        <w:tc>
          <w:tcPr>
            <w:tcW w:w="1685" w:type="dxa"/>
            <w:shd w:val="clear" w:color="auto" w:fill="BFBFBF"/>
            <w:vAlign w:val="center"/>
          </w:tcPr>
          <w:p>
            <w:pPr>
              <w:spacing w:line="360" w:lineRule="auto"/>
              <w:jc w:val="center"/>
              <w:rPr>
                <w:rFonts w:ascii="宋体" w:eastAsia="宋体" w:hAnsi="宋体"/>
                <w:b/>
                <w:szCs w:val="24"/>
              </w:rPr>
            </w:pPr>
            <w:r>
              <w:rPr>
                <w:rFonts w:ascii="宋体" w:eastAsia="宋体" w:hAnsi="宋体" w:hint="eastAsia"/>
                <w:b/>
                <w:szCs w:val="24"/>
              </w:rPr>
              <w:t>计划内容</w:t>
            </w:r>
          </w:p>
        </w:tc>
        <w:tc>
          <w:tcPr>
            <w:tcW w:w="1292" w:type="dxa"/>
            <w:shd w:val="clear" w:color="auto" w:fill="BFBFBF"/>
            <w:vAlign w:val="center"/>
          </w:tcPr>
          <w:p>
            <w:pPr>
              <w:spacing w:line="360" w:lineRule="auto"/>
              <w:jc w:val="center"/>
              <w:rPr>
                <w:rFonts w:ascii="宋体" w:eastAsia="宋体" w:hAnsi="宋体"/>
                <w:b/>
                <w:szCs w:val="24"/>
              </w:rPr>
            </w:pPr>
            <w:r>
              <w:rPr>
                <w:rFonts w:ascii="宋体" w:eastAsia="宋体" w:hAnsi="宋体" w:hint="eastAsia"/>
                <w:b/>
                <w:szCs w:val="24"/>
              </w:rPr>
              <w:t>责任部门</w:t>
            </w:r>
          </w:p>
        </w:tc>
        <w:tc>
          <w:tcPr>
            <w:tcW w:w="1417" w:type="dxa"/>
            <w:shd w:val="clear" w:color="auto" w:fill="BFBFBF"/>
            <w:vAlign w:val="center"/>
          </w:tcPr>
          <w:p>
            <w:pPr>
              <w:spacing w:line="360" w:lineRule="auto"/>
              <w:jc w:val="center"/>
              <w:rPr>
                <w:rFonts w:ascii="宋体" w:eastAsia="宋体" w:hAnsi="宋体"/>
                <w:b/>
                <w:szCs w:val="24"/>
              </w:rPr>
            </w:pPr>
            <w:r>
              <w:rPr>
                <w:rFonts w:ascii="宋体" w:eastAsia="宋体" w:hAnsi="宋体" w:hint="eastAsia"/>
                <w:b/>
                <w:szCs w:val="24"/>
              </w:rPr>
              <w:t>完成时间</w:t>
            </w:r>
          </w:p>
        </w:tc>
        <w:tc>
          <w:tcPr>
            <w:tcW w:w="2552" w:type="dxa"/>
            <w:shd w:val="clear" w:color="auto" w:fill="BFBFBF"/>
            <w:vAlign w:val="center"/>
          </w:tcPr>
          <w:p>
            <w:pPr>
              <w:spacing w:line="360" w:lineRule="auto"/>
              <w:jc w:val="center"/>
              <w:rPr>
                <w:rFonts w:ascii="宋体" w:eastAsia="宋体" w:hAnsi="宋体"/>
                <w:b/>
                <w:szCs w:val="24"/>
              </w:rPr>
            </w:pPr>
            <w:r>
              <w:rPr>
                <w:rFonts w:ascii="宋体" w:eastAsia="宋体" w:hAnsi="宋体" w:hint="eastAsia"/>
                <w:b/>
                <w:szCs w:val="24"/>
              </w:rPr>
              <w:t>交付物</w:t>
            </w:r>
          </w:p>
        </w:tc>
        <w:tc>
          <w:tcPr>
            <w:tcW w:w="759" w:type="dxa"/>
            <w:shd w:val="clear" w:color="auto" w:fill="BFBFBF"/>
            <w:vAlign w:val="center"/>
          </w:tcPr>
          <w:p>
            <w:pPr>
              <w:spacing w:line="360" w:lineRule="auto"/>
              <w:jc w:val="center"/>
              <w:rPr>
                <w:rFonts w:ascii="宋体" w:eastAsia="宋体" w:hAnsi="宋体"/>
                <w:b/>
                <w:szCs w:val="24"/>
              </w:rPr>
            </w:pPr>
            <w:r>
              <w:rPr>
                <w:rFonts w:ascii="宋体" w:eastAsia="宋体" w:hAnsi="宋体" w:hint="eastAsia"/>
                <w:b/>
                <w:szCs w:val="24"/>
              </w:rPr>
              <w:t>备注</w:t>
            </w:r>
          </w:p>
        </w:tc>
      </w:tr>
      <w:tr>
        <w:tblPrEx>
          <w:tblW w:w="8522" w:type="dxa"/>
          <w:tblInd w:w="0" w:type="dxa"/>
          <w:tblLayout w:type="fixed"/>
          <w:tblCellMar>
            <w:top w:w="0" w:type="dxa"/>
            <w:left w:w="108" w:type="dxa"/>
            <w:bottom w:w="0" w:type="dxa"/>
            <w:right w:w="108" w:type="dxa"/>
          </w:tblCellMar>
        </w:tblPrEx>
        <w:trPr>
          <w:trHeight w:val="737"/>
        </w:trPr>
        <w:tc>
          <w:tcPr>
            <w:tcW w:w="817" w:type="dxa"/>
            <w:vAlign w:val="center"/>
          </w:tcPr>
          <w:p>
            <w:pPr>
              <w:spacing w:line="360" w:lineRule="auto"/>
              <w:jc w:val="center"/>
              <w:rPr>
                <w:rFonts w:ascii="宋体" w:eastAsia="宋体" w:hAnsi="宋体" w:hint="eastAsia"/>
                <w:szCs w:val="24"/>
                <w:lang w:eastAsia="zh-CN"/>
              </w:rPr>
            </w:pPr>
            <w:r>
              <w:rPr>
                <w:rFonts w:ascii="宋体" w:eastAsia="宋体" w:hAnsi="宋体" w:hint="eastAsia"/>
                <w:szCs w:val="24"/>
                <w:lang w:val="en-US" w:eastAsia="zh-CN"/>
              </w:rPr>
              <w:t>1</w:t>
            </w:r>
          </w:p>
        </w:tc>
        <w:tc>
          <w:tcPr>
            <w:tcW w:w="1685" w:type="dxa"/>
            <w:vAlign w:val="center"/>
          </w:tcPr>
          <w:p>
            <w:pPr>
              <w:spacing w:line="360" w:lineRule="auto"/>
              <w:jc w:val="center"/>
              <w:rPr>
                <w:rFonts w:ascii="宋体" w:eastAsia="宋体" w:hAnsi="宋体"/>
                <w:szCs w:val="24"/>
              </w:rPr>
            </w:pPr>
            <w:r>
              <w:rPr>
                <w:rFonts w:ascii="宋体" w:eastAsia="宋体" w:hAnsi="宋体" w:hint="eastAsia"/>
                <w:szCs w:val="24"/>
              </w:rPr>
              <w:t>定期跟踪指标</w:t>
            </w:r>
          </w:p>
        </w:tc>
        <w:tc>
          <w:tcPr>
            <w:tcW w:w="1292" w:type="dxa"/>
            <w:vAlign w:val="center"/>
          </w:tcPr>
          <w:p>
            <w:pPr>
              <w:spacing w:line="360" w:lineRule="auto"/>
              <w:jc w:val="center"/>
              <w:rPr>
                <w:rFonts w:ascii="宋体" w:eastAsia="宋体" w:hAnsi="宋体"/>
                <w:szCs w:val="24"/>
              </w:rPr>
            </w:pPr>
            <w:r>
              <w:rPr>
                <w:rFonts w:ascii="宋体" w:eastAsia="宋体" w:hAnsi="宋体" w:hint="eastAsia"/>
                <w:szCs w:val="24"/>
              </w:rPr>
              <w:t>质量部</w:t>
            </w:r>
          </w:p>
        </w:tc>
        <w:tc>
          <w:tcPr>
            <w:tcW w:w="1417" w:type="dxa"/>
            <w:vAlign w:val="center"/>
          </w:tcPr>
          <w:p>
            <w:pPr>
              <w:spacing w:line="360" w:lineRule="auto"/>
              <w:jc w:val="center"/>
              <w:rPr>
                <w:rFonts w:ascii="宋体" w:eastAsia="宋体" w:hAnsi="宋体"/>
                <w:szCs w:val="24"/>
              </w:rPr>
            </w:pPr>
            <w:r>
              <w:rPr>
                <w:rFonts w:ascii="宋体" w:eastAsia="宋体" w:hAnsi="宋体" w:hint="eastAsia"/>
                <w:szCs w:val="24"/>
              </w:rPr>
              <w:t>每季度</w:t>
            </w:r>
          </w:p>
        </w:tc>
        <w:tc>
          <w:tcPr>
            <w:tcW w:w="2552" w:type="dxa"/>
            <w:vAlign w:val="center"/>
          </w:tcPr>
          <w:p>
            <w:pPr>
              <w:spacing w:line="360" w:lineRule="auto"/>
              <w:jc w:val="center"/>
              <w:rPr>
                <w:rFonts w:ascii="宋体" w:eastAsia="宋体" w:hAnsi="宋体"/>
                <w:szCs w:val="24"/>
              </w:rPr>
            </w:pPr>
            <w:r>
              <w:rPr>
                <w:rFonts w:ascii="宋体" w:eastAsia="宋体" w:hAnsi="宋体" w:hint="eastAsia"/>
                <w:szCs w:val="24"/>
              </w:rPr>
              <w:t>《运维服务管理指标体系达成情况跟踪表》</w:t>
            </w:r>
          </w:p>
        </w:tc>
        <w:tc>
          <w:tcPr>
            <w:tcW w:w="759" w:type="dxa"/>
            <w:vAlign w:val="center"/>
          </w:tcPr>
          <w:p>
            <w:pPr>
              <w:spacing w:line="360" w:lineRule="auto"/>
              <w:jc w:val="center"/>
              <w:rPr>
                <w:rFonts w:ascii="宋体" w:eastAsia="宋体" w:hAnsi="宋体"/>
                <w:szCs w:val="24"/>
              </w:rPr>
            </w:pPr>
          </w:p>
        </w:tc>
      </w:tr>
    </w:tbl>
    <w:p>
      <w:pPr>
        <w:pStyle w:val="Heading2"/>
        <w:spacing w:before="0" w:after="0" w:line="360" w:lineRule="auto"/>
        <w:jc w:val="left"/>
        <w:rPr>
          <w:rFonts w:ascii="宋体" w:hAnsi="宋体"/>
          <w:kern w:val="44"/>
          <w:sz w:val="24"/>
          <w:szCs w:val="24"/>
        </w:rPr>
      </w:pPr>
      <w:bookmarkStart w:id="57" w:name="_Toc25384"/>
      <w:bookmarkStart w:id="58" w:name="_Toc31700"/>
      <w:bookmarkStart w:id="59" w:name="_Toc9292_WPSOffice_Level2"/>
      <w:bookmarkStart w:id="60" w:name="_Toc482173857"/>
      <w:r>
        <w:rPr>
          <w:rFonts w:ascii="宋体" w:hAnsi="宋体" w:hint="eastAsia"/>
          <w:kern w:val="44"/>
          <w:sz w:val="24"/>
          <w:szCs w:val="24"/>
        </w:rPr>
        <w:t>4.7发布管理</w:t>
      </w:r>
      <w:bookmarkEnd w:id="57"/>
      <w:bookmarkEnd w:id="58"/>
      <w:bookmarkEnd w:id="59"/>
      <w:bookmarkEnd w:id="60"/>
    </w:p>
    <w:p>
      <w:pPr>
        <w:spacing w:line="360" w:lineRule="auto"/>
        <w:ind w:firstLine="480" w:firstLineChars="200"/>
        <w:jc w:val="left"/>
        <w:rPr>
          <w:rFonts w:ascii="宋体" w:eastAsia="宋体" w:hAnsi="宋体" w:cs="Times New Roman" w:hint="eastAsia"/>
          <w:szCs w:val="24"/>
        </w:rPr>
      </w:pPr>
      <w:r>
        <w:rPr>
          <w:rFonts w:ascii="宋体" w:eastAsia="宋体" w:hAnsi="宋体" w:cs="Times New Roman" w:hint="eastAsia"/>
          <w:szCs w:val="24"/>
        </w:rPr>
        <w:t>发布管理的目的是确保发布的信息系统软件和硬件的有效性，规避客户信息系统升级、变更导致的风险，确保客户业务持续性。发布管理范围包括公司开发、维护的所有各类类型的信息系统软硬件的发布。</w:t>
      </w:r>
    </w:p>
    <w:p>
      <w:pPr>
        <w:spacing w:line="360" w:lineRule="auto"/>
        <w:ind w:firstLine="480" w:firstLineChars="200"/>
        <w:jc w:val="left"/>
        <w:rPr>
          <w:rFonts w:ascii="宋体" w:eastAsia="宋体" w:hAnsi="宋体" w:cs="Times New Roman" w:hint="eastAsia"/>
          <w:szCs w:val="24"/>
        </w:rPr>
      </w:pPr>
      <w:r>
        <w:rPr>
          <w:rFonts w:ascii="宋体" w:eastAsia="宋体" w:hAnsi="宋体" w:cs="Times New Roman" w:hint="eastAsia"/>
          <w:szCs w:val="24"/>
        </w:rPr>
        <w:t>在发布过程中，应该通过有效方式（电话、邮件、短信等）通知客户，使其了解事件或服务请求的进展。如果不能达到承诺的服务级别，应提前告警并采取相应的措施。</w:t>
      </w:r>
    </w:p>
    <w:p>
      <w:pPr>
        <w:spacing w:line="360" w:lineRule="auto"/>
        <w:ind w:firstLine="480" w:firstLineChars="200"/>
        <w:jc w:val="left"/>
        <w:rPr>
          <w:rFonts w:ascii="宋体" w:eastAsia="宋体" w:hAnsi="宋体" w:cs="Times New Roman" w:hint="eastAsia"/>
          <w:szCs w:val="24"/>
        </w:rPr>
      </w:pPr>
      <w:r>
        <w:rPr>
          <w:rFonts w:ascii="宋体" w:eastAsia="宋体" w:hAnsi="宋体" w:cs="Times New Roman" w:hint="eastAsia"/>
          <w:szCs w:val="24"/>
        </w:rPr>
        <w:t>发布经理在执行过程中对发现的问题进行改进，过程记录予以保持。</w:t>
      </w:r>
    </w:p>
    <w:p>
      <w:pPr>
        <w:spacing w:line="360" w:lineRule="auto"/>
        <w:ind w:firstLine="480" w:firstLineChars="200"/>
        <w:jc w:val="left"/>
        <w:rPr>
          <w:rFonts w:ascii="宋体" w:eastAsia="宋体" w:hAnsi="宋体" w:cs="Times New Roman" w:hint="eastAsia"/>
          <w:szCs w:val="24"/>
        </w:rPr>
      </w:pPr>
      <w:r>
        <w:rPr>
          <w:rFonts w:ascii="宋体" w:eastAsia="宋体" w:hAnsi="宋体" w:cs="Times New Roman" w:hint="eastAsia"/>
          <w:szCs w:val="24"/>
        </w:rPr>
        <w:t>在发布管理方面，我们计划在日常运维工作中注重发布管理未经测试的发布数量考核，若发现有发布管理不符合情况，则及时整改。</w:t>
      </w:r>
    </w:p>
    <w:p>
      <w:pPr>
        <w:spacing w:line="360" w:lineRule="auto"/>
        <w:ind w:firstLine="480" w:firstLineChars="200"/>
        <w:jc w:val="left"/>
        <w:rPr>
          <w:rFonts w:ascii="宋体" w:eastAsia="宋体" w:hAnsi="宋体" w:cs="Times New Roman"/>
          <w:szCs w:val="24"/>
        </w:rPr>
      </w:pPr>
      <w:r>
        <w:rPr>
          <w:rFonts w:ascii="宋体" w:eastAsia="宋体" w:hAnsi="宋体" w:cs="Times New Roman" w:hint="eastAsia"/>
          <w:szCs w:val="24"/>
        </w:rPr>
        <w:t>对于发布管理的具体工作安排</w:t>
      </w:r>
      <w:r>
        <w:rPr>
          <w:rFonts w:ascii="宋体" w:eastAsia="宋体" w:hAnsi="宋体" w:cs="Times New Roman" w:hint="eastAsia"/>
          <w:szCs w:val="24"/>
          <w:lang w:val="en-US" w:eastAsia="zh-CN"/>
        </w:rPr>
        <w:t>如</w:t>
      </w:r>
      <w:r>
        <w:rPr>
          <w:rFonts w:ascii="宋体" w:eastAsia="宋体" w:hAnsi="宋体" w:cs="Times New Roman" w:hint="eastAsia"/>
          <w:szCs w:val="24"/>
        </w:rPr>
        <w:t>下表：</w:t>
      </w:r>
    </w:p>
    <w:tbl>
      <w:tblPr>
        <w:tblStyle w:val="TableNormal"/>
        <w:tblW w:w="852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817"/>
        <w:gridCol w:w="1685"/>
        <w:gridCol w:w="1292"/>
        <w:gridCol w:w="1417"/>
        <w:gridCol w:w="2552"/>
        <w:gridCol w:w="759"/>
      </w:tblGrid>
      <w:tr>
        <w:tblPrEx>
          <w:tblW w:w="852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737"/>
        </w:trPr>
        <w:tc>
          <w:tcPr>
            <w:tcW w:w="817" w:type="dxa"/>
            <w:shd w:val="clear" w:color="auto" w:fill="BFBFBF"/>
            <w:vAlign w:val="center"/>
          </w:tcPr>
          <w:p>
            <w:pPr>
              <w:spacing w:line="360" w:lineRule="auto"/>
              <w:jc w:val="center"/>
              <w:rPr>
                <w:rFonts w:ascii="宋体" w:eastAsia="宋体" w:hAnsi="宋体"/>
                <w:b/>
                <w:szCs w:val="24"/>
              </w:rPr>
            </w:pPr>
            <w:r>
              <w:rPr>
                <w:rFonts w:ascii="宋体" w:eastAsia="宋体" w:hAnsi="宋体" w:hint="eastAsia"/>
                <w:b/>
                <w:szCs w:val="24"/>
              </w:rPr>
              <w:t>序号</w:t>
            </w:r>
          </w:p>
        </w:tc>
        <w:tc>
          <w:tcPr>
            <w:tcW w:w="1685" w:type="dxa"/>
            <w:shd w:val="clear" w:color="auto" w:fill="BFBFBF"/>
            <w:vAlign w:val="center"/>
          </w:tcPr>
          <w:p>
            <w:pPr>
              <w:spacing w:line="360" w:lineRule="auto"/>
              <w:jc w:val="center"/>
              <w:rPr>
                <w:rFonts w:ascii="宋体" w:eastAsia="宋体" w:hAnsi="宋体"/>
                <w:b/>
                <w:szCs w:val="24"/>
              </w:rPr>
            </w:pPr>
            <w:r>
              <w:rPr>
                <w:rFonts w:ascii="宋体" w:eastAsia="宋体" w:hAnsi="宋体" w:hint="eastAsia"/>
                <w:b/>
                <w:szCs w:val="24"/>
              </w:rPr>
              <w:t>计划内容</w:t>
            </w:r>
          </w:p>
        </w:tc>
        <w:tc>
          <w:tcPr>
            <w:tcW w:w="1292" w:type="dxa"/>
            <w:shd w:val="clear" w:color="auto" w:fill="BFBFBF"/>
            <w:vAlign w:val="center"/>
          </w:tcPr>
          <w:p>
            <w:pPr>
              <w:spacing w:line="360" w:lineRule="auto"/>
              <w:jc w:val="center"/>
              <w:rPr>
                <w:rFonts w:ascii="宋体" w:eastAsia="宋体" w:hAnsi="宋体"/>
                <w:b/>
                <w:szCs w:val="24"/>
              </w:rPr>
            </w:pPr>
            <w:r>
              <w:rPr>
                <w:rFonts w:ascii="宋体" w:eastAsia="宋体" w:hAnsi="宋体" w:hint="eastAsia"/>
                <w:b/>
                <w:szCs w:val="24"/>
              </w:rPr>
              <w:t>责任部门</w:t>
            </w:r>
          </w:p>
        </w:tc>
        <w:tc>
          <w:tcPr>
            <w:tcW w:w="1417" w:type="dxa"/>
            <w:shd w:val="clear" w:color="auto" w:fill="BFBFBF"/>
            <w:vAlign w:val="center"/>
          </w:tcPr>
          <w:p>
            <w:pPr>
              <w:spacing w:line="360" w:lineRule="auto"/>
              <w:jc w:val="center"/>
              <w:rPr>
                <w:rFonts w:ascii="宋体" w:eastAsia="宋体" w:hAnsi="宋体"/>
                <w:b/>
                <w:szCs w:val="24"/>
              </w:rPr>
            </w:pPr>
            <w:r>
              <w:rPr>
                <w:rFonts w:ascii="宋体" w:eastAsia="宋体" w:hAnsi="宋体" w:hint="eastAsia"/>
                <w:b/>
                <w:szCs w:val="24"/>
              </w:rPr>
              <w:t>完成时间</w:t>
            </w:r>
          </w:p>
        </w:tc>
        <w:tc>
          <w:tcPr>
            <w:tcW w:w="2552" w:type="dxa"/>
            <w:shd w:val="clear" w:color="auto" w:fill="BFBFBF"/>
            <w:vAlign w:val="center"/>
          </w:tcPr>
          <w:p>
            <w:pPr>
              <w:spacing w:line="360" w:lineRule="auto"/>
              <w:jc w:val="center"/>
              <w:rPr>
                <w:rFonts w:ascii="宋体" w:eastAsia="宋体" w:hAnsi="宋体"/>
                <w:b/>
                <w:szCs w:val="24"/>
              </w:rPr>
            </w:pPr>
            <w:r>
              <w:rPr>
                <w:rFonts w:ascii="宋体" w:eastAsia="宋体" w:hAnsi="宋体" w:hint="eastAsia"/>
                <w:b/>
                <w:szCs w:val="24"/>
              </w:rPr>
              <w:t>交付物</w:t>
            </w:r>
          </w:p>
        </w:tc>
        <w:tc>
          <w:tcPr>
            <w:tcW w:w="759" w:type="dxa"/>
            <w:shd w:val="clear" w:color="auto" w:fill="BFBFBF"/>
            <w:vAlign w:val="center"/>
          </w:tcPr>
          <w:p>
            <w:pPr>
              <w:spacing w:line="360" w:lineRule="auto"/>
              <w:jc w:val="center"/>
              <w:rPr>
                <w:rFonts w:ascii="宋体" w:eastAsia="宋体" w:hAnsi="宋体"/>
                <w:b/>
                <w:szCs w:val="24"/>
              </w:rPr>
            </w:pPr>
            <w:r>
              <w:rPr>
                <w:rFonts w:ascii="宋体" w:eastAsia="宋体" w:hAnsi="宋体" w:hint="eastAsia"/>
                <w:b/>
                <w:szCs w:val="24"/>
              </w:rPr>
              <w:t>备注</w:t>
            </w:r>
          </w:p>
        </w:tc>
      </w:tr>
      <w:tr>
        <w:tblPrEx>
          <w:tblW w:w="8522" w:type="dxa"/>
          <w:tblInd w:w="0" w:type="dxa"/>
          <w:tblLayout w:type="fixed"/>
          <w:tblCellMar>
            <w:top w:w="0" w:type="dxa"/>
            <w:left w:w="108" w:type="dxa"/>
            <w:bottom w:w="0" w:type="dxa"/>
            <w:right w:w="108" w:type="dxa"/>
          </w:tblCellMar>
        </w:tblPrEx>
        <w:trPr>
          <w:trHeight w:val="737"/>
        </w:trPr>
        <w:tc>
          <w:tcPr>
            <w:tcW w:w="817" w:type="dxa"/>
            <w:vAlign w:val="center"/>
          </w:tcPr>
          <w:p>
            <w:pPr>
              <w:spacing w:line="360" w:lineRule="auto"/>
              <w:jc w:val="center"/>
              <w:rPr>
                <w:rFonts w:ascii="宋体" w:eastAsia="宋体" w:hAnsi="宋体"/>
                <w:szCs w:val="24"/>
              </w:rPr>
            </w:pPr>
            <w:r>
              <w:rPr>
                <w:rFonts w:ascii="宋体" w:eastAsia="宋体" w:hAnsi="宋体"/>
                <w:szCs w:val="24"/>
              </w:rPr>
              <w:t>2</w:t>
            </w:r>
          </w:p>
        </w:tc>
        <w:tc>
          <w:tcPr>
            <w:tcW w:w="1685" w:type="dxa"/>
            <w:vAlign w:val="center"/>
          </w:tcPr>
          <w:p>
            <w:pPr>
              <w:spacing w:line="360" w:lineRule="auto"/>
              <w:jc w:val="center"/>
              <w:rPr>
                <w:rFonts w:ascii="宋体" w:eastAsia="宋体" w:hAnsi="宋体"/>
                <w:szCs w:val="24"/>
              </w:rPr>
            </w:pPr>
            <w:r>
              <w:rPr>
                <w:rFonts w:ascii="宋体" w:eastAsia="宋体" w:hAnsi="宋体" w:hint="eastAsia"/>
                <w:szCs w:val="24"/>
              </w:rPr>
              <w:t>定期跟踪指标</w:t>
            </w:r>
          </w:p>
        </w:tc>
        <w:tc>
          <w:tcPr>
            <w:tcW w:w="1292" w:type="dxa"/>
            <w:vAlign w:val="center"/>
          </w:tcPr>
          <w:p>
            <w:pPr>
              <w:spacing w:line="360" w:lineRule="auto"/>
              <w:jc w:val="center"/>
              <w:rPr>
                <w:rFonts w:ascii="宋体" w:eastAsia="宋体" w:hAnsi="宋体"/>
                <w:szCs w:val="24"/>
              </w:rPr>
            </w:pPr>
            <w:r>
              <w:rPr>
                <w:rFonts w:ascii="宋体" w:eastAsia="宋体" w:hAnsi="宋体" w:hint="eastAsia"/>
                <w:szCs w:val="24"/>
              </w:rPr>
              <w:t>质量部</w:t>
            </w:r>
          </w:p>
        </w:tc>
        <w:tc>
          <w:tcPr>
            <w:tcW w:w="1417" w:type="dxa"/>
            <w:vAlign w:val="center"/>
          </w:tcPr>
          <w:p>
            <w:pPr>
              <w:spacing w:line="360" w:lineRule="auto"/>
              <w:jc w:val="center"/>
              <w:rPr>
                <w:rFonts w:ascii="宋体" w:eastAsia="宋体" w:hAnsi="宋体"/>
                <w:szCs w:val="24"/>
              </w:rPr>
            </w:pPr>
            <w:r>
              <w:rPr>
                <w:rFonts w:ascii="宋体" w:eastAsia="宋体" w:hAnsi="宋体" w:hint="eastAsia"/>
                <w:szCs w:val="24"/>
              </w:rPr>
              <w:t>每季度</w:t>
            </w:r>
          </w:p>
        </w:tc>
        <w:tc>
          <w:tcPr>
            <w:tcW w:w="2552" w:type="dxa"/>
            <w:vAlign w:val="center"/>
          </w:tcPr>
          <w:p>
            <w:pPr>
              <w:spacing w:line="360" w:lineRule="auto"/>
              <w:jc w:val="center"/>
              <w:rPr>
                <w:rFonts w:ascii="宋体" w:eastAsia="宋体" w:hAnsi="宋体"/>
                <w:szCs w:val="24"/>
              </w:rPr>
            </w:pPr>
            <w:r>
              <w:rPr>
                <w:rFonts w:ascii="宋体" w:eastAsia="宋体" w:hAnsi="宋体" w:hint="eastAsia"/>
                <w:szCs w:val="24"/>
              </w:rPr>
              <w:t>《运维服务管理指标体系达成情况跟踪表》</w:t>
            </w:r>
          </w:p>
        </w:tc>
        <w:tc>
          <w:tcPr>
            <w:tcW w:w="759" w:type="dxa"/>
            <w:vAlign w:val="center"/>
          </w:tcPr>
          <w:p>
            <w:pPr>
              <w:spacing w:line="360" w:lineRule="auto"/>
              <w:jc w:val="center"/>
              <w:rPr>
                <w:rFonts w:ascii="宋体" w:eastAsia="宋体" w:hAnsi="宋体"/>
                <w:szCs w:val="24"/>
              </w:rPr>
            </w:pPr>
          </w:p>
        </w:tc>
      </w:tr>
    </w:tbl>
    <w:p>
      <w:pPr>
        <w:pStyle w:val="Heading2"/>
        <w:spacing w:before="0" w:after="0" w:line="360" w:lineRule="auto"/>
        <w:jc w:val="left"/>
        <w:rPr>
          <w:rFonts w:ascii="宋体" w:hAnsi="宋体"/>
          <w:kern w:val="44"/>
          <w:sz w:val="24"/>
          <w:szCs w:val="24"/>
        </w:rPr>
      </w:pPr>
      <w:bookmarkStart w:id="61" w:name="_Toc29489"/>
      <w:bookmarkStart w:id="62" w:name="_Toc482173858"/>
      <w:bookmarkStart w:id="63" w:name="_Toc13638_WPSOffice_Level2"/>
      <w:bookmarkStart w:id="64" w:name="_Toc29813"/>
      <w:r>
        <w:rPr>
          <w:rFonts w:ascii="宋体" w:hAnsi="宋体" w:hint="eastAsia"/>
          <w:kern w:val="44"/>
          <w:sz w:val="24"/>
          <w:szCs w:val="24"/>
        </w:rPr>
        <w:t>4.8信息安全管理</w:t>
      </w:r>
      <w:bookmarkEnd w:id="61"/>
      <w:bookmarkEnd w:id="62"/>
      <w:bookmarkEnd w:id="63"/>
      <w:bookmarkEnd w:id="64"/>
    </w:p>
    <w:p>
      <w:pPr>
        <w:spacing w:line="360" w:lineRule="auto"/>
        <w:ind w:firstLine="480" w:firstLineChars="200"/>
        <w:rPr>
          <w:rFonts w:ascii="宋体" w:eastAsia="宋体" w:hAnsi="宋体" w:cs="Times New Roman" w:hint="eastAsia"/>
          <w:szCs w:val="24"/>
        </w:rPr>
      </w:pPr>
      <w:r>
        <w:rPr>
          <w:rFonts w:ascii="宋体" w:eastAsia="宋体" w:hAnsi="宋体" w:cs="Times New Roman" w:hint="eastAsia"/>
          <w:szCs w:val="24"/>
        </w:rPr>
        <w:t>信息安全管理的目的是确保公司提供给客户的信息技术运行维护服务是安全的，实现客户利益。</w:t>
      </w:r>
    </w:p>
    <w:p>
      <w:pPr>
        <w:spacing w:line="360" w:lineRule="auto"/>
        <w:ind w:firstLine="480" w:firstLineChars="200"/>
        <w:rPr>
          <w:rFonts w:ascii="宋体" w:eastAsia="宋体" w:hAnsi="宋体" w:cs="Times New Roman" w:hint="eastAsia"/>
          <w:szCs w:val="24"/>
        </w:rPr>
      </w:pPr>
      <w:r>
        <w:rPr>
          <w:rFonts w:ascii="宋体" w:eastAsia="宋体" w:hAnsi="宋体" w:cs="Times New Roman" w:hint="eastAsia"/>
          <w:szCs w:val="24"/>
        </w:rPr>
        <w:t>信息安全管理应制订详细的安全自查和隐患分析计划，定期进行安全自查和隐患分析。在人员、物理、网络、系统、数据、应用、管理等方面进行安全检查，查找安全漏洞，采取有效的措施予以解决。</w:t>
      </w:r>
    </w:p>
    <w:p>
      <w:pPr>
        <w:spacing w:line="360" w:lineRule="auto"/>
        <w:ind w:firstLine="480" w:firstLineChars="200"/>
        <w:rPr>
          <w:rFonts w:ascii="宋体" w:eastAsia="宋体" w:hAnsi="宋体" w:cs="Times New Roman" w:hint="eastAsia"/>
          <w:szCs w:val="24"/>
        </w:rPr>
      </w:pPr>
      <w:r>
        <w:rPr>
          <w:rFonts w:ascii="宋体" w:eastAsia="宋体" w:hAnsi="宋体" w:cs="Times New Roman" w:hint="eastAsia"/>
          <w:szCs w:val="24"/>
        </w:rPr>
        <w:t>安全自查和隐患分析分为局部自查和全面自查两种方式，局部自查指的是根据信息系统目前的安全状态进行重点自查，全面自查指的是针对整个信息系统进行全面自查。局部自查随时进行，全面自查一年至少要进行一次，相关过程记录予以保持。</w:t>
      </w:r>
    </w:p>
    <w:p>
      <w:pPr>
        <w:spacing w:line="360" w:lineRule="auto"/>
        <w:ind w:firstLine="480" w:firstLineChars="200"/>
        <w:rPr>
          <w:rFonts w:ascii="宋体" w:eastAsia="宋体" w:hAnsi="宋体" w:cs="Times New Roman" w:hint="eastAsia"/>
          <w:szCs w:val="24"/>
        </w:rPr>
      </w:pPr>
      <w:r>
        <w:rPr>
          <w:rFonts w:ascii="宋体" w:eastAsia="宋体" w:hAnsi="宋体" w:cs="Times New Roman" w:hint="eastAsia"/>
          <w:szCs w:val="24"/>
        </w:rPr>
        <w:t>在信息安全管理方面，我们计划在日常运维工作中关注信息安全重大事件发生次数考核，若发现有不符合情况，则及时整改。</w:t>
      </w:r>
    </w:p>
    <w:p>
      <w:pPr>
        <w:spacing w:line="360" w:lineRule="auto"/>
        <w:ind w:firstLine="480" w:firstLineChars="200"/>
        <w:rPr>
          <w:rFonts w:ascii="宋体" w:eastAsia="宋体" w:hAnsi="宋体"/>
          <w:szCs w:val="24"/>
        </w:rPr>
      </w:pPr>
      <w:r>
        <w:rPr>
          <w:rFonts w:ascii="宋体" w:eastAsia="宋体" w:hAnsi="宋体" w:cs="Times New Roman" w:hint="eastAsia"/>
          <w:szCs w:val="24"/>
        </w:rPr>
        <w:t>具体工作安排如下表：</w:t>
      </w:r>
    </w:p>
    <w:tbl>
      <w:tblPr>
        <w:tblStyle w:val="TableNormal"/>
        <w:tblW w:w="852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817"/>
        <w:gridCol w:w="1660"/>
        <w:gridCol w:w="1317"/>
        <w:gridCol w:w="1417"/>
        <w:gridCol w:w="2552"/>
        <w:gridCol w:w="759"/>
      </w:tblGrid>
      <w:tr>
        <w:tblPrEx>
          <w:tblW w:w="852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737"/>
        </w:trPr>
        <w:tc>
          <w:tcPr>
            <w:tcW w:w="817" w:type="dxa"/>
            <w:shd w:val="clear" w:color="auto" w:fill="BFBFBF"/>
            <w:vAlign w:val="center"/>
          </w:tcPr>
          <w:p>
            <w:pPr>
              <w:spacing w:line="360" w:lineRule="auto"/>
              <w:jc w:val="center"/>
              <w:rPr>
                <w:rFonts w:ascii="宋体" w:eastAsia="宋体" w:hAnsi="宋体"/>
                <w:b/>
                <w:szCs w:val="24"/>
              </w:rPr>
            </w:pPr>
            <w:r>
              <w:rPr>
                <w:rFonts w:ascii="宋体" w:eastAsia="宋体" w:hAnsi="宋体" w:hint="eastAsia"/>
                <w:b/>
                <w:szCs w:val="24"/>
              </w:rPr>
              <w:t>序号</w:t>
            </w:r>
          </w:p>
        </w:tc>
        <w:tc>
          <w:tcPr>
            <w:tcW w:w="1660" w:type="dxa"/>
            <w:shd w:val="clear" w:color="auto" w:fill="BFBFBF"/>
            <w:vAlign w:val="center"/>
          </w:tcPr>
          <w:p>
            <w:pPr>
              <w:spacing w:line="360" w:lineRule="auto"/>
              <w:jc w:val="center"/>
              <w:rPr>
                <w:rFonts w:ascii="宋体" w:eastAsia="宋体" w:hAnsi="宋体"/>
                <w:b/>
                <w:szCs w:val="24"/>
              </w:rPr>
            </w:pPr>
            <w:r>
              <w:rPr>
                <w:rFonts w:ascii="宋体" w:eastAsia="宋体" w:hAnsi="宋体" w:hint="eastAsia"/>
                <w:b/>
                <w:szCs w:val="24"/>
              </w:rPr>
              <w:t>计划内容</w:t>
            </w:r>
          </w:p>
        </w:tc>
        <w:tc>
          <w:tcPr>
            <w:tcW w:w="1317" w:type="dxa"/>
            <w:shd w:val="clear" w:color="auto" w:fill="BFBFBF"/>
            <w:vAlign w:val="center"/>
          </w:tcPr>
          <w:p>
            <w:pPr>
              <w:spacing w:line="360" w:lineRule="auto"/>
              <w:jc w:val="center"/>
              <w:rPr>
                <w:rFonts w:ascii="宋体" w:eastAsia="宋体" w:hAnsi="宋体"/>
                <w:b/>
                <w:szCs w:val="24"/>
              </w:rPr>
            </w:pPr>
            <w:r>
              <w:rPr>
                <w:rFonts w:ascii="宋体" w:eastAsia="宋体" w:hAnsi="宋体" w:hint="eastAsia"/>
                <w:b/>
                <w:szCs w:val="24"/>
              </w:rPr>
              <w:t>责任部门</w:t>
            </w:r>
          </w:p>
        </w:tc>
        <w:tc>
          <w:tcPr>
            <w:tcW w:w="1417" w:type="dxa"/>
            <w:shd w:val="clear" w:color="auto" w:fill="BFBFBF"/>
            <w:vAlign w:val="center"/>
          </w:tcPr>
          <w:p>
            <w:pPr>
              <w:spacing w:line="360" w:lineRule="auto"/>
              <w:jc w:val="center"/>
              <w:rPr>
                <w:rFonts w:ascii="宋体" w:eastAsia="宋体" w:hAnsi="宋体"/>
                <w:b/>
                <w:szCs w:val="24"/>
              </w:rPr>
            </w:pPr>
            <w:r>
              <w:rPr>
                <w:rFonts w:ascii="宋体" w:eastAsia="宋体" w:hAnsi="宋体" w:hint="eastAsia"/>
                <w:b/>
                <w:szCs w:val="24"/>
              </w:rPr>
              <w:t>完成时间</w:t>
            </w:r>
          </w:p>
        </w:tc>
        <w:tc>
          <w:tcPr>
            <w:tcW w:w="2552" w:type="dxa"/>
            <w:shd w:val="clear" w:color="auto" w:fill="BFBFBF"/>
            <w:vAlign w:val="center"/>
          </w:tcPr>
          <w:p>
            <w:pPr>
              <w:spacing w:line="360" w:lineRule="auto"/>
              <w:jc w:val="center"/>
              <w:rPr>
                <w:rFonts w:ascii="宋体" w:eastAsia="宋体" w:hAnsi="宋体"/>
                <w:b/>
                <w:szCs w:val="24"/>
              </w:rPr>
            </w:pPr>
            <w:r>
              <w:rPr>
                <w:rFonts w:ascii="宋体" w:eastAsia="宋体" w:hAnsi="宋体" w:hint="eastAsia"/>
                <w:b/>
                <w:szCs w:val="24"/>
              </w:rPr>
              <w:t>交付物</w:t>
            </w:r>
          </w:p>
        </w:tc>
        <w:tc>
          <w:tcPr>
            <w:tcW w:w="759" w:type="dxa"/>
            <w:shd w:val="clear" w:color="auto" w:fill="BFBFBF"/>
            <w:vAlign w:val="center"/>
          </w:tcPr>
          <w:p>
            <w:pPr>
              <w:spacing w:line="360" w:lineRule="auto"/>
              <w:jc w:val="center"/>
              <w:rPr>
                <w:rFonts w:ascii="宋体" w:eastAsia="宋体" w:hAnsi="宋体"/>
                <w:b/>
                <w:szCs w:val="24"/>
              </w:rPr>
            </w:pPr>
            <w:r>
              <w:rPr>
                <w:rFonts w:ascii="宋体" w:eastAsia="宋体" w:hAnsi="宋体" w:hint="eastAsia"/>
                <w:b/>
                <w:szCs w:val="24"/>
              </w:rPr>
              <w:t>备注</w:t>
            </w:r>
          </w:p>
        </w:tc>
      </w:tr>
      <w:tr>
        <w:tblPrEx>
          <w:tblW w:w="8522" w:type="dxa"/>
          <w:tblInd w:w="0" w:type="dxa"/>
          <w:tblLayout w:type="fixed"/>
          <w:tblCellMar>
            <w:top w:w="0" w:type="dxa"/>
            <w:left w:w="108" w:type="dxa"/>
            <w:bottom w:w="0" w:type="dxa"/>
            <w:right w:w="108" w:type="dxa"/>
          </w:tblCellMar>
        </w:tblPrEx>
        <w:trPr>
          <w:trHeight w:val="737"/>
        </w:trPr>
        <w:tc>
          <w:tcPr>
            <w:tcW w:w="817" w:type="dxa"/>
            <w:vAlign w:val="center"/>
          </w:tcPr>
          <w:p>
            <w:pPr>
              <w:spacing w:line="360" w:lineRule="auto"/>
              <w:jc w:val="center"/>
              <w:rPr>
                <w:rFonts w:ascii="宋体" w:eastAsia="宋体" w:hAnsi="宋体"/>
                <w:szCs w:val="24"/>
              </w:rPr>
            </w:pPr>
            <w:r>
              <w:rPr>
                <w:rFonts w:ascii="宋体" w:eastAsia="宋体" w:hAnsi="宋体"/>
                <w:szCs w:val="24"/>
              </w:rPr>
              <w:t>1</w:t>
            </w:r>
          </w:p>
        </w:tc>
        <w:tc>
          <w:tcPr>
            <w:tcW w:w="1660" w:type="dxa"/>
            <w:vAlign w:val="center"/>
          </w:tcPr>
          <w:p>
            <w:pPr>
              <w:spacing w:line="360" w:lineRule="auto"/>
              <w:jc w:val="center"/>
              <w:rPr>
                <w:rFonts w:ascii="宋体" w:eastAsia="宋体" w:hAnsi="宋体"/>
                <w:szCs w:val="24"/>
              </w:rPr>
            </w:pPr>
            <w:r>
              <w:rPr>
                <w:rFonts w:ascii="宋体" w:eastAsia="宋体" w:hAnsi="宋体" w:hint="eastAsia"/>
                <w:szCs w:val="24"/>
              </w:rPr>
              <w:t>定期风险评估工作</w:t>
            </w:r>
          </w:p>
        </w:tc>
        <w:tc>
          <w:tcPr>
            <w:tcW w:w="1317" w:type="dxa"/>
            <w:vAlign w:val="center"/>
          </w:tcPr>
          <w:p>
            <w:pPr>
              <w:spacing w:line="360" w:lineRule="auto"/>
              <w:jc w:val="center"/>
              <w:rPr>
                <w:rFonts w:ascii="宋体" w:eastAsia="宋体" w:hAnsi="宋体"/>
                <w:szCs w:val="24"/>
              </w:rPr>
            </w:pPr>
            <w:r>
              <w:rPr>
                <w:rFonts w:ascii="宋体" w:eastAsia="宋体" w:hAnsi="宋体" w:hint="eastAsia"/>
                <w:szCs w:val="24"/>
              </w:rPr>
              <w:t>运维部</w:t>
            </w:r>
          </w:p>
        </w:tc>
        <w:tc>
          <w:tcPr>
            <w:tcW w:w="1417" w:type="dxa"/>
            <w:vAlign w:val="center"/>
          </w:tcPr>
          <w:p>
            <w:pPr>
              <w:spacing w:line="360" w:lineRule="auto"/>
              <w:jc w:val="center"/>
              <w:rPr>
                <w:rFonts w:ascii="宋体" w:eastAsia="宋体" w:hAnsi="宋体"/>
                <w:szCs w:val="24"/>
              </w:rPr>
            </w:pPr>
            <w:r>
              <w:rPr>
                <w:rFonts w:ascii="宋体" w:eastAsia="宋体" w:hAnsi="宋体" w:hint="eastAsia"/>
                <w:szCs w:val="24"/>
              </w:rPr>
              <w:t>根据每个运维项目时间节点设置</w:t>
            </w:r>
          </w:p>
        </w:tc>
        <w:tc>
          <w:tcPr>
            <w:tcW w:w="2552" w:type="dxa"/>
            <w:vAlign w:val="center"/>
          </w:tcPr>
          <w:p>
            <w:pPr>
              <w:spacing w:line="360" w:lineRule="auto"/>
              <w:jc w:val="center"/>
              <w:rPr>
                <w:rFonts w:ascii="宋体" w:eastAsia="宋体" w:hAnsi="宋体"/>
                <w:szCs w:val="24"/>
              </w:rPr>
            </w:pPr>
            <w:r>
              <w:rPr>
                <w:rFonts w:ascii="宋体" w:eastAsia="宋体" w:hAnsi="宋体" w:hint="eastAsia"/>
                <w:szCs w:val="24"/>
              </w:rPr>
              <w:t>《风险评估报告》</w:t>
            </w:r>
          </w:p>
        </w:tc>
        <w:tc>
          <w:tcPr>
            <w:tcW w:w="759" w:type="dxa"/>
            <w:vAlign w:val="center"/>
          </w:tcPr>
          <w:p>
            <w:pPr>
              <w:spacing w:line="360" w:lineRule="auto"/>
              <w:jc w:val="center"/>
              <w:rPr>
                <w:rFonts w:ascii="宋体" w:eastAsia="宋体" w:hAnsi="宋体"/>
                <w:szCs w:val="24"/>
              </w:rPr>
            </w:pPr>
          </w:p>
        </w:tc>
      </w:tr>
      <w:tr>
        <w:tblPrEx>
          <w:tblW w:w="8522" w:type="dxa"/>
          <w:tblInd w:w="0" w:type="dxa"/>
          <w:tblLayout w:type="fixed"/>
          <w:tblCellMar>
            <w:top w:w="0" w:type="dxa"/>
            <w:left w:w="108" w:type="dxa"/>
            <w:bottom w:w="0" w:type="dxa"/>
            <w:right w:w="108" w:type="dxa"/>
          </w:tblCellMar>
        </w:tblPrEx>
        <w:trPr>
          <w:trHeight w:val="737"/>
        </w:trPr>
        <w:tc>
          <w:tcPr>
            <w:tcW w:w="817" w:type="dxa"/>
            <w:vAlign w:val="center"/>
          </w:tcPr>
          <w:p>
            <w:pPr>
              <w:spacing w:line="360" w:lineRule="auto"/>
              <w:jc w:val="center"/>
              <w:rPr>
                <w:rFonts w:ascii="宋体" w:eastAsia="宋体" w:hAnsi="宋体"/>
                <w:szCs w:val="24"/>
              </w:rPr>
            </w:pPr>
            <w:r>
              <w:rPr>
                <w:rFonts w:ascii="宋体" w:eastAsia="宋体" w:hAnsi="宋体"/>
                <w:szCs w:val="24"/>
              </w:rPr>
              <w:t>2</w:t>
            </w:r>
          </w:p>
        </w:tc>
        <w:tc>
          <w:tcPr>
            <w:tcW w:w="1660" w:type="dxa"/>
            <w:vAlign w:val="center"/>
          </w:tcPr>
          <w:p>
            <w:pPr>
              <w:spacing w:line="360" w:lineRule="auto"/>
              <w:jc w:val="center"/>
              <w:rPr>
                <w:rFonts w:ascii="宋体" w:eastAsia="宋体" w:hAnsi="宋体"/>
                <w:szCs w:val="24"/>
              </w:rPr>
            </w:pPr>
            <w:r>
              <w:rPr>
                <w:rFonts w:ascii="宋体" w:eastAsia="宋体" w:hAnsi="宋体" w:hint="eastAsia"/>
                <w:szCs w:val="24"/>
              </w:rPr>
              <w:t>定期跟踪指标</w:t>
            </w:r>
          </w:p>
        </w:tc>
        <w:tc>
          <w:tcPr>
            <w:tcW w:w="1317" w:type="dxa"/>
            <w:vAlign w:val="center"/>
          </w:tcPr>
          <w:p>
            <w:pPr>
              <w:spacing w:line="360" w:lineRule="auto"/>
              <w:jc w:val="center"/>
              <w:rPr>
                <w:rFonts w:ascii="宋体" w:eastAsia="宋体" w:hAnsi="宋体"/>
                <w:szCs w:val="24"/>
              </w:rPr>
            </w:pPr>
            <w:r>
              <w:rPr>
                <w:rFonts w:ascii="宋体" w:eastAsia="宋体" w:hAnsi="宋体" w:hint="eastAsia"/>
                <w:szCs w:val="24"/>
              </w:rPr>
              <w:t>质量部</w:t>
            </w:r>
          </w:p>
        </w:tc>
        <w:tc>
          <w:tcPr>
            <w:tcW w:w="1417" w:type="dxa"/>
            <w:vAlign w:val="center"/>
          </w:tcPr>
          <w:p>
            <w:pPr>
              <w:spacing w:line="360" w:lineRule="auto"/>
              <w:jc w:val="center"/>
              <w:rPr>
                <w:rFonts w:ascii="宋体" w:eastAsia="宋体" w:hAnsi="宋体" w:hint="eastAsia"/>
                <w:szCs w:val="24"/>
                <w:lang w:eastAsia="zh-CN"/>
              </w:rPr>
            </w:pPr>
            <w:r>
              <w:rPr>
                <w:rFonts w:ascii="宋体" w:eastAsia="宋体" w:hAnsi="宋体" w:hint="eastAsia"/>
                <w:szCs w:val="24"/>
                <w:lang w:eastAsia="zh-CN"/>
              </w:rPr>
              <w:t>年度</w:t>
            </w:r>
          </w:p>
        </w:tc>
        <w:tc>
          <w:tcPr>
            <w:tcW w:w="2552" w:type="dxa"/>
            <w:vAlign w:val="center"/>
          </w:tcPr>
          <w:p>
            <w:pPr>
              <w:spacing w:line="360" w:lineRule="auto"/>
              <w:jc w:val="center"/>
              <w:rPr>
                <w:rFonts w:ascii="宋体" w:eastAsia="宋体" w:hAnsi="宋体"/>
                <w:szCs w:val="24"/>
              </w:rPr>
            </w:pPr>
            <w:r>
              <w:rPr>
                <w:rFonts w:ascii="宋体" w:eastAsia="宋体" w:hAnsi="宋体" w:hint="eastAsia"/>
                <w:szCs w:val="24"/>
              </w:rPr>
              <w:t>《运维服务管理指标体系达成情况跟踪表》</w:t>
            </w:r>
          </w:p>
        </w:tc>
        <w:tc>
          <w:tcPr>
            <w:tcW w:w="759" w:type="dxa"/>
            <w:vAlign w:val="center"/>
          </w:tcPr>
          <w:p>
            <w:pPr>
              <w:spacing w:line="360" w:lineRule="auto"/>
              <w:jc w:val="center"/>
              <w:rPr>
                <w:rFonts w:ascii="宋体" w:eastAsia="宋体" w:hAnsi="宋体"/>
                <w:szCs w:val="24"/>
              </w:rPr>
            </w:pPr>
          </w:p>
        </w:tc>
      </w:tr>
    </w:tbl>
    <w:p>
      <w:pPr>
        <w:pStyle w:val="Heading1"/>
        <w:spacing w:before="0" w:after="0" w:line="360" w:lineRule="auto"/>
        <w:jc w:val="left"/>
        <w:rPr>
          <w:rFonts w:ascii="宋体" w:eastAsia="宋体" w:hAnsi="宋体"/>
          <w:sz w:val="24"/>
          <w:szCs w:val="24"/>
        </w:rPr>
      </w:pPr>
      <w:bookmarkStart w:id="65" w:name="_Toc19145_WPSOffice_Level1"/>
      <w:bookmarkStart w:id="66" w:name="_Toc4130"/>
      <w:bookmarkStart w:id="67" w:name="_Toc23287"/>
      <w:bookmarkStart w:id="68" w:name="_Toc482173859"/>
      <w:r>
        <w:rPr>
          <w:rFonts w:ascii="宋体" w:eastAsia="宋体" w:hAnsi="宋体" w:hint="eastAsia"/>
          <w:sz w:val="24"/>
          <w:szCs w:val="24"/>
        </w:rPr>
        <w:t>5.技术规划</w:t>
      </w:r>
      <w:bookmarkEnd w:id="65"/>
      <w:bookmarkEnd w:id="66"/>
      <w:bookmarkEnd w:id="67"/>
      <w:bookmarkEnd w:id="68"/>
    </w:p>
    <w:p>
      <w:pPr>
        <w:pStyle w:val="ListParagraph"/>
        <w:spacing w:line="360" w:lineRule="auto"/>
        <w:ind w:firstLine="480"/>
        <w:jc w:val="left"/>
        <w:rPr>
          <w:rFonts w:ascii="宋体" w:eastAsia="宋体" w:hAnsi="宋体"/>
          <w:szCs w:val="24"/>
        </w:rPr>
      </w:pPr>
      <w:bookmarkStart w:id="69" w:name="_Toc477536648"/>
      <w:r>
        <w:rPr>
          <w:rFonts w:ascii="宋体" w:eastAsia="宋体" w:hAnsi="宋体" w:cs="Times New Roman" w:hint="eastAsia"/>
          <w:szCs w:val="24"/>
        </w:rPr>
        <w:t>公司立足政府、教育等行业，为其提供综合性解决方案，</w:t>
      </w:r>
      <w:r>
        <w:rPr>
          <w:rFonts w:ascii="宋体" w:eastAsia="宋体" w:hAnsi="宋体" w:hint="eastAsia"/>
          <w:szCs w:val="24"/>
        </w:rPr>
        <w:t>提供信息系统基础环境建设与保障工作、各类技术支持服务。</w:t>
      </w:r>
      <w:r>
        <w:rPr>
          <w:rFonts w:ascii="宋体" w:eastAsia="宋体" w:hAnsi="宋体" w:cs="Times New Roman" w:hint="eastAsia"/>
          <w:szCs w:val="24"/>
        </w:rPr>
        <w:t>为达成目标，提升运维服务水平，需加强运维服务产品研发，提升公司技术服务能力，</w:t>
      </w:r>
      <w:r>
        <w:rPr>
          <w:rFonts w:ascii="宋体" w:eastAsia="宋体" w:hAnsi="宋体" w:hint="eastAsia"/>
          <w:szCs w:val="24"/>
        </w:rPr>
        <w:t>同时为企业经营决策、宏观经济分析提供深度支持。</w:t>
      </w:r>
    </w:p>
    <w:p>
      <w:pPr>
        <w:pStyle w:val="ListParagraph"/>
        <w:spacing w:line="360" w:lineRule="auto"/>
        <w:ind w:firstLine="480"/>
        <w:jc w:val="left"/>
        <w:rPr>
          <w:rFonts w:ascii="宋体" w:eastAsia="宋体" w:hAnsi="宋体"/>
          <w:szCs w:val="24"/>
        </w:rPr>
      </w:pPr>
      <w:r>
        <w:rPr>
          <w:rFonts w:ascii="宋体" w:eastAsia="宋体" w:hAnsi="宋体" w:cs="Times New Roman" w:hint="eastAsia"/>
          <w:szCs w:val="24"/>
        </w:rPr>
        <w:t>为提升公司整体运维效率和质量</w:t>
      </w:r>
      <w:r>
        <w:rPr>
          <w:rFonts w:ascii="宋体" w:eastAsia="宋体" w:hAnsi="宋体" w:hint="eastAsia"/>
          <w:szCs w:val="24"/>
        </w:rPr>
        <w:t>以及在运维过程中可能面临各种问题、风险以及新技术和前沿技术应用所提出的新要求，我们的技术团队应具备发现和解决问题、风险控制、技术储备以及研发前沿技术的能力。为此</w:t>
      </w:r>
      <w:r>
        <w:rPr>
          <w:rFonts w:ascii="宋体" w:eastAsia="宋体" w:hAnsi="宋体" w:cs="Times New Roman" w:hint="eastAsia"/>
          <w:szCs w:val="24"/>
        </w:rPr>
        <w:t>公司将根据运维业务需要，针对各类技术手册的编制、运维工具的研发等方面投入专门的人力、物力、财力等进行支持。</w:t>
      </w:r>
    </w:p>
    <w:p>
      <w:pPr>
        <w:pStyle w:val="Heading2"/>
        <w:spacing w:before="0" w:after="0" w:line="360" w:lineRule="auto"/>
        <w:jc w:val="left"/>
        <w:rPr>
          <w:rFonts w:ascii="宋体" w:hAnsi="宋体"/>
          <w:sz w:val="24"/>
          <w:szCs w:val="24"/>
        </w:rPr>
      </w:pPr>
      <w:bookmarkStart w:id="70" w:name="_Toc15708"/>
      <w:bookmarkStart w:id="71" w:name="_Toc6193"/>
      <w:bookmarkStart w:id="72" w:name="_Toc4832_WPSOffice_Level2"/>
      <w:bookmarkStart w:id="73" w:name="_Toc482173860"/>
      <w:r>
        <w:rPr>
          <w:rFonts w:ascii="宋体" w:hAnsi="宋体" w:hint="eastAsia"/>
          <w:sz w:val="24"/>
          <w:szCs w:val="24"/>
        </w:rPr>
        <w:t>5.</w:t>
      </w:r>
      <w:bookmarkEnd w:id="69"/>
      <w:bookmarkStart w:id="74" w:name="_Toc477536649"/>
      <w:r>
        <w:rPr>
          <w:rFonts w:ascii="宋体" w:hAnsi="宋体" w:hint="eastAsia"/>
          <w:sz w:val="24"/>
          <w:szCs w:val="24"/>
        </w:rPr>
        <w:t>1技术手册的编制及管理</w:t>
      </w:r>
      <w:bookmarkEnd w:id="70"/>
      <w:bookmarkEnd w:id="71"/>
      <w:bookmarkEnd w:id="72"/>
      <w:bookmarkEnd w:id="73"/>
      <w:bookmarkEnd w:id="74"/>
    </w:p>
    <w:p>
      <w:pPr>
        <w:spacing w:line="360" w:lineRule="auto"/>
        <w:ind w:firstLine="480" w:firstLineChars="200"/>
        <w:jc w:val="left"/>
        <w:rPr>
          <w:rFonts w:ascii="宋体" w:eastAsia="宋体" w:hAnsi="宋体" w:cs="Times New Roman" w:hint="eastAsia"/>
          <w:szCs w:val="24"/>
        </w:rPr>
      </w:pPr>
      <w:r>
        <w:rPr>
          <w:rFonts w:ascii="宋体" w:eastAsia="宋体" w:hAnsi="宋体" w:cs="Times New Roman" w:hint="default"/>
          <w:szCs w:val="24"/>
          <w:lang w:val="en-US" w:eastAsia="zh-CN"/>
        </w:rPr>
        <w:t>为了提高所有的运维工程师的服务水平，提高我公司运维服务质量，今年要组织有经验的运维服务工程师，针对我公司产品和常用IT技术，常见故障，总结出运维过程中需要编制的解决问题操作手册，形成部分文档化操作手册，纳入知识库</w:t>
      </w:r>
      <w:r>
        <w:rPr>
          <w:rFonts w:ascii="宋体" w:eastAsia="宋体" w:hAnsi="宋体" w:cs="Times New Roman" w:hint="eastAsia"/>
          <w:szCs w:val="24"/>
          <w:lang w:val="en-US" w:eastAsia="zh-CN"/>
        </w:rPr>
        <w:t>。</w:t>
      </w:r>
      <w:r>
        <w:rPr>
          <w:rFonts w:ascii="宋体" w:eastAsia="宋体" w:hAnsi="宋体" w:cs="Times New Roman" w:hint="eastAsia"/>
          <w:szCs w:val="24"/>
        </w:rPr>
        <w:t>技术操作手册需根据每年服务目录的更新进行同步更新，更新过程必须受到变更管理控制，同时按照运维服务要求，从编制、完善分类进行归整如下表：</w:t>
      </w:r>
    </w:p>
    <w:tbl>
      <w:tblPr>
        <w:tblStyle w:val="TableNormal"/>
        <w:tblW w:w="86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824"/>
        <w:gridCol w:w="2921"/>
        <w:gridCol w:w="1680"/>
        <w:gridCol w:w="1896"/>
        <w:gridCol w:w="1333"/>
      </w:tblGrid>
      <w:tr>
        <w:tblPrEx>
          <w:tblW w:w="86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87"/>
          <w:jc w:val="center"/>
        </w:trPr>
        <w:tc>
          <w:tcPr>
            <w:tcW w:w="824" w:type="dxa"/>
            <w:shd w:val="clear" w:color="auto" w:fill="D9D9D9"/>
            <w:vAlign w:val="center"/>
          </w:tcPr>
          <w:p>
            <w:pPr>
              <w:pStyle w:val="TOC3"/>
              <w:keepNext w:val="0"/>
              <w:keepLines w:val="0"/>
              <w:pageBreakBefore w:val="0"/>
              <w:widowControl/>
              <w:kinsoku/>
              <w:wordWrap/>
              <w:overflowPunct/>
              <w:topLinePunct w:val="0"/>
              <w:autoSpaceDE/>
              <w:autoSpaceDN/>
              <w:bidi w:val="0"/>
              <w:adjustRightInd/>
              <w:snapToGrid/>
              <w:spacing w:after="0"/>
              <w:ind w:left="0" w:firstLine="0" w:leftChars="0"/>
              <w:jc w:val="center"/>
              <w:textAlignment w:val="auto"/>
              <w:rPr>
                <w:b/>
                <w:bCs/>
              </w:rPr>
            </w:pPr>
            <w:r>
              <w:rPr>
                <w:b/>
                <w:bCs/>
              </w:rPr>
              <w:t>序号</w:t>
            </w:r>
          </w:p>
        </w:tc>
        <w:tc>
          <w:tcPr>
            <w:tcW w:w="2921" w:type="dxa"/>
            <w:shd w:val="clear" w:color="auto" w:fill="D9D9D9"/>
            <w:vAlign w:val="center"/>
          </w:tcPr>
          <w:p>
            <w:pPr>
              <w:pStyle w:val="TOC3"/>
              <w:keepNext w:val="0"/>
              <w:keepLines w:val="0"/>
              <w:pageBreakBefore w:val="0"/>
              <w:widowControl/>
              <w:kinsoku/>
              <w:wordWrap/>
              <w:overflowPunct/>
              <w:topLinePunct w:val="0"/>
              <w:autoSpaceDE/>
              <w:autoSpaceDN/>
              <w:bidi w:val="0"/>
              <w:adjustRightInd/>
              <w:snapToGrid/>
              <w:spacing w:after="0"/>
              <w:ind w:left="0" w:firstLine="0" w:leftChars="0"/>
              <w:jc w:val="center"/>
              <w:textAlignment w:val="auto"/>
              <w:rPr>
                <w:b/>
                <w:bCs/>
              </w:rPr>
            </w:pPr>
            <w:r>
              <w:rPr>
                <w:b/>
                <w:bCs/>
              </w:rPr>
              <w:t>项目名称</w:t>
            </w:r>
          </w:p>
        </w:tc>
        <w:tc>
          <w:tcPr>
            <w:tcW w:w="1680" w:type="dxa"/>
            <w:shd w:val="clear" w:color="auto" w:fill="D9D9D9"/>
            <w:vAlign w:val="center"/>
          </w:tcPr>
          <w:p>
            <w:pPr>
              <w:pStyle w:val="TOC3"/>
              <w:keepNext w:val="0"/>
              <w:keepLines w:val="0"/>
              <w:pageBreakBefore w:val="0"/>
              <w:widowControl/>
              <w:kinsoku/>
              <w:wordWrap/>
              <w:overflowPunct/>
              <w:topLinePunct w:val="0"/>
              <w:autoSpaceDE/>
              <w:autoSpaceDN/>
              <w:bidi w:val="0"/>
              <w:adjustRightInd/>
              <w:snapToGrid/>
              <w:spacing w:after="0"/>
              <w:ind w:left="0" w:firstLine="0" w:leftChars="0"/>
              <w:jc w:val="center"/>
              <w:textAlignment w:val="auto"/>
              <w:rPr>
                <w:b/>
                <w:bCs/>
              </w:rPr>
            </w:pPr>
            <w:r>
              <w:rPr>
                <w:rFonts w:hint="eastAsia"/>
                <w:b/>
                <w:bCs/>
              </w:rPr>
              <w:t>开始日期</w:t>
            </w:r>
          </w:p>
        </w:tc>
        <w:tc>
          <w:tcPr>
            <w:tcW w:w="1896" w:type="dxa"/>
            <w:shd w:val="clear" w:color="auto" w:fill="D9D9D9"/>
            <w:vAlign w:val="center"/>
          </w:tcPr>
          <w:p>
            <w:pPr>
              <w:pStyle w:val="TOC3"/>
              <w:keepNext w:val="0"/>
              <w:keepLines w:val="0"/>
              <w:pageBreakBefore w:val="0"/>
              <w:widowControl/>
              <w:kinsoku/>
              <w:wordWrap/>
              <w:overflowPunct/>
              <w:topLinePunct w:val="0"/>
              <w:autoSpaceDE/>
              <w:autoSpaceDN/>
              <w:bidi w:val="0"/>
              <w:adjustRightInd/>
              <w:snapToGrid/>
              <w:spacing w:after="0"/>
              <w:ind w:left="0" w:firstLine="0" w:leftChars="0"/>
              <w:jc w:val="center"/>
              <w:textAlignment w:val="auto"/>
              <w:rPr>
                <w:b/>
                <w:bCs/>
              </w:rPr>
            </w:pPr>
            <w:r>
              <w:rPr>
                <w:rFonts w:eastAsia="宋体" w:hint="eastAsia"/>
                <w:b/>
                <w:bCs/>
                <w:lang w:val="en-US" w:eastAsia="zh-CN"/>
              </w:rPr>
              <w:t>计划</w:t>
            </w:r>
            <w:r>
              <w:rPr>
                <w:rFonts w:hint="eastAsia"/>
                <w:b/>
                <w:bCs/>
              </w:rPr>
              <w:t>完成日期</w:t>
            </w:r>
          </w:p>
        </w:tc>
        <w:tc>
          <w:tcPr>
            <w:tcW w:w="1333" w:type="dxa"/>
            <w:shd w:val="clear" w:color="auto" w:fill="D9D9D9"/>
            <w:vAlign w:val="center"/>
          </w:tcPr>
          <w:p>
            <w:pPr>
              <w:pStyle w:val="TOC3"/>
              <w:keepNext w:val="0"/>
              <w:keepLines w:val="0"/>
              <w:pageBreakBefore w:val="0"/>
              <w:widowControl/>
              <w:kinsoku/>
              <w:wordWrap/>
              <w:overflowPunct/>
              <w:topLinePunct w:val="0"/>
              <w:autoSpaceDE/>
              <w:autoSpaceDN/>
              <w:bidi w:val="0"/>
              <w:adjustRightInd/>
              <w:snapToGrid/>
              <w:spacing w:after="0"/>
              <w:ind w:left="0" w:firstLine="0" w:leftChars="0"/>
              <w:jc w:val="center"/>
              <w:textAlignment w:val="auto"/>
              <w:rPr>
                <w:b/>
                <w:bCs/>
              </w:rPr>
            </w:pPr>
            <w:r>
              <w:rPr>
                <w:rFonts w:hint="eastAsia"/>
                <w:b/>
                <w:bCs/>
              </w:rPr>
              <w:t>责任人</w:t>
            </w:r>
          </w:p>
        </w:tc>
      </w:tr>
      <w:tr>
        <w:tblPrEx>
          <w:tblW w:w="8654" w:type="dxa"/>
          <w:jc w:val="center"/>
          <w:tblLayout w:type="fixed"/>
          <w:tblCellMar>
            <w:top w:w="0" w:type="dxa"/>
            <w:left w:w="108" w:type="dxa"/>
            <w:bottom w:w="0" w:type="dxa"/>
            <w:right w:w="108" w:type="dxa"/>
          </w:tblCellMar>
        </w:tblPrEx>
        <w:trPr>
          <w:trHeight w:val="521"/>
          <w:jc w:val="center"/>
        </w:trPr>
        <w:tc>
          <w:tcPr>
            <w:tcW w:w="824" w:type="dxa"/>
            <w:vAlign w:val="center"/>
          </w:tcPr>
          <w:p>
            <w:pPr>
              <w:pStyle w:val="TOC3"/>
              <w:keepNext w:val="0"/>
              <w:keepLines w:val="0"/>
              <w:pageBreakBefore w:val="0"/>
              <w:widowControl/>
              <w:kinsoku/>
              <w:wordWrap/>
              <w:overflowPunct/>
              <w:topLinePunct w:val="0"/>
              <w:autoSpaceDE/>
              <w:autoSpaceDN/>
              <w:bidi w:val="0"/>
              <w:adjustRightInd/>
              <w:snapToGrid/>
              <w:spacing w:after="0"/>
              <w:ind w:left="0" w:firstLine="0" w:leftChars="0"/>
              <w:jc w:val="center"/>
              <w:textAlignment w:val="auto"/>
            </w:pPr>
            <w:r>
              <w:rPr>
                <w:rFonts w:hint="eastAsia"/>
              </w:rPr>
              <w:t>1</w:t>
            </w:r>
          </w:p>
        </w:tc>
        <w:tc>
          <w:tcPr>
            <w:tcW w:w="2921" w:type="dxa"/>
          </w:tcPr>
          <w:p>
            <w:pPr>
              <w:pStyle w:val="TOC3"/>
              <w:keepNext w:val="0"/>
              <w:keepLines w:val="0"/>
              <w:pageBreakBefore w:val="0"/>
              <w:widowControl/>
              <w:kinsoku/>
              <w:wordWrap/>
              <w:overflowPunct/>
              <w:topLinePunct w:val="0"/>
              <w:autoSpaceDE/>
              <w:autoSpaceDN/>
              <w:bidi w:val="0"/>
              <w:adjustRightInd/>
              <w:snapToGrid/>
              <w:spacing w:after="0"/>
              <w:ind w:left="0" w:firstLine="0" w:leftChars="0"/>
              <w:jc w:val="center"/>
              <w:textAlignment w:val="auto"/>
              <w:rPr>
                <w:rFonts w:eastAsia="宋体" w:hint="default"/>
                <w:lang w:val="en-US" w:eastAsia="zh-CN"/>
              </w:rPr>
            </w:pPr>
            <w:r>
              <w:rPr>
                <w:rFonts w:eastAsia="宋体" w:hint="eastAsia"/>
                <w:lang w:val="en-US" w:eastAsia="zh-CN"/>
              </w:rPr>
              <w:t>IT运维常见问题汇总</w:t>
            </w:r>
          </w:p>
        </w:tc>
        <w:tc>
          <w:tcPr>
            <w:tcW w:w="1680" w:type="dxa"/>
            <w:vAlign w:val="center"/>
          </w:tcPr>
          <w:p>
            <w:pPr>
              <w:pStyle w:val="TOC3"/>
              <w:keepNext w:val="0"/>
              <w:keepLines w:val="0"/>
              <w:pageBreakBefore w:val="0"/>
              <w:widowControl/>
              <w:kinsoku/>
              <w:wordWrap/>
              <w:overflowPunct/>
              <w:topLinePunct w:val="0"/>
              <w:autoSpaceDE/>
              <w:autoSpaceDN/>
              <w:bidi w:val="0"/>
              <w:adjustRightInd/>
              <w:snapToGrid/>
              <w:spacing w:after="0"/>
              <w:ind w:left="0" w:firstLine="0" w:leftChars="0" w:firstLineChars="0"/>
              <w:jc w:val="center"/>
              <w:textAlignment w:val="auto"/>
            </w:pPr>
            <w:r>
              <w:rPr>
                <w:rFonts w:eastAsia="宋体" w:hint="eastAsia"/>
                <w:lang w:eastAsia="zh-CN"/>
              </w:rPr>
              <w:t>2023</w:t>
            </w:r>
            <w:r>
              <w:rPr>
                <w:rFonts w:hint="eastAsia"/>
              </w:rPr>
              <w:t>-</w:t>
            </w:r>
            <w:r>
              <w:rPr>
                <w:rFonts w:eastAsia="宋体" w:hint="eastAsia"/>
                <w:lang w:val="en-US" w:eastAsia="zh-CN"/>
              </w:rPr>
              <w:t>10</w:t>
            </w:r>
            <w:r>
              <w:rPr>
                <w:rFonts w:hint="eastAsia"/>
              </w:rPr>
              <w:t>-16</w:t>
            </w:r>
          </w:p>
        </w:tc>
        <w:tc>
          <w:tcPr>
            <w:tcW w:w="1896" w:type="dxa"/>
            <w:vAlign w:val="center"/>
          </w:tcPr>
          <w:p>
            <w:pPr>
              <w:pStyle w:val="TOC3"/>
              <w:keepNext w:val="0"/>
              <w:keepLines w:val="0"/>
              <w:pageBreakBefore w:val="0"/>
              <w:widowControl/>
              <w:kinsoku/>
              <w:wordWrap/>
              <w:overflowPunct/>
              <w:topLinePunct w:val="0"/>
              <w:autoSpaceDE/>
              <w:autoSpaceDN/>
              <w:bidi w:val="0"/>
              <w:adjustRightInd/>
              <w:snapToGrid/>
              <w:spacing w:after="0"/>
              <w:ind w:left="0" w:firstLine="0" w:leftChars="0" w:firstLineChars="0"/>
              <w:jc w:val="center"/>
              <w:textAlignment w:val="auto"/>
            </w:pPr>
            <w:r>
              <w:rPr>
                <w:rFonts w:eastAsia="宋体" w:hint="eastAsia"/>
                <w:lang w:eastAsia="zh-CN"/>
              </w:rPr>
              <w:t>2023</w:t>
            </w:r>
            <w:r>
              <w:rPr>
                <w:rFonts w:hint="eastAsia"/>
              </w:rPr>
              <w:t>-</w:t>
            </w:r>
            <w:r>
              <w:rPr>
                <w:rFonts w:eastAsia="宋体" w:hint="eastAsia"/>
                <w:lang w:val="en-US" w:eastAsia="zh-CN"/>
              </w:rPr>
              <w:t>11</w:t>
            </w:r>
            <w:r>
              <w:rPr>
                <w:rFonts w:hint="eastAsia"/>
              </w:rPr>
              <w:t>-20</w:t>
            </w:r>
          </w:p>
        </w:tc>
        <w:tc>
          <w:tcPr>
            <w:tcW w:w="1333" w:type="dxa"/>
            <w:vAlign w:val="center"/>
          </w:tcPr>
          <w:p>
            <w:pPr>
              <w:pStyle w:val="TOC3"/>
              <w:keepNext w:val="0"/>
              <w:keepLines w:val="0"/>
              <w:pageBreakBefore w:val="0"/>
              <w:widowControl/>
              <w:kinsoku/>
              <w:wordWrap/>
              <w:overflowPunct/>
              <w:topLinePunct w:val="0"/>
              <w:autoSpaceDE/>
              <w:autoSpaceDN/>
              <w:bidi w:val="0"/>
              <w:adjustRightInd/>
              <w:snapToGrid/>
              <w:spacing w:after="0"/>
              <w:ind w:left="0" w:firstLine="0" w:leftChars="0"/>
              <w:jc w:val="center"/>
              <w:textAlignment w:val="auto"/>
              <w:rPr>
                <w:rFonts w:eastAsia="宋体" w:hint="eastAsia"/>
                <w:lang w:val="en-US" w:eastAsia="zh-CN"/>
              </w:rPr>
            </w:pPr>
            <w:r>
              <w:rPr>
                <w:rFonts w:eastAsia="宋体" w:hint="eastAsia"/>
                <w:lang w:val="en-US" w:eastAsia="zh-CN"/>
              </w:rPr>
              <w:t>游天舒</w:t>
            </w:r>
          </w:p>
        </w:tc>
      </w:tr>
      <w:tr>
        <w:tblPrEx>
          <w:tblW w:w="8654" w:type="dxa"/>
          <w:jc w:val="center"/>
          <w:tblLayout w:type="fixed"/>
          <w:tblCellMar>
            <w:top w:w="0" w:type="dxa"/>
            <w:left w:w="108" w:type="dxa"/>
            <w:bottom w:w="0" w:type="dxa"/>
            <w:right w:w="108" w:type="dxa"/>
          </w:tblCellMar>
        </w:tblPrEx>
        <w:trPr>
          <w:trHeight w:val="466"/>
          <w:jc w:val="center"/>
        </w:trPr>
        <w:tc>
          <w:tcPr>
            <w:tcW w:w="824" w:type="dxa"/>
            <w:vAlign w:val="center"/>
          </w:tcPr>
          <w:p>
            <w:pPr>
              <w:pStyle w:val="TOC3"/>
              <w:keepNext w:val="0"/>
              <w:keepLines w:val="0"/>
              <w:pageBreakBefore w:val="0"/>
              <w:widowControl/>
              <w:kinsoku/>
              <w:wordWrap/>
              <w:overflowPunct/>
              <w:topLinePunct w:val="0"/>
              <w:autoSpaceDE/>
              <w:autoSpaceDN/>
              <w:bidi w:val="0"/>
              <w:adjustRightInd/>
              <w:snapToGrid/>
              <w:spacing w:after="0"/>
              <w:ind w:left="0" w:firstLine="0" w:leftChars="0"/>
              <w:jc w:val="center"/>
              <w:textAlignment w:val="auto"/>
            </w:pPr>
            <w:r>
              <w:rPr>
                <w:rFonts w:hint="eastAsia"/>
              </w:rPr>
              <w:t>2</w:t>
            </w:r>
          </w:p>
        </w:tc>
        <w:tc>
          <w:tcPr>
            <w:tcW w:w="2921" w:type="dxa"/>
          </w:tcPr>
          <w:p>
            <w:pPr>
              <w:pStyle w:val="TOC3"/>
              <w:keepNext w:val="0"/>
              <w:keepLines w:val="0"/>
              <w:pageBreakBefore w:val="0"/>
              <w:widowControl/>
              <w:kinsoku/>
              <w:wordWrap/>
              <w:overflowPunct/>
              <w:topLinePunct w:val="0"/>
              <w:autoSpaceDE/>
              <w:autoSpaceDN/>
              <w:bidi w:val="0"/>
              <w:adjustRightInd/>
              <w:snapToGrid/>
              <w:spacing w:after="0"/>
              <w:ind w:left="0" w:firstLine="0" w:leftChars="0"/>
              <w:jc w:val="center"/>
              <w:textAlignment w:val="auto"/>
            </w:pPr>
            <w:r>
              <w:rPr>
                <w:rFonts w:eastAsia="宋体" w:hint="eastAsia"/>
                <w:lang w:val="en-US" w:eastAsia="zh-CN"/>
              </w:rPr>
              <w:t>AIOT&amp;健康码（数字哨兵）业务全流程交付说明</w:t>
            </w:r>
          </w:p>
        </w:tc>
        <w:tc>
          <w:tcPr>
            <w:tcW w:w="1680" w:type="dxa"/>
            <w:vAlign w:val="center"/>
          </w:tcPr>
          <w:p>
            <w:pPr>
              <w:pStyle w:val="TOC3"/>
              <w:keepNext w:val="0"/>
              <w:keepLines w:val="0"/>
              <w:pageBreakBefore w:val="0"/>
              <w:widowControl/>
              <w:kinsoku/>
              <w:wordWrap/>
              <w:overflowPunct/>
              <w:topLinePunct w:val="0"/>
              <w:autoSpaceDE/>
              <w:autoSpaceDN/>
              <w:bidi w:val="0"/>
              <w:adjustRightInd/>
              <w:snapToGrid/>
              <w:spacing w:after="0"/>
              <w:ind w:left="0" w:firstLine="0" w:leftChars="0" w:firstLineChars="0"/>
              <w:jc w:val="center"/>
              <w:textAlignment w:val="auto"/>
            </w:pPr>
            <w:r>
              <w:rPr>
                <w:rFonts w:eastAsia="宋体" w:hint="eastAsia"/>
                <w:lang w:eastAsia="zh-CN"/>
              </w:rPr>
              <w:t>2023</w:t>
            </w:r>
            <w:r>
              <w:rPr>
                <w:rFonts w:hint="eastAsia"/>
              </w:rPr>
              <w:t>-</w:t>
            </w:r>
            <w:r>
              <w:rPr>
                <w:rFonts w:eastAsia="宋体" w:hint="eastAsia"/>
                <w:lang w:val="en-US" w:eastAsia="zh-CN"/>
              </w:rPr>
              <w:t>12</w:t>
            </w:r>
            <w:r>
              <w:rPr>
                <w:rFonts w:hint="eastAsia"/>
              </w:rPr>
              <w:t>-16</w:t>
            </w:r>
          </w:p>
        </w:tc>
        <w:tc>
          <w:tcPr>
            <w:tcW w:w="1896" w:type="dxa"/>
            <w:vAlign w:val="center"/>
          </w:tcPr>
          <w:p>
            <w:pPr>
              <w:pStyle w:val="TOC3"/>
              <w:keepNext w:val="0"/>
              <w:keepLines w:val="0"/>
              <w:pageBreakBefore w:val="0"/>
              <w:widowControl/>
              <w:kinsoku/>
              <w:wordWrap/>
              <w:overflowPunct/>
              <w:topLinePunct w:val="0"/>
              <w:autoSpaceDE/>
              <w:autoSpaceDN/>
              <w:bidi w:val="0"/>
              <w:adjustRightInd/>
              <w:snapToGrid/>
              <w:spacing w:after="0"/>
              <w:ind w:left="0" w:firstLine="0" w:leftChars="0" w:firstLineChars="0"/>
              <w:jc w:val="center"/>
              <w:textAlignment w:val="auto"/>
            </w:pPr>
            <w:r>
              <w:rPr>
                <w:rFonts w:eastAsia="宋体" w:hint="eastAsia"/>
                <w:lang w:eastAsia="zh-CN"/>
              </w:rPr>
              <w:t>2023</w:t>
            </w:r>
            <w:r>
              <w:rPr>
                <w:rFonts w:hint="eastAsia"/>
              </w:rPr>
              <w:t>-</w:t>
            </w:r>
            <w:r>
              <w:rPr>
                <w:rFonts w:eastAsia="宋体" w:hint="eastAsia"/>
                <w:lang w:val="en-US" w:eastAsia="zh-CN"/>
              </w:rPr>
              <w:t>01</w:t>
            </w:r>
            <w:r>
              <w:rPr>
                <w:rFonts w:hint="eastAsia"/>
              </w:rPr>
              <w:t>-20</w:t>
            </w:r>
          </w:p>
        </w:tc>
        <w:tc>
          <w:tcPr>
            <w:tcW w:w="1333" w:type="dxa"/>
            <w:vAlign w:val="center"/>
          </w:tcPr>
          <w:p>
            <w:pPr>
              <w:pStyle w:val="TOC3"/>
              <w:keepNext w:val="0"/>
              <w:keepLines w:val="0"/>
              <w:pageBreakBefore w:val="0"/>
              <w:widowControl/>
              <w:kinsoku/>
              <w:wordWrap/>
              <w:overflowPunct/>
              <w:topLinePunct w:val="0"/>
              <w:autoSpaceDE/>
              <w:autoSpaceDN/>
              <w:bidi w:val="0"/>
              <w:adjustRightInd/>
              <w:snapToGrid/>
              <w:spacing w:after="0"/>
              <w:ind w:left="0" w:firstLine="0" w:leftChars="0"/>
              <w:jc w:val="center"/>
              <w:textAlignment w:val="auto"/>
              <w:rPr>
                <w:rFonts w:eastAsia="宋体" w:hint="eastAsia"/>
                <w:lang w:val="en-US" w:eastAsia="zh-CN"/>
              </w:rPr>
            </w:pPr>
            <w:r>
              <w:rPr>
                <w:rFonts w:eastAsia="宋体" w:hint="eastAsia"/>
                <w:lang w:val="en-US" w:eastAsia="zh-CN"/>
              </w:rPr>
              <w:t>游天舒</w:t>
            </w:r>
          </w:p>
        </w:tc>
      </w:tr>
      <w:tr>
        <w:tblPrEx>
          <w:tblW w:w="8654" w:type="dxa"/>
          <w:jc w:val="center"/>
          <w:tblLayout w:type="fixed"/>
          <w:tblCellMar>
            <w:top w:w="0" w:type="dxa"/>
            <w:left w:w="108" w:type="dxa"/>
            <w:bottom w:w="0" w:type="dxa"/>
            <w:right w:w="108" w:type="dxa"/>
          </w:tblCellMar>
        </w:tblPrEx>
        <w:trPr>
          <w:trHeight w:val="466"/>
          <w:jc w:val="center"/>
        </w:trPr>
        <w:tc>
          <w:tcPr>
            <w:tcW w:w="824" w:type="dxa"/>
            <w:vAlign w:val="center"/>
          </w:tcPr>
          <w:p>
            <w:pPr>
              <w:pStyle w:val="TOC3"/>
              <w:keepNext w:val="0"/>
              <w:keepLines w:val="0"/>
              <w:pageBreakBefore w:val="0"/>
              <w:widowControl/>
              <w:kinsoku/>
              <w:wordWrap/>
              <w:overflowPunct/>
              <w:topLinePunct w:val="0"/>
              <w:autoSpaceDE/>
              <w:autoSpaceDN/>
              <w:bidi w:val="0"/>
              <w:adjustRightInd/>
              <w:snapToGrid/>
              <w:spacing w:after="0"/>
              <w:ind w:left="0" w:firstLine="0" w:leftChars="0"/>
              <w:jc w:val="center"/>
              <w:textAlignment w:val="auto"/>
            </w:pPr>
            <w:r>
              <w:rPr>
                <w:rFonts w:hint="eastAsia"/>
              </w:rPr>
              <w:t>3</w:t>
            </w:r>
          </w:p>
        </w:tc>
        <w:tc>
          <w:tcPr>
            <w:tcW w:w="2921" w:type="dxa"/>
          </w:tcPr>
          <w:p>
            <w:pPr>
              <w:pStyle w:val="TOC3"/>
              <w:keepNext w:val="0"/>
              <w:keepLines w:val="0"/>
              <w:pageBreakBefore w:val="0"/>
              <w:widowControl/>
              <w:kinsoku/>
              <w:wordWrap/>
              <w:overflowPunct/>
              <w:topLinePunct w:val="0"/>
              <w:autoSpaceDE/>
              <w:autoSpaceDN/>
              <w:bidi w:val="0"/>
              <w:adjustRightInd/>
              <w:snapToGrid/>
              <w:spacing w:after="0"/>
              <w:ind w:left="0" w:firstLine="0" w:leftChars="0"/>
              <w:jc w:val="center"/>
              <w:textAlignment w:val="auto"/>
            </w:pPr>
            <w:r>
              <w:rPr>
                <w:rFonts w:eastAsia="宋体" w:hint="eastAsia"/>
                <w:lang w:val="en-US" w:eastAsia="zh-CN"/>
              </w:rPr>
              <w:t>鑫鼎算法集成交付项目</w:t>
            </w:r>
          </w:p>
        </w:tc>
        <w:tc>
          <w:tcPr>
            <w:tcW w:w="1680" w:type="dxa"/>
            <w:vAlign w:val="center"/>
          </w:tcPr>
          <w:p>
            <w:pPr>
              <w:pStyle w:val="TOC3"/>
              <w:keepNext w:val="0"/>
              <w:keepLines w:val="0"/>
              <w:pageBreakBefore w:val="0"/>
              <w:widowControl/>
              <w:kinsoku/>
              <w:wordWrap/>
              <w:overflowPunct/>
              <w:topLinePunct w:val="0"/>
              <w:autoSpaceDE/>
              <w:autoSpaceDN/>
              <w:bidi w:val="0"/>
              <w:adjustRightInd/>
              <w:snapToGrid/>
              <w:spacing w:after="0"/>
              <w:ind w:left="0" w:firstLine="0" w:leftChars="0" w:firstLineChars="0"/>
              <w:jc w:val="center"/>
              <w:textAlignment w:val="auto"/>
            </w:pPr>
            <w:r>
              <w:rPr>
                <w:rFonts w:eastAsia="宋体" w:hint="eastAsia"/>
                <w:lang w:eastAsia="zh-CN"/>
              </w:rPr>
              <w:t>202</w:t>
            </w:r>
            <w:r>
              <w:rPr>
                <w:rFonts w:eastAsia="宋体" w:hint="eastAsia"/>
                <w:lang w:val="en-US" w:eastAsia="zh-CN"/>
              </w:rPr>
              <w:t>4</w:t>
            </w:r>
            <w:r>
              <w:rPr>
                <w:rFonts w:hint="eastAsia"/>
              </w:rPr>
              <w:t>-</w:t>
            </w:r>
            <w:r>
              <w:rPr>
                <w:rFonts w:eastAsia="宋体" w:hint="eastAsia"/>
                <w:lang w:val="en-US" w:eastAsia="zh-CN"/>
              </w:rPr>
              <w:t>02</w:t>
            </w:r>
            <w:r>
              <w:rPr>
                <w:rFonts w:hint="eastAsia"/>
              </w:rPr>
              <w:t>-16</w:t>
            </w:r>
          </w:p>
        </w:tc>
        <w:tc>
          <w:tcPr>
            <w:tcW w:w="1896" w:type="dxa"/>
            <w:vAlign w:val="center"/>
          </w:tcPr>
          <w:p>
            <w:pPr>
              <w:pStyle w:val="TOC3"/>
              <w:keepNext w:val="0"/>
              <w:keepLines w:val="0"/>
              <w:pageBreakBefore w:val="0"/>
              <w:widowControl/>
              <w:kinsoku/>
              <w:wordWrap/>
              <w:overflowPunct/>
              <w:topLinePunct w:val="0"/>
              <w:autoSpaceDE/>
              <w:autoSpaceDN/>
              <w:bidi w:val="0"/>
              <w:adjustRightInd/>
              <w:snapToGrid/>
              <w:spacing w:after="0"/>
              <w:ind w:left="0" w:firstLine="0" w:leftChars="0" w:firstLineChars="0"/>
              <w:jc w:val="center"/>
              <w:textAlignment w:val="auto"/>
              <w:rPr>
                <w:rFonts w:eastAsia="宋体" w:hint="eastAsia"/>
                <w:lang w:eastAsia="zh-CN"/>
              </w:rPr>
            </w:pPr>
            <w:r>
              <w:rPr>
                <w:rFonts w:eastAsia="宋体" w:hint="eastAsia"/>
                <w:lang w:eastAsia="zh-CN"/>
              </w:rPr>
              <w:t>202</w:t>
            </w:r>
            <w:r>
              <w:rPr>
                <w:rFonts w:eastAsia="宋体" w:hint="eastAsia"/>
                <w:lang w:val="en-US" w:eastAsia="zh-CN"/>
              </w:rPr>
              <w:t>4</w:t>
            </w:r>
            <w:r>
              <w:rPr>
                <w:rFonts w:hint="eastAsia"/>
              </w:rPr>
              <w:t>-</w:t>
            </w:r>
            <w:r>
              <w:rPr>
                <w:rFonts w:eastAsia="宋体" w:hint="eastAsia"/>
                <w:lang w:val="en-US" w:eastAsia="zh-CN"/>
              </w:rPr>
              <w:t>03</w:t>
            </w:r>
            <w:r>
              <w:rPr>
                <w:rFonts w:hint="eastAsia"/>
              </w:rPr>
              <w:t>-2</w:t>
            </w:r>
            <w:r>
              <w:rPr>
                <w:rFonts w:eastAsia="宋体" w:hint="eastAsia"/>
                <w:lang w:val="en-US" w:eastAsia="zh-CN"/>
              </w:rPr>
              <w:t>5</w:t>
            </w:r>
          </w:p>
        </w:tc>
        <w:tc>
          <w:tcPr>
            <w:tcW w:w="1333" w:type="dxa"/>
            <w:vAlign w:val="center"/>
          </w:tcPr>
          <w:p>
            <w:pPr>
              <w:pStyle w:val="TOC3"/>
              <w:keepNext w:val="0"/>
              <w:keepLines w:val="0"/>
              <w:pageBreakBefore w:val="0"/>
              <w:widowControl/>
              <w:kinsoku/>
              <w:wordWrap/>
              <w:overflowPunct/>
              <w:topLinePunct w:val="0"/>
              <w:autoSpaceDE/>
              <w:autoSpaceDN/>
              <w:bidi w:val="0"/>
              <w:adjustRightInd/>
              <w:snapToGrid/>
              <w:spacing w:after="0"/>
              <w:ind w:left="0" w:firstLine="0" w:leftChars="0"/>
              <w:jc w:val="center"/>
              <w:textAlignment w:val="auto"/>
              <w:rPr>
                <w:rFonts w:eastAsia="宋体" w:hint="eastAsia"/>
                <w:lang w:val="en-US" w:eastAsia="zh-CN"/>
              </w:rPr>
            </w:pPr>
            <w:r>
              <w:rPr>
                <w:rFonts w:eastAsia="宋体" w:hint="eastAsia"/>
                <w:lang w:val="en-US" w:eastAsia="zh-CN"/>
              </w:rPr>
              <w:t>游天舒</w:t>
            </w:r>
          </w:p>
        </w:tc>
      </w:tr>
      <w:tr>
        <w:tblPrEx>
          <w:tblW w:w="8654" w:type="dxa"/>
          <w:jc w:val="center"/>
          <w:tblLayout w:type="fixed"/>
          <w:tblCellMar>
            <w:top w:w="0" w:type="dxa"/>
            <w:left w:w="108" w:type="dxa"/>
            <w:bottom w:w="0" w:type="dxa"/>
            <w:right w:w="108" w:type="dxa"/>
          </w:tblCellMar>
        </w:tblPrEx>
        <w:trPr>
          <w:trHeight w:val="466"/>
          <w:jc w:val="center"/>
        </w:trPr>
        <w:tc>
          <w:tcPr>
            <w:tcW w:w="824" w:type="dxa"/>
            <w:vAlign w:val="center"/>
          </w:tcPr>
          <w:p>
            <w:pPr>
              <w:pStyle w:val="TOC3"/>
              <w:keepNext w:val="0"/>
              <w:keepLines w:val="0"/>
              <w:pageBreakBefore w:val="0"/>
              <w:widowControl/>
              <w:kinsoku/>
              <w:wordWrap/>
              <w:overflowPunct/>
              <w:topLinePunct w:val="0"/>
              <w:autoSpaceDE/>
              <w:autoSpaceDN/>
              <w:bidi w:val="0"/>
              <w:adjustRightInd/>
              <w:snapToGrid/>
              <w:spacing w:after="0"/>
              <w:ind w:left="0" w:firstLine="0" w:leftChars="0"/>
              <w:jc w:val="center"/>
              <w:textAlignment w:val="auto"/>
            </w:pPr>
            <w:r>
              <w:rPr>
                <w:rFonts w:hint="eastAsia"/>
              </w:rPr>
              <w:t>4</w:t>
            </w:r>
          </w:p>
        </w:tc>
        <w:tc>
          <w:tcPr>
            <w:tcW w:w="2921" w:type="dxa"/>
          </w:tcPr>
          <w:p>
            <w:pPr>
              <w:pStyle w:val="TOC3"/>
              <w:keepNext w:val="0"/>
              <w:keepLines w:val="0"/>
              <w:pageBreakBefore w:val="0"/>
              <w:widowControl/>
              <w:kinsoku/>
              <w:wordWrap/>
              <w:overflowPunct/>
              <w:topLinePunct w:val="0"/>
              <w:autoSpaceDE/>
              <w:autoSpaceDN/>
              <w:bidi w:val="0"/>
              <w:adjustRightInd/>
              <w:snapToGrid/>
              <w:spacing w:after="0"/>
              <w:ind w:left="0" w:firstLine="0" w:leftChars="0"/>
              <w:jc w:val="center"/>
              <w:textAlignment w:val="auto"/>
              <w:rPr>
                <w:rFonts w:eastAsia="宋体" w:hint="default"/>
                <w:lang w:val="en-US" w:eastAsia="zh-CN"/>
              </w:rPr>
            </w:pPr>
            <w:r>
              <w:rPr>
                <w:rFonts w:eastAsia="宋体" w:hint="eastAsia"/>
                <w:lang w:val="en-US" w:eastAsia="zh-CN"/>
              </w:rPr>
              <w:t>无线AP网络运维操作手册</w:t>
            </w:r>
          </w:p>
        </w:tc>
        <w:tc>
          <w:tcPr>
            <w:tcW w:w="1680" w:type="dxa"/>
            <w:vAlign w:val="center"/>
          </w:tcPr>
          <w:p>
            <w:pPr>
              <w:pStyle w:val="TOC3"/>
              <w:keepNext w:val="0"/>
              <w:keepLines w:val="0"/>
              <w:pageBreakBefore w:val="0"/>
              <w:widowControl/>
              <w:kinsoku/>
              <w:wordWrap/>
              <w:overflowPunct/>
              <w:topLinePunct w:val="0"/>
              <w:autoSpaceDE/>
              <w:autoSpaceDN/>
              <w:bidi w:val="0"/>
              <w:adjustRightInd/>
              <w:snapToGrid/>
              <w:spacing w:after="0"/>
              <w:ind w:left="0" w:firstLine="0" w:leftChars="0" w:firstLineChars="0"/>
              <w:jc w:val="center"/>
              <w:textAlignment w:val="auto"/>
              <w:rPr>
                <w:rFonts w:eastAsia="宋体" w:hint="default"/>
                <w:lang w:val="en-US" w:eastAsia="zh-CN"/>
              </w:rPr>
            </w:pPr>
            <w:r>
              <w:rPr>
                <w:rFonts w:eastAsia="宋体" w:hint="eastAsia"/>
                <w:lang w:eastAsia="zh-CN"/>
              </w:rPr>
              <w:t>2024</w:t>
            </w:r>
            <w:r>
              <w:rPr>
                <w:rFonts w:hint="eastAsia"/>
              </w:rPr>
              <w:t>-</w:t>
            </w:r>
            <w:r>
              <w:rPr>
                <w:rFonts w:eastAsia="宋体" w:hint="eastAsia"/>
                <w:lang w:val="en-US" w:eastAsia="zh-CN"/>
              </w:rPr>
              <w:t>04</w:t>
            </w:r>
            <w:r>
              <w:rPr>
                <w:rFonts w:hint="eastAsia"/>
              </w:rPr>
              <w:t>-</w:t>
            </w:r>
            <w:r>
              <w:rPr>
                <w:rFonts w:eastAsia="宋体" w:hint="eastAsia"/>
                <w:lang w:val="en-US" w:eastAsia="zh-CN"/>
              </w:rPr>
              <w:t>25</w:t>
            </w:r>
          </w:p>
        </w:tc>
        <w:tc>
          <w:tcPr>
            <w:tcW w:w="1896" w:type="dxa"/>
            <w:vAlign w:val="center"/>
          </w:tcPr>
          <w:p>
            <w:pPr>
              <w:pStyle w:val="TOC3"/>
              <w:keepNext w:val="0"/>
              <w:keepLines w:val="0"/>
              <w:pageBreakBefore w:val="0"/>
              <w:widowControl/>
              <w:kinsoku/>
              <w:wordWrap/>
              <w:overflowPunct/>
              <w:topLinePunct w:val="0"/>
              <w:autoSpaceDE/>
              <w:autoSpaceDN/>
              <w:bidi w:val="0"/>
              <w:adjustRightInd/>
              <w:snapToGrid/>
              <w:spacing w:after="0"/>
              <w:ind w:left="0" w:firstLine="0" w:leftChars="0" w:firstLineChars="0"/>
              <w:jc w:val="center"/>
              <w:textAlignment w:val="auto"/>
              <w:rPr>
                <w:rFonts w:eastAsia="宋体" w:hint="eastAsia"/>
                <w:lang w:eastAsia="zh-CN"/>
              </w:rPr>
            </w:pPr>
            <w:r>
              <w:rPr>
                <w:rFonts w:eastAsia="宋体" w:hint="eastAsia"/>
                <w:lang w:eastAsia="zh-CN"/>
              </w:rPr>
              <w:t>2024</w:t>
            </w:r>
            <w:r>
              <w:rPr>
                <w:rFonts w:hint="eastAsia"/>
              </w:rPr>
              <w:t>-</w:t>
            </w:r>
            <w:r>
              <w:rPr>
                <w:rFonts w:eastAsia="宋体" w:hint="eastAsia"/>
                <w:lang w:val="en-US" w:eastAsia="zh-CN"/>
              </w:rPr>
              <w:t>05</w:t>
            </w:r>
            <w:r>
              <w:rPr>
                <w:rFonts w:hint="eastAsia"/>
              </w:rPr>
              <w:t>-2</w:t>
            </w:r>
            <w:r>
              <w:rPr>
                <w:rFonts w:eastAsia="宋体" w:hint="eastAsia"/>
                <w:lang w:val="en-US" w:eastAsia="zh-CN"/>
              </w:rPr>
              <w:t>5</w:t>
            </w:r>
          </w:p>
        </w:tc>
        <w:tc>
          <w:tcPr>
            <w:tcW w:w="1333" w:type="dxa"/>
            <w:vAlign w:val="center"/>
          </w:tcPr>
          <w:p>
            <w:pPr>
              <w:pStyle w:val="TOC3"/>
              <w:keepNext w:val="0"/>
              <w:keepLines w:val="0"/>
              <w:pageBreakBefore w:val="0"/>
              <w:widowControl/>
              <w:kinsoku/>
              <w:wordWrap/>
              <w:overflowPunct/>
              <w:topLinePunct w:val="0"/>
              <w:autoSpaceDE/>
              <w:autoSpaceDN/>
              <w:bidi w:val="0"/>
              <w:adjustRightInd/>
              <w:snapToGrid/>
              <w:spacing w:after="0"/>
              <w:ind w:left="0" w:firstLine="0" w:leftChars="0"/>
              <w:jc w:val="center"/>
              <w:textAlignment w:val="auto"/>
              <w:rPr>
                <w:rFonts w:eastAsia="宋体" w:hint="eastAsia"/>
                <w:lang w:eastAsia="zh-CN"/>
              </w:rPr>
            </w:pPr>
            <w:r>
              <w:rPr>
                <w:rFonts w:eastAsia="宋体" w:hint="eastAsia"/>
                <w:szCs w:val="21"/>
                <w:highlight w:val="none"/>
                <w:lang w:eastAsia="zh-CN"/>
              </w:rPr>
              <w:t>王毅杰</w:t>
            </w:r>
          </w:p>
        </w:tc>
      </w:tr>
      <w:tr>
        <w:tblPrEx>
          <w:tblW w:w="8654" w:type="dxa"/>
          <w:jc w:val="center"/>
          <w:tblLayout w:type="fixed"/>
          <w:tblCellMar>
            <w:top w:w="0" w:type="dxa"/>
            <w:left w:w="108" w:type="dxa"/>
            <w:bottom w:w="0" w:type="dxa"/>
            <w:right w:w="108" w:type="dxa"/>
          </w:tblCellMar>
        </w:tblPrEx>
        <w:trPr>
          <w:trHeight w:val="466"/>
          <w:jc w:val="center"/>
        </w:trPr>
        <w:tc>
          <w:tcPr>
            <w:tcW w:w="824" w:type="dxa"/>
            <w:vAlign w:val="center"/>
          </w:tcPr>
          <w:p>
            <w:pPr>
              <w:pStyle w:val="TOC3"/>
              <w:keepNext w:val="0"/>
              <w:keepLines w:val="0"/>
              <w:pageBreakBefore w:val="0"/>
              <w:widowControl/>
              <w:kinsoku/>
              <w:wordWrap/>
              <w:overflowPunct/>
              <w:topLinePunct w:val="0"/>
              <w:autoSpaceDE/>
              <w:autoSpaceDN/>
              <w:bidi w:val="0"/>
              <w:adjustRightInd/>
              <w:snapToGrid/>
              <w:spacing w:after="0"/>
              <w:ind w:left="0" w:firstLine="0" w:leftChars="0"/>
              <w:jc w:val="center"/>
              <w:textAlignment w:val="auto"/>
            </w:pPr>
            <w:r>
              <w:rPr>
                <w:rFonts w:hint="eastAsia"/>
              </w:rPr>
              <w:t>5</w:t>
            </w:r>
          </w:p>
        </w:tc>
        <w:tc>
          <w:tcPr>
            <w:tcW w:w="2921" w:type="dxa"/>
          </w:tcPr>
          <w:p>
            <w:pPr>
              <w:pStyle w:val="TOC3"/>
              <w:keepNext w:val="0"/>
              <w:keepLines w:val="0"/>
              <w:pageBreakBefore w:val="0"/>
              <w:widowControl/>
              <w:kinsoku/>
              <w:wordWrap/>
              <w:overflowPunct/>
              <w:topLinePunct w:val="0"/>
              <w:autoSpaceDE/>
              <w:autoSpaceDN/>
              <w:bidi w:val="0"/>
              <w:adjustRightInd/>
              <w:snapToGrid/>
              <w:spacing w:after="0"/>
              <w:ind w:left="0" w:firstLine="0" w:leftChars="0"/>
              <w:jc w:val="center"/>
              <w:textAlignment w:val="auto"/>
              <w:rPr>
                <w:rFonts w:eastAsia="宋体" w:hint="default"/>
                <w:lang w:val="en-US" w:eastAsia="zh-CN"/>
              </w:rPr>
            </w:pPr>
            <w:r>
              <w:rPr>
                <w:rFonts w:eastAsia="宋体" w:hint="eastAsia"/>
                <w:lang w:val="en-US" w:eastAsia="zh-CN"/>
              </w:rPr>
              <w:t>U-Center监控系统故障日常运维手册</w:t>
            </w:r>
          </w:p>
        </w:tc>
        <w:tc>
          <w:tcPr>
            <w:tcW w:w="1680" w:type="dxa"/>
            <w:vAlign w:val="center"/>
          </w:tcPr>
          <w:p>
            <w:pPr>
              <w:pStyle w:val="TOC3"/>
              <w:keepNext w:val="0"/>
              <w:keepLines w:val="0"/>
              <w:pageBreakBefore w:val="0"/>
              <w:widowControl/>
              <w:kinsoku/>
              <w:wordWrap/>
              <w:overflowPunct/>
              <w:topLinePunct w:val="0"/>
              <w:autoSpaceDE/>
              <w:autoSpaceDN/>
              <w:bidi w:val="0"/>
              <w:adjustRightInd/>
              <w:snapToGrid/>
              <w:spacing w:after="0"/>
              <w:ind w:left="0" w:firstLine="0" w:leftChars="0" w:firstLineChars="0"/>
              <w:jc w:val="center"/>
              <w:textAlignment w:val="auto"/>
            </w:pPr>
            <w:r>
              <w:rPr>
                <w:rFonts w:eastAsia="宋体" w:hint="eastAsia"/>
                <w:lang w:eastAsia="zh-CN"/>
              </w:rPr>
              <w:t>2024</w:t>
            </w:r>
            <w:r>
              <w:rPr>
                <w:rFonts w:hint="eastAsia"/>
              </w:rPr>
              <w:t>-</w:t>
            </w:r>
            <w:r>
              <w:rPr>
                <w:rFonts w:eastAsia="宋体" w:hint="eastAsia"/>
                <w:lang w:val="en-US" w:eastAsia="zh-CN"/>
              </w:rPr>
              <w:t>06</w:t>
            </w:r>
            <w:r>
              <w:rPr>
                <w:rFonts w:hint="eastAsia"/>
              </w:rPr>
              <w:t>-16</w:t>
            </w:r>
          </w:p>
        </w:tc>
        <w:tc>
          <w:tcPr>
            <w:tcW w:w="1896" w:type="dxa"/>
            <w:vAlign w:val="center"/>
          </w:tcPr>
          <w:p>
            <w:pPr>
              <w:pStyle w:val="TOC3"/>
              <w:keepNext w:val="0"/>
              <w:keepLines w:val="0"/>
              <w:pageBreakBefore w:val="0"/>
              <w:widowControl/>
              <w:kinsoku/>
              <w:wordWrap/>
              <w:overflowPunct/>
              <w:topLinePunct w:val="0"/>
              <w:autoSpaceDE/>
              <w:autoSpaceDN/>
              <w:bidi w:val="0"/>
              <w:adjustRightInd/>
              <w:snapToGrid/>
              <w:spacing w:after="0"/>
              <w:ind w:left="0" w:firstLine="0" w:leftChars="0" w:firstLineChars="0"/>
              <w:jc w:val="center"/>
              <w:textAlignment w:val="auto"/>
            </w:pPr>
            <w:r>
              <w:rPr>
                <w:rFonts w:eastAsia="宋体" w:hint="eastAsia"/>
                <w:lang w:eastAsia="zh-CN"/>
              </w:rPr>
              <w:t>2024</w:t>
            </w:r>
            <w:r>
              <w:rPr>
                <w:rFonts w:hint="eastAsia"/>
              </w:rPr>
              <w:t>-</w:t>
            </w:r>
            <w:r>
              <w:rPr>
                <w:rFonts w:eastAsia="宋体" w:hint="eastAsia"/>
                <w:lang w:val="en-US" w:eastAsia="zh-CN"/>
              </w:rPr>
              <w:t>07</w:t>
            </w:r>
            <w:r>
              <w:rPr>
                <w:rFonts w:hint="eastAsia"/>
              </w:rPr>
              <w:t>-20</w:t>
            </w:r>
          </w:p>
        </w:tc>
        <w:tc>
          <w:tcPr>
            <w:tcW w:w="1333" w:type="dxa"/>
            <w:vAlign w:val="center"/>
          </w:tcPr>
          <w:p>
            <w:pPr>
              <w:pStyle w:val="TOC3"/>
              <w:keepNext w:val="0"/>
              <w:keepLines w:val="0"/>
              <w:pageBreakBefore w:val="0"/>
              <w:widowControl/>
              <w:kinsoku/>
              <w:wordWrap/>
              <w:overflowPunct/>
              <w:topLinePunct w:val="0"/>
              <w:autoSpaceDE/>
              <w:autoSpaceDN/>
              <w:bidi w:val="0"/>
              <w:adjustRightInd/>
              <w:snapToGrid/>
              <w:spacing w:after="0"/>
              <w:ind w:left="0" w:firstLine="0" w:leftChars="0"/>
              <w:jc w:val="center"/>
              <w:textAlignment w:val="auto"/>
              <w:rPr>
                <w:rFonts w:eastAsia="宋体" w:hint="eastAsia"/>
                <w:lang w:eastAsia="zh-CN"/>
              </w:rPr>
            </w:pPr>
            <w:r>
              <w:rPr>
                <w:rFonts w:eastAsia="宋体" w:hint="eastAsia"/>
                <w:szCs w:val="21"/>
                <w:highlight w:val="none"/>
                <w:lang w:eastAsia="zh-CN"/>
              </w:rPr>
              <w:t>王毅杰</w:t>
            </w:r>
          </w:p>
        </w:tc>
      </w:tr>
      <w:tr>
        <w:tblPrEx>
          <w:tblW w:w="8654" w:type="dxa"/>
          <w:jc w:val="center"/>
          <w:tblLayout w:type="fixed"/>
          <w:tblCellMar>
            <w:top w:w="0" w:type="dxa"/>
            <w:left w:w="108" w:type="dxa"/>
            <w:bottom w:w="0" w:type="dxa"/>
            <w:right w:w="108" w:type="dxa"/>
          </w:tblCellMar>
        </w:tblPrEx>
        <w:trPr>
          <w:trHeight w:val="466"/>
          <w:jc w:val="center"/>
        </w:trPr>
        <w:tc>
          <w:tcPr>
            <w:tcW w:w="824" w:type="dxa"/>
            <w:vAlign w:val="center"/>
          </w:tcPr>
          <w:p>
            <w:pPr>
              <w:pStyle w:val="TOC3"/>
              <w:keepNext w:val="0"/>
              <w:keepLines w:val="0"/>
              <w:pageBreakBefore w:val="0"/>
              <w:widowControl/>
              <w:kinsoku/>
              <w:wordWrap/>
              <w:overflowPunct/>
              <w:topLinePunct w:val="0"/>
              <w:autoSpaceDE/>
              <w:autoSpaceDN/>
              <w:bidi w:val="0"/>
              <w:adjustRightInd/>
              <w:snapToGrid/>
              <w:spacing w:after="0"/>
              <w:ind w:left="0" w:firstLine="0" w:leftChars="0"/>
              <w:jc w:val="center"/>
              <w:textAlignment w:val="auto"/>
            </w:pPr>
            <w:r>
              <w:rPr>
                <w:rFonts w:hint="eastAsia"/>
              </w:rPr>
              <w:t>6</w:t>
            </w:r>
          </w:p>
        </w:tc>
        <w:tc>
          <w:tcPr>
            <w:tcW w:w="2921" w:type="dxa"/>
          </w:tcPr>
          <w:p>
            <w:pPr>
              <w:pStyle w:val="TOC3"/>
              <w:keepNext w:val="0"/>
              <w:keepLines w:val="0"/>
              <w:pageBreakBefore w:val="0"/>
              <w:widowControl/>
              <w:kinsoku/>
              <w:wordWrap/>
              <w:overflowPunct/>
              <w:topLinePunct w:val="0"/>
              <w:autoSpaceDE/>
              <w:autoSpaceDN/>
              <w:bidi w:val="0"/>
              <w:adjustRightInd/>
              <w:snapToGrid/>
              <w:spacing w:after="0"/>
              <w:ind w:left="0" w:firstLine="0" w:leftChars="0"/>
              <w:jc w:val="center"/>
              <w:textAlignment w:val="auto"/>
              <w:rPr>
                <w:rFonts w:eastAsia="宋体" w:hint="default"/>
                <w:lang w:val="en-US" w:eastAsia="zh-CN"/>
              </w:rPr>
            </w:pPr>
            <w:r>
              <w:rPr>
                <w:rFonts w:eastAsia="宋体" w:hint="default"/>
                <w:lang w:val="en-US" w:eastAsia="zh-CN"/>
              </w:rPr>
              <w:t>管理软件常见问题集</w:t>
            </w:r>
          </w:p>
        </w:tc>
        <w:tc>
          <w:tcPr>
            <w:tcW w:w="1680" w:type="dxa"/>
            <w:vAlign w:val="center"/>
          </w:tcPr>
          <w:p>
            <w:pPr>
              <w:pStyle w:val="TOC3"/>
              <w:keepNext w:val="0"/>
              <w:keepLines w:val="0"/>
              <w:pageBreakBefore w:val="0"/>
              <w:widowControl/>
              <w:kinsoku/>
              <w:wordWrap/>
              <w:overflowPunct/>
              <w:topLinePunct w:val="0"/>
              <w:autoSpaceDE/>
              <w:autoSpaceDN/>
              <w:bidi w:val="0"/>
              <w:adjustRightInd/>
              <w:snapToGrid/>
              <w:spacing w:after="0"/>
              <w:ind w:left="0" w:firstLine="0" w:leftChars="0" w:firstLineChars="0"/>
              <w:jc w:val="center"/>
              <w:textAlignment w:val="auto"/>
              <w:rPr>
                <w:rFonts w:eastAsia="宋体" w:hint="default"/>
                <w:lang w:val="en-US" w:eastAsia="zh-CN"/>
              </w:rPr>
            </w:pPr>
            <w:r>
              <w:rPr>
                <w:rFonts w:eastAsia="宋体" w:hint="eastAsia"/>
                <w:lang w:eastAsia="zh-CN"/>
              </w:rPr>
              <w:t>2024</w:t>
            </w:r>
            <w:r>
              <w:rPr>
                <w:rFonts w:hint="eastAsia"/>
              </w:rPr>
              <w:t>-</w:t>
            </w:r>
            <w:r>
              <w:rPr>
                <w:rFonts w:eastAsia="宋体" w:hint="eastAsia"/>
                <w:lang w:val="en-US" w:eastAsia="zh-CN"/>
              </w:rPr>
              <w:t>08</w:t>
            </w:r>
            <w:r>
              <w:rPr>
                <w:rFonts w:hint="eastAsia"/>
              </w:rPr>
              <w:t>-</w:t>
            </w:r>
            <w:r>
              <w:rPr>
                <w:rFonts w:eastAsia="宋体" w:hint="eastAsia"/>
                <w:lang w:val="en-US" w:eastAsia="zh-CN"/>
              </w:rPr>
              <w:t>01</w:t>
            </w:r>
          </w:p>
        </w:tc>
        <w:tc>
          <w:tcPr>
            <w:tcW w:w="1896" w:type="dxa"/>
            <w:vAlign w:val="center"/>
          </w:tcPr>
          <w:p>
            <w:pPr>
              <w:pStyle w:val="TOC3"/>
              <w:keepNext w:val="0"/>
              <w:keepLines w:val="0"/>
              <w:pageBreakBefore w:val="0"/>
              <w:widowControl/>
              <w:kinsoku/>
              <w:wordWrap/>
              <w:overflowPunct/>
              <w:topLinePunct w:val="0"/>
              <w:autoSpaceDE/>
              <w:autoSpaceDN/>
              <w:bidi w:val="0"/>
              <w:adjustRightInd/>
              <w:snapToGrid/>
              <w:spacing w:after="0"/>
              <w:ind w:left="0" w:firstLine="0" w:leftChars="0" w:firstLineChars="0"/>
              <w:jc w:val="center"/>
              <w:textAlignment w:val="auto"/>
            </w:pPr>
            <w:r>
              <w:rPr>
                <w:rFonts w:eastAsia="宋体" w:hint="eastAsia"/>
                <w:lang w:eastAsia="zh-CN"/>
              </w:rPr>
              <w:t>2024</w:t>
            </w:r>
            <w:r>
              <w:rPr>
                <w:rFonts w:hint="eastAsia"/>
              </w:rPr>
              <w:t>-</w:t>
            </w:r>
            <w:r>
              <w:rPr>
                <w:rFonts w:eastAsia="宋体" w:hint="eastAsia"/>
                <w:lang w:val="en-US" w:eastAsia="zh-CN"/>
              </w:rPr>
              <w:t>09</w:t>
            </w:r>
            <w:r>
              <w:rPr>
                <w:rFonts w:hint="eastAsia"/>
              </w:rPr>
              <w:t>-</w:t>
            </w:r>
            <w:r>
              <w:rPr>
                <w:rFonts w:eastAsia="宋体" w:hint="eastAsia"/>
                <w:lang w:val="en-US" w:eastAsia="zh-CN"/>
              </w:rPr>
              <w:t>3</w:t>
            </w:r>
            <w:r>
              <w:rPr>
                <w:rFonts w:hint="eastAsia"/>
              </w:rPr>
              <w:t>0</w:t>
            </w:r>
          </w:p>
        </w:tc>
        <w:tc>
          <w:tcPr>
            <w:tcW w:w="1333" w:type="dxa"/>
            <w:vAlign w:val="center"/>
          </w:tcPr>
          <w:p>
            <w:pPr>
              <w:pStyle w:val="TOC3"/>
              <w:keepNext w:val="0"/>
              <w:keepLines w:val="0"/>
              <w:pageBreakBefore w:val="0"/>
              <w:widowControl/>
              <w:kinsoku/>
              <w:wordWrap/>
              <w:overflowPunct/>
              <w:topLinePunct w:val="0"/>
              <w:autoSpaceDE/>
              <w:autoSpaceDN/>
              <w:bidi w:val="0"/>
              <w:adjustRightInd/>
              <w:snapToGrid/>
              <w:spacing w:after="0"/>
              <w:ind w:left="0" w:firstLine="0" w:leftChars="0"/>
              <w:jc w:val="center"/>
              <w:textAlignment w:val="auto"/>
              <w:rPr>
                <w:rFonts w:eastAsia="宋体" w:hint="eastAsia"/>
                <w:lang w:eastAsia="zh-CN"/>
              </w:rPr>
            </w:pPr>
            <w:r>
              <w:rPr>
                <w:rFonts w:eastAsia="宋体" w:hint="eastAsia"/>
                <w:szCs w:val="21"/>
                <w:highlight w:val="none"/>
                <w:lang w:eastAsia="zh-CN"/>
              </w:rPr>
              <w:t>王毅杰</w:t>
            </w:r>
          </w:p>
        </w:tc>
      </w:tr>
    </w:tbl>
    <w:p>
      <w:pPr>
        <w:spacing w:line="360" w:lineRule="auto"/>
        <w:ind w:firstLine="480" w:firstLineChars="200"/>
        <w:jc w:val="left"/>
        <w:rPr>
          <w:rFonts w:ascii="宋体" w:eastAsia="宋体" w:hAnsi="宋体" w:cs="Times New Roman" w:hint="eastAsia"/>
          <w:szCs w:val="24"/>
        </w:rPr>
      </w:pPr>
    </w:p>
    <w:p>
      <w:pPr>
        <w:pStyle w:val="Heading2"/>
        <w:numPr>
          <w:ilvl w:val="0"/>
          <w:numId w:val="0"/>
        </w:numPr>
        <w:ind w:leftChars="0"/>
        <w:rPr>
          <w:rFonts w:ascii="宋体" w:hAnsi="宋体"/>
          <w:sz w:val="24"/>
          <w:szCs w:val="24"/>
        </w:rPr>
      </w:pPr>
      <w:bookmarkStart w:id="75" w:name="_Toc15080_WPSOffice_Level2"/>
      <w:bookmarkStart w:id="76" w:name="_Toc482173861"/>
      <w:bookmarkStart w:id="77" w:name="_Toc3663"/>
      <w:bookmarkStart w:id="78" w:name="_Toc477536650"/>
      <w:bookmarkStart w:id="79" w:name="_Toc16922"/>
      <w:r>
        <w:rPr>
          <w:rFonts w:ascii="宋体" w:hAnsi="宋体" w:hint="eastAsia"/>
          <w:sz w:val="24"/>
          <w:szCs w:val="24"/>
        </w:rPr>
        <w:t>5.2</w:t>
      </w:r>
      <w:bookmarkStart w:id="80" w:name="_Toc23667"/>
      <w:r>
        <w:rPr>
          <w:rFonts w:ascii="宋体" w:eastAsia="宋体" w:hAnsi="宋体" w:cs="Times New Roman" w:hint="eastAsia"/>
          <w:sz w:val="24"/>
          <w:szCs w:val="24"/>
          <w:lang w:val="en-US" w:eastAsia="zh-CN"/>
        </w:rPr>
        <w:t>飞书app插件</w:t>
      </w:r>
      <w:r>
        <w:rPr>
          <w:rFonts w:ascii="宋体" w:eastAsia="宋体" w:hAnsi="宋体" w:cs="Times New Roman" w:hint="eastAsia"/>
          <w:sz w:val="24"/>
          <w:szCs w:val="24"/>
        </w:rPr>
        <w:t>开发项目</w:t>
      </w:r>
      <w:bookmarkEnd w:id="80"/>
      <w:r>
        <w:rPr>
          <w:rFonts w:ascii="宋体" w:hAnsi="宋体" w:hint="eastAsia"/>
          <w:sz w:val="24"/>
          <w:szCs w:val="24"/>
        </w:rPr>
        <w:t>的研发</w:t>
      </w:r>
      <w:bookmarkEnd w:id="75"/>
      <w:bookmarkEnd w:id="76"/>
      <w:bookmarkEnd w:id="77"/>
      <w:bookmarkEnd w:id="78"/>
      <w:bookmarkEnd w:id="79"/>
    </w:p>
    <w:p>
      <w:pPr>
        <w:pStyle w:val="Heading3"/>
        <w:numPr>
          <w:ilvl w:val="0"/>
          <w:numId w:val="3"/>
        </w:numPr>
        <w:spacing w:before="0" w:after="0" w:line="360" w:lineRule="auto"/>
        <w:jc w:val="left"/>
        <w:rPr>
          <w:rFonts w:ascii="宋体" w:eastAsia="宋体" w:hAnsi="宋体" w:cs="Arial" w:hint="eastAsia"/>
          <w:b w:val="0"/>
          <w:bCs w:val="0"/>
          <w:kern w:val="0"/>
          <w:sz w:val="24"/>
          <w:szCs w:val="24"/>
          <w:lang w:val="en-US" w:eastAsia="zh-CN" w:bidi="ar-SA"/>
        </w:rPr>
      </w:pPr>
      <w:bookmarkStart w:id="81" w:name="_Toc16449"/>
      <w:bookmarkStart w:id="82" w:name="_Toc482173862"/>
      <w:bookmarkStart w:id="83" w:name="_Toc477536651"/>
      <w:bookmarkStart w:id="84" w:name="_Toc13143_WPSOffice_Level3"/>
      <w:bookmarkStart w:id="85" w:name="_Toc10000"/>
      <w:r>
        <w:rPr>
          <w:rFonts w:ascii="宋体" w:eastAsia="宋体" w:hAnsi="宋体" w:cs="Arial" w:hint="eastAsia"/>
          <w:b w:val="0"/>
          <w:bCs w:val="0"/>
          <w:kern w:val="0"/>
          <w:sz w:val="24"/>
          <w:szCs w:val="24"/>
          <w:lang w:val="en-US" w:eastAsia="zh-CN" w:bidi="ar-SA"/>
        </w:rPr>
        <w:t>Center是企业级开源监控解决方案，但通过使用情况的回访和反馈，也发现了一些体验上的不足，该款软件适用于PC端口，不能直接使用移动端接收告警等信息，为了优化系统功能，提升使用体验，加强与用户之间的信息沟通，公司制定的研发计划，开发飞书app插件，让运维人员可以直接用手机移动端实时接收U-Center告警信息，从而提升运维效率。</w:t>
      </w:r>
    </w:p>
    <w:p>
      <w:pPr>
        <w:pStyle w:val="Heading3"/>
        <w:numPr>
          <w:ilvl w:val="0"/>
          <w:numId w:val="0"/>
        </w:numPr>
        <w:spacing w:before="0" w:after="0" w:line="360" w:lineRule="auto"/>
        <w:jc w:val="left"/>
        <w:rPr>
          <w:rFonts w:ascii="宋体" w:eastAsia="宋体" w:hAnsi="宋体" w:hint="default"/>
          <w:szCs w:val="24"/>
          <w:lang w:val="en-US" w:eastAsia="zh-CN"/>
        </w:rPr>
      </w:pPr>
      <w:r>
        <w:rPr>
          <w:rFonts w:ascii="宋体" w:eastAsia="宋体" w:hAnsi="宋体"/>
          <w:sz w:val="24"/>
          <w:szCs w:val="24"/>
        </w:rPr>
        <w:t>5.2.1</w:t>
      </w:r>
      <w:bookmarkEnd w:id="81"/>
      <w:bookmarkEnd w:id="82"/>
      <w:bookmarkEnd w:id="83"/>
      <w:bookmarkEnd w:id="84"/>
      <w:r>
        <w:rPr>
          <w:rFonts w:ascii="宋体" w:eastAsia="宋体" w:hAnsi="宋体" w:cs="Times New Roman" w:hint="eastAsia"/>
          <w:sz w:val="24"/>
          <w:szCs w:val="24"/>
          <w:lang w:val="en-US" w:eastAsia="zh-CN"/>
        </w:rPr>
        <w:t>飞书app插件</w:t>
      </w:r>
      <w:r>
        <w:rPr>
          <w:rFonts w:ascii="宋体" w:eastAsia="宋体" w:hAnsi="宋体" w:cs="Times New Roman" w:hint="eastAsia"/>
          <w:sz w:val="24"/>
          <w:szCs w:val="24"/>
        </w:rPr>
        <w:t>开发项目</w:t>
      </w:r>
      <w:r>
        <w:rPr>
          <w:rFonts w:ascii="宋体" w:eastAsia="宋体" w:hAnsi="宋体" w:hint="eastAsia"/>
          <w:sz w:val="24"/>
          <w:szCs w:val="24"/>
          <w:lang w:val="en-US" w:eastAsia="zh-CN"/>
        </w:rPr>
        <w:t>的研发进度规划</w:t>
      </w:r>
      <w:bookmarkEnd w:id="85"/>
    </w:p>
    <w:p>
      <w:pPr>
        <w:pStyle w:val="ListParagraph"/>
        <w:spacing w:line="360" w:lineRule="auto"/>
        <w:ind w:firstLine="480"/>
        <w:jc w:val="left"/>
        <w:rPr>
          <w:rFonts w:ascii="宋体" w:eastAsia="宋体" w:hAnsi="宋体"/>
          <w:szCs w:val="24"/>
        </w:rPr>
      </w:pPr>
      <w:r>
        <w:rPr>
          <w:rFonts w:ascii="宋体" w:eastAsia="宋体" w:hAnsi="宋体" w:hint="eastAsia"/>
          <w:szCs w:val="24"/>
          <w:lang w:val="en-US" w:eastAsia="zh-CN"/>
        </w:rPr>
        <w:t>本项目的研发将严格遵照相关项目规范，程序化、规范化实施，保证实施过程的一致性、连续性和规范性，提高研发质量。</w:t>
      </w:r>
      <w:r>
        <w:rPr>
          <w:rFonts w:ascii="宋体" w:eastAsia="宋体" w:hAnsi="宋体" w:hint="eastAsia"/>
          <w:szCs w:val="24"/>
        </w:rPr>
        <w:t>具体</w:t>
      </w:r>
      <w:r>
        <w:rPr>
          <w:rFonts w:ascii="宋体" w:eastAsia="宋体" w:hAnsi="宋体" w:hint="eastAsia"/>
          <w:szCs w:val="24"/>
          <w:lang w:val="en-US" w:eastAsia="zh-CN"/>
        </w:rPr>
        <w:t>研发进度规划</w:t>
      </w:r>
      <w:r>
        <w:rPr>
          <w:rFonts w:ascii="宋体" w:eastAsia="宋体" w:hAnsi="宋体" w:hint="eastAsia"/>
          <w:szCs w:val="24"/>
        </w:rPr>
        <w:t>如下表：</w:t>
      </w:r>
    </w:p>
    <w:tbl>
      <w:tblPr>
        <w:tblStyle w:val="TableNormal"/>
        <w:tblW w:w="8461" w:type="dxa"/>
        <w:jc w:val="center"/>
        <w:tblLayout w:type="fixed"/>
        <w:tblCellMar>
          <w:top w:w="0" w:type="dxa"/>
          <w:left w:w="108" w:type="dxa"/>
          <w:bottom w:w="0" w:type="dxa"/>
          <w:right w:w="108" w:type="dxa"/>
        </w:tblCellMar>
      </w:tblPr>
      <w:tblGrid>
        <w:gridCol w:w="2509"/>
        <w:gridCol w:w="1851"/>
        <w:gridCol w:w="1704"/>
        <w:gridCol w:w="1149"/>
        <w:gridCol w:w="1248"/>
      </w:tblGrid>
      <w:tr>
        <w:tblPrEx>
          <w:tblW w:w="8461" w:type="dxa"/>
          <w:jc w:val="center"/>
          <w:tblLayout w:type="fixed"/>
          <w:tblCellMar>
            <w:top w:w="0" w:type="dxa"/>
            <w:left w:w="108" w:type="dxa"/>
            <w:bottom w:w="0" w:type="dxa"/>
            <w:right w:w="108" w:type="dxa"/>
          </w:tblCellMar>
        </w:tblPrEx>
        <w:trPr>
          <w:trHeight w:val="558"/>
          <w:jc w:val="center"/>
        </w:trPr>
        <w:tc>
          <w:tcPr>
            <w:tcW w:w="2509" w:type="dxa"/>
            <w:tcBorders>
              <w:top w:val="single" w:sz="4" w:space="0" w:color="000000"/>
              <w:left w:val="single" w:sz="4" w:space="0" w:color="000000"/>
              <w:bottom w:val="single" w:sz="4" w:space="0" w:color="000000"/>
              <w:right w:val="single" w:sz="4" w:space="0" w:color="000000"/>
            </w:tcBorders>
            <w:shd w:val="clear" w:color="auto" w:fill="BEBEBE"/>
            <w:vAlign w:val="center"/>
          </w:tcPr>
          <w:p>
            <w:pPr>
              <w:keepNext w:val="0"/>
              <w:keepLines w:val="0"/>
              <w:pageBreakBefore w:val="0"/>
              <w:widowControl/>
              <w:kinsoku/>
              <w:wordWrap/>
              <w:overflowPunct/>
              <w:topLinePunct w:val="0"/>
              <w:autoSpaceDE/>
              <w:autoSpaceDN/>
              <w:bidi w:val="0"/>
              <w:adjustRightInd/>
              <w:snapToGrid/>
              <w:spacing w:after="0"/>
              <w:jc w:val="center"/>
              <w:textAlignment w:val="auto"/>
              <w:rPr>
                <w:rFonts w:ascii="宋体" w:hAnsi="宋体" w:cs="宋体" w:hint="eastAsia"/>
                <w:szCs w:val="21"/>
              </w:rPr>
            </w:pPr>
            <w:r>
              <w:rPr>
                <w:rFonts w:ascii="宋体" w:hAnsi="宋体" w:cs="宋体" w:hint="eastAsia"/>
                <w:b/>
                <w:bCs/>
                <w:szCs w:val="21"/>
              </w:rPr>
              <w:t>任务名称</w:t>
            </w:r>
          </w:p>
        </w:tc>
        <w:tc>
          <w:tcPr>
            <w:tcW w:w="1851" w:type="dxa"/>
            <w:tcBorders>
              <w:top w:val="single" w:sz="4" w:space="0" w:color="000000"/>
              <w:left w:val="nil"/>
              <w:bottom w:val="single" w:sz="4" w:space="0" w:color="000000"/>
              <w:right w:val="single" w:sz="4" w:space="0" w:color="000000"/>
            </w:tcBorders>
            <w:shd w:val="clear" w:color="auto" w:fill="BEBEBE"/>
            <w:vAlign w:val="center"/>
          </w:tcPr>
          <w:p>
            <w:pPr>
              <w:keepNext w:val="0"/>
              <w:keepLines w:val="0"/>
              <w:pageBreakBefore w:val="0"/>
              <w:widowControl/>
              <w:kinsoku/>
              <w:wordWrap/>
              <w:overflowPunct/>
              <w:topLinePunct w:val="0"/>
              <w:autoSpaceDE/>
              <w:autoSpaceDN/>
              <w:bidi w:val="0"/>
              <w:adjustRightInd/>
              <w:snapToGrid/>
              <w:spacing w:after="0"/>
              <w:jc w:val="center"/>
              <w:textAlignment w:val="auto"/>
              <w:rPr>
                <w:rFonts w:ascii="宋体" w:hAnsi="宋体" w:cs="宋体" w:hint="eastAsia"/>
                <w:szCs w:val="21"/>
              </w:rPr>
            </w:pPr>
            <w:r>
              <w:rPr>
                <w:rFonts w:ascii="宋体" w:hAnsi="宋体" w:cs="宋体" w:hint="eastAsia"/>
                <w:b/>
                <w:bCs/>
                <w:szCs w:val="21"/>
              </w:rPr>
              <w:t>开始日期</w:t>
            </w:r>
          </w:p>
        </w:tc>
        <w:tc>
          <w:tcPr>
            <w:tcW w:w="1704" w:type="dxa"/>
            <w:tcBorders>
              <w:top w:val="single" w:sz="4" w:space="0" w:color="000000"/>
              <w:left w:val="nil"/>
              <w:bottom w:val="single" w:sz="4" w:space="0" w:color="000000"/>
              <w:right w:val="single" w:sz="4" w:space="0" w:color="000000"/>
            </w:tcBorders>
            <w:shd w:val="clear" w:color="auto" w:fill="BEBEBE"/>
            <w:vAlign w:val="center"/>
          </w:tcPr>
          <w:p>
            <w:pPr>
              <w:keepNext w:val="0"/>
              <w:keepLines w:val="0"/>
              <w:pageBreakBefore w:val="0"/>
              <w:widowControl/>
              <w:kinsoku/>
              <w:wordWrap/>
              <w:overflowPunct/>
              <w:topLinePunct w:val="0"/>
              <w:autoSpaceDE/>
              <w:autoSpaceDN/>
              <w:bidi w:val="0"/>
              <w:adjustRightInd/>
              <w:snapToGrid/>
              <w:spacing w:after="0"/>
              <w:jc w:val="center"/>
              <w:textAlignment w:val="auto"/>
              <w:rPr>
                <w:rFonts w:ascii="宋体" w:hAnsi="宋体" w:cs="宋体" w:hint="eastAsia"/>
                <w:szCs w:val="21"/>
              </w:rPr>
            </w:pPr>
            <w:r>
              <w:rPr>
                <w:rFonts w:ascii="宋体" w:hAnsi="宋体" w:cs="宋体" w:hint="eastAsia"/>
                <w:b/>
                <w:bCs/>
                <w:szCs w:val="21"/>
              </w:rPr>
              <w:t>计划完成日期</w:t>
            </w:r>
          </w:p>
        </w:tc>
        <w:tc>
          <w:tcPr>
            <w:tcW w:w="1149" w:type="dxa"/>
            <w:tcBorders>
              <w:top w:val="single" w:sz="4" w:space="0" w:color="000000"/>
              <w:left w:val="single" w:sz="4" w:space="0" w:color="auto"/>
              <w:bottom w:val="single" w:sz="4" w:space="0" w:color="000000"/>
              <w:right w:val="single" w:sz="4" w:space="0" w:color="auto"/>
            </w:tcBorders>
            <w:shd w:val="clear" w:color="auto" w:fill="BEBEBE"/>
            <w:vAlign w:val="center"/>
          </w:tcPr>
          <w:p>
            <w:pPr>
              <w:keepNext w:val="0"/>
              <w:keepLines w:val="0"/>
              <w:pageBreakBefore w:val="0"/>
              <w:widowControl/>
              <w:kinsoku/>
              <w:wordWrap/>
              <w:overflowPunct/>
              <w:topLinePunct w:val="0"/>
              <w:autoSpaceDE/>
              <w:autoSpaceDN/>
              <w:bidi w:val="0"/>
              <w:adjustRightInd/>
              <w:snapToGrid/>
              <w:spacing w:after="0"/>
              <w:jc w:val="center"/>
              <w:textAlignment w:val="auto"/>
              <w:rPr>
                <w:rFonts w:ascii="宋体" w:hAnsi="宋体" w:cs="宋体" w:hint="eastAsia"/>
                <w:b/>
                <w:bCs/>
                <w:szCs w:val="21"/>
              </w:rPr>
            </w:pPr>
            <w:r>
              <w:rPr>
                <w:rFonts w:ascii="宋体" w:hAnsi="宋体" w:cs="宋体" w:hint="eastAsia"/>
                <w:b/>
                <w:bCs/>
                <w:szCs w:val="21"/>
              </w:rPr>
              <w:t>负责人</w:t>
            </w:r>
          </w:p>
        </w:tc>
        <w:tc>
          <w:tcPr>
            <w:tcW w:w="1248" w:type="dxa"/>
            <w:tcBorders>
              <w:top w:val="single" w:sz="4" w:space="0" w:color="000000"/>
              <w:left w:val="single" w:sz="4" w:space="0" w:color="auto"/>
              <w:bottom w:val="single" w:sz="4" w:space="0" w:color="000000"/>
              <w:right w:val="single" w:sz="4" w:space="0" w:color="000000"/>
            </w:tcBorders>
            <w:shd w:val="clear" w:color="auto" w:fill="BEBEBE"/>
            <w:vAlign w:val="center"/>
          </w:tcPr>
          <w:p>
            <w:pPr>
              <w:keepNext w:val="0"/>
              <w:keepLines w:val="0"/>
              <w:pageBreakBefore w:val="0"/>
              <w:widowControl/>
              <w:kinsoku/>
              <w:wordWrap/>
              <w:overflowPunct/>
              <w:topLinePunct w:val="0"/>
              <w:autoSpaceDE/>
              <w:autoSpaceDN/>
              <w:bidi w:val="0"/>
              <w:adjustRightInd/>
              <w:snapToGrid/>
              <w:spacing w:after="0"/>
              <w:jc w:val="center"/>
              <w:textAlignment w:val="auto"/>
              <w:rPr>
                <w:rFonts w:ascii="宋体" w:hAnsi="宋体" w:cs="宋体" w:hint="eastAsia"/>
                <w:b/>
                <w:bCs/>
                <w:szCs w:val="21"/>
              </w:rPr>
            </w:pPr>
            <w:r>
              <w:rPr>
                <w:rFonts w:ascii="宋体" w:hAnsi="宋体" w:cs="宋体" w:hint="eastAsia"/>
                <w:b/>
                <w:bCs/>
                <w:szCs w:val="21"/>
              </w:rPr>
              <w:t>检查人</w:t>
            </w:r>
          </w:p>
        </w:tc>
      </w:tr>
      <w:tr>
        <w:tblPrEx>
          <w:tblW w:w="8461" w:type="dxa"/>
          <w:jc w:val="center"/>
          <w:tblLayout w:type="fixed"/>
          <w:tblCellMar>
            <w:top w:w="0" w:type="dxa"/>
            <w:left w:w="108" w:type="dxa"/>
            <w:bottom w:w="0" w:type="dxa"/>
            <w:right w:w="108" w:type="dxa"/>
          </w:tblCellMar>
        </w:tblPrEx>
        <w:trPr>
          <w:jc w:val="center"/>
        </w:trPr>
        <w:tc>
          <w:tcPr>
            <w:tcW w:w="2509" w:type="dxa"/>
            <w:tcBorders>
              <w:top w:val="single" w:sz="4" w:space="0" w:color="000000"/>
              <w:left w:val="single" w:sz="4" w:space="0" w:color="000000"/>
              <w:bottom w:val="single" w:sz="4" w:space="0" w:color="000000"/>
              <w:right w:val="single" w:sz="4" w:space="0" w:color="000000"/>
            </w:tcBorders>
          </w:tcPr>
          <w:p>
            <w:pPr>
              <w:rPr>
                <w:rFonts w:ascii="宋体" w:hAnsi="宋体" w:hint="eastAsia"/>
                <w:szCs w:val="21"/>
              </w:rPr>
            </w:pPr>
            <w:r>
              <w:rPr>
                <w:rFonts w:ascii="宋体" w:hAnsi="宋体" w:hint="eastAsia"/>
                <w:szCs w:val="21"/>
              </w:rPr>
              <w:t>收集信息并整理</w:t>
            </w:r>
          </w:p>
        </w:tc>
        <w:tc>
          <w:tcPr>
            <w:tcW w:w="1851" w:type="dxa"/>
            <w:tcBorders>
              <w:top w:val="single" w:sz="4" w:space="0" w:color="000000"/>
              <w:left w:val="nil"/>
              <w:bottom w:val="single" w:sz="4" w:space="0" w:color="000000"/>
              <w:right w:val="single" w:sz="4" w:space="0" w:color="000000"/>
            </w:tcBorders>
            <w:vAlign w:val="center"/>
          </w:tcPr>
          <w:p>
            <w:pPr>
              <w:spacing w:line="360" w:lineRule="auto"/>
              <w:jc w:val="center"/>
              <w:rPr>
                <w:rFonts w:ascii="宋体" w:eastAsia="宋体" w:hAnsi="宋体" w:hint="default"/>
                <w:szCs w:val="21"/>
                <w:lang w:val="en-US" w:eastAsia="zh-CN"/>
              </w:rPr>
            </w:pPr>
            <w:r>
              <w:rPr>
                <w:rFonts w:ascii="宋体" w:hAnsi="宋体" w:hint="eastAsia"/>
                <w:szCs w:val="21"/>
                <w:lang w:eastAsia="zh-CN"/>
              </w:rPr>
              <w:t>202</w:t>
            </w:r>
            <w:r>
              <w:rPr>
                <w:rFonts w:ascii="宋体" w:hAnsi="宋体" w:hint="eastAsia"/>
                <w:szCs w:val="21"/>
                <w:lang w:val="en-US" w:eastAsia="zh-CN"/>
              </w:rPr>
              <w:t>3</w:t>
            </w:r>
            <w:r>
              <w:rPr>
                <w:rFonts w:ascii="宋体" w:hAnsi="宋体" w:hint="eastAsia"/>
                <w:szCs w:val="21"/>
              </w:rPr>
              <w:t>.1</w:t>
            </w:r>
            <w:r>
              <w:rPr>
                <w:rFonts w:ascii="宋体" w:eastAsia="宋体" w:hAnsi="宋体" w:hint="eastAsia"/>
                <w:szCs w:val="21"/>
                <w:lang w:val="en-US" w:eastAsia="zh-CN"/>
              </w:rPr>
              <w:t>0</w:t>
            </w:r>
            <w:r>
              <w:rPr>
                <w:rFonts w:ascii="宋体" w:hAnsi="宋体" w:hint="eastAsia"/>
                <w:szCs w:val="21"/>
              </w:rPr>
              <w:t>.</w:t>
            </w:r>
            <w:r>
              <w:rPr>
                <w:rFonts w:ascii="宋体" w:eastAsia="宋体" w:hAnsi="宋体" w:hint="eastAsia"/>
                <w:szCs w:val="21"/>
                <w:lang w:val="en-US" w:eastAsia="zh-CN"/>
              </w:rPr>
              <w:t>10</w:t>
            </w:r>
          </w:p>
        </w:tc>
        <w:tc>
          <w:tcPr>
            <w:tcW w:w="1704" w:type="dxa"/>
            <w:tcBorders>
              <w:top w:val="single" w:sz="4" w:space="0" w:color="000000"/>
              <w:left w:val="nil"/>
              <w:bottom w:val="single" w:sz="4" w:space="0" w:color="000000"/>
              <w:right w:val="single" w:sz="4" w:space="0" w:color="000000"/>
            </w:tcBorders>
            <w:vAlign w:val="center"/>
          </w:tcPr>
          <w:p>
            <w:pPr>
              <w:spacing w:line="360" w:lineRule="auto"/>
              <w:jc w:val="center"/>
              <w:rPr>
                <w:rFonts w:ascii="宋体" w:eastAsia="微软雅黑" w:hAnsi="宋体" w:hint="default"/>
                <w:szCs w:val="21"/>
                <w:lang w:val="en-US" w:eastAsia="zh-CN"/>
              </w:rPr>
            </w:pPr>
            <w:r>
              <w:rPr>
                <w:rFonts w:ascii="宋体" w:hAnsi="宋体" w:hint="eastAsia"/>
                <w:szCs w:val="21"/>
                <w:lang w:eastAsia="zh-CN"/>
              </w:rPr>
              <w:t>202</w:t>
            </w:r>
            <w:r>
              <w:rPr>
                <w:rFonts w:ascii="宋体" w:hAnsi="宋体" w:hint="eastAsia"/>
                <w:szCs w:val="21"/>
                <w:lang w:val="en-US" w:eastAsia="zh-CN"/>
              </w:rPr>
              <w:t>3</w:t>
            </w:r>
            <w:r>
              <w:rPr>
                <w:rFonts w:ascii="宋体" w:hAnsi="宋体" w:hint="eastAsia"/>
                <w:szCs w:val="21"/>
              </w:rPr>
              <w:t>.1</w:t>
            </w:r>
            <w:r>
              <w:rPr>
                <w:rFonts w:ascii="宋体" w:eastAsia="宋体" w:hAnsi="宋体" w:hint="eastAsia"/>
                <w:szCs w:val="21"/>
                <w:lang w:val="en-US" w:eastAsia="zh-CN"/>
              </w:rPr>
              <w:t>0</w:t>
            </w:r>
            <w:r>
              <w:rPr>
                <w:rFonts w:ascii="宋体" w:hAnsi="宋体" w:hint="eastAsia"/>
                <w:szCs w:val="21"/>
              </w:rPr>
              <w:t>.</w:t>
            </w:r>
            <w:r>
              <w:rPr>
                <w:rFonts w:ascii="宋体" w:hAnsi="宋体" w:hint="eastAsia"/>
                <w:szCs w:val="21"/>
                <w:lang w:val="en-US" w:eastAsia="zh-CN"/>
              </w:rPr>
              <w:t>25</w:t>
            </w:r>
          </w:p>
        </w:tc>
        <w:tc>
          <w:tcPr>
            <w:tcW w:w="1149" w:type="dxa"/>
            <w:tcBorders>
              <w:top w:val="single" w:sz="4" w:space="0" w:color="000000"/>
              <w:left w:val="single" w:sz="4" w:space="0" w:color="auto"/>
              <w:bottom w:val="single" w:sz="4" w:space="0" w:color="000000"/>
              <w:right w:val="single" w:sz="4" w:space="0" w:color="auto"/>
            </w:tcBorders>
            <w:vAlign w:val="center"/>
          </w:tcPr>
          <w:p>
            <w:pPr>
              <w:spacing w:line="360" w:lineRule="auto"/>
              <w:jc w:val="center"/>
              <w:rPr>
                <w:rFonts w:ascii="宋体" w:hAnsi="宋体" w:hint="eastAsia"/>
                <w:szCs w:val="21"/>
                <w:lang w:val="en-US" w:eastAsia="zh-CN"/>
              </w:rPr>
            </w:pPr>
            <w:r>
              <w:rPr>
                <w:rFonts w:ascii="宋体" w:hAnsi="宋体" w:hint="eastAsia"/>
                <w:szCs w:val="21"/>
                <w:lang w:val="en-US" w:eastAsia="zh-CN"/>
              </w:rPr>
              <w:t>游天舒</w:t>
            </w:r>
          </w:p>
        </w:tc>
        <w:tc>
          <w:tcPr>
            <w:tcW w:w="1248" w:type="dxa"/>
            <w:tcBorders>
              <w:top w:val="single" w:sz="4" w:space="0" w:color="000000"/>
              <w:left w:val="single" w:sz="4" w:space="0" w:color="auto"/>
              <w:bottom w:val="single" w:sz="4" w:space="0" w:color="000000"/>
              <w:right w:val="single" w:sz="4" w:space="0" w:color="000000"/>
            </w:tcBorders>
            <w:vAlign w:val="center"/>
          </w:tcPr>
          <w:p>
            <w:pPr>
              <w:spacing w:line="360" w:lineRule="auto"/>
              <w:jc w:val="center"/>
              <w:rPr>
                <w:rFonts w:ascii="宋体" w:hAnsi="宋体" w:hint="eastAsia"/>
                <w:szCs w:val="21"/>
                <w:lang w:val="en-US" w:eastAsia="zh-CN"/>
              </w:rPr>
            </w:pPr>
            <w:r>
              <w:rPr>
                <w:rFonts w:ascii="宋体" w:hAnsi="宋体" w:hint="eastAsia"/>
                <w:szCs w:val="21"/>
                <w:lang w:val="en-US" w:eastAsia="zh-CN"/>
              </w:rPr>
              <w:t>张露</w:t>
            </w:r>
          </w:p>
        </w:tc>
      </w:tr>
      <w:tr>
        <w:tblPrEx>
          <w:tblW w:w="8461" w:type="dxa"/>
          <w:jc w:val="center"/>
          <w:tblLayout w:type="fixed"/>
          <w:tblCellMar>
            <w:top w:w="0" w:type="dxa"/>
            <w:left w:w="108" w:type="dxa"/>
            <w:bottom w:w="0" w:type="dxa"/>
            <w:right w:w="108" w:type="dxa"/>
          </w:tblCellMar>
        </w:tblPrEx>
        <w:trPr>
          <w:trHeight w:val="429"/>
          <w:jc w:val="center"/>
        </w:trPr>
        <w:tc>
          <w:tcPr>
            <w:tcW w:w="2509" w:type="dxa"/>
            <w:tcBorders>
              <w:top w:val="single" w:sz="4" w:space="0" w:color="000000"/>
              <w:left w:val="single" w:sz="4" w:space="0" w:color="000000"/>
              <w:bottom w:val="single" w:sz="4" w:space="0" w:color="000000"/>
              <w:right w:val="single" w:sz="4" w:space="0" w:color="000000"/>
            </w:tcBorders>
            <w:vAlign w:val="center"/>
          </w:tcPr>
          <w:p>
            <w:pPr>
              <w:jc w:val="both"/>
              <w:rPr>
                <w:rFonts w:ascii="宋体" w:hAnsi="宋体" w:hint="eastAsia"/>
                <w:szCs w:val="21"/>
              </w:rPr>
            </w:pPr>
            <w:r>
              <w:rPr>
                <w:rFonts w:ascii="宋体" w:hAnsi="宋体" w:hint="eastAsia"/>
                <w:szCs w:val="21"/>
              </w:rPr>
              <w:t>设计开发</w:t>
            </w:r>
          </w:p>
        </w:tc>
        <w:tc>
          <w:tcPr>
            <w:tcW w:w="1851" w:type="dxa"/>
            <w:tcBorders>
              <w:top w:val="single" w:sz="4" w:space="0" w:color="000000"/>
              <w:left w:val="nil"/>
              <w:bottom w:val="single" w:sz="4" w:space="0" w:color="000000"/>
              <w:right w:val="single" w:sz="4" w:space="0" w:color="000000"/>
            </w:tcBorders>
            <w:vAlign w:val="center"/>
          </w:tcPr>
          <w:p>
            <w:pPr>
              <w:spacing w:line="360" w:lineRule="auto"/>
              <w:jc w:val="center"/>
              <w:rPr>
                <w:rFonts w:ascii="宋体" w:eastAsia="微软雅黑" w:hAnsi="宋体" w:hint="default"/>
                <w:szCs w:val="21"/>
                <w:lang w:val="en-US" w:eastAsia="zh-CN"/>
              </w:rPr>
            </w:pPr>
            <w:r>
              <w:rPr>
                <w:rFonts w:ascii="宋体" w:hAnsi="宋体" w:hint="eastAsia"/>
                <w:szCs w:val="21"/>
                <w:lang w:eastAsia="zh-CN"/>
              </w:rPr>
              <w:t>202</w:t>
            </w:r>
            <w:r>
              <w:rPr>
                <w:rFonts w:ascii="宋体" w:hAnsi="宋体" w:hint="eastAsia"/>
                <w:szCs w:val="21"/>
                <w:lang w:val="en-US" w:eastAsia="zh-CN"/>
              </w:rPr>
              <w:t>3</w:t>
            </w:r>
            <w:r>
              <w:rPr>
                <w:rFonts w:ascii="宋体" w:hAnsi="宋体" w:hint="eastAsia"/>
                <w:szCs w:val="21"/>
              </w:rPr>
              <w:t>.</w:t>
            </w:r>
            <w:r>
              <w:rPr>
                <w:rFonts w:ascii="宋体" w:hAnsi="宋体" w:hint="eastAsia"/>
                <w:szCs w:val="21"/>
                <w:lang w:val="en-US" w:eastAsia="zh-CN"/>
              </w:rPr>
              <w:t>10</w:t>
            </w:r>
            <w:r>
              <w:rPr>
                <w:rFonts w:ascii="宋体" w:hAnsi="宋体" w:hint="eastAsia"/>
                <w:szCs w:val="21"/>
              </w:rPr>
              <w:t>.</w:t>
            </w:r>
            <w:r>
              <w:rPr>
                <w:rFonts w:ascii="宋体" w:hAnsi="宋体" w:hint="eastAsia"/>
                <w:szCs w:val="21"/>
                <w:lang w:val="en-US" w:eastAsia="zh-CN"/>
              </w:rPr>
              <w:t>26</w:t>
            </w:r>
          </w:p>
        </w:tc>
        <w:tc>
          <w:tcPr>
            <w:tcW w:w="1704" w:type="dxa"/>
            <w:tcBorders>
              <w:top w:val="single" w:sz="4" w:space="0" w:color="000000"/>
              <w:left w:val="nil"/>
              <w:bottom w:val="single" w:sz="4" w:space="0" w:color="000000"/>
              <w:right w:val="single" w:sz="4" w:space="0" w:color="000000"/>
            </w:tcBorders>
            <w:vAlign w:val="center"/>
          </w:tcPr>
          <w:p>
            <w:pPr>
              <w:spacing w:line="360" w:lineRule="auto"/>
              <w:jc w:val="center"/>
              <w:rPr>
                <w:rFonts w:ascii="宋体" w:eastAsia="微软雅黑" w:hAnsi="宋体" w:hint="default"/>
                <w:szCs w:val="21"/>
                <w:lang w:val="en-US" w:eastAsia="zh-CN"/>
              </w:rPr>
            </w:pPr>
            <w:r>
              <w:rPr>
                <w:rFonts w:ascii="宋体" w:hAnsi="宋体" w:hint="eastAsia"/>
                <w:szCs w:val="21"/>
                <w:lang w:eastAsia="zh-CN"/>
              </w:rPr>
              <w:t>202</w:t>
            </w:r>
            <w:r>
              <w:rPr>
                <w:rFonts w:ascii="宋体" w:hAnsi="宋体" w:hint="eastAsia"/>
                <w:szCs w:val="21"/>
                <w:lang w:val="en-US" w:eastAsia="zh-CN"/>
              </w:rPr>
              <w:t>3</w:t>
            </w:r>
            <w:r>
              <w:rPr>
                <w:rFonts w:ascii="宋体" w:hAnsi="宋体" w:hint="eastAsia"/>
                <w:szCs w:val="21"/>
              </w:rPr>
              <w:t>.</w:t>
            </w:r>
            <w:r>
              <w:rPr>
                <w:rFonts w:ascii="宋体" w:eastAsia="宋体" w:hAnsi="宋体" w:hint="eastAsia"/>
                <w:szCs w:val="21"/>
                <w:lang w:val="en-US" w:eastAsia="zh-CN"/>
              </w:rPr>
              <w:t>12</w:t>
            </w:r>
            <w:r>
              <w:rPr>
                <w:rFonts w:ascii="宋体" w:hAnsi="宋体" w:hint="eastAsia"/>
                <w:szCs w:val="21"/>
              </w:rPr>
              <w:t>.</w:t>
            </w:r>
            <w:r>
              <w:rPr>
                <w:rFonts w:ascii="宋体" w:hAnsi="宋体" w:hint="eastAsia"/>
                <w:szCs w:val="21"/>
                <w:lang w:val="en-US" w:eastAsia="zh-CN"/>
              </w:rPr>
              <w:t>25</w:t>
            </w:r>
          </w:p>
        </w:tc>
        <w:tc>
          <w:tcPr>
            <w:tcW w:w="1149" w:type="dxa"/>
            <w:tcBorders>
              <w:top w:val="single" w:sz="4" w:space="0" w:color="000000"/>
              <w:left w:val="single" w:sz="4" w:space="0" w:color="auto"/>
              <w:bottom w:val="single" w:sz="4" w:space="0" w:color="000000"/>
              <w:right w:val="single" w:sz="4" w:space="0" w:color="auto"/>
            </w:tcBorders>
            <w:vAlign w:val="center"/>
          </w:tcPr>
          <w:p>
            <w:pPr>
              <w:spacing w:line="360" w:lineRule="auto"/>
              <w:jc w:val="center"/>
              <w:rPr>
                <w:rFonts w:ascii="宋体" w:hAnsi="宋体" w:hint="eastAsia"/>
                <w:szCs w:val="21"/>
                <w:lang w:val="en-US" w:eastAsia="zh-CN"/>
              </w:rPr>
            </w:pPr>
            <w:r>
              <w:rPr>
                <w:rFonts w:ascii="宋体" w:hAnsi="宋体" w:hint="eastAsia"/>
                <w:szCs w:val="21"/>
                <w:lang w:val="en-US" w:eastAsia="zh-CN"/>
              </w:rPr>
              <w:t>张露</w:t>
            </w:r>
          </w:p>
        </w:tc>
        <w:tc>
          <w:tcPr>
            <w:tcW w:w="1248" w:type="dxa"/>
            <w:tcBorders>
              <w:top w:val="single" w:sz="4" w:space="0" w:color="000000"/>
              <w:left w:val="single" w:sz="4" w:space="0" w:color="auto"/>
              <w:bottom w:val="single" w:sz="4" w:space="0" w:color="000000"/>
              <w:right w:val="single" w:sz="4" w:space="0" w:color="000000"/>
            </w:tcBorders>
            <w:vAlign w:val="center"/>
          </w:tcPr>
          <w:p>
            <w:pPr>
              <w:spacing w:line="360" w:lineRule="auto"/>
              <w:jc w:val="center"/>
              <w:rPr>
                <w:rFonts w:ascii="宋体" w:hAnsi="宋体" w:hint="eastAsia"/>
                <w:szCs w:val="21"/>
                <w:lang w:val="en-US" w:eastAsia="zh-CN"/>
              </w:rPr>
            </w:pPr>
            <w:r>
              <w:rPr>
                <w:rFonts w:ascii="宋体" w:hAnsi="宋体" w:hint="eastAsia"/>
                <w:szCs w:val="21"/>
                <w:lang w:val="en-US" w:eastAsia="zh-CN"/>
              </w:rPr>
              <w:t>游天舒</w:t>
            </w:r>
          </w:p>
        </w:tc>
      </w:tr>
      <w:tr>
        <w:tblPrEx>
          <w:tblW w:w="8461" w:type="dxa"/>
          <w:jc w:val="center"/>
          <w:tblLayout w:type="fixed"/>
          <w:tblCellMar>
            <w:top w:w="0" w:type="dxa"/>
            <w:left w:w="108" w:type="dxa"/>
            <w:bottom w:w="0" w:type="dxa"/>
            <w:right w:w="108" w:type="dxa"/>
          </w:tblCellMar>
        </w:tblPrEx>
        <w:trPr>
          <w:trHeight w:val="548"/>
          <w:jc w:val="center"/>
        </w:trPr>
        <w:tc>
          <w:tcPr>
            <w:tcW w:w="2509" w:type="dxa"/>
            <w:tcBorders>
              <w:top w:val="single" w:sz="4" w:space="0" w:color="000000"/>
              <w:left w:val="single" w:sz="4" w:space="0" w:color="000000"/>
              <w:bottom w:val="single" w:sz="4" w:space="0" w:color="000000"/>
              <w:right w:val="single" w:sz="4" w:space="0" w:color="000000"/>
            </w:tcBorders>
            <w:vAlign w:val="center"/>
          </w:tcPr>
          <w:p>
            <w:pPr>
              <w:jc w:val="both"/>
              <w:rPr>
                <w:rFonts w:ascii="宋体" w:hAnsi="宋体" w:hint="eastAsia"/>
                <w:szCs w:val="21"/>
              </w:rPr>
            </w:pPr>
            <w:r>
              <w:rPr>
                <w:rFonts w:ascii="宋体" w:hAnsi="宋体" w:hint="eastAsia"/>
                <w:szCs w:val="21"/>
              </w:rPr>
              <w:t>测试运行</w:t>
            </w:r>
          </w:p>
        </w:tc>
        <w:tc>
          <w:tcPr>
            <w:tcW w:w="1851" w:type="dxa"/>
            <w:tcBorders>
              <w:top w:val="single" w:sz="4" w:space="0" w:color="000000"/>
              <w:left w:val="nil"/>
              <w:bottom w:val="single" w:sz="4" w:space="0" w:color="000000"/>
              <w:right w:val="single" w:sz="4" w:space="0" w:color="000000"/>
            </w:tcBorders>
            <w:vAlign w:val="center"/>
          </w:tcPr>
          <w:p>
            <w:pPr>
              <w:spacing w:line="360" w:lineRule="auto"/>
              <w:jc w:val="center"/>
              <w:rPr>
                <w:rFonts w:ascii="宋体" w:eastAsia="微软雅黑" w:hAnsi="宋体" w:hint="eastAsia"/>
                <w:szCs w:val="21"/>
                <w:highlight w:val="none"/>
                <w:lang w:val="en-US" w:eastAsia="zh-CN"/>
              </w:rPr>
            </w:pPr>
            <w:r>
              <w:rPr>
                <w:rFonts w:ascii="宋体" w:hAnsi="宋体" w:hint="eastAsia"/>
                <w:szCs w:val="21"/>
                <w:highlight w:val="none"/>
                <w:lang w:eastAsia="zh-CN"/>
              </w:rPr>
              <w:t>202</w:t>
            </w:r>
            <w:r>
              <w:rPr>
                <w:rFonts w:ascii="宋体" w:hAnsi="宋体" w:hint="eastAsia"/>
                <w:szCs w:val="21"/>
                <w:highlight w:val="none"/>
                <w:lang w:val="en-US" w:eastAsia="zh-CN"/>
              </w:rPr>
              <w:t>3</w:t>
            </w:r>
            <w:r>
              <w:rPr>
                <w:rFonts w:ascii="宋体" w:hAnsi="宋体" w:hint="eastAsia"/>
                <w:szCs w:val="21"/>
                <w:highlight w:val="none"/>
              </w:rPr>
              <w:t>.</w:t>
            </w:r>
            <w:r>
              <w:rPr>
                <w:rFonts w:ascii="宋体" w:hAnsi="宋体" w:hint="eastAsia"/>
                <w:szCs w:val="21"/>
                <w:highlight w:val="none"/>
                <w:lang w:val="en-US" w:eastAsia="zh-CN"/>
              </w:rPr>
              <w:t>12</w:t>
            </w:r>
            <w:r>
              <w:rPr>
                <w:rFonts w:ascii="宋体" w:hAnsi="宋体" w:hint="eastAsia"/>
                <w:szCs w:val="21"/>
                <w:highlight w:val="none"/>
              </w:rPr>
              <w:t>.</w:t>
            </w:r>
            <w:r>
              <w:rPr>
                <w:rFonts w:ascii="宋体" w:eastAsia="宋体" w:hAnsi="宋体" w:hint="eastAsia"/>
                <w:szCs w:val="21"/>
                <w:highlight w:val="none"/>
                <w:lang w:val="en-US" w:eastAsia="zh-CN"/>
              </w:rPr>
              <w:t>2</w:t>
            </w:r>
            <w:r>
              <w:rPr>
                <w:rFonts w:ascii="宋体" w:hAnsi="宋体" w:hint="eastAsia"/>
                <w:szCs w:val="21"/>
                <w:highlight w:val="none"/>
                <w:lang w:val="en-US" w:eastAsia="zh-CN"/>
              </w:rPr>
              <w:t>5</w:t>
            </w:r>
          </w:p>
        </w:tc>
        <w:tc>
          <w:tcPr>
            <w:tcW w:w="1704" w:type="dxa"/>
            <w:tcBorders>
              <w:top w:val="single" w:sz="4" w:space="0" w:color="000000"/>
              <w:left w:val="nil"/>
              <w:bottom w:val="single" w:sz="4" w:space="0" w:color="000000"/>
              <w:right w:val="single" w:sz="4" w:space="0" w:color="000000"/>
            </w:tcBorders>
            <w:vAlign w:val="center"/>
          </w:tcPr>
          <w:p>
            <w:pPr>
              <w:spacing w:line="360" w:lineRule="auto"/>
              <w:jc w:val="center"/>
              <w:rPr>
                <w:rFonts w:ascii="宋体" w:eastAsia="宋体" w:hAnsi="宋体" w:hint="eastAsia"/>
                <w:szCs w:val="21"/>
                <w:highlight w:val="none"/>
                <w:lang w:eastAsia="zh-CN"/>
              </w:rPr>
            </w:pPr>
            <w:r>
              <w:rPr>
                <w:rFonts w:ascii="宋体" w:hAnsi="宋体" w:hint="eastAsia"/>
                <w:szCs w:val="21"/>
                <w:highlight w:val="none"/>
                <w:lang w:eastAsia="zh-CN"/>
              </w:rPr>
              <w:t>202</w:t>
            </w:r>
            <w:r>
              <w:rPr>
                <w:rFonts w:ascii="宋体" w:hAnsi="宋体" w:hint="eastAsia"/>
                <w:szCs w:val="21"/>
                <w:highlight w:val="none"/>
                <w:lang w:val="en-US" w:eastAsia="zh-CN"/>
              </w:rPr>
              <w:t>3</w:t>
            </w:r>
            <w:r>
              <w:rPr>
                <w:rFonts w:ascii="宋体" w:hAnsi="宋体" w:hint="eastAsia"/>
                <w:szCs w:val="21"/>
                <w:highlight w:val="none"/>
              </w:rPr>
              <w:t>.</w:t>
            </w:r>
            <w:r>
              <w:rPr>
                <w:rFonts w:ascii="宋体" w:hAnsi="宋体" w:hint="eastAsia"/>
                <w:szCs w:val="21"/>
                <w:highlight w:val="none"/>
                <w:lang w:val="en-US" w:eastAsia="zh-CN"/>
              </w:rPr>
              <w:t>12</w:t>
            </w:r>
            <w:r>
              <w:rPr>
                <w:rFonts w:ascii="宋体" w:hAnsi="宋体" w:hint="eastAsia"/>
                <w:szCs w:val="21"/>
                <w:highlight w:val="none"/>
              </w:rPr>
              <w:t>.3</w:t>
            </w:r>
            <w:r>
              <w:rPr>
                <w:rFonts w:ascii="宋体" w:eastAsia="宋体" w:hAnsi="宋体" w:hint="eastAsia"/>
                <w:szCs w:val="21"/>
                <w:highlight w:val="none"/>
                <w:lang w:val="en-US" w:eastAsia="zh-CN"/>
              </w:rPr>
              <w:t>1</w:t>
            </w:r>
          </w:p>
        </w:tc>
        <w:tc>
          <w:tcPr>
            <w:tcW w:w="1149" w:type="dxa"/>
            <w:tcBorders>
              <w:top w:val="single" w:sz="4" w:space="0" w:color="000000"/>
              <w:left w:val="single" w:sz="4" w:space="0" w:color="auto"/>
              <w:bottom w:val="single" w:sz="4" w:space="0" w:color="000000"/>
              <w:right w:val="single" w:sz="4" w:space="0" w:color="auto"/>
            </w:tcBorders>
            <w:vAlign w:val="center"/>
          </w:tcPr>
          <w:p>
            <w:pPr>
              <w:spacing w:line="360" w:lineRule="auto"/>
              <w:jc w:val="center"/>
              <w:rPr>
                <w:rFonts w:ascii="宋体" w:hAnsi="宋体" w:hint="eastAsia"/>
                <w:szCs w:val="21"/>
                <w:lang w:val="en-US" w:eastAsia="zh-CN"/>
              </w:rPr>
            </w:pPr>
            <w:r>
              <w:rPr>
                <w:rFonts w:ascii="宋体" w:hAnsi="宋体" w:hint="eastAsia"/>
                <w:szCs w:val="21"/>
                <w:lang w:val="en-US" w:eastAsia="zh-CN"/>
              </w:rPr>
              <w:t>王毅杰</w:t>
            </w:r>
          </w:p>
        </w:tc>
        <w:tc>
          <w:tcPr>
            <w:tcW w:w="1248" w:type="dxa"/>
            <w:tcBorders>
              <w:top w:val="single" w:sz="4" w:space="0" w:color="000000"/>
              <w:left w:val="single" w:sz="4" w:space="0" w:color="auto"/>
              <w:bottom w:val="single" w:sz="4" w:space="0" w:color="000000"/>
              <w:right w:val="single" w:sz="4" w:space="0" w:color="000000"/>
            </w:tcBorders>
            <w:vAlign w:val="center"/>
          </w:tcPr>
          <w:p>
            <w:pPr>
              <w:spacing w:line="360" w:lineRule="auto"/>
              <w:jc w:val="center"/>
              <w:rPr>
                <w:rFonts w:ascii="宋体" w:hAnsi="宋体" w:hint="eastAsia"/>
                <w:szCs w:val="21"/>
                <w:lang w:val="en-US" w:eastAsia="zh-CN"/>
              </w:rPr>
            </w:pPr>
            <w:r>
              <w:rPr>
                <w:rFonts w:ascii="宋体" w:hAnsi="宋体" w:hint="eastAsia"/>
                <w:szCs w:val="21"/>
                <w:lang w:val="en-US" w:eastAsia="zh-CN"/>
              </w:rPr>
              <w:t>游天舒</w:t>
            </w:r>
          </w:p>
        </w:tc>
      </w:tr>
      <w:tr>
        <w:tblPrEx>
          <w:tblW w:w="8461" w:type="dxa"/>
          <w:jc w:val="center"/>
          <w:tblLayout w:type="fixed"/>
          <w:tblCellMar>
            <w:top w:w="0" w:type="dxa"/>
            <w:left w:w="108" w:type="dxa"/>
            <w:bottom w:w="0" w:type="dxa"/>
            <w:right w:w="108" w:type="dxa"/>
          </w:tblCellMar>
        </w:tblPrEx>
        <w:trPr>
          <w:jc w:val="center"/>
        </w:trPr>
        <w:tc>
          <w:tcPr>
            <w:tcW w:w="2509" w:type="dxa"/>
            <w:tcBorders>
              <w:top w:val="single" w:sz="4" w:space="0" w:color="000000"/>
              <w:left w:val="single" w:sz="4" w:space="0" w:color="000000"/>
              <w:bottom w:val="single" w:sz="4" w:space="0" w:color="000000"/>
              <w:right w:val="single" w:sz="4" w:space="0" w:color="000000"/>
            </w:tcBorders>
          </w:tcPr>
          <w:p>
            <w:pPr>
              <w:rPr>
                <w:rFonts w:ascii="宋体" w:hAnsi="宋体" w:hint="eastAsia"/>
                <w:szCs w:val="21"/>
              </w:rPr>
            </w:pPr>
            <w:r>
              <w:rPr>
                <w:rFonts w:ascii="宋体" w:hAnsi="宋体" w:hint="eastAsia"/>
                <w:szCs w:val="21"/>
              </w:rPr>
              <w:t>正式启用</w:t>
            </w:r>
          </w:p>
        </w:tc>
        <w:tc>
          <w:tcPr>
            <w:tcW w:w="1851" w:type="dxa"/>
            <w:tcBorders>
              <w:top w:val="single" w:sz="4" w:space="0" w:color="000000"/>
              <w:left w:val="nil"/>
              <w:bottom w:val="single" w:sz="4" w:space="0" w:color="000000"/>
              <w:right w:val="single" w:sz="4" w:space="0" w:color="000000"/>
            </w:tcBorders>
            <w:vAlign w:val="center"/>
          </w:tcPr>
          <w:p>
            <w:pPr>
              <w:spacing w:line="360" w:lineRule="auto"/>
              <w:jc w:val="center"/>
              <w:rPr>
                <w:rFonts w:ascii="宋体" w:hAnsi="宋体" w:hint="eastAsia"/>
                <w:b/>
                <w:szCs w:val="21"/>
                <w:highlight w:val="none"/>
              </w:rPr>
            </w:pPr>
            <w:r>
              <w:rPr>
                <w:rFonts w:ascii="宋体" w:hAnsi="宋体" w:hint="eastAsia"/>
                <w:szCs w:val="21"/>
                <w:highlight w:val="none"/>
                <w:lang w:eastAsia="zh-CN"/>
              </w:rPr>
              <w:t>202</w:t>
            </w:r>
            <w:r>
              <w:rPr>
                <w:rFonts w:ascii="宋体" w:hAnsi="宋体" w:hint="eastAsia"/>
                <w:szCs w:val="21"/>
                <w:highlight w:val="none"/>
                <w:lang w:val="en-US" w:eastAsia="zh-CN"/>
              </w:rPr>
              <w:t>4</w:t>
            </w:r>
            <w:r>
              <w:rPr>
                <w:rFonts w:ascii="宋体" w:hAnsi="宋体" w:hint="eastAsia"/>
                <w:szCs w:val="21"/>
                <w:highlight w:val="none"/>
              </w:rPr>
              <w:t>.</w:t>
            </w:r>
            <w:r>
              <w:rPr>
                <w:rFonts w:ascii="宋体" w:eastAsia="宋体" w:hAnsi="宋体" w:hint="eastAsia"/>
                <w:szCs w:val="21"/>
                <w:highlight w:val="none"/>
                <w:lang w:val="en-US" w:eastAsia="zh-CN"/>
              </w:rPr>
              <w:t>1</w:t>
            </w:r>
            <w:r>
              <w:rPr>
                <w:rFonts w:ascii="宋体" w:hAnsi="宋体" w:hint="eastAsia"/>
                <w:szCs w:val="21"/>
                <w:highlight w:val="none"/>
              </w:rPr>
              <w:t>.1</w:t>
            </w:r>
          </w:p>
        </w:tc>
        <w:tc>
          <w:tcPr>
            <w:tcW w:w="1704" w:type="dxa"/>
            <w:tcBorders>
              <w:top w:val="single" w:sz="4" w:space="0" w:color="000000"/>
              <w:left w:val="nil"/>
              <w:bottom w:val="single" w:sz="4" w:space="0" w:color="000000"/>
              <w:right w:val="single" w:sz="4" w:space="0" w:color="000000"/>
            </w:tcBorders>
            <w:vAlign w:val="center"/>
          </w:tcPr>
          <w:p>
            <w:pPr>
              <w:spacing w:line="360" w:lineRule="auto"/>
              <w:jc w:val="center"/>
              <w:rPr>
                <w:rFonts w:ascii="宋体" w:hAnsi="宋体" w:hint="eastAsia"/>
                <w:szCs w:val="21"/>
                <w:highlight w:val="none"/>
              </w:rPr>
            </w:pPr>
            <w:r>
              <w:rPr>
                <w:rFonts w:ascii="宋体" w:hAnsi="宋体" w:hint="eastAsia"/>
                <w:szCs w:val="21"/>
                <w:highlight w:val="none"/>
                <w:lang w:eastAsia="zh-CN"/>
              </w:rPr>
              <w:t>202</w:t>
            </w:r>
            <w:r>
              <w:rPr>
                <w:rFonts w:ascii="宋体" w:hAnsi="宋体" w:hint="eastAsia"/>
                <w:szCs w:val="21"/>
                <w:highlight w:val="none"/>
                <w:lang w:val="en-US" w:eastAsia="zh-CN"/>
              </w:rPr>
              <w:t>4</w:t>
            </w:r>
            <w:r>
              <w:rPr>
                <w:rFonts w:ascii="宋体" w:hAnsi="宋体" w:hint="eastAsia"/>
                <w:szCs w:val="21"/>
                <w:highlight w:val="none"/>
              </w:rPr>
              <w:t>.</w:t>
            </w:r>
            <w:r>
              <w:rPr>
                <w:rFonts w:ascii="宋体" w:eastAsia="宋体" w:hAnsi="宋体" w:hint="eastAsia"/>
                <w:szCs w:val="21"/>
                <w:highlight w:val="none"/>
                <w:lang w:val="en-US" w:eastAsia="zh-CN"/>
              </w:rPr>
              <w:t>1</w:t>
            </w:r>
            <w:r>
              <w:rPr>
                <w:rFonts w:ascii="宋体" w:hAnsi="宋体" w:hint="eastAsia"/>
                <w:szCs w:val="21"/>
                <w:highlight w:val="none"/>
              </w:rPr>
              <w:t>.30</w:t>
            </w:r>
          </w:p>
        </w:tc>
        <w:tc>
          <w:tcPr>
            <w:tcW w:w="1149" w:type="dxa"/>
            <w:tcBorders>
              <w:top w:val="single" w:sz="4" w:space="0" w:color="000000"/>
              <w:left w:val="single" w:sz="4" w:space="0" w:color="auto"/>
              <w:bottom w:val="single" w:sz="4" w:space="0" w:color="000000"/>
              <w:right w:val="single" w:sz="4" w:space="0" w:color="auto"/>
            </w:tcBorders>
            <w:vAlign w:val="center"/>
          </w:tcPr>
          <w:p>
            <w:pPr>
              <w:spacing w:line="360" w:lineRule="auto"/>
              <w:jc w:val="center"/>
              <w:rPr>
                <w:rFonts w:ascii="宋体" w:hAnsi="宋体" w:hint="eastAsia"/>
                <w:szCs w:val="21"/>
                <w:lang w:val="en-US" w:eastAsia="zh-CN"/>
              </w:rPr>
            </w:pPr>
            <w:r>
              <w:rPr>
                <w:rFonts w:ascii="宋体" w:hAnsi="宋体" w:hint="eastAsia"/>
                <w:szCs w:val="21"/>
                <w:lang w:val="en-US" w:eastAsia="zh-CN"/>
              </w:rPr>
              <w:t>游天舒</w:t>
            </w:r>
          </w:p>
        </w:tc>
        <w:tc>
          <w:tcPr>
            <w:tcW w:w="1248" w:type="dxa"/>
            <w:tcBorders>
              <w:top w:val="single" w:sz="4" w:space="0" w:color="000000"/>
              <w:left w:val="single" w:sz="4" w:space="0" w:color="auto"/>
              <w:bottom w:val="single" w:sz="4" w:space="0" w:color="000000"/>
              <w:right w:val="single" w:sz="4" w:space="0" w:color="000000"/>
            </w:tcBorders>
            <w:vAlign w:val="center"/>
          </w:tcPr>
          <w:p>
            <w:pPr>
              <w:spacing w:line="360" w:lineRule="auto"/>
              <w:jc w:val="center"/>
              <w:rPr>
                <w:rFonts w:ascii="宋体" w:hAnsi="宋体" w:hint="eastAsia"/>
                <w:szCs w:val="21"/>
                <w:lang w:val="en-US" w:eastAsia="zh-CN"/>
              </w:rPr>
            </w:pPr>
            <w:r>
              <w:rPr>
                <w:rFonts w:ascii="宋体" w:hAnsi="宋体" w:hint="eastAsia"/>
                <w:szCs w:val="21"/>
                <w:lang w:val="en-US" w:eastAsia="zh-CN"/>
              </w:rPr>
              <w:t>王毅杰</w:t>
            </w:r>
          </w:p>
        </w:tc>
      </w:tr>
      <w:tr>
        <w:tblPrEx>
          <w:tblW w:w="8461" w:type="dxa"/>
          <w:jc w:val="center"/>
          <w:tblLayout w:type="fixed"/>
          <w:tblCellMar>
            <w:top w:w="0" w:type="dxa"/>
            <w:left w:w="108" w:type="dxa"/>
            <w:bottom w:w="0" w:type="dxa"/>
            <w:right w:w="108" w:type="dxa"/>
          </w:tblCellMar>
        </w:tblPrEx>
        <w:trPr>
          <w:jc w:val="center"/>
        </w:trPr>
        <w:tc>
          <w:tcPr>
            <w:tcW w:w="2509" w:type="dxa"/>
            <w:tcBorders>
              <w:top w:val="single" w:sz="4" w:space="0" w:color="000000"/>
              <w:left w:val="single" w:sz="4" w:space="0" w:color="000000"/>
              <w:bottom w:val="single" w:sz="4" w:space="0" w:color="000000"/>
              <w:right w:val="single" w:sz="4" w:space="0" w:color="000000"/>
            </w:tcBorders>
          </w:tcPr>
          <w:p>
            <w:pPr>
              <w:rPr>
                <w:rFonts w:ascii="宋体" w:hAnsi="宋体" w:hint="eastAsia"/>
                <w:szCs w:val="21"/>
              </w:rPr>
            </w:pPr>
            <w:r>
              <w:rPr>
                <w:rFonts w:ascii="宋体" w:hAnsi="宋体" w:hint="eastAsia"/>
                <w:szCs w:val="21"/>
              </w:rPr>
              <w:t>上线后跟踪</w:t>
            </w:r>
          </w:p>
        </w:tc>
        <w:tc>
          <w:tcPr>
            <w:tcW w:w="1851" w:type="dxa"/>
            <w:tcBorders>
              <w:top w:val="single" w:sz="4" w:space="0" w:color="000000"/>
              <w:left w:val="nil"/>
              <w:bottom w:val="single" w:sz="4" w:space="0" w:color="000000"/>
              <w:right w:val="single" w:sz="4" w:space="0" w:color="000000"/>
            </w:tcBorders>
            <w:vAlign w:val="center"/>
          </w:tcPr>
          <w:p>
            <w:pPr>
              <w:spacing w:line="360" w:lineRule="auto"/>
              <w:jc w:val="center"/>
              <w:rPr>
                <w:rFonts w:ascii="宋体" w:hAnsi="宋体" w:hint="eastAsia"/>
                <w:szCs w:val="21"/>
                <w:highlight w:val="none"/>
              </w:rPr>
            </w:pPr>
            <w:r>
              <w:rPr>
                <w:rFonts w:ascii="宋体" w:hAnsi="宋体" w:hint="eastAsia"/>
                <w:szCs w:val="21"/>
                <w:highlight w:val="none"/>
                <w:lang w:eastAsia="zh-CN"/>
              </w:rPr>
              <w:t>202</w:t>
            </w:r>
            <w:r>
              <w:rPr>
                <w:rFonts w:ascii="宋体" w:hAnsi="宋体" w:hint="eastAsia"/>
                <w:szCs w:val="21"/>
                <w:highlight w:val="none"/>
                <w:lang w:val="en-US" w:eastAsia="zh-CN"/>
              </w:rPr>
              <w:t>4</w:t>
            </w:r>
            <w:r>
              <w:rPr>
                <w:rFonts w:ascii="宋体" w:hAnsi="宋体" w:hint="eastAsia"/>
                <w:szCs w:val="21"/>
                <w:highlight w:val="none"/>
              </w:rPr>
              <w:t>.</w:t>
            </w:r>
            <w:r>
              <w:rPr>
                <w:rFonts w:ascii="宋体" w:eastAsia="宋体" w:hAnsi="宋体" w:hint="eastAsia"/>
                <w:szCs w:val="21"/>
                <w:highlight w:val="none"/>
                <w:lang w:val="en-US" w:eastAsia="zh-CN"/>
              </w:rPr>
              <w:t>2</w:t>
            </w:r>
            <w:r>
              <w:rPr>
                <w:rFonts w:ascii="宋体" w:hAnsi="宋体" w:hint="eastAsia"/>
                <w:szCs w:val="21"/>
                <w:highlight w:val="none"/>
              </w:rPr>
              <w:t>.1</w:t>
            </w:r>
          </w:p>
        </w:tc>
        <w:tc>
          <w:tcPr>
            <w:tcW w:w="1704" w:type="dxa"/>
            <w:tcBorders>
              <w:top w:val="single" w:sz="4" w:space="0" w:color="000000"/>
              <w:left w:val="nil"/>
              <w:bottom w:val="single" w:sz="4" w:space="0" w:color="000000"/>
              <w:right w:val="single" w:sz="4" w:space="0" w:color="000000"/>
            </w:tcBorders>
            <w:vAlign w:val="center"/>
          </w:tcPr>
          <w:p>
            <w:pPr>
              <w:spacing w:line="360" w:lineRule="auto"/>
              <w:jc w:val="center"/>
              <w:rPr>
                <w:rFonts w:ascii="宋体" w:eastAsia="宋体" w:hAnsi="宋体" w:hint="default"/>
                <w:szCs w:val="21"/>
                <w:highlight w:val="none"/>
                <w:lang w:val="en-US" w:eastAsia="zh-CN"/>
              </w:rPr>
            </w:pPr>
            <w:r>
              <w:rPr>
                <w:rFonts w:ascii="宋体" w:hAnsi="宋体" w:hint="eastAsia"/>
                <w:szCs w:val="21"/>
                <w:highlight w:val="none"/>
                <w:lang w:eastAsia="zh-CN"/>
              </w:rPr>
              <w:t>202</w:t>
            </w:r>
            <w:r>
              <w:rPr>
                <w:rFonts w:ascii="宋体" w:hAnsi="宋体" w:hint="eastAsia"/>
                <w:szCs w:val="21"/>
                <w:highlight w:val="none"/>
                <w:lang w:val="en-US" w:eastAsia="zh-CN"/>
              </w:rPr>
              <w:t>4</w:t>
            </w:r>
            <w:r>
              <w:rPr>
                <w:rFonts w:ascii="宋体" w:hAnsi="宋体" w:hint="eastAsia"/>
                <w:szCs w:val="21"/>
                <w:highlight w:val="none"/>
              </w:rPr>
              <w:t>.</w:t>
            </w:r>
            <w:r>
              <w:rPr>
                <w:rFonts w:ascii="宋体" w:eastAsia="宋体" w:hAnsi="宋体" w:hint="eastAsia"/>
                <w:szCs w:val="21"/>
                <w:highlight w:val="none"/>
                <w:lang w:val="en-US" w:eastAsia="zh-CN"/>
              </w:rPr>
              <w:t>2</w:t>
            </w:r>
            <w:r>
              <w:rPr>
                <w:rFonts w:ascii="宋体" w:hAnsi="宋体" w:hint="eastAsia"/>
                <w:szCs w:val="21"/>
                <w:highlight w:val="none"/>
              </w:rPr>
              <w:t>.</w:t>
            </w:r>
            <w:r>
              <w:rPr>
                <w:rFonts w:ascii="宋体" w:eastAsia="宋体" w:hAnsi="宋体" w:hint="eastAsia"/>
                <w:szCs w:val="21"/>
                <w:highlight w:val="none"/>
                <w:lang w:val="en-US" w:eastAsia="zh-CN"/>
              </w:rPr>
              <w:t>28</w:t>
            </w:r>
          </w:p>
        </w:tc>
        <w:tc>
          <w:tcPr>
            <w:tcW w:w="1149" w:type="dxa"/>
            <w:tcBorders>
              <w:top w:val="single" w:sz="4" w:space="0" w:color="000000"/>
              <w:left w:val="single" w:sz="4" w:space="0" w:color="auto"/>
              <w:bottom w:val="single" w:sz="4" w:space="0" w:color="000000"/>
              <w:right w:val="single" w:sz="4" w:space="0" w:color="auto"/>
            </w:tcBorders>
            <w:vAlign w:val="center"/>
          </w:tcPr>
          <w:p>
            <w:pPr>
              <w:spacing w:line="360" w:lineRule="auto"/>
              <w:jc w:val="center"/>
              <w:rPr>
                <w:rFonts w:ascii="宋体" w:hAnsi="宋体" w:hint="eastAsia"/>
                <w:szCs w:val="21"/>
                <w:lang w:val="en-US" w:eastAsia="zh-CN"/>
              </w:rPr>
            </w:pPr>
            <w:r>
              <w:rPr>
                <w:rFonts w:ascii="宋体" w:hAnsi="宋体" w:hint="eastAsia"/>
                <w:szCs w:val="21"/>
                <w:lang w:val="en-US" w:eastAsia="zh-CN"/>
              </w:rPr>
              <w:t>游天舒</w:t>
            </w:r>
          </w:p>
        </w:tc>
        <w:tc>
          <w:tcPr>
            <w:tcW w:w="1248" w:type="dxa"/>
            <w:tcBorders>
              <w:top w:val="single" w:sz="4" w:space="0" w:color="000000"/>
              <w:left w:val="single" w:sz="4" w:space="0" w:color="auto"/>
              <w:bottom w:val="single" w:sz="4" w:space="0" w:color="000000"/>
              <w:right w:val="single" w:sz="4" w:space="0" w:color="000000"/>
            </w:tcBorders>
            <w:vAlign w:val="center"/>
          </w:tcPr>
          <w:p>
            <w:pPr>
              <w:spacing w:line="360" w:lineRule="auto"/>
              <w:jc w:val="center"/>
              <w:rPr>
                <w:rFonts w:ascii="宋体" w:hAnsi="宋体" w:hint="eastAsia"/>
                <w:szCs w:val="21"/>
                <w:lang w:val="en-US" w:eastAsia="zh-CN"/>
              </w:rPr>
            </w:pPr>
            <w:r>
              <w:rPr>
                <w:rFonts w:ascii="宋体" w:hAnsi="宋体" w:hint="eastAsia"/>
                <w:szCs w:val="21"/>
                <w:lang w:val="en-US" w:eastAsia="zh-CN"/>
              </w:rPr>
              <w:t>王毅杰</w:t>
            </w:r>
          </w:p>
        </w:tc>
      </w:tr>
    </w:tbl>
    <w:p>
      <w:pPr>
        <w:pStyle w:val="ListParagraph"/>
        <w:spacing w:line="360" w:lineRule="auto"/>
        <w:ind w:firstLine="480"/>
        <w:jc w:val="left"/>
        <w:rPr>
          <w:rFonts w:ascii="宋体" w:eastAsia="宋体" w:hAnsi="宋体"/>
          <w:szCs w:val="24"/>
        </w:rPr>
      </w:pPr>
    </w:p>
    <w:p>
      <w:pPr>
        <w:pStyle w:val="Heading3"/>
        <w:spacing w:before="0" w:after="0" w:line="360" w:lineRule="auto"/>
        <w:jc w:val="left"/>
        <w:rPr>
          <w:rFonts w:ascii="宋体" w:eastAsia="宋体" w:hAnsi="宋体" w:hint="default"/>
          <w:szCs w:val="24"/>
          <w:lang w:val="en-US" w:eastAsia="zh-CN"/>
        </w:rPr>
      </w:pPr>
      <w:bookmarkStart w:id="86" w:name="_Toc5459"/>
      <w:r>
        <w:rPr>
          <w:rFonts w:ascii="宋体" w:eastAsia="宋体" w:hAnsi="宋体"/>
          <w:sz w:val="24"/>
          <w:szCs w:val="24"/>
        </w:rPr>
        <w:t>5.2.</w:t>
      </w:r>
      <w:r>
        <w:rPr>
          <w:rFonts w:ascii="宋体" w:eastAsia="宋体" w:hAnsi="宋体" w:hint="eastAsia"/>
          <w:sz w:val="24"/>
          <w:szCs w:val="24"/>
          <w:lang w:val="en-US" w:eastAsia="zh-CN"/>
        </w:rPr>
        <w:t>2</w:t>
      </w:r>
      <w:r>
        <w:rPr>
          <w:rFonts w:ascii="宋体" w:eastAsia="宋体" w:hAnsi="宋体" w:cs="Times New Roman" w:hint="eastAsia"/>
          <w:sz w:val="24"/>
          <w:szCs w:val="24"/>
          <w:lang w:val="en-US" w:eastAsia="zh-CN"/>
        </w:rPr>
        <w:t>飞书app插件</w:t>
      </w:r>
      <w:r>
        <w:rPr>
          <w:rFonts w:ascii="宋体" w:eastAsia="宋体" w:hAnsi="宋体" w:cs="Times New Roman" w:hint="eastAsia"/>
          <w:sz w:val="24"/>
          <w:szCs w:val="24"/>
        </w:rPr>
        <w:t>开发项目</w:t>
      </w:r>
      <w:r>
        <w:rPr>
          <w:rFonts w:ascii="宋体" w:eastAsia="宋体" w:hAnsi="宋体" w:hint="eastAsia"/>
          <w:sz w:val="24"/>
          <w:szCs w:val="24"/>
          <w:lang w:val="en-US" w:eastAsia="zh-CN"/>
        </w:rPr>
        <w:t>的研发投入</w:t>
      </w:r>
      <w:bookmarkEnd w:id="86"/>
    </w:p>
    <w:p>
      <w:pPr>
        <w:spacing w:line="360" w:lineRule="auto"/>
        <w:ind w:firstLine="480" w:firstLineChars="200"/>
        <w:rPr>
          <w:rFonts w:ascii="宋体" w:eastAsia="宋体" w:hAnsi="宋体" w:hint="default"/>
          <w:color w:val="000000"/>
          <w:szCs w:val="24"/>
          <w:lang w:val="en-US" w:eastAsia="zh-CN"/>
        </w:rPr>
      </w:pPr>
      <w:r>
        <w:rPr>
          <w:rFonts w:asciiTheme="minorEastAsia" w:eastAsiaTheme="minorEastAsia" w:hAnsiTheme="minorEastAsia" w:hint="eastAsia"/>
          <w:bCs/>
          <w:sz w:val="24"/>
        </w:rPr>
        <w:t>飞书app插件开发项目研发预算经费为</w:t>
      </w:r>
      <w:r>
        <w:rPr>
          <w:rFonts w:asciiTheme="minorEastAsia" w:eastAsiaTheme="minorEastAsia" w:hAnsiTheme="minorEastAsia" w:hint="eastAsia"/>
          <w:bCs/>
          <w:sz w:val="24"/>
          <w:lang w:val="en-US" w:eastAsia="zh-CN"/>
        </w:rPr>
        <w:t>10</w:t>
      </w:r>
      <w:r>
        <w:rPr>
          <w:rFonts w:asciiTheme="minorEastAsia" w:eastAsiaTheme="minorEastAsia" w:hAnsiTheme="minorEastAsia" w:hint="eastAsia"/>
          <w:bCs/>
          <w:sz w:val="24"/>
        </w:rPr>
        <w:t>万元，其中</w:t>
      </w:r>
      <w:r>
        <w:rPr>
          <w:rFonts w:asciiTheme="minorEastAsia" w:eastAsiaTheme="minorEastAsia" w:hAnsiTheme="minorEastAsia" w:hint="eastAsia"/>
          <w:bCs/>
          <w:sz w:val="24"/>
          <w:lang w:val="en-US" w:eastAsia="zh-CN"/>
        </w:rPr>
        <w:t>包括工程师交流费用2万和开发成本8万</w:t>
      </w:r>
      <w:r>
        <w:rPr>
          <w:rFonts w:ascii="宋体" w:hAnsi="宋体" w:hint="eastAsia"/>
          <w:sz w:val="24"/>
        </w:rPr>
        <w:t>。</w:t>
      </w:r>
    </w:p>
    <w:p>
      <w:pPr>
        <w:pStyle w:val="ListParagraph"/>
        <w:spacing w:line="360" w:lineRule="auto"/>
        <w:ind w:firstLine="480"/>
        <w:jc w:val="left"/>
        <w:rPr>
          <w:rFonts w:ascii="宋体" w:eastAsia="宋体" w:hAnsi="宋体"/>
          <w:color w:val="000000"/>
          <w:szCs w:val="24"/>
        </w:rPr>
      </w:pPr>
    </w:p>
    <w:p>
      <w:pPr>
        <w:pStyle w:val="Heading1"/>
        <w:spacing w:before="0" w:after="0" w:line="360" w:lineRule="auto"/>
        <w:jc w:val="left"/>
        <w:rPr>
          <w:rFonts w:ascii="宋体" w:eastAsia="宋体" w:hAnsi="宋体"/>
          <w:sz w:val="24"/>
          <w:szCs w:val="24"/>
        </w:rPr>
      </w:pPr>
      <w:bookmarkStart w:id="87" w:name="_Toc20230"/>
      <w:bookmarkStart w:id="88" w:name="_Toc482173863"/>
      <w:bookmarkStart w:id="89" w:name="_Toc25638_WPSOffice_Level1"/>
      <w:bookmarkStart w:id="90" w:name="_Toc21621"/>
      <w:r>
        <w:rPr>
          <w:rFonts w:ascii="宋体" w:eastAsia="宋体" w:hAnsi="宋体" w:hint="eastAsia"/>
          <w:sz w:val="24"/>
          <w:szCs w:val="24"/>
        </w:rPr>
        <w:t>6.资源规划</w:t>
      </w:r>
      <w:bookmarkEnd w:id="87"/>
      <w:bookmarkEnd w:id="88"/>
      <w:bookmarkEnd w:id="89"/>
      <w:bookmarkEnd w:id="90"/>
    </w:p>
    <w:p>
      <w:pPr>
        <w:pStyle w:val="Heading2"/>
        <w:spacing w:before="0" w:after="0" w:line="360" w:lineRule="auto"/>
        <w:jc w:val="left"/>
        <w:rPr>
          <w:rFonts w:ascii="宋体" w:hAnsi="宋体"/>
          <w:sz w:val="24"/>
          <w:szCs w:val="24"/>
        </w:rPr>
      </w:pPr>
      <w:bookmarkStart w:id="91" w:name="_Toc9456"/>
      <w:bookmarkStart w:id="92" w:name="_Toc16550"/>
      <w:bookmarkStart w:id="93" w:name="_Toc482173864"/>
      <w:bookmarkStart w:id="94" w:name="_Toc89_WPSOffice_Level2"/>
      <w:r>
        <w:rPr>
          <w:rFonts w:ascii="宋体" w:hAnsi="宋体" w:hint="eastAsia"/>
          <w:sz w:val="24"/>
          <w:szCs w:val="24"/>
        </w:rPr>
        <w:t>6.1运维工具</w:t>
      </w:r>
      <w:bookmarkEnd w:id="91"/>
      <w:bookmarkEnd w:id="92"/>
      <w:bookmarkEnd w:id="93"/>
      <w:bookmarkEnd w:id="94"/>
    </w:p>
    <w:p>
      <w:pPr>
        <w:spacing w:line="360" w:lineRule="auto"/>
        <w:ind w:firstLine="480" w:firstLineChars="200"/>
        <w:rPr>
          <w:rFonts w:ascii="宋体" w:eastAsia="宋体" w:hAnsi="宋体" w:cs="Times New Roman"/>
          <w:szCs w:val="24"/>
        </w:rPr>
      </w:pPr>
      <w:r>
        <w:rPr>
          <w:rFonts w:ascii="宋体" w:eastAsia="宋体" w:hAnsi="宋体" w:cs="Times New Roman" w:hint="eastAsia"/>
          <w:szCs w:val="24"/>
        </w:rPr>
        <w:t>合理利用运维工具是运维工作高效、便捷的前提，目前公司运维项目中涉及监控工具有:</w:t>
      </w:r>
      <w:r>
        <w:rPr>
          <w:rFonts w:ascii="宋体" w:eastAsia="宋体" w:hAnsi="宋体" w:cs="宋体" w:hint="eastAsia"/>
          <w:bCs/>
          <w:kern w:val="0"/>
          <w:szCs w:val="24"/>
        </w:rPr>
        <w:t xml:space="preserve"> 综合监控运维系统、U-Center智能运维平台</w:t>
      </w:r>
      <w:r>
        <w:rPr>
          <w:rFonts w:ascii="宋体" w:eastAsia="宋体" w:hAnsi="宋体" w:cs="Times New Roman" w:hint="eastAsia"/>
          <w:szCs w:val="24"/>
        </w:rPr>
        <w:t>；运维过程工具有：</w:t>
      </w:r>
      <w:r>
        <w:rPr>
          <w:rFonts w:ascii="宋体" w:eastAsia="宋体" w:hAnsi="宋体" w:cs="宋体" w:hint="eastAsia"/>
          <w:kern w:val="0"/>
          <w:szCs w:val="24"/>
        </w:rPr>
        <w:t>山西鑫鼎宸运维管理平台</w:t>
      </w:r>
      <w:r>
        <w:rPr>
          <w:rFonts w:ascii="宋体" w:eastAsia="宋体" w:hAnsi="宋体" w:cs="Times New Roman" w:hint="eastAsia"/>
          <w:szCs w:val="24"/>
        </w:rPr>
        <w:t>。为保证运维工具能够适应运维工作需求的变换，现对于运维工具的规划计划，我们做出如下列表：</w:t>
      </w:r>
    </w:p>
    <w:p>
      <w:pPr>
        <w:spacing w:line="360" w:lineRule="auto"/>
        <w:rPr>
          <w:rFonts w:ascii="宋体" w:eastAsia="宋体" w:hAnsi="宋体" w:cs="Times New Roman"/>
          <w:szCs w:val="24"/>
        </w:rPr>
      </w:pPr>
    </w:p>
    <w:tbl>
      <w:tblPr>
        <w:tblStyle w:val="TableNormal"/>
        <w:tblW w:w="861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817"/>
        <w:gridCol w:w="2126"/>
        <w:gridCol w:w="1560"/>
        <w:gridCol w:w="1275"/>
        <w:gridCol w:w="2127"/>
        <w:gridCol w:w="708"/>
      </w:tblGrid>
      <w:tr>
        <w:tblPrEx>
          <w:tblW w:w="861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737"/>
        </w:trPr>
        <w:tc>
          <w:tcPr>
            <w:tcW w:w="817" w:type="dxa"/>
            <w:shd w:val="clear" w:color="auto" w:fill="BFBFBF"/>
            <w:vAlign w:val="center"/>
          </w:tcPr>
          <w:p>
            <w:pPr>
              <w:spacing w:line="360" w:lineRule="auto"/>
              <w:jc w:val="center"/>
              <w:rPr>
                <w:rFonts w:ascii="宋体" w:eastAsia="宋体" w:hAnsi="宋体" w:cs="Times New Roman"/>
                <w:szCs w:val="24"/>
              </w:rPr>
            </w:pPr>
            <w:r>
              <w:rPr>
                <w:rFonts w:ascii="宋体" w:eastAsia="宋体" w:hAnsi="宋体" w:cs="Times New Roman" w:hint="eastAsia"/>
                <w:szCs w:val="24"/>
              </w:rPr>
              <w:t>序号</w:t>
            </w:r>
          </w:p>
        </w:tc>
        <w:tc>
          <w:tcPr>
            <w:tcW w:w="2126" w:type="dxa"/>
            <w:shd w:val="clear" w:color="auto" w:fill="BFBFBF"/>
            <w:vAlign w:val="center"/>
          </w:tcPr>
          <w:p>
            <w:pPr>
              <w:spacing w:line="360" w:lineRule="auto"/>
              <w:jc w:val="center"/>
              <w:rPr>
                <w:rFonts w:ascii="宋体" w:eastAsia="宋体" w:hAnsi="宋体" w:cs="Times New Roman"/>
                <w:szCs w:val="24"/>
              </w:rPr>
            </w:pPr>
            <w:r>
              <w:rPr>
                <w:rFonts w:ascii="宋体" w:eastAsia="宋体" w:hAnsi="宋体" w:cs="Times New Roman" w:hint="eastAsia"/>
                <w:szCs w:val="24"/>
              </w:rPr>
              <w:t>计划内容</w:t>
            </w:r>
          </w:p>
        </w:tc>
        <w:tc>
          <w:tcPr>
            <w:tcW w:w="1560" w:type="dxa"/>
            <w:shd w:val="clear" w:color="auto" w:fill="BFBFBF"/>
            <w:vAlign w:val="center"/>
          </w:tcPr>
          <w:p>
            <w:pPr>
              <w:spacing w:line="360" w:lineRule="auto"/>
              <w:jc w:val="center"/>
              <w:rPr>
                <w:rFonts w:ascii="宋体" w:eastAsia="宋体" w:hAnsi="宋体" w:cs="Times New Roman"/>
                <w:szCs w:val="24"/>
              </w:rPr>
            </w:pPr>
            <w:r>
              <w:rPr>
                <w:rFonts w:ascii="宋体" w:eastAsia="宋体" w:hAnsi="宋体" w:cs="Times New Roman" w:hint="eastAsia"/>
                <w:szCs w:val="24"/>
              </w:rPr>
              <w:t>责任部门</w:t>
            </w:r>
          </w:p>
        </w:tc>
        <w:tc>
          <w:tcPr>
            <w:tcW w:w="1275" w:type="dxa"/>
            <w:shd w:val="clear" w:color="auto" w:fill="BFBFBF"/>
            <w:vAlign w:val="center"/>
          </w:tcPr>
          <w:p>
            <w:pPr>
              <w:spacing w:line="360" w:lineRule="auto"/>
              <w:jc w:val="center"/>
              <w:rPr>
                <w:rFonts w:ascii="宋体" w:eastAsia="宋体" w:hAnsi="宋体" w:cs="Times New Roman"/>
                <w:szCs w:val="24"/>
              </w:rPr>
            </w:pPr>
            <w:r>
              <w:rPr>
                <w:rFonts w:ascii="宋体" w:eastAsia="宋体" w:hAnsi="宋体" w:cs="Times New Roman" w:hint="eastAsia"/>
                <w:szCs w:val="24"/>
              </w:rPr>
              <w:t>完成时间</w:t>
            </w:r>
          </w:p>
        </w:tc>
        <w:tc>
          <w:tcPr>
            <w:tcW w:w="2127" w:type="dxa"/>
            <w:shd w:val="clear" w:color="auto" w:fill="BFBFBF"/>
            <w:vAlign w:val="center"/>
          </w:tcPr>
          <w:p>
            <w:pPr>
              <w:spacing w:line="360" w:lineRule="auto"/>
              <w:jc w:val="center"/>
              <w:rPr>
                <w:rFonts w:ascii="宋体" w:eastAsia="宋体" w:hAnsi="宋体" w:cs="Times New Roman"/>
                <w:szCs w:val="24"/>
              </w:rPr>
            </w:pPr>
            <w:r>
              <w:rPr>
                <w:rFonts w:ascii="宋体" w:eastAsia="宋体" w:hAnsi="宋体" w:cs="Times New Roman" w:hint="eastAsia"/>
                <w:szCs w:val="24"/>
              </w:rPr>
              <w:t>交付物</w:t>
            </w:r>
          </w:p>
        </w:tc>
        <w:tc>
          <w:tcPr>
            <w:tcW w:w="708" w:type="dxa"/>
            <w:shd w:val="clear" w:color="auto" w:fill="BFBFBF"/>
            <w:vAlign w:val="center"/>
          </w:tcPr>
          <w:p>
            <w:pPr>
              <w:spacing w:line="360" w:lineRule="auto"/>
              <w:jc w:val="center"/>
              <w:rPr>
                <w:rFonts w:ascii="宋体" w:eastAsia="宋体" w:hAnsi="宋体" w:cs="Times New Roman"/>
                <w:szCs w:val="24"/>
              </w:rPr>
            </w:pPr>
            <w:r>
              <w:rPr>
                <w:rFonts w:ascii="宋体" w:eastAsia="宋体" w:hAnsi="宋体" w:cs="Times New Roman" w:hint="eastAsia"/>
                <w:szCs w:val="24"/>
              </w:rPr>
              <w:t>备注</w:t>
            </w:r>
          </w:p>
        </w:tc>
      </w:tr>
      <w:tr>
        <w:tblPrEx>
          <w:tblW w:w="8613" w:type="dxa"/>
          <w:tblInd w:w="0" w:type="dxa"/>
          <w:tblLayout w:type="fixed"/>
          <w:tblCellMar>
            <w:top w:w="0" w:type="dxa"/>
            <w:left w:w="108" w:type="dxa"/>
            <w:bottom w:w="0" w:type="dxa"/>
            <w:right w:w="108" w:type="dxa"/>
          </w:tblCellMar>
        </w:tblPrEx>
        <w:trPr>
          <w:trHeight w:val="737"/>
        </w:trPr>
        <w:tc>
          <w:tcPr>
            <w:tcW w:w="817" w:type="dxa"/>
            <w:vAlign w:val="center"/>
          </w:tcPr>
          <w:p>
            <w:pPr>
              <w:spacing w:line="360" w:lineRule="auto"/>
              <w:jc w:val="center"/>
              <w:rPr>
                <w:rFonts w:ascii="宋体" w:eastAsia="宋体" w:hAnsi="宋体" w:cs="Times New Roman"/>
                <w:szCs w:val="24"/>
              </w:rPr>
            </w:pPr>
            <w:r>
              <w:rPr>
                <w:rFonts w:ascii="宋体" w:eastAsia="宋体" w:hAnsi="宋体" w:cs="Times New Roman"/>
                <w:szCs w:val="24"/>
              </w:rPr>
              <w:t>1</w:t>
            </w:r>
          </w:p>
        </w:tc>
        <w:tc>
          <w:tcPr>
            <w:tcW w:w="2126" w:type="dxa"/>
            <w:vAlign w:val="center"/>
          </w:tcPr>
          <w:p>
            <w:pPr>
              <w:spacing w:line="360" w:lineRule="auto"/>
              <w:jc w:val="center"/>
              <w:rPr>
                <w:rFonts w:ascii="宋体" w:eastAsia="宋体" w:hAnsi="宋体" w:cs="Times New Roman"/>
                <w:szCs w:val="24"/>
              </w:rPr>
            </w:pPr>
            <w:r>
              <w:rPr>
                <w:rFonts w:ascii="宋体" w:eastAsia="宋体" w:hAnsi="宋体" w:cs="Times New Roman" w:hint="eastAsia"/>
                <w:szCs w:val="24"/>
              </w:rPr>
              <w:t>运维工具应用情况统计</w:t>
            </w:r>
          </w:p>
        </w:tc>
        <w:tc>
          <w:tcPr>
            <w:tcW w:w="1560" w:type="dxa"/>
            <w:vAlign w:val="center"/>
          </w:tcPr>
          <w:p>
            <w:pPr>
              <w:spacing w:line="360" w:lineRule="auto"/>
              <w:jc w:val="center"/>
              <w:rPr>
                <w:rFonts w:ascii="宋体" w:eastAsia="宋体" w:hAnsi="宋体" w:cs="Times New Roman"/>
                <w:szCs w:val="24"/>
              </w:rPr>
            </w:pPr>
            <w:r>
              <w:rPr>
                <w:rFonts w:ascii="宋体" w:eastAsia="宋体" w:hAnsi="宋体" w:cs="Times New Roman" w:hint="eastAsia"/>
                <w:szCs w:val="24"/>
              </w:rPr>
              <w:t>运维部</w:t>
            </w:r>
          </w:p>
        </w:tc>
        <w:tc>
          <w:tcPr>
            <w:tcW w:w="1275" w:type="dxa"/>
            <w:vAlign w:val="center"/>
          </w:tcPr>
          <w:p>
            <w:pPr>
              <w:spacing w:line="360" w:lineRule="auto"/>
              <w:jc w:val="center"/>
              <w:rPr>
                <w:rFonts w:ascii="宋体" w:eastAsia="宋体" w:hAnsi="宋体" w:cs="Times New Roman" w:hint="default"/>
                <w:szCs w:val="24"/>
                <w:lang w:val="en-US" w:eastAsia="zh-CN"/>
              </w:rPr>
            </w:pPr>
            <w:r>
              <w:rPr>
                <w:rFonts w:ascii="宋体" w:eastAsia="宋体" w:hAnsi="宋体" w:hint="eastAsia"/>
                <w:szCs w:val="24"/>
                <w:lang w:eastAsia="zh-CN"/>
              </w:rPr>
              <w:t>202</w:t>
            </w:r>
            <w:r>
              <w:rPr>
                <w:rFonts w:ascii="宋体" w:eastAsia="宋体" w:hAnsi="宋体" w:hint="eastAsia"/>
                <w:szCs w:val="24"/>
                <w:lang w:val="en-US" w:eastAsia="zh-CN"/>
              </w:rPr>
              <w:t>4</w:t>
            </w:r>
            <w:r>
              <w:rPr>
                <w:rFonts w:ascii="宋体" w:eastAsia="宋体" w:hAnsi="宋体"/>
                <w:szCs w:val="24"/>
              </w:rPr>
              <w:t>.</w:t>
            </w:r>
            <w:r>
              <w:rPr>
                <w:rFonts w:ascii="宋体" w:eastAsia="宋体" w:hAnsi="宋体" w:hint="eastAsia"/>
                <w:szCs w:val="24"/>
                <w:lang w:val="en-US" w:eastAsia="zh-CN"/>
              </w:rPr>
              <w:t>4</w:t>
            </w:r>
          </w:p>
        </w:tc>
        <w:tc>
          <w:tcPr>
            <w:tcW w:w="2127" w:type="dxa"/>
            <w:vAlign w:val="center"/>
          </w:tcPr>
          <w:p>
            <w:pPr>
              <w:spacing w:line="360" w:lineRule="auto"/>
              <w:jc w:val="center"/>
              <w:rPr>
                <w:rFonts w:ascii="宋体" w:eastAsia="宋体" w:hAnsi="宋体" w:cs="Times New Roman"/>
                <w:szCs w:val="24"/>
              </w:rPr>
            </w:pPr>
            <w:r>
              <w:rPr>
                <w:rFonts w:ascii="宋体" w:eastAsia="宋体" w:hAnsi="宋体" w:cs="Times New Roman" w:hint="eastAsia"/>
                <w:szCs w:val="24"/>
              </w:rPr>
              <w:t>《运维服务工具应用情况说明》</w:t>
            </w:r>
          </w:p>
        </w:tc>
        <w:tc>
          <w:tcPr>
            <w:tcW w:w="708" w:type="dxa"/>
            <w:vAlign w:val="center"/>
          </w:tcPr>
          <w:p>
            <w:pPr>
              <w:spacing w:line="360" w:lineRule="auto"/>
              <w:jc w:val="center"/>
              <w:rPr>
                <w:rFonts w:ascii="宋体" w:eastAsia="宋体" w:hAnsi="宋体" w:cs="Times New Roman"/>
                <w:szCs w:val="24"/>
              </w:rPr>
            </w:pPr>
          </w:p>
        </w:tc>
      </w:tr>
      <w:tr>
        <w:tblPrEx>
          <w:tblW w:w="8613" w:type="dxa"/>
          <w:tblInd w:w="0" w:type="dxa"/>
          <w:tblLayout w:type="fixed"/>
          <w:tblCellMar>
            <w:top w:w="0" w:type="dxa"/>
            <w:left w:w="108" w:type="dxa"/>
            <w:bottom w:w="0" w:type="dxa"/>
            <w:right w:w="108" w:type="dxa"/>
          </w:tblCellMar>
        </w:tblPrEx>
        <w:trPr>
          <w:trHeight w:val="737"/>
        </w:trPr>
        <w:tc>
          <w:tcPr>
            <w:tcW w:w="817" w:type="dxa"/>
            <w:vAlign w:val="center"/>
          </w:tcPr>
          <w:p>
            <w:pPr>
              <w:spacing w:line="360" w:lineRule="auto"/>
              <w:jc w:val="center"/>
              <w:rPr>
                <w:rFonts w:ascii="宋体" w:eastAsia="宋体" w:hAnsi="宋体" w:cs="Times New Roman"/>
                <w:szCs w:val="24"/>
              </w:rPr>
            </w:pPr>
            <w:r>
              <w:rPr>
                <w:rFonts w:ascii="宋体" w:eastAsia="宋体" w:hAnsi="宋体" w:cs="Times New Roman"/>
                <w:szCs w:val="24"/>
              </w:rPr>
              <w:t>2</w:t>
            </w:r>
          </w:p>
        </w:tc>
        <w:tc>
          <w:tcPr>
            <w:tcW w:w="2126" w:type="dxa"/>
            <w:vAlign w:val="center"/>
          </w:tcPr>
          <w:p>
            <w:pPr>
              <w:spacing w:line="360" w:lineRule="auto"/>
              <w:jc w:val="center"/>
              <w:rPr>
                <w:rFonts w:ascii="宋体" w:eastAsia="宋体" w:hAnsi="宋体" w:cs="Times New Roman"/>
                <w:szCs w:val="24"/>
              </w:rPr>
            </w:pPr>
            <w:r>
              <w:rPr>
                <w:rFonts w:ascii="宋体" w:eastAsia="宋体" w:hAnsi="宋体" w:cs="Times New Roman" w:hint="eastAsia"/>
                <w:szCs w:val="24"/>
              </w:rPr>
              <w:t>运维工具使用效果评估</w:t>
            </w:r>
          </w:p>
        </w:tc>
        <w:tc>
          <w:tcPr>
            <w:tcW w:w="1560" w:type="dxa"/>
            <w:vAlign w:val="center"/>
          </w:tcPr>
          <w:p>
            <w:pPr>
              <w:spacing w:line="360" w:lineRule="auto"/>
              <w:jc w:val="center"/>
              <w:rPr>
                <w:rFonts w:ascii="宋体" w:eastAsia="宋体" w:hAnsi="宋体" w:cs="Times New Roman"/>
                <w:szCs w:val="24"/>
              </w:rPr>
            </w:pPr>
            <w:r>
              <w:rPr>
                <w:rFonts w:ascii="宋体" w:eastAsia="宋体" w:hAnsi="宋体" w:cs="Times New Roman" w:hint="eastAsia"/>
                <w:szCs w:val="24"/>
              </w:rPr>
              <w:t>运维部</w:t>
            </w:r>
          </w:p>
        </w:tc>
        <w:tc>
          <w:tcPr>
            <w:tcW w:w="1275" w:type="dxa"/>
            <w:vAlign w:val="center"/>
          </w:tcPr>
          <w:p>
            <w:pPr>
              <w:spacing w:line="360" w:lineRule="auto"/>
              <w:jc w:val="center"/>
              <w:rPr>
                <w:rFonts w:ascii="宋体" w:eastAsia="宋体" w:hAnsi="宋体" w:cs="Times New Roman" w:hint="eastAsia"/>
                <w:szCs w:val="24"/>
                <w:lang w:eastAsia="zh-CN"/>
              </w:rPr>
            </w:pPr>
            <w:r>
              <w:rPr>
                <w:rFonts w:ascii="宋体" w:eastAsia="宋体" w:hAnsi="宋体"/>
                <w:szCs w:val="24"/>
              </w:rPr>
              <w:t>202</w:t>
            </w:r>
            <w:r>
              <w:rPr>
                <w:rFonts w:ascii="宋体" w:eastAsia="宋体" w:hAnsi="宋体" w:hint="eastAsia"/>
                <w:szCs w:val="24"/>
                <w:lang w:val="en-US" w:eastAsia="zh-CN"/>
              </w:rPr>
              <w:t>4</w:t>
            </w:r>
            <w:r>
              <w:rPr>
                <w:rFonts w:ascii="宋体" w:eastAsia="宋体" w:hAnsi="宋体"/>
                <w:szCs w:val="24"/>
              </w:rPr>
              <w:t>.</w:t>
            </w:r>
            <w:r>
              <w:rPr>
                <w:rFonts w:ascii="宋体" w:eastAsia="宋体" w:hAnsi="宋体" w:hint="eastAsia"/>
                <w:szCs w:val="24"/>
                <w:lang w:val="en-US" w:eastAsia="zh-CN"/>
              </w:rPr>
              <w:t>4</w:t>
            </w:r>
          </w:p>
        </w:tc>
        <w:tc>
          <w:tcPr>
            <w:tcW w:w="2127" w:type="dxa"/>
            <w:vAlign w:val="center"/>
          </w:tcPr>
          <w:p>
            <w:pPr>
              <w:spacing w:line="360" w:lineRule="auto"/>
              <w:jc w:val="center"/>
              <w:rPr>
                <w:rFonts w:ascii="宋体" w:eastAsia="宋体" w:hAnsi="宋体" w:cs="Times New Roman"/>
                <w:szCs w:val="24"/>
              </w:rPr>
            </w:pPr>
            <w:r>
              <w:rPr>
                <w:rFonts w:ascii="宋体" w:eastAsia="宋体" w:hAnsi="宋体" w:cs="Times New Roman" w:hint="eastAsia"/>
                <w:szCs w:val="24"/>
              </w:rPr>
              <w:t>《运维工具使用效果自评估报告》</w:t>
            </w:r>
          </w:p>
        </w:tc>
        <w:tc>
          <w:tcPr>
            <w:tcW w:w="708" w:type="dxa"/>
            <w:vAlign w:val="center"/>
          </w:tcPr>
          <w:p>
            <w:pPr>
              <w:spacing w:line="360" w:lineRule="auto"/>
              <w:jc w:val="center"/>
              <w:rPr>
                <w:rFonts w:ascii="宋体" w:eastAsia="宋体" w:hAnsi="宋体" w:cs="Times New Roman"/>
                <w:szCs w:val="24"/>
              </w:rPr>
            </w:pPr>
          </w:p>
        </w:tc>
      </w:tr>
      <w:tr>
        <w:tblPrEx>
          <w:tblW w:w="8613" w:type="dxa"/>
          <w:tblInd w:w="0" w:type="dxa"/>
          <w:tblLayout w:type="fixed"/>
          <w:tblCellMar>
            <w:top w:w="0" w:type="dxa"/>
            <w:left w:w="108" w:type="dxa"/>
            <w:bottom w:w="0" w:type="dxa"/>
            <w:right w:w="108" w:type="dxa"/>
          </w:tblCellMar>
        </w:tblPrEx>
        <w:trPr>
          <w:trHeight w:val="737"/>
        </w:trPr>
        <w:tc>
          <w:tcPr>
            <w:tcW w:w="817" w:type="dxa"/>
            <w:vAlign w:val="center"/>
          </w:tcPr>
          <w:p>
            <w:pPr>
              <w:spacing w:line="360" w:lineRule="auto"/>
              <w:jc w:val="center"/>
              <w:rPr>
                <w:rFonts w:ascii="宋体" w:eastAsia="宋体" w:hAnsi="宋体" w:cs="Times New Roman" w:hint="eastAsia"/>
                <w:szCs w:val="24"/>
                <w:lang w:val="en-US" w:eastAsia="zh-CN"/>
              </w:rPr>
            </w:pPr>
            <w:bookmarkStart w:id="95" w:name="_Toc10927"/>
            <w:bookmarkStart w:id="96" w:name="_Toc26894_WPSOffice_Level2"/>
            <w:bookmarkStart w:id="97" w:name="_Toc482173865"/>
            <w:r>
              <w:rPr>
                <w:rFonts w:ascii="宋体" w:eastAsia="宋体" w:hAnsi="宋体" w:cs="Times New Roman" w:hint="eastAsia"/>
                <w:szCs w:val="24"/>
                <w:lang w:val="en-US" w:eastAsia="zh-CN"/>
              </w:rPr>
              <w:t>3</w:t>
            </w:r>
          </w:p>
        </w:tc>
        <w:tc>
          <w:tcPr>
            <w:tcW w:w="2126" w:type="dxa"/>
            <w:vAlign w:val="center"/>
          </w:tcPr>
          <w:p>
            <w:pPr>
              <w:spacing w:line="360" w:lineRule="auto"/>
              <w:jc w:val="center"/>
              <w:rPr>
                <w:rFonts w:ascii="宋体" w:eastAsia="宋体" w:hAnsi="宋体" w:cs="Times New Roman" w:hint="default"/>
                <w:szCs w:val="24"/>
                <w:lang w:val="en-US" w:eastAsia="zh-CN"/>
              </w:rPr>
            </w:pPr>
            <w:r>
              <w:rPr>
                <w:rFonts w:ascii="宋体" w:eastAsia="宋体" w:hAnsi="宋体" w:cs="Times New Roman" w:hint="eastAsia"/>
                <w:szCs w:val="24"/>
                <w:lang w:val="en-US" w:eastAsia="zh-CN"/>
              </w:rPr>
              <w:t>运维工具指标跟踪</w:t>
            </w:r>
          </w:p>
        </w:tc>
        <w:tc>
          <w:tcPr>
            <w:tcW w:w="1560" w:type="dxa"/>
            <w:vAlign w:val="center"/>
          </w:tcPr>
          <w:p>
            <w:pPr>
              <w:spacing w:line="360" w:lineRule="auto"/>
              <w:jc w:val="center"/>
              <w:rPr>
                <w:rFonts w:ascii="宋体" w:eastAsia="宋体" w:hAnsi="宋体" w:cs="Times New Roman" w:hint="eastAsia"/>
                <w:szCs w:val="24"/>
                <w:lang w:val="en-US" w:eastAsia="zh-CN"/>
              </w:rPr>
            </w:pPr>
            <w:r>
              <w:rPr>
                <w:rFonts w:ascii="宋体" w:eastAsia="宋体" w:hAnsi="宋体" w:cs="Times New Roman" w:hint="eastAsia"/>
                <w:szCs w:val="24"/>
                <w:lang w:val="en-US" w:eastAsia="zh-CN"/>
              </w:rPr>
              <w:t>质量部</w:t>
            </w:r>
          </w:p>
        </w:tc>
        <w:tc>
          <w:tcPr>
            <w:tcW w:w="1275" w:type="dxa"/>
            <w:vAlign w:val="center"/>
          </w:tcPr>
          <w:p>
            <w:pPr>
              <w:spacing w:line="360" w:lineRule="auto"/>
              <w:jc w:val="center"/>
              <w:rPr>
                <w:rFonts w:ascii="宋体" w:eastAsia="宋体" w:hAnsi="宋体" w:hint="default"/>
                <w:szCs w:val="24"/>
                <w:lang w:val="en-US" w:eastAsia="zh-CN"/>
              </w:rPr>
            </w:pPr>
            <w:r>
              <w:rPr>
                <w:rFonts w:ascii="宋体" w:eastAsia="宋体" w:hAnsi="宋体" w:hint="eastAsia"/>
                <w:szCs w:val="24"/>
                <w:lang w:val="en-US" w:eastAsia="zh-CN"/>
              </w:rPr>
              <w:t>年度</w:t>
            </w:r>
          </w:p>
        </w:tc>
        <w:tc>
          <w:tcPr>
            <w:tcW w:w="2127" w:type="dxa"/>
            <w:vAlign w:val="center"/>
          </w:tcPr>
          <w:p>
            <w:pPr>
              <w:spacing w:line="360" w:lineRule="auto"/>
              <w:jc w:val="center"/>
              <w:rPr>
                <w:rFonts w:ascii="宋体" w:eastAsia="宋体" w:hAnsi="宋体" w:cs="Times New Roman" w:hint="default"/>
                <w:szCs w:val="24"/>
                <w:lang w:val="en-US" w:eastAsia="zh-CN"/>
              </w:rPr>
            </w:pPr>
            <w:r>
              <w:rPr>
                <w:rFonts w:ascii="宋体" w:eastAsia="宋体" w:hAnsi="宋体" w:cs="Times New Roman" w:hint="eastAsia"/>
                <w:szCs w:val="24"/>
                <w:lang w:val="en-US" w:eastAsia="zh-CN"/>
              </w:rPr>
              <w:t>《运维服务管理指标体系达成情况跟踪表》</w:t>
            </w:r>
          </w:p>
        </w:tc>
        <w:tc>
          <w:tcPr>
            <w:tcW w:w="708" w:type="dxa"/>
            <w:vAlign w:val="center"/>
          </w:tcPr>
          <w:p>
            <w:pPr>
              <w:spacing w:line="360" w:lineRule="auto"/>
              <w:jc w:val="center"/>
              <w:rPr>
                <w:rFonts w:ascii="宋体" w:eastAsia="宋体" w:hAnsi="宋体" w:cs="Times New Roman"/>
                <w:szCs w:val="24"/>
              </w:rPr>
            </w:pPr>
          </w:p>
        </w:tc>
      </w:tr>
    </w:tbl>
    <w:p>
      <w:pPr>
        <w:pStyle w:val="Heading2"/>
        <w:spacing w:before="0" w:after="0" w:line="360" w:lineRule="auto"/>
        <w:jc w:val="left"/>
        <w:rPr>
          <w:rFonts w:ascii="宋体" w:hAnsi="宋体"/>
          <w:sz w:val="24"/>
          <w:szCs w:val="24"/>
        </w:rPr>
      </w:pPr>
      <w:bookmarkStart w:id="98" w:name="_Toc19214"/>
      <w:r>
        <w:rPr>
          <w:rFonts w:ascii="宋体" w:hAnsi="宋体" w:hint="eastAsia"/>
          <w:sz w:val="24"/>
          <w:szCs w:val="24"/>
        </w:rPr>
        <w:t>6.2服务台</w:t>
      </w:r>
      <w:bookmarkEnd w:id="95"/>
      <w:bookmarkEnd w:id="96"/>
      <w:bookmarkEnd w:id="97"/>
      <w:bookmarkEnd w:id="98"/>
    </w:p>
    <w:p>
      <w:pPr>
        <w:spacing w:line="360" w:lineRule="auto"/>
        <w:ind w:firstLine="480" w:firstLineChars="200"/>
        <w:rPr>
          <w:rFonts w:ascii="宋体" w:eastAsia="宋体" w:hAnsi="宋体" w:cs="Times New Roman"/>
          <w:szCs w:val="24"/>
        </w:rPr>
      </w:pPr>
      <w:r>
        <w:rPr>
          <w:rFonts w:ascii="宋体" w:eastAsia="宋体" w:hAnsi="宋体" w:cs="Times New Roman" w:hint="eastAsia"/>
          <w:szCs w:val="24"/>
        </w:rPr>
        <w:t>服务台作为面对客户的一线人员，一直是公司运维工作中的重要部分。制定服务台管理指标并加强对服务台人员的管理，强化服务台人员行为规范。与运维服务相关的事件和服务请求包括电话、微信、</w:t>
      </w:r>
      <w:r>
        <w:rPr>
          <w:rFonts w:ascii="宋体" w:eastAsia="宋体" w:hAnsi="宋体" w:cs="Times New Roman"/>
          <w:szCs w:val="24"/>
        </w:rPr>
        <w:t>QQ</w:t>
      </w:r>
      <w:r>
        <w:rPr>
          <w:rFonts w:ascii="宋体" w:eastAsia="宋体" w:hAnsi="宋体" w:cs="Times New Roman" w:hint="eastAsia"/>
          <w:szCs w:val="24"/>
        </w:rPr>
        <w:t>等，都需通过服务台，由服务台统一分派人员解决问题，确保服务台成为真正的唯一联系点。对服务台的规划如下表：</w:t>
      </w:r>
    </w:p>
    <w:tbl>
      <w:tblPr>
        <w:tblStyle w:val="TableNormal"/>
        <w:tblW w:w="861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59"/>
        <w:gridCol w:w="2126"/>
        <w:gridCol w:w="1559"/>
        <w:gridCol w:w="1134"/>
        <w:gridCol w:w="2127"/>
        <w:gridCol w:w="708"/>
      </w:tblGrid>
      <w:tr>
        <w:tblPrEx>
          <w:tblW w:w="861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737"/>
        </w:trPr>
        <w:tc>
          <w:tcPr>
            <w:tcW w:w="959" w:type="dxa"/>
            <w:shd w:val="clear" w:color="auto" w:fill="BFBFBF"/>
            <w:vAlign w:val="center"/>
          </w:tcPr>
          <w:p>
            <w:pPr>
              <w:spacing w:line="360" w:lineRule="auto"/>
              <w:jc w:val="center"/>
              <w:rPr>
                <w:rFonts w:ascii="宋体" w:eastAsia="宋体" w:hAnsi="宋体" w:cs="宋体"/>
                <w:b/>
                <w:kern w:val="0"/>
                <w:szCs w:val="24"/>
              </w:rPr>
            </w:pPr>
            <w:r>
              <w:rPr>
                <w:rFonts w:ascii="宋体" w:eastAsia="宋体" w:hAnsi="宋体" w:cs="宋体" w:hint="eastAsia"/>
                <w:b/>
                <w:kern w:val="0"/>
                <w:szCs w:val="24"/>
              </w:rPr>
              <w:t>序号</w:t>
            </w:r>
          </w:p>
        </w:tc>
        <w:tc>
          <w:tcPr>
            <w:tcW w:w="2126" w:type="dxa"/>
            <w:shd w:val="clear" w:color="auto" w:fill="BFBFBF"/>
            <w:vAlign w:val="center"/>
          </w:tcPr>
          <w:p>
            <w:pPr>
              <w:spacing w:line="360" w:lineRule="auto"/>
              <w:jc w:val="center"/>
              <w:rPr>
                <w:rFonts w:ascii="宋体" w:eastAsia="宋体" w:hAnsi="宋体" w:cs="宋体"/>
                <w:b/>
                <w:kern w:val="0"/>
                <w:szCs w:val="24"/>
              </w:rPr>
            </w:pPr>
            <w:r>
              <w:rPr>
                <w:rFonts w:ascii="宋体" w:eastAsia="宋体" w:hAnsi="宋体" w:cs="宋体" w:hint="eastAsia"/>
                <w:b/>
                <w:kern w:val="0"/>
                <w:szCs w:val="24"/>
              </w:rPr>
              <w:t>计划内容</w:t>
            </w:r>
          </w:p>
        </w:tc>
        <w:tc>
          <w:tcPr>
            <w:tcW w:w="1559" w:type="dxa"/>
            <w:shd w:val="clear" w:color="auto" w:fill="BFBFBF"/>
            <w:vAlign w:val="center"/>
          </w:tcPr>
          <w:p>
            <w:pPr>
              <w:spacing w:line="360" w:lineRule="auto"/>
              <w:jc w:val="center"/>
              <w:rPr>
                <w:rFonts w:ascii="宋体" w:eastAsia="宋体" w:hAnsi="宋体" w:cs="宋体"/>
                <w:b/>
                <w:kern w:val="0"/>
                <w:szCs w:val="24"/>
              </w:rPr>
            </w:pPr>
            <w:r>
              <w:rPr>
                <w:rFonts w:ascii="宋体" w:eastAsia="宋体" w:hAnsi="宋体" w:cs="宋体" w:hint="eastAsia"/>
                <w:b/>
                <w:kern w:val="0"/>
                <w:szCs w:val="24"/>
              </w:rPr>
              <w:t>责任部门</w:t>
            </w:r>
          </w:p>
        </w:tc>
        <w:tc>
          <w:tcPr>
            <w:tcW w:w="1134" w:type="dxa"/>
            <w:shd w:val="clear" w:color="auto" w:fill="BFBFBF"/>
            <w:vAlign w:val="center"/>
          </w:tcPr>
          <w:p>
            <w:pPr>
              <w:spacing w:line="360" w:lineRule="auto"/>
              <w:jc w:val="center"/>
              <w:rPr>
                <w:rFonts w:ascii="宋体" w:eastAsia="宋体" w:hAnsi="宋体" w:cs="宋体"/>
                <w:b/>
                <w:kern w:val="0"/>
                <w:szCs w:val="24"/>
              </w:rPr>
            </w:pPr>
            <w:r>
              <w:rPr>
                <w:rFonts w:ascii="宋体" w:eastAsia="宋体" w:hAnsi="宋体" w:cs="宋体" w:hint="eastAsia"/>
                <w:b/>
                <w:kern w:val="0"/>
                <w:szCs w:val="24"/>
              </w:rPr>
              <w:t>完成时间</w:t>
            </w:r>
          </w:p>
        </w:tc>
        <w:tc>
          <w:tcPr>
            <w:tcW w:w="2127" w:type="dxa"/>
            <w:shd w:val="clear" w:color="auto" w:fill="BFBFBF"/>
            <w:vAlign w:val="center"/>
          </w:tcPr>
          <w:p>
            <w:pPr>
              <w:spacing w:line="360" w:lineRule="auto"/>
              <w:jc w:val="center"/>
              <w:rPr>
                <w:rFonts w:ascii="宋体" w:eastAsia="宋体" w:hAnsi="宋体" w:cs="宋体"/>
                <w:b/>
                <w:kern w:val="0"/>
                <w:szCs w:val="24"/>
              </w:rPr>
            </w:pPr>
            <w:r>
              <w:rPr>
                <w:rFonts w:ascii="宋体" w:eastAsia="宋体" w:hAnsi="宋体" w:cs="宋体" w:hint="eastAsia"/>
                <w:b/>
                <w:kern w:val="0"/>
                <w:szCs w:val="24"/>
              </w:rPr>
              <w:t>交付物</w:t>
            </w:r>
          </w:p>
        </w:tc>
        <w:tc>
          <w:tcPr>
            <w:tcW w:w="708" w:type="dxa"/>
            <w:shd w:val="clear" w:color="auto" w:fill="BFBFBF"/>
            <w:vAlign w:val="center"/>
          </w:tcPr>
          <w:p>
            <w:pPr>
              <w:spacing w:line="360" w:lineRule="auto"/>
              <w:jc w:val="center"/>
              <w:rPr>
                <w:rFonts w:ascii="宋体" w:eastAsia="宋体" w:hAnsi="宋体" w:cs="宋体"/>
                <w:b/>
                <w:kern w:val="0"/>
                <w:szCs w:val="24"/>
              </w:rPr>
            </w:pPr>
            <w:r>
              <w:rPr>
                <w:rFonts w:ascii="宋体" w:eastAsia="宋体" w:hAnsi="宋体" w:cs="宋体" w:hint="eastAsia"/>
                <w:b/>
                <w:kern w:val="0"/>
                <w:szCs w:val="24"/>
              </w:rPr>
              <w:t>备注</w:t>
            </w:r>
          </w:p>
        </w:tc>
      </w:tr>
      <w:tr>
        <w:tblPrEx>
          <w:tblW w:w="8613" w:type="dxa"/>
          <w:tblInd w:w="0" w:type="dxa"/>
          <w:tblLayout w:type="fixed"/>
          <w:tblCellMar>
            <w:top w:w="0" w:type="dxa"/>
            <w:left w:w="108" w:type="dxa"/>
            <w:bottom w:w="0" w:type="dxa"/>
            <w:right w:w="108" w:type="dxa"/>
          </w:tblCellMar>
        </w:tblPrEx>
        <w:trPr>
          <w:trHeight w:val="737"/>
        </w:trPr>
        <w:tc>
          <w:tcPr>
            <w:tcW w:w="959" w:type="dxa"/>
            <w:vAlign w:val="center"/>
          </w:tcPr>
          <w:p>
            <w:pPr>
              <w:spacing w:line="360" w:lineRule="auto"/>
              <w:jc w:val="center"/>
              <w:rPr>
                <w:rFonts w:ascii="宋体" w:eastAsia="宋体" w:hAnsi="宋体" w:cs="宋体"/>
                <w:kern w:val="0"/>
                <w:szCs w:val="24"/>
              </w:rPr>
            </w:pPr>
            <w:r>
              <w:rPr>
                <w:rFonts w:ascii="宋体" w:eastAsia="宋体" w:hAnsi="宋体" w:cs="宋体"/>
                <w:kern w:val="0"/>
                <w:szCs w:val="24"/>
              </w:rPr>
              <w:t>2</w:t>
            </w:r>
          </w:p>
        </w:tc>
        <w:tc>
          <w:tcPr>
            <w:tcW w:w="2126" w:type="dxa"/>
            <w:vAlign w:val="center"/>
          </w:tcPr>
          <w:p>
            <w:pPr>
              <w:spacing w:line="360" w:lineRule="auto"/>
              <w:jc w:val="center"/>
              <w:rPr>
                <w:rFonts w:ascii="宋体" w:eastAsia="宋体" w:hAnsi="宋体" w:cs="宋体"/>
                <w:kern w:val="0"/>
                <w:szCs w:val="24"/>
              </w:rPr>
            </w:pPr>
            <w:r>
              <w:rPr>
                <w:rFonts w:ascii="宋体" w:eastAsia="宋体" w:hAnsi="宋体" w:cs="宋体" w:hint="eastAsia"/>
                <w:kern w:val="0"/>
                <w:szCs w:val="24"/>
              </w:rPr>
              <w:t>跟踪指标（考核、客户评价）</w:t>
            </w:r>
          </w:p>
        </w:tc>
        <w:tc>
          <w:tcPr>
            <w:tcW w:w="1559" w:type="dxa"/>
            <w:vAlign w:val="center"/>
          </w:tcPr>
          <w:p>
            <w:pPr>
              <w:spacing w:line="360" w:lineRule="auto"/>
              <w:jc w:val="center"/>
              <w:rPr>
                <w:rFonts w:ascii="宋体" w:eastAsia="宋体" w:hAnsi="宋体" w:cs="宋体"/>
                <w:kern w:val="0"/>
                <w:szCs w:val="24"/>
              </w:rPr>
            </w:pPr>
            <w:r>
              <w:rPr>
                <w:rFonts w:ascii="宋体" w:eastAsia="宋体" w:hAnsi="宋体" w:cs="宋体" w:hint="eastAsia"/>
                <w:kern w:val="0"/>
                <w:szCs w:val="24"/>
              </w:rPr>
              <w:t>质量部</w:t>
            </w:r>
          </w:p>
        </w:tc>
        <w:tc>
          <w:tcPr>
            <w:tcW w:w="1134" w:type="dxa"/>
            <w:vAlign w:val="center"/>
          </w:tcPr>
          <w:p>
            <w:pPr>
              <w:spacing w:line="360" w:lineRule="auto"/>
              <w:jc w:val="center"/>
              <w:rPr>
                <w:rFonts w:ascii="宋体" w:eastAsia="宋体" w:hAnsi="宋体" w:cs="宋体" w:hint="eastAsia"/>
                <w:kern w:val="0"/>
                <w:szCs w:val="24"/>
                <w:lang w:eastAsia="zh-CN"/>
              </w:rPr>
            </w:pPr>
            <w:r>
              <w:rPr>
                <w:rFonts w:ascii="宋体" w:eastAsia="宋体" w:hAnsi="宋体" w:hint="eastAsia"/>
                <w:szCs w:val="24"/>
                <w:lang w:eastAsia="zh-CN"/>
              </w:rPr>
              <w:t>半年</w:t>
            </w:r>
          </w:p>
        </w:tc>
        <w:tc>
          <w:tcPr>
            <w:tcW w:w="2127" w:type="dxa"/>
            <w:vAlign w:val="center"/>
          </w:tcPr>
          <w:p>
            <w:pPr>
              <w:spacing w:line="360" w:lineRule="auto"/>
              <w:jc w:val="center"/>
              <w:rPr>
                <w:rFonts w:ascii="宋体" w:eastAsia="宋体" w:hAnsi="宋体" w:cs="宋体"/>
                <w:kern w:val="0"/>
                <w:szCs w:val="24"/>
              </w:rPr>
            </w:pPr>
            <w:r>
              <w:rPr>
                <w:rFonts w:ascii="宋体" w:eastAsia="宋体" w:hAnsi="宋体" w:cs="宋体" w:hint="eastAsia"/>
                <w:kern w:val="0"/>
                <w:szCs w:val="24"/>
              </w:rPr>
              <w:t>《运维服务管理指标体系达成情况跟踪表》</w:t>
            </w:r>
          </w:p>
        </w:tc>
        <w:tc>
          <w:tcPr>
            <w:tcW w:w="708" w:type="dxa"/>
            <w:vAlign w:val="center"/>
          </w:tcPr>
          <w:p>
            <w:pPr>
              <w:spacing w:line="360" w:lineRule="auto"/>
              <w:jc w:val="center"/>
              <w:rPr>
                <w:rFonts w:ascii="宋体" w:eastAsia="宋体" w:hAnsi="宋体" w:cs="宋体"/>
                <w:kern w:val="0"/>
                <w:szCs w:val="24"/>
              </w:rPr>
            </w:pPr>
          </w:p>
        </w:tc>
      </w:tr>
    </w:tbl>
    <w:p>
      <w:pPr>
        <w:pStyle w:val="Heading2"/>
        <w:spacing w:before="0" w:after="0" w:line="360" w:lineRule="auto"/>
        <w:jc w:val="left"/>
        <w:rPr>
          <w:rFonts w:ascii="宋体" w:hAnsi="宋体"/>
          <w:sz w:val="24"/>
          <w:szCs w:val="24"/>
        </w:rPr>
      </w:pPr>
      <w:bookmarkStart w:id="99" w:name="_Toc23410_WPSOffice_Level2"/>
      <w:bookmarkStart w:id="100" w:name="_Toc6285"/>
      <w:bookmarkStart w:id="101" w:name="_Toc7087"/>
      <w:bookmarkStart w:id="102" w:name="_Toc482173866"/>
      <w:r>
        <w:rPr>
          <w:rFonts w:ascii="宋体" w:hAnsi="宋体" w:hint="eastAsia"/>
          <w:sz w:val="24"/>
          <w:szCs w:val="24"/>
        </w:rPr>
        <w:t>6.3备件库</w:t>
      </w:r>
      <w:bookmarkEnd w:id="99"/>
      <w:bookmarkEnd w:id="100"/>
      <w:bookmarkEnd w:id="101"/>
      <w:bookmarkEnd w:id="102"/>
    </w:p>
    <w:p>
      <w:pPr>
        <w:spacing w:line="360" w:lineRule="auto"/>
        <w:ind w:firstLine="425" w:firstLineChars="177"/>
        <w:rPr>
          <w:rFonts w:ascii="宋体" w:eastAsia="宋体" w:hAnsi="宋体"/>
          <w:szCs w:val="24"/>
        </w:rPr>
      </w:pPr>
      <w:r>
        <w:rPr>
          <w:rFonts w:ascii="宋体" w:eastAsia="宋体" w:hAnsi="宋体" w:cs="Times New Roman" w:hint="eastAsia"/>
          <w:kern w:val="0"/>
          <w:szCs w:val="24"/>
        </w:rPr>
        <w:t>在公司的运维工作中，备品备件工作一直都能够及时完成。学习</w:t>
      </w:r>
      <w:r>
        <w:rPr>
          <w:rFonts w:ascii="宋体" w:eastAsia="宋体" w:hAnsi="宋体" w:cs="Times New Roman"/>
          <w:kern w:val="0"/>
          <w:szCs w:val="24"/>
        </w:rPr>
        <w:t>ITSS</w:t>
      </w:r>
      <w:r>
        <w:rPr>
          <w:rFonts w:ascii="宋体" w:eastAsia="宋体" w:hAnsi="宋体" w:cs="Times New Roman" w:hint="eastAsia"/>
          <w:kern w:val="0"/>
          <w:szCs w:val="24"/>
        </w:rPr>
        <w:t>后，</w:t>
      </w:r>
      <w:r>
        <w:rPr>
          <w:rFonts w:ascii="宋体" w:eastAsia="宋体" w:hAnsi="宋体" w:cs="Times New Roman" w:hint="eastAsia"/>
          <w:szCs w:val="24"/>
        </w:rPr>
        <w:t>发现公司对于备品备件的管理存在不足，对于设备的成本、利用率、可用性等各方面把控不够完善。为此，未来备件管理具体执行如下：</w:t>
      </w:r>
    </w:p>
    <w:tbl>
      <w:tblPr>
        <w:tblStyle w:val="TableNormal"/>
        <w:tblW w:w="875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817"/>
        <w:gridCol w:w="2033"/>
        <w:gridCol w:w="1308"/>
        <w:gridCol w:w="1620"/>
        <w:gridCol w:w="2268"/>
        <w:gridCol w:w="709"/>
      </w:tblGrid>
      <w:tr>
        <w:tblPrEx>
          <w:tblW w:w="875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737"/>
        </w:trPr>
        <w:tc>
          <w:tcPr>
            <w:tcW w:w="817" w:type="dxa"/>
            <w:shd w:val="clear" w:color="auto" w:fill="BFBFBF"/>
            <w:vAlign w:val="center"/>
          </w:tcPr>
          <w:p>
            <w:pPr>
              <w:spacing w:line="360" w:lineRule="auto"/>
              <w:jc w:val="center"/>
              <w:rPr>
                <w:rFonts w:ascii="宋体" w:eastAsia="宋体" w:hAnsi="宋体"/>
                <w:b/>
                <w:szCs w:val="24"/>
              </w:rPr>
            </w:pPr>
            <w:r>
              <w:rPr>
                <w:rFonts w:ascii="宋体" w:eastAsia="宋体" w:hAnsi="宋体" w:hint="eastAsia"/>
                <w:b/>
                <w:szCs w:val="24"/>
              </w:rPr>
              <w:t>序号</w:t>
            </w:r>
          </w:p>
        </w:tc>
        <w:tc>
          <w:tcPr>
            <w:tcW w:w="2033" w:type="dxa"/>
            <w:shd w:val="clear" w:color="auto" w:fill="BFBFBF"/>
            <w:vAlign w:val="center"/>
          </w:tcPr>
          <w:p>
            <w:pPr>
              <w:spacing w:line="360" w:lineRule="auto"/>
              <w:jc w:val="center"/>
              <w:rPr>
                <w:rFonts w:ascii="宋体" w:eastAsia="宋体" w:hAnsi="宋体"/>
                <w:b/>
                <w:szCs w:val="24"/>
              </w:rPr>
            </w:pPr>
            <w:r>
              <w:rPr>
                <w:rFonts w:ascii="宋体" w:eastAsia="宋体" w:hAnsi="宋体" w:hint="eastAsia"/>
                <w:b/>
                <w:szCs w:val="24"/>
              </w:rPr>
              <w:t>内容</w:t>
            </w:r>
          </w:p>
        </w:tc>
        <w:tc>
          <w:tcPr>
            <w:tcW w:w="1308" w:type="dxa"/>
            <w:shd w:val="clear" w:color="auto" w:fill="BFBFBF"/>
            <w:vAlign w:val="center"/>
          </w:tcPr>
          <w:p>
            <w:pPr>
              <w:spacing w:line="360" w:lineRule="auto"/>
              <w:jc w:val="center"/>
              <w:rPr>
                <w:rFonts w:ascii="宋体" w:eastAsia="宋体" w:hAnsi="宋体"/>
                <w:b/>
                <w:szCs w:val="24"/>
              </w:rPr>
            </w:pPr>
            <w:r>
              <w:rPr>
                <w:rFonts w:ascii="宋体" w:eastAsia="宋体" w:hAnsi="宋体" w:hint="eastAsia"/>
                <w:b/>
                <w:szCs w:val="24"/>
              </w:rPr>
              <w:t>责任部门</w:t>
            </w:r>
          </w:p>
        </w:tc>
        <w:tc>
          <w:tcPr>
            <w:tcW w:w="1620" w:type="dxa"/>
            <w:shd w:val="clear" w:color="auto" w:fill="BFBFBF"/>
            <w:vAlign w:val="center"/>
          </w:tcPr>
          <w:p>
            <w:pPr>
              <w:spacing w:line="360" w:lineRule="auto"/>
              <w:jc w:val="center"/>
              <w:rPr>
                <w:rFonts w:ascii="宋体" w:eastAsia="宋体" w:hAnsi="宋体"/>
                <w:b/>
                <w:szCs w:val="24"/>
              </w:rPr>
            </w:pPr>
            <w:r>
              <w:rPr>
                <w:rFonts w:ascii="宋体" w:eastAsia="宋体" w:hAnsi="宋体" w:hint="eastAsia"/>
                <w:b/>
                <w:szCs w:val="24"/>
              </w:rPr>
              <w:t>完成时间</w:t>
            </w:r>
          </w:p>
        </w:tc>
        <w:tc>
          <w:tcPr>
            <w:tcW w:w="2268" w:type="dxa"/>
            <w:shd w:val="clear" w:color="auto" w:fill="BFBFBF"/>
            <w:vAlign w:val="center"/>
          </w:tcPr>
          <w:p>
            <w:pPr>
              <w:spacing w:line="360" w:lineRule="auto"/>
              <w:jc w:val="center"/>
              <w:rPr>
                <w:rFonts w:ascii="宋体" w:eastAsia="宋体" w:hAnsi="宋体"/>
                <w:b/>
                <w:szCs w:val="24"/>
              </w:rPr>
            </w:pPr>
            <w:r>
              <w:rPr>
                <w:rFonts w:ascii="宋体" w:eastAsia="宋体" w:hAnsi="宋体" w:hint="eastAsia"/>
                <w:b/>
                <w:szCs w:val="24"/>
              </w:rPr>
              <w:t>交付物</w:t>
            </w:r>
          </w:p>
        </w:tc>
        <w:tc>
          <w:tcPr>
            <w:tcW w:w="709" w:type="dxa"/>
            <w:shd w:val="clear" w:color="auto" w:fill="BFBFBF"/>
            <w:vAlign w:val="center"/>
          </w:tcPr>
          <w:p>
            <w:pPr>
              <w:spacing w:line="360" w:lineRule="auto"/>
              <w:jc w:val="center"/>
              <w:rPr>
                <w:rFonts w:ascii="宋体" w:eastAsia="宋体" w:hAnsi="宋体"/>
                <w:b/>
                <w:szCs w:val="24"/>
              </w:rPr>
            </w:pPr>
            <w:r>
              <w:rPr>
                <w:rFonts w:ascii="宋体" w:eastAsia="宋体" w:hAnsi="宋体" w:hint="eastAsia"/>
                <w:b/>
                <w:szCs w:val="24"/>
              </w:rPr>
              <w:t>备注</w:t>
            </w:r>
          </w:p>
        </w:tc>
      </w:tr>
      <w:tr>
        <w:tblPrEx>
          <w:tblW w:w="8755" w:type="dxa"/>
          <w:tblInd w:w="0" w:type="dxa"/>
          <w:tblLayout w:type="fixed"/>
          <w:tblCellMar>
            <w:top w:w="0" w:type="dxa"/>
            <w:left w:w="108" w:type="dxa"/>
            <w:bottom w:w="0" w:type="dxa"/>
            <w:right w:w="108" w:type="dxa"/>
          </w:tblCellMar>
        </w:tblPrEx>
        <w:trPr>
          <w:trHeight w:val="737"/>
        </w:trPr>
        <w:tc>
          <w:tcPr>
            <w:tcW w:w="817" w:type="dxa"/>
            <w:vAlign w:val="center"/>
          </w:tcPr>
          <w:p>
            <w:pPr>
              <w:spacing w:line="360" w:lineRule="auto"/>
              <w:jc w:val="center"/>
              <w:rPr>
                <w:rFonts w:ascii="宋体" w:eastAsia="宋体" w:hAnsi="宋体" w:cs="宋体" w:hint="eastAsia"/>
                <w:kern w:val="0"/>
                <w:szCs w:val="24"/>
                <w:lang w:eastAsia="zh-CN"/>
              </w:rPr>
            </w:pPr>
            <w:r>
              <w:rPr>
                <w:rFonts w:ascii="宋体" w:eastAsia="宋体" w:hAnsi="宋体" w:cs="宋体" w:hint="eastAsia"/>
                <w:kern w:val="0"/>
                <w:szCs w:val="24"/>
                <w:lang w:val="en-US" w:eastAsia="zh-CN"/>
              </w:rPr>
              <w:t>1</w:t>
            </w:r>
          </w:p>
        </w:tc>
        <w:tc>
          <w:tcPr>
            <w:tcW w:w="2033" w:type="dxa"/>
            <w:vAlign w:val="center"/>
          </w:tcPr>
          <w:p>
            <w:pPr>
              <w:spacing w:line="360" w:lineRule="auto"/>
              <w:jc w:val="center"/>
              <w:rPr>
                <w:rFonts w:ascii="宋体" w:eastAsia="宋体" w:hAnsi="宋体" w:cs="宋体"/>
                <w:kern w:val="0"/>
                <w:szCs w:val="24"/>
              </w:rPr>
            </w:pPr>
            <w:r>
              <w:rPr>
                <w:rFonts w:ascii="宋体" w:eastAsia="宋体" w:hAnsi="宋体" w:cs="宋体" w:hint="eastAsia"/>
                <w:kern w:val="0"/>
                <w:szCs w:val="24"/>
              </w:rPr>
              <w:t>定期盘点</w:t>
            </w:r>
            <w:r>
              <w:rPr>
                <w:rFonts w:ascii="宋体" w:eastAsia="宋体" w:hAnsi="宋体" w:cs="宋体"/>
                <w:kern w:val="0"/>
                <w:szCs w:val="24"/>
              </w:rPr>
              <w:t>/</w:t>
            </w:r>
            <w:r>
              <w:rPr>
                <w:rFonts w:ascii="宋体" w:eastAsia="宋体" w:hAnsi="宋体" w:cs="宋体" w:hint="eastAsia"/>
                <w:kern w:val="0"/>
                <w:szCs w:val="24"/>
              </w:rPr>
              <w:t>对备品备件进行验机</w:t>
            </w:r>
          </w:p>
        </w:tc>
        <w:tc>
          <w:tcPr>
            <w:tcW w:w="1308" w:type="dxa"/>
            <w:vAlign w:val="center"/>
          </w:tcPr>
          <w:p>
            <w:pPr>
              <w:spacing w:line="360" w:lineRule="auto"/>
              <w:jc w:val="center"/>
              <w:rPr>
                <w:rFonts w:ascii="宋体" w:eastAsia="宋体" w:hAnsi="宋体" w:cs="宋体"/>
                <w:kern w:val="0"/>
                <w:szCs w:val="24"/>
              </w:rPr>
            </w:pPr>
            <w:r>
              <w:rPr>
                <w:rFonts w:ascii="宋体" w:eastAsia="宋体" w:hAnsi="宋体" w:cs="宋体" w:hint="eastAsia"/>
                <w:kern w:val="0"/>
                <w:szCs w:val="24"/>
              </w:rPr>
              <w:t>运维部</w:t>
            </w:r>
          </w:p>
        </w:tc>
        <w:tc>
          <w:tcPr>
            <w:tcW w:w="1620" w:type="dxa"/>
            <w:vAlign w:val="center"/>
          </w:tcPr>
          <w:p>
            <w:pPr>
              <w:spacing w:line="360" w:lineRule="auto"/>
              <w:jc w:val="center"/>
              <w:rPr>
                <w:rFonts w:ascii="宋体" w:eastAsia="宋体" w:hAnsi="宋体" w:cs="宋体"/>
                <w:kern w:val="0"/>
                <w:szCs w:val="24"/>
              </w:rPr>
            </w:pPr>
            <w:r>
              <w:rPr>
                <w:rFonts w:ascii="宋体" w:eastAsia="宋体" w:hAnsi="宋体" w:cs="宋体" w:hint="eastAsia"/>
                <w:kern w:val="0"/>
                <w:szCs w:val="24"/>
              </w:rPr>
              <w:t>季度</w:t>
            </w:r>
          </w:p>
        </w:tc>
        <w:tc>
          <w:tcPr>
            <w:tcW w:w="2268" w:type="dxa"/>
            <w:vAlign w:val="center"/>
          </w:tcPr>
          <w:p>
            <w:pPr>
              <w:spacing w:line="360" w:lineRule="auto"/>
              <w:jc w:val="center"/>
              <w:rPr>
                <w:rFonts w:ascii="宋体" w:eastAsia="宋体" w:hAnsi="宋体" w:cs="宋体"/>
                <w:kern w:val="0"/>
                <w:szCs w:val="24"/>
              </w:rPr>
            </w:pPr>
            <w:r>
              <w:rPr>
                <w:rFonts w:ascii="宋体" w:eastAsia="宋体" w:hAnsi="宋体" w:cs="宋体" w:hint="eastAsia"/>
                <w:kern w:val="0"/>
                <w:szCs w:val="24"/>
              </w:rPr>
              <w:t>《检测记录》</w:t>
            </w:r>
          </w:p>
        </w:tc>
        <w:tc>
          <w:tcPr>
            <w:tcW w:w="709" w:type="dxa"/>
            <w:vAlign w:val="center"/>
          </w:tcPr>
          <w:p>
            <w:pPr>
              <w:spacing w:line="360" w:lineRule="auto"/>
              <w:jc w:val="center"/>
              <w:rPr>
                <w:rFonts w:ascii="宋体" w:eastAsia="宋体" w:hAnsi="宋体" w:cs="宋体"/>
                <w:kern w:val="0"/>
                <w:szCs w:val="24"/>
              </w:rPr>
            </w:pPr>
          </w:p>
        </w:tc>
      </w:tr>
      <w:tr>
        <w:tblPrEx>
          <w:tblW w:w="8755" w:type="dxa"/>
          <w:tblInd w:w="0" w:type="dxa"/>
          <w:tblLayout w:type="fixed"/>
          <w:tblCellMar>
            <w:top w:w="0" w:type="dxa"/>
            <w:left w:w="108" w:type="dxa"/>
            <w:bottom w:w="0" w:type="dxa"/>
            <w:right w:w="108" w:type="dxa"/>
          </w:tblCellMar>
        </w:tblPrEx>
        <w:trPr>
          <w:trHeight w:val="737"/>
        </w:trPr>
        <w:tc>
          <w:tcPr>
            <w:tcW w:w="817" w:type="dxa"/>
            <w:vAlign w:val="center"/>
          </w:tcPr>
          <w:p>
            <w:pPr>
              <w:spacing w:line="360" w:lineRule="auto"/>
              <w:jc w:val="center"/>
              <w:rPr>
                <w:rFonts w:ascii="宋体" w:eastAsia="宋体" w:hAnsi="宋体" w:cs="宋体" w:hint="eastAsia"/>
                <w:kern w:val="0"/>
                <w:szCs w:val="24"/>
                <w:lang w:eastAsia="zh-CN"/>
              </w:rPr>
            </w:pPr>
            <w:r>
              <w:rPr>
                <w:rFonts w:ascii="宋体" w:eastAsia="宋体" w:hAnsi="宋体" w:cs="宋体" w:hint="eastAsia"/>
                <w:kern w:val="0"/>
                <w:szCs w:val="24"/>
                <w:lang w:val="en-US" w:eastAsia="zh-CN"/>
              </w:rPr>
              <w:t>2</w:t>
            </w:r>
          </w:p>
        </w:tc>
        <w:tc>
          <w:tcPr>
            <w:tcW w:w="2033" w:type="dxa"/>
            <w:vAlign w:val="center"/>
          </w:tcPr>
          <w:p>
            <w:pPr>
              <w:spacing w:line="360" w:lineRule="auto"/>
              <w:jc w:val="center"/>
              <w:rPr>
                <w:rFonts w:ascii="宋体" w:eastAsia="宋体" w:hAnsi="宋体" w:cs="宋体"/>
                <w:kern w:val="0"/>
                <w:szCs w:val="24"/>
              </w:rPr>
            </w:pPr>
            <w:r>
              <w:rPr>
                <w:rFonts w:ascii="宋体" w:eastAsia="宋体" w:hAnsi="宋体" w:cs="宋体" w:hint="eastAsia"/>
                <w:kern w:val="0"/>
                <w:szCs w:val="24"/>
              </w:rPr>
              <w:t>跟踪指标</w:t>
            </w:r>
          </w:p>
        </w:tc>
        <w:tc>
          <w:tcPr>
            <w:tcW w:w="1308" w:type="dxa"/>
            <w:vAlign w:val="center"/>
          </w:tcPr>
          <w:p>
            <w:pPr>
              <w:spacing w:line="360" w:lineRule="auto"/>
              <w:jc w:val="center"/>
              <w:rPr>
                <w:rFonts w:ascii="宋体" w:eastAsia="宋体" w:hAnsi="宋体" w:cs="宋体"/>
                <w:kern w:val="0"/>
                <w:szCs w:val="24"/>
              </w:rPr>
            </w:pPr>
            <w:r>
              <w:rPr>
                <w:rFonts w:ascii="宋体" w:eastAsia="宋体" w:hAnsi="宋体" w:cs="宋体" w:hint="eastAsia"/>
                <w:kern w:val="0"/>
                <w:szCs w:val="24"/>
              </w:rPr>
              <w:t>质量部</w:t>
            </w:r>
          </w:p>
        </w:tc>
        <w:tc>
          <w:tcPr>
            <w:tcW w:w="1620" w:type="dxa"/>
            <w:vAlign w:val="center"/>
          </w:tcPr>
          <w:p>
            <w:pPr>
              <w:spacing w:line="360" w:lineRule="auto"/>
              <w:jc w:val="center"/>
              <w:rPr>
                <w:rFonts w:ascii="宋体" w:eastAsia="宋体" w:hAnsi="宋体" w:cs="宋体"/>
                <w:kern w:val="0"/>
                <w:szCs w:val="24"/>
              </w:rPr>
            </w:pPr>
            <w:r>
              <w:rPr>
                <w:rFonts w:ascii="宋体" w:eastAsia="宋体" w:hAnsi="宋体" w:cs="宋体" w:hint="eastAsia"/>
                <w:kern w:val="0"/>
                <w:szCs w:val="24"/>
              </w:rPr>
              <w:t>季度</w:t>
            </w:r>
          </w:p>
        </w:tc>
        <w:tc>
          <w:tcPr>
            <w:tcW w:w="2268" w:type="dxa"/>
            <w:vAlign w:val="center"/>
          </w:tcPr>
          <w:p>
            <w:pPr>
              <w:spacing w:line="360" w:lineRule="auto"/>
              <w:jc w:val="center"/>
              <w:rPr>
                <w:rFonts w:ascii="宋体" w:eastAsia="宋体" w:hAnsi="宋体" w:cs="宋体"/>
                <w:kern w:val="0"/>
                <w:szCs w:val="24"/>
              </w:rPr>
            </w:pPr>
            <w:r>
              <w:rPr>
                <w:rFonts w:ascii="宋体" w:eastAsia="宋体" w:hAnsi="宋体" w:cs="宋体" w:hint="eastAsia"/>
                <w:kern w:val="0"/>
                <w:szCs w:val="24"/>
              </w:rPr>
              <w:t>《运维服务管理指标体系达成情况跟踪表》</w:t>
            </w:r>
          </w:p>
        </w:tc>
        <w:tc>
          <w:tcPr>
            <w:tcW w:w="709" w:type="dxa"/>
            <w:vAlign w:val="center"/>
          </w:tcPr>
          <w:p>
            <w:pPr>
              <w:spacing w:line="360" w:lineRule="auto"/>
              <w:jc w:val="center"/>
              <w:rPr>
                <w:rFonts w:ascii="宋体" w:eastAsia="宋体" w:hAnsi="宋体" w:cs="宋体"/>
                <w:kern w:val="0"/>
                <w:szCs w:val="24"/>
              </w:rPr>
            </w:pPr>
          </w:p>
        </w:tc>
      </w:tr>
    </w:tbl>
    <w:p>
      <w:pPr>
        <w:pStyle w:val="Heading2"/>
        <w:spacing w:before="0" w:after="0" w:line="360" w:lineRule="auto"/>
        <w:jc w:val="left"/>
        <w:rPr>
          <w:rFonts w:ascii="宋体" w:hAnsi="宋体"/>
          <w:sz w:val="24"/>
          <w:szCs w:val="24"/>
        </w:rPr>
      </w:pPr>
      <w:bookmarkStart w:id="103" w:name="_Toc482173867"/>
      <w:bookmarkStart w:id="104" w:name="_Toc28976"/>
      <w:bookmarkStart w:id="105" w:name="_Toc4456_WPSOffice_Level2"/>
      <w:bookmarkStart w:id="106" w:name="_Toc25488"/>
      <w:r>
        <w:rPr>
          <w:rFonts w:ascii="宋体" w:hAnsi="宋体" w:hint="eastAsia"/>
          <w:sz w:val="24"/>
          <w:szCs w:val="24"/>
        </w:rPr>
        <w:t>6.4知识库</w:t>
      </w:r>
      <w:bookmarkEnd w:id="103"/>
      <w:bookmarkEnd w:id="104"/>
      <w:bookmarkEnd w:id="105"/>
      <w:bookmarkEnd w:id="106"/>
    </w:p>
    <w:p>
      <w:pPr>
        <w:spacing w:line="360" w:lineRule="auto"/>
        <w:ind w:firstLine="480" w:firstLineChars="200"/>
        <w:jc w:val="left"/>
        <w:rPr>
          <w:rFonts w:ascii="宋体" w:eastAsia="宋体" w:hAnsi="宋体" w:cs="Times New Roman"/>
          <w:szCs w:val="24"/>
        </w:rPr>
      </w:pPr>
      <w:r>
        <w:rPr>
          <w:rFonts w:ascii="宋体" w:eastAsia="宋体" w:hAnsi="宋体" w:cs="Times New Roman" w:hint="eastAsia"/>
          <w:szCs w:val="24"/>
        </w:rPr>
        <w:t>公司</w:t>
      </w:r>
      <w:r>
        <w:rPr>
          <w:rFonts w:ascii="宋体" w:eastAsia="宋体" w:hAnsi="宋体" w:cs="Times New Roman" w:hint="eastAsia"/>
          <w:szCs w:val="24"/>
          <w:lang w:val="en-US" w:eastAsia="zh-CN"/>
        </w:rPr>
        <w:t>虽然已经完成建立知识库以及相关制度，但是之前知识文档的收录效果并不明显，工程师对于知识整理上传的积极性并不高</w:t>
      </w:r>
      <w:r>
        <w:rPr>
          <w:rFonts w:ascii="宋体" w:eastAsia="宋体" w:hAnsi="宋体" w:cs="Times New Roman" w:hint="eastAsia"/>
          <w:szCs w:val="24"/>
        </w:rPr>
        <w:t>。</w:t>
      </w:r>
      <w:r>
        <w:rPr>
          <w:rFonts w:ascii="宋体" w:eastAsia="宋体" w:hAnsi="宋体" w:cs="Times New Roman" w:hint="eastAsia"/>
          <w:szCs w:val="24"/>
          <w:lang w:val="en-US" w:eastAsia="zh-CN"/>
        </w:rPr>
        <w:t>因此，为提高工程师上传知识的积极性，公司决定定期根据工程师上传知识的数量对前几名进行奖励，并且每季度组织一次运维经验分享会，由专人将分享会的内容进行汇总整理形成知识文档上传至知识库中。</w:t>
      </w:r>
      <w:r>
        <w:rPr>
          <w:rFonts w:ascii="宋体" w:eastAsia="宋体" w:hAnsi="宋体" w:cs="Times New Roman" w:hint="eastAsia"/>
          <w:szCs w:val="24"/>
        </w:rPr>
        <w:t>知识库的年度计划如下表：</w:t>
      </w:r>
    </w:p>
    <w:tbl>
      <w:tblPr>
        <w:tblStyle w:val="TableNormal"/>
        <w:tblW w:w="875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817"/>
        <w:gridCol w:w="1533"/>
        <w:gridCol w:w="2153"/>
        <w:gridCol w:w="1275"/>
        <w:gridCol w:w="2127"/>
        <w:gridCol w:w="850"/>
      </w:tblGrid>
      <w:tr>
        <w:tblPrEx>
          <w:tblW w:w="875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737"/>
        </w:trPr>
        <w:tc>
          <w:tcPr>
            <w:tcW w:w="817" w:type="dxa"/>
            <w:shd w:val="clear" w:color="auto" w:fill="BFBFBF"/>
            <w:vAlign w:val="center"/>
          </w:tcPr>
          <w:p>
            <w:pPr>
              <w:spacing w:line="360" w:lineRule="auto"/>
              <w:jc w:val="center"/>
              <w:rPr>
                <w:rFonts w:ascii="宋体" w:eastAsia="宋体" w:hAnsi="宋体" w:cs="宋体"/>
                <w:b/>
                <w:kern w:val="0"/>
                <w:szCs w:val="24"/>
              </w:rPr>
            </w:pPr>
            <w:r>
              <w:rPr>
                <w:rFonts w:ascii="宋体" w:eastAsia="宋体" w:hAnsi="宋体" w:cs="宋体" w:hint="eastAsia"/>
                <w:b/>
                <w:kern w:val="0"/>
                <w:szCs w:val="24"/>
              </w:rPr>
              <w:t>序号</w:t>
            </w:r>
          </w:p>
        </w:tc>
        <w:tc>
          <w:tcPr>
            <w:tcW w:w="1533" w:type="dxa"/>
            <w:shd w:val="clear" w:color="auto" w:fill="BFBFBF"/>
            <w:vAlign w:val="center"/>
          </w:tcPr>
          <w:p>
            <w:pPr>
              <w:spacing w:line="360" w:lineRule="auto"/>
              <w:jc w:val="center"/>
              <w:rPr>
                <w:rFonts w:ascii="宋体" w:eastAsia="宋体" w:hAnsi="宋体" w:cs="宋体"/>
                <w:b/>
                <w:kern w:val="0"/>
                <w:szCs w:val="24"/>
              </w:rPr>
            </w:pPr>
            <w:r>
              <w:rPr>
                <w:rFonts w:ascii="宋体" w:eastAsia="宋体" w:hAnsi="宋体" w:cs="宋体" w:hint="eastAsia"/>
                <w:b/>
                <w:kern w:val="0"/>
                <w:szCs w:val="24"/>
              </w:rPr>
              <w:t>内容</w:t>
            </w:r>
          </w:p>
        </w:tc>
        <w:tc>
          <w:tcPr>
            <w:tcW w:w="2153" w:type="dxa"/>
            <w:shd w:val="clear" w:color="auto" w:fill="BFBFBF"/>
            <w:vAlign w:val="center"/>
          </w:tcPr>
          <w:p>
            <w:pPr>
              <w:spacing w:line="360" w:lineRule="auto"/>
              <w:jc w:val="center"/>
              <w:rPr>
                <w:rFonts w:ascii="宋体" w:eastAsia="宋体" w:hAnsi="宋体" w:cs="宋体"/>
                <w:b/>
                <w:kern w:val="0"/>
                <w:szCs w:val="24"/>
              </w:rPr>
            </w:pPr>
            <w:r>
              <w:rPr>
                <w:rFonts w:ascii="宋体" w:eastAsia="宋体" w:hAnsi="宋体" w:cs="宋体" w:hint="eastAsia"/>
                <w:b/>
                <w:kern w:val="0"/>
                <w:szCs w:val="24"/>
              </w:rPr>
              <w:t>责任部门</w:t>
            </w:r>
          </w:p>
        </w:tc>
        <w:tc>
          <w:tcPr>
            <w:tcW w:w="1275" w:type="dxa"/>
            <w:shd w:val="clear" w:color="auto" w:fill="BFBFBF"/>
            <w:vAlign w:val="center"/>
          </w:tcPr>
          <w:p>
            <w:pPr>
              <w:spacing w:line="360" w:lineRule="auto"/>
              <w:jc w:val="center"/>
              <w:rPr>
                <w:rFonts w:ascii="宋体" w:eastAsia="宋体" w:hAnsi="宋体" w:cs="宋体"/>
                <w:b/>
                <w:kern w:val="0"/>
                <w:szCs w:val="24"/>
              </w:rPr>
            </w:pPr>
            <w:r>
              <w:rPr>
                <w:rFonts w:ascii="宋体" w:eastAsia="宋体" w:hAnsi="宋体" w:cs="宋体" w:hint="eastAsia"/>
                <w:b/>
                <w:kern w:val="0"/>
                <w:szCs w:val="24"/>
              </w:rPr>
              <w:t>完成时间</w:t>
            </w:r>
          </w:p>
        </w:tc>
        <w:tc>
          <w:tcPr>
            <w:tcW w:w="2127" w:type="dxa"/>
            <w:shd w:val="clear" w:color="auto" w:fill="BFBFBF"/>
            <w:vAlign w:val="center"/>
          </w:tcPr>
          <w:p>
            <w:pPr>
              <w:spacing w:line="360" w:lineRule="auto"/>
              <w:jc w:val="center"/>
              <w:rPr>
                <w:rFonts w:ascii="宋体" w:eastAsia="宋体" w:hAnsi="宋体" w:cs="宋体"/>
                <w:b/>
                <w:kern w:val="0"/>
                <w:szCs w:val="24"/>
              </w:rPr>
            </w:pPr>
            <w:r>
              <w:rPr>
                <w:rFonts w:ascii="宋体" w:eastAsia="宋体" w:hAnsi="宋体" w:cs="宋体" w:hint="eastAsia"/>
                <w:b/>
                <w:kern w:val="0"/>
                <w:szCs w:val="24"/>
              </w:rPr>
              <w:t>交付物</w:t>
            </w:r>
          </w:p>
        </w:tc>
        <w:tc>
          <w:tcPr>
            <w:tcW w:w="850" w:type="dxa"/>
            <w:shd w:val="clear" w:color="auto" w:fill="BFBFBF"/>
            <w:vAlign w:val="center"/>
          </w:tcPr>
          <w:p>
            <w:pPr>
              <w:spacing w:line="360" w:lineRule="auto"/>
              <w:jc w:val="center"/>
              <w:rPr>
                <w:rFonts w:ascii="宋体" w:eastAsia="宋体" w:hAnsi="宋体" w:cs="宋体"/>
                <w:b/>
                <w:kern w:val="0"/>
                <w:szCs w:val="24"/>
              </w:rPr>
            </w:pPr>
            <w:r>
              <w:rPr>
                <w:rFonts w:ascii="宋体" w:eastAsia="宋体" w:hAnsi="宋体" w:cs="宋体" w:hint="eastAsia"/>
                <w:b/>
                <w:kern w:val="0"/>
                <w:szCs w:val="24"/>
              </w:rPr>
              <w:t>备注</w:t>
            </w:r>
          </w:p>
        </w:tc>
      </w:tr>
      <w:tr>
        <w:tblPrEx>
          <w:tblW w:w="8755" w:type="dxa"/>
          <w:tblInd w:w="0" w:type="dxa"/>
          <w:tblLayout w:type="fixed"/>
          <w:tblCellMar>
            <w:top w:w="0" w:type="dxa"/>
            <w:left w:w="108" w:type="dxa"/>
            <w:bottom w:w="0" w:type="dxa"/>
            <w:right w:w="108" w:type="dxa"/>
          </w:tblCellMar>
        </w:tblPrEx>
        <w:trPr>
          <w:trHeight w:val="737"/>
        </w:trPr>
        <w:tc>
          <w:tcPr>
            <w:tcW w:w="817" w:type="dxa"/>
            <w:vAlign w:val="center"/>
          </w:tcPr>
          <w:p>
            <w:pPr>
              <w:spacing w:line="360" w:lineRule="auto"/>
              <w:jc w:val="center"/>
              <w:rPr>
                <w:rFonts w:ascii="宋体" w:eastAsia="宋体" w:hAnsi="宋体" w:cs="宋体" w:hint="eastAsia"/>
                <w:kern w:val="0"/>
                <w:szCs w:val="24"/>
                <w:lang w:eastAsia="zh-CN"/>
              </w:rPr>
            </w:pPr>
            <w:r>
              <w:rPr>
                <w:rFonts w:ascii="宋体" w:eastAsia="宋体" w:hAnsi="宋体" w:cs="宋体" w:hint="eastAsia"/>
                <w:kern w:val="0"/>
                <w:szCs w:val="24"/>
                <w:lang w:val="en-US" w:eastAsia="zh-CN"/>
              </w:rPr>
              <w:t>1</w:t>
            </w:r>
          </w:p>
        </w:tc>
        <w:tc>
          <w:tcPr>
            <w:tcW w:w="1533" w:type="dxa"/>
            <w:vAlign w:val="center"/>
          </w:tcPr>
          <w:p>
            <w:pPr>
              <w:spacing w:line="360" w:lineRule="auto"/>
              <w:jc w:val="center"/>
              <w:rPr>
                <w:rFonts w:ascii="宋体" w:eastAsia="宋体" w:hAnsi="宋体" w:cs="宋体"/>
                <w:kern w:val="0"/>
                <w:szCs w:val="24"/>
              </w:rPr>
            </w:pPr>
            <w:r>
              <w:rPr>
                <w:rFonts w:ascii="宋体" w:eastAsia="宋体" w:hAnsi="宋体" w:cs="宋体" w:hint="eastAsia"/>
                <w:kern w:val="0"/>
                <w:szCs w:val="24"/>
              </w:rPr>
              <w:t>梳理已有知识库内容</w:t>
            </w:r>
          </w:p>
        </w:tc>
        <w:tc>
          <w:tcPr>
            <w:tcW w:w="2153" w:type="dxa"/>
            <w:vAlign w:val="center"/>
          </w:tcPr>
          <w:p>
            <w:pPr>
              <w:spacing w:line="360" w:lineRule="auto"/>
              <w:jc w:val="center"/>
              <w:rPr>
                <w:rFonts w:ascii="宋体" w:eastAsia="宋体" w:hAnsi="宋体" w:cs="宋体"/>
                <w:kern w:val="0"/>
                <w:szCs w:val="24"/>
              </w:rPr>
            </w:pPr>
            <w:r>
              <w:rPr>
                <w:rFonts w:ascii="宋体" w:eastAsia="宋体" w:hAnsi="宋体" w:cs="宋体" w:hint="eastAsia"/>
                <w:kern w:val="0"/>
                <w:szCs w:val="24"/>
              </w:rPr>
              <w:t>运维部</w:t>
            </w:r>
          </w:p>
        </w:tc>
        <w:tc>
          <w:tcPr>
            <w:tcW w:w="1275" w:type="dxa"/>
            <w:vAlign w:val="center"/>
          </w:tcPr>
          <w:p>
            <w:pPr>
              <w:spacing w:line="360" w:lineRule="auto"/>
              <w:jc w:val="center"/>
              <w:rPr>
                <w:rFonts w:ascii="宋体" w:eastAsia="宋体" w:hAnsi="宋体" w:cs="宋体" w:hint="eastAsia"/>
                <w:kern w:val="0"/>
                <w:szCs w:val="24"/>
                <w:lang w:eastAsia="zh-CN"/>
              </w:rPr>
            </w:pPr>
            <w:r>
              <w:rPr>
                <w:rFonts w:ascii="宋体" w:eastAsia="宋体" w:hAnsi="宋体"/>
                <w:szCs w:val="24"/>
              </w:rPr>
              <w:t>202</w:t>
            </w:r>
            <w:r>
              <w:rPr>
                <w:rFonts w:ascii="宋体" w:eastAsia="宋体" w:hAnsi="宋体" w:hint="eastAsia"/>
                <w:szCs w:val="24"/>
                <w:lang w:val="en-US" w:eastAsia="zh-CN"/>
              </w:rPr>
              <w:t>4</w:t>
            </w:r>
            <w:r>
              <w:rPr>
                <w:rFonts w:ascii="宋体" w:eastAsia="宋体" w:hAnsi="宋体"/>
                <w:szCs w:val="24"/>
              </w:rPr>
              <w:t>.</w:t>
            </w:r>
            <w:r>
              <w:rPr>
                <w:rFonts w:ascii="宋体" w:eastAsia="宋体" w:hAnsi="宋体" w:hint="eastAsia"/>
                <w:szCs w:val="24"/>
                <w:lang w:val="en-US" w:eastAsia="zh-CN"/>
              </w:rPr>
              <w:t>4</w:t>
            </w:r>
          </w:p>
        </w:tc>
        <w:tc>
          <w:tcPr>
            <w:tcW w:w="2127" w:type="dxa"/>
            <w:vAlign w:val="center"/>
          </w:tcPr>
          <w:p>
            <w:pPr>
              <w:spacing w:line="360" w:lineRule="auto"/>
              <w:jc w:val="center"/>
              <w:rPr>
                <w:rFonts w:ascii="宋体" w:eastAsia="宋体" w:hAnsi="宋体" w:cs="宋体"/>
                <w:kern w:val="0"/>
                <w:szCs w:val="24"/>
              </w:rPr>
            </w:pPr>
            <w:r>
              <w:rPr>
                <w:rFonts w:ascii="宋体" w:eastAsia="宋体" w:hAnsi="宋体" w:cs="宋体" w:hint="eastAsia"/>
                <w:kern w:val="0"/>
                <w:szCs w:val="24"/>
              </w:rPr>
              <w:t>知识库记录</w:t>
            </w:r>
          </w:p>
        </w:tc>
        <w:tc>
          <w:tcPr>
            <w:tcW w:w="850" w:type="dxa"/>
            <w:vAlign w:val="center"/>
          </w:tcPr>
          <w:p>
            <w:pPr>
              <w:spacing w:line="360" w:lineRule="auto"/>
              <w:jc w:val="center"/>
              <w:rPr>
                <w:rFonts w:ascii="宋体" w:eastAsia="宋体" w:hAnsi="宋体" w:cs="宋体"/>
                <w:kern w:val="0"/>
                <w:szCs w:val="24"/>
              </w:rPr>
            </w:pPr>
          </w:p>
        </w:tc>
      </w:tr>
      <w:tr>
        <w:tblPrEx>
          <w:tblW w:w="8755" w:type="dxa"/>
          <w:tblInd w:w="0" w:type="dxa"/>
          <w:tblLayout w:type="fixed"/>
          <w:tblCellMar>
            <w:top w:w="0" w:type="dxa"/>
            <w:left w:w="108" w:type="dxa"/>
            <w:bottom w:w="0" w:type="dxa"/>
            <w:right w:w="108" w:type="dxa"/>
          </w:tblCellMar>
        </w:tblPrEx>
        <w:trPr>
          <w:trHeight w:val="737"/>
        </w:trPr>
        <w:tc>
          <w:tcPr>
            <w:tcW w:w="817" w:type="dxa"/>
            <w:vAlign w:val="center"/>
          </w:tcPr>
          <w:p>
            <w:pPr>
              <w:spacing w:line="360" w:lineRule="auto"/>
              <w:jc w:val="center"/>
              <w:rPr>
                <w:rFonts w:ascii="宋体" w:eastAsia="宋体" w:hAnsi="宋体" w:cs="宋体" w:hint="eastAsia"/>
                <w:kern w:val="0"/>
                <w:sz w:val="24"/>
                <w:szCs w:val="24"/>
                <w:lang w:val="en-US" w:eastAsia="zh-CN" w:bidi="ar-SA"/>
              </w:rPr>
            </w:pPr>
            <w:bookmarkStart w:id="107" w:name="_Toc482173868"/>
            <w:bookmarkStart w:id="108" w:name="_Toc20500_WPSOffice_Level1"/>
            <w:bookmarkStart w:id="109" w:name="_Toc20193"/>
            <w:r>
              <w:rPr>
                <w:rFonts w:ascii="宋体" w:eastAsia="宋体" w:hAnsi="宋体" w:cs="宋体" w:hint="eastAsia"/>
                <w:kern w:val="0"/>
                <w:szCs w:val="24"/>
                <w:lang w:val="en-US" w:eastAsia="zh-CN"/>
              </w:rPr>
              <w:t>2</w:t>
            </w:r>
          </w:p>
        </w:tc>
        <w:tc>
          <w:tcPr>
            <w:tcW w:w="1533" w:type="dxa"/>
            <w:vAlign w:val="center"/>
          </w:tcPr>
          <w:p>
            <w:pPr>
              <w:spacing w:line="360" w:lineRule="auto"/>
              <w:jc w:val="center"/>
              <w:rPr>
                <w:rFonts w:ascii="宋体" w:eastAsia="宋体" w:hAnsi="宋体" w:cs="宋体" w:hint="eastAsia"/>
                <w:kern w:val="0"/>
                <w:sz w:val="24"/>
                <w:szCs w:val="24"/>
                <w:lang w:val="en-US" w:eastAsia="zh-CN" w:bidi="ar-SA"/>
              </w:rPr>
            </w:pPr>
            <w:r>
              <w:rPr>
                <w:rFonts w:ascii="宋体" w:eastAsia="宋体" w:hAnsi="宋体" w:cs="宋体" w:hint="eastAsia"/>
                <w:kern w:val="0"/>
                <w:szCs w:val="24"/>
              </w:rPr>
              <w:t>跟踪指标</w:t>
            </w:r>
          </w:p>
        </w:tc>
        <w:tc>
          <w:tcPr>
            <w:tcW w:w="2153" w:type="dxa"/>
            <w:vAlign w:val="center"/>
          </w:tcPr>
          <w:p>
            <w:pPr>
              <w:spacing w:line="360" w:lineRule="auto"/>
              <w:jc w:val="center"/>
              <w:rPr>
                <w:rFonts w:ascii="宋体" w:eastAsia="宋体" w:hAnsi="宋体" w:cs="宋体" w:hint="eastAsia"/>
                <w:kern w:val="0"/>
                <w:sz w:val="24"/>
                <w:szCs w:val="24"/>
                <w:lang w:val="en-US" w:eastAsia="zh-CN" w:bidi="ar-SA"/>
              </w:rPr>
            </w:pPr>
            <w:r>
              <w:rPr>
                <w:rFonts w:ascii="宋体" w:eastAsia="宋体" w:hAnsi="宋体" w:cs="宋体" w:hint="eastAsia"/>
                <w:kern w:val="0"/>
                <w:szCs w:val="24"/>
              </w:rPr>
              <w:t>质量部</w:t>
            </w:r>
          </w:p>
        </w:tc>
        <w:tc>
          <w:tcPr>
            <w:tcW w:w="1275" w:type="dxa"/>
            <w:vAlign w:val="center"/>
          </w:tcPr>
          <w:p>
            <w:pPr>
              <w:spacing w:line="360" w:lineRule="auto"/>
              <w:jc w:val="center"/>
              <w:rPr>
                <w:rFonts w:ascii="宋体" w:eastAsia="宋体" w:hAnsi="宋体" w:cs="宋体"/>
                <w:kern w:val="0"/>
                <w:sz w:val="24"/>
                <w:szCs w:val="24"/>
                <w:lang w:val="en-US" w:eastAsia="zh-CN" w:bidi="ar-SA"/>
              </w:rPr>
            </w:pPr>
            <w:r>
              <w:rPr>
                <w:rFonts w:ascii="宋体" w:eastAsia="宋体" w:hAnsi="宋体" w:cs="宋体" w:hint="eastAsia"/>
                <w:kern w:val="0"/>
                <w:szCs w:val="24"/>
                <w:lang w:val="en-US" w:eastAsia="zh-CN"/>
              </w:rPr>
              <w:t>月</w:t>
            </w:r>
            <w:r>
              <w:rPr>
                <w:rFonts w:ascii="宋体" w:eastAsia="宋体" w:hAnsi="宋体" w:cs="宋体" w:hint="eastAsia"/>
                <w:kern w:val="0"/>
                <w:szCs w:val="24"/>
              </w:rPr>
              <w:t>度</w:t>
            </w:r>
          </w:p>
        </w:tc>
        <w:tc>
          <w:tcPr>
            <w:tcW w:w="2127" w:type="dxa"/>
            <w:vAlign w:val="center"/>
          </w:tcPr>
          <w:p>
            <w:pPr>
              <w:spacing w:line="360" w:lineRule="auto"/>
              <w:jc w:val="center"/>
              <w:rPr>
                <w:rFonts w:ascii="宋体" w:eastAsia="宋体" w:hAnsi="宋体" w:cs="宋体" w:hint="eastAsia"/>
                <w:kern w:val="0"/>
                <w:sz w:val="24"/>
                <w:szCs w:val="24"/>
                <w:lang w:val="en-US" w:eastAsia="zh-CN" w:bidi="ar-SA"/>
              </w:rPr>
            </w:pPr>
            <w:r>
              <w:rPr>
                <w:rFonts w:ascii="宋体" w:eastAsia="宋体" w:hAnsi="宋体" w:cs="宋体" w:hint="eastAsia"/>
                <w:kern w:val="0"/>
                <w:szCs w:val="24"/>
              </w:rPr>
              <w:t>《运维服务管理指标体系达成情况跟踪表》</w:t>
            </w:r>
          </w:p>
        </w:tc>
        <w:tc>
          <w:tcPr>
            <w:tcW w:w="850" w:type="dxa"/>
            <w:vAlign w:val="center"/>
          </w:tcPr>
          <w:p>
            <w:pPr>
              <w:spacing w:line="360" w:lineRule="auto"/>
              <w:jc w:val="center"/>
              <w:rPr>
                <w:rFonts w:ascii="宋体" w:eastAsia="宋体" w:hAnsi="宋体" w:cs="宋体"/>
                <w:kern w:val="0"/>
                <w:szCs w:val="24"/>
              </w:rPr>
            </w:pPr>
          </w:p>
        </w:tc>
      </w:tr>
    </w:tbl>
    <w:p>
      <w:pPr>
        <w:pStyle w:val="Heading1"/>
        <w:spacing w:before="0" w:after="0" w:line="360" w:lineRule="auto"/>
        <w:jc w:val="left"/>
        <w:rPr>
          <w:rFonts w:ascii="宋体" w:eastAsia="宋体" w:hAnsi="宋体"/>
          <w:sz w:val="24"/>
          <w:szCs w:val="24"/>
        </w:rPr>
      </w:pPr>
      <w:bookmarkStart w:id="110" w:name="_Toc5552"/>
      <w:r>
        <w:rPr>
          <w:rFonts w:ascii="宋体" w:eastAsia="宋体" w:hAnsi="宋体" w:hint="eastAsia"/>
          <w:sz w:val="24"/>
          <w:szCs w:val="24"/>
        </w:rPr>
        <w:t>7.质量规划</w:t>
      </w:r>
      <w:bookmarkEnd w:id="107"/>
      <w:bookmarkEnd w:id="108"/>
      <w:bookmarkEnd w:id="109"/>
      <w:bookmarkEnd w:id="110"/>
    </w:p>
    <w:p>
      <w:pPr>
        <w:spacing w:line="360" w:lineRule="auto"/>
        <w:ind w:firstLine="480" w:firstLineChars="200"/>
        <w:jc w:val="left"/>
        <w:rPr>
          <w:rFonts w:ascii="宋体" w:eastAsia="宋体" w:hAnsi="宋体" w:cs="Times New Roman"/>
          <w:szCs w:val="24"/>
        </w:rPr>
      </w:pPr>
      <w:r>
        <w:rPr>
          <w:rFonts w:ascii="宋体" w:eastAsia="宋体" w:hAnsi="宋体" w:cs="Times New Roman" w:hint="eastAsia"/>
          <w:szCs w:val="24"/>
        </w:rPr>
        <w:t>质量部作为公司体系建设及监管部门，对整体运维服务能力管理体系建设工作及运维服务质量的提升起到重要作用。运维工作执行的主要部门是运维部，质量部与运维部应在工作中互相交流，制定整体运维服务质量管理计划，严格按照计划进行监管，改善日常工作中不符合管理制度的错误习惯，同时修改管理制度中不符合运维工作现状的规定。相互学习，了解双方工作内容及工作目标</w:t>
      </w:r>
      <w:r>
        <w:rPr>
          <w:rFonts w:ascii="宋体" w:eastAsia="宋体" w:hAnsi="宋体" w:cs="Times New Roman"/>
          <w:szCs w:val="24"/>
        </w:rPr>
        <w:t>,</w:t>
      </w:r>
      <w:r>
        <w:rPr>
          <w:rFonts w:ascii="宋体" w:eastAsia="宋体" w:hAnsi="宋体" w:cs="Times New Roman" w:hint="eastAsia"/>
          <w:szCs w:val="24"/>
        </w:rPr>
        <w:t>共同提高公司运维服务质量和效率。</w:t>
      </w:r>
    </w:p>
    <w:p>
      <w:pPr>
        <w:pStyle w:val="Heading2"/>
        <w:spacing w:before="0" w:after="0" w:line="360" w:lineRule="auto"/>
        <w:jc w:val="left"/>
        <w:rPr>
          <w:rFonts w:ascii="宋体" w:hAnsi="宋体"/>
          <w:sz w:val="24"/>
          <w:szCs w:val="24"/>
        </w:rPr>
      </w:pPr>
      <w:bookmarkStart w:id="111" w:name="_Toc476639661"/>
      <w:bookmarkStart w:id="112" w:name="_Toc1948"/>
      <w:bookmarkStart w:id="113" w:name="_Toc482173869"/>
      <w:bookmarkStart w:id="114" w:name="_Toc6810_WPSOffice_Level2"/>
      <w:bookmarkStart w:id="115" w:name="_Toc18768"/>
      <w:r>
        <w:rPr>
          <w:rFonts w:ascii="宋体" w:hAnsi="宋体" w:hint="eastAsia"/>
          <w:sz w:val="24"/>
          <w:szCs w:val="24"/>
        </w:rPr>
        <w:t>7.1质量计划</w:t>
      </w:r>
      <w:bookmarkEnd w:id="111"/>
      <w:bookmarkEnd w:id="112"/>
      <w:bookmarkEnd w:id="113"/>
      <w:bookmarkEnd w:id="114"/>
      <w:bookmarkEnd w:id="115"/>
    </w:p>
    <w:p>
      <w:pPr>
        <w:pStyle w:val="Heading3"/>
        <w:spacing w:before="0" w:after="0" w:line="360" w:lineRule="auto"/>
        <w:jc w:val="left"/>
        <w:rPr>
          <w:rFonts w:ascii="宋体" w:eastAsia="宋体" w:hAnsi="宋体"/>
          <w:sz w:val="24"/>
          <w:szCs w:val="24"/>
        </w:rPr>
      </w:pPr>
      <w:bookmarkStart w:id="116" w:name="_Toc26686"/>
      <w:bookmarkStart w:id="117" w:name="_Toc482173870"/>
      <w:bookmarkStart w:id="118" w:name="_Toc139"/>
      <w:bookmarkStart w:id="119" w:name="_Toc28376_WPSOffice_Level3"/>
      <w:r>
        <w:rPr>
          <w:rFonts w:ascii="宋体" w:eastAsia="宋体" w:hAnsi="宋体" w:hint="eastAsia"/>
          <w:sz w:val="24"/>
          <w:szCs w:val="24"/>
        </w:rPr>
        <w:t>7.1.1质量计划</w:t>
      </w:r>
      <w:bookmarkEnd w:id="116"/>
      <w:bookmarkEnd w:id="117"/>
      <w:bookmarkEnd w:id="118"/>
      <w:bookmarkEnd w:id="119"/>
    </w:p>
    <w:p>
      <w:pPr>
        <w:spacing w:line="360" w:lineRule="auto"/>
        <w:ind w:firstLine="480" w:firstLineChars="200"/>
        <w:jc w:val="left"/>
        <w:rPr>
          <w:rFonts w:ascii="宋体" w:eastAsia="宋体" w:hAnsi="宋体" w:cs="Times New Roman"/>
          <w:szCs w:val="24"/>
        </w:rPr>
      </w:pPr>
      <w:r>
        <w:rPr>
          <w:rFonts w:ascii="宋体" w:eastAsia="宋体" w:hAnsi="宋体" w:cs="Times New Roman" w:hint="eastAsia"/>
          <w:szCs w:val="24"/>
        </w:rPr>
        <w:t>公司年度质量管理规划由质量部负责编制，结合上年度质量工作中发现的问题，明确经由相关程序进行改进的计划和流程。尤其针对改进效果不佳的问题，要着重安排整改计划。</w:t>
      </w:r>
      <w:r>
        <w:rPr>
          <w:rFonts w:ascii="宋体" w:eastAsia="宋体" w:hAnsi="宋体" w:cs="Calibri"/>
          <w:szCs w:val="24"/>
        </w:rPr>
        <w:t> </w:t>
      </w:r>
    </w:p>
    <w:p>
      <w:pPr>
        <w:spacing w:line="360" w:lineRule="auto"/>
        <w:ind w:firstLine="480" w:firstLineChars="200"/>
        <w:jc w:val="left"/>
        <w:rPr>
          <w:rFonts w:ascii="宋体" w:eastAsia="宋体" w:hAnsi="宋体" w:cs="Times New Roman"/>
          <w:szCs w:val="24"/>
        </w:rPr>
      </w:pPr>
    </w:p>
    <w:p>
      <w:pPr>
        <w:pStyle w:val="Heading2"/>
        <w:spacing w:before="0" w:after="0" w:line="360" w:lineRule="auto"/>
        <w:jc w:val="left"/>
        <w:rPr>
          <w:rFonts w:ascii="宋体" w:hAnsi="宋体"/>
          <w:sz w:val="24"/>
          <w:szCs w:val="24"/>
        </w:rPr>
      </w:pPr>
      <w:bookmarkStart w:id="120" w:name="_Toc26188"/>
      <w:bookmarkStart w:id="121" w:name="_Toc476639662"/>
      <w:bookmarkStart w:id="122" w:name="_Toc482173872"/>
      <w:bookmarkStart w:id="123" w:name="_Toc25873"/>
      <w:bookmarkStart w:id="124" w:name="_Toc25579_WPSOffice_Level2"/>
      <w:r>
        <w:rPr>
          <w:rFonts w:ascii="宋体" w:hAnsi="宋体" w:hint="eastAsia"/>
          <w:sz w:val="24"/>
          <w:szCs w:val="24"/>
        </w:rPr>
        <w:t>7.2 质量保证</w:t>
      </w:r>
      <w:bookmarkEnd w:id="120"/>
      <w:bookmarkEnd w:id="121"/>
      <w:bookmarkEnd w:id="122"/>
      <w:bookmarkEnd w:id="123"/>
      <w:bookmarkEnd w:id="124"/>
    </w:p>
    <w:p>
      <w:pPr>
        <w:pStyle w:val="Heading3"/>
        <w:spacing w:before="0" w:after="0" w:line="360" w:lineRule="auto"/>
        <w:jc w:val="left"/>
        <w:rPr>
          <w:rFonts w:ascii="宋体" w:eastAsia="宋体" w:hAnsi="宋体"/>
          <w:sz w:val="24"/>
          <w:szCs w:val="24"/>
        </w:rPr>
      </w:pPr>
      <w:bookmarkStart w:id="125" w:name="_Toc26641_WPSOffice_Level3"/>
      <w:bookmarkStart w:id="126" w:name="_Toc23854"/>
      <w:bookmarkStart w:id="127" w:name="_Toc3230"/>
      <w:bookmarkStart w:id="128" w:name="_Toc482173874"/>
      <w:r>
        <w:rPr>
          <w:rFonts w:ascii="宋体" w:eastAsia="宋体" w:hAnsi="宋体" w:hint="eastAsia"/>
          <w:sz w:val="24"/>
          <w:szCs w:val="24"/>
        </w:rPr>
        <w:t>7.2.1质量保证</w:t>
      </w:r>
      <w:bookmarkEnd w:id="125"/>
      <w:bookmarkEnd w:id="126"/>
      <w:bookmarkEnd w:id="127"/>
      <w:bookmarkEnd w:id="128"/>
    </w:p>
    <w:p>
      <w:pPr>
        <w:pStyle w:val="BodyTextIndent"/>
        <w:widowControl/>
        <w:numPr>
          <w:ilvl w:val="0"/>
          <w:numId w:val="4"/>
        </w:numPr>
        <w:spacing w:after="0" w:line="360" w:lineRule="auto"/>
        <w:ind w:leftChars="0"/>
        <w:jc w:val="left"/>
        <w:rPr>
          <w:rFonts w:ascii="宋体" w:eastAsia="宋体" w:hAnsi="宋体"/>
          <w:szCs w:val="24"/>
        </w:rPr>
      </w:pPr>
      <w:r>
        <w:rPr>
          <w:rFonts w:ascii="宋体" w:eastAsia="宋体" w:hAnsi="宋体" w:hint="eastAsia"/>
          <w:szCs w:val="24"/>
        </w:rPr>
        <w:t>除了运维服务项目级别的相关活动，质量保证过程也关注公司级活动的实施，保证这些活动被正确执行。</w:t>
      </w:r>
    </w:p>
    <w:p>
      <w:pPr>
        <w:pStyle w:val="BodyTextIndent"/>
        <w:widowControl/>
        <w:numPr>
          <w:ilvl w:val="0"/>
          <w:numId w:val="4"/>
        </w:numPr>
        <w:spacing w:after="0" w:line="360" w:lineRule="auto"/>
        <w:ind w:leftChars="0"/>
        <w:jc w:val="left"/>
        <w:rPr>
          <w:rFonts w:ascii="宋体" w:eastAsia="宋体" w:hAnsi="宋体"/>
          <w:szCs w:val="24"/>
        </w:rPr>
      </w:pPr>
      <w:r>
        <w:rPr>
          <w:rFonts w:ascii="宋体" w:eastAsia="宋体" w:hAnsi="宋体" w:hint="eastAsia"/>
          <w:szCs w:val="24"/>
        </w:rPr>
        <w:t>质量保证由质量部经理统一负责，包括在年度质量管理计划中做好本年度质量保证工作的安排，阶段性的质量保证文件的审查，以及阶段性审计总结报告等。</w:t>
      </w:r>
    </w:p>
    <w:p>
      <w:pPr>
        <w:pStyle w:val="Heading2"/>
        <w:spacing w:before="0" w:after="0" w:line="360" w:lineRule="auto"/>
        <w:jc w:val="left"/>
        <w:rPr>
          <w:rFonts w:ascii="宋体" w:hAnsi="宋体"/>
          <w:sz w:val="24"/>
          <w:szCs w:val="24"/>
        </w:rPr>
      </w:pPr>
      <w:bookmarkStart w:id="129" w:name="_Toc482173875"/>
      <w:bookmarkStart w:id="130" w:name="_Toc13797"/>
      <w:bookmarkStart w:id="131" w:name="_Toc476639663"/>
      <w:bookmarkStart w:id="132" w:name="_Toc27378_WPSOffice_Level2"/>
      <w:bookmarkStart w:id="133" w:name="_Toc3416"/>
      <w:r>
        <w:rPr>
          <w:rFonts w:ascii="宋体" w:hAnsi="宋体" w:hint="eastAsia"/>
          <w:sz w:val="24"/>
          <w:szCs w:val="24"/>
        </w:rPr>
        <w:t>7.3 质量控制</w:t>
      </w:r>
      <w:bookmarkEnd w:id="129"/>
      <w:bookmarkEnd w:id="130"/>
      <w:bookmarkEnd w:id="131"/>
      <w:bookmarkEnd w:id="132"/>
      <w:bookmarkEnd w:id="133"/>
    </w:p>
    <w:p>
      <w:pPr>
        <w:spacing w:line="360" w:lineRule="auto"/>
        <w:ind w:firstLine="480" w:firstLineChars="200"/>
        <w:jc w:val="left"/>
        <w:rPr>
          <w:rFonts w:ascii="宋体" w:eastAsia="宋体" w:hAnsi="宋体"/>
          <w:szCs w:val="24"/>
        </w:rPr>
      </w:pPr>
      <w:r>
        <w:rPr>
          <w:rFonts w:ascii="宋体" w:eastAsia="宋体" w:hAnsi="宋体" w:hint="eastAsia"/>
          <w:kern w:val="0"/>
          <w:szCs w:val="24"/>
        </w:rPr>
        <w:t>公司对运维服务采用多种手段进行质量控制，其主要目的为提高客户满意度</w:t>
      </w:r>
      <w:r>
        <w:rPr>
          <w:rFonts w:ascii="宋体" w:eastAsia="宋体" w:hAnsi="宋体" w:hint="eastAsia"/>
          <w:szCs w:val="24"/>
        </w:rPr>
        <w:t>。</w:t>
      </w:r>
    </w:p>
    <w:p>
      <w:pPr>
        <w:pStyle w:val="Heading3"/>
        <w:spacing w:before="0" w:after="0" w:line="360" w:lineRule="auto"/>
        <w:jc w:val="left"/>
        <w:rPr>
          <w:rFonts w:ascii="宋体" w:eastAsia="宋体" w:hAnsi="宋体"/>
          <w:sz w:val="24"/>
          <w:szCs w:val="24"/>
        </w:rPr>
      </w:pPr>
      <w:bookmarkStart w:id="134" w:name="_Toc28858"/>
      <w:bookmarkStart w:id="135" w:name="_Toc13775"/>
      <w:bookmarkStart w:id="136" w:name="_Toc482173876"/>
      <w:bookmarkStart w:id="137" w:name="_Toc649_WPSOffice_Level3"/>
      <w:r>
        <w:rPr>
          <w:rFonts w:ascii="宋体" w:eastAsia="宋体" w:hAnsi="宋体" w:hint="eastAsia"/>
          <w:sz w:val="24"/>
          <w:szCs w:val="24"/>
        </w:rPr>
        <w:t>7.3.1服务质量管控指标的收集和分析</w:t>
      </w:r>
      <w:bookmarkEnd w:id="134"/>
      <w:bookmarkEnd w:id="135"/>
      <w:bookmarkEnd w:id="136"/>
      <w:bookmarkEnd w:id="137"/>
    </w:p>
    <w:p>
      <w:pPr>
        <w:pStyle w:val="BodyTextIndent"/>
        <w:widowControl/>
        <w:numPr>
          <w:ilvl w:val="0"/>
          <w:numId w:val="4"/>
        </w:numPr>
        <w:spacing w:after="0" w:line="360" w:lineRule="auto"/>
        <w:ind w:leftChars="0"/>
        <w:jc w:val="left"/>
        <w:rPr>
          <w:rFonts w:ascii="宋体" w:eastAsia="宋体" w:hAnsi="宋体"/>
          <w:szCs w:val="24"/>
        </w:rPr>
      </w:pPr>
      <w:r>
        <w:rPr>
          <w:rFonts w:ascii="宋体" w:eastAsia="宋体" w:hAnsi="宋体" w:hint="eastAsia"/>
          <w:szCs w:val="24"/>
        </w:rPr>
        <w:t>目标：通过阶段性的服务报告，对公司服务业务发展过程的问题和偏差做出有效评估，并进行调整和优化。保证年度运维服务目标的实现。</w:t>
      </w:r>
      <w:r>
        <w:rPr>
          <w:rFonts w:ascii="宋体" w:eastAsia="宋体" w:hAnsi="宋体" w:cs="宋体"/>
          <w:szCs w:val="24"/>
        </w:rPr>
        <w:sym w:font="宋体" w:char="F06C"/>
      </w:r>
    </w:p>
    <w:p>
      <w:pPr>
        <w:pStyle w:val="BodyTextIndent"/>
        <w:widowControl/>
        <w:numPr>
          <w:ilvl w:val="0"/>
          <w:numId w:val="4"/>
        </w:numPr>
        <w:spacing w:after="0" w:line="360" w:lineRule="auto"/>
        <w:ind w:leftChars="0"/>
        <w:jc w:val="left"/>
        <w:rPr>
          <w:rFonts w:ascii="宋体" w:eastAsia="宋体" w:hAnsi="宋体"/>
          <w:szCs w:val="24"/>
        </w:rPr>
      </w:pPr>
      <w:r>
        <w:rPr>
          <w:rFonts w:ascii="宋体" w:eastAsia="宋体" w:hAnsi="宋体" w:hint="eastAsia"/>
          <w:szCs w:val="24"/>
        </w:rPr>
        <w:t>计划：根据计划，每个季度由项目经理发起，经过总结后，需要向公司管理层汇报。</w:t>
      </w:r>
    </w:p>
    <w:p>
      <w:pPr>
        <w:pStyle w:val="Heading3"/>
        <w:spacing w:before="0" w:after="0" w:line="360" w:lineRule="auto"/>
        <w:jc w:val="left"/>
        <w:rPr>
          <w:rFonts w:ascii="宋体" w:eastAsia="宋体" w:hAnsi="宋体" w:hint="eastAsia"/>
          <w:szCs w:val="24"/>
        </w:rPr>
      </w:pPr>
      <w:bookmarkStart w:id="138" w:name="_Toc482173877"/>
      <w:bookmarkStart w:id="139" w:name="_Toc8316_WPSOffice_Level3"/>
      <w:bookmarkStart w:id="140" w:name="_Toc6972"/>
      <w:bookmarkStart w:id="141" w:name="_Toc29390"/>
      <w:r>
        <w:rPr>
          <w:rFonts w:ascii="宋体" w:eastAsia="宋体" w:hAnsi="宋体" w:hint="eastAsia"/>
          <w:sz w:val="24"/>
          <w:szCs w:val="24"/>
        </w:rPr>
        <w:t>7.3.2客户满意度调查</w:t>
      </w:r>
      <w:bookmarkEnd w:id="138"/>
      <w:bookmarkEnd w:id="139"/>
      <w:bookmarkEnd w:id="140"/>
      <w:bookmarkEnd w:id="141"/>
    </w:p>
    <w:p>
      <w:pPr>
        <w:spacing w:line="360" w:lineRule="auto"/>
        <w:ind w:firstLine="480" w:firstLineChars="200"/>
        <w:jc w:val="left"/>
        <w:rPr>
          <w:rFonts w:ascii="宋体" w:eastAsia="宋体" w:hAnsi="宋体"/>
          <w:szCs w:val="24"/>
        </w:rPr>
      </w:pPr>
      <w:r>
        <w:rPr>
          <w:rFonts w:ascii="宋体" w:eastAsia="宋体" w:hAnsi="宋体" w:hint="eastAsia"/>
          <w:szCs w:val="24"/>
        </w:rPr>
        <w:t>基于公司对运维服务的高要求，</w:t>
      </w:r>
      <w:r>
        <w:rPr>
          <w:rFonts w:ascii="宋体" w:eastAsia="宋体" w:hAnsi="宋体" w:hint="eastAsia"/>
          <w:szCs w:val="24"/>
          <w:lang w:val="en-US" w:eastAsia="zh-CN"/>
        </w:rPr>
        <w:t>经公司讨论决定，将</w:t>
      </w:r>
      <w:r>
        <w:rPr>
          <w:rFonts w:ascii="宋体" w:eastAsia="宋体" w:hAnsi="宋体" w:hint="eastAsia"/>
          <w:szCs w:val="24"/>
        </w:rPr>
        <w:t>原本的客户满意度调查更改为组织级满意度调查，并决定每半年进行一次满意度调查统计</w:t>
      </w:r>
      <w:r>
        <w:rPr>
          <w:rFonts w:ascii="宋体" w:eastAsia="宋体" w:hAnsi="宋体" w:hint="eastAsia"/>
          <w:szCs w:val="24"/>
          <w:lang w:eastAsia="zh-CN"/>
        </w:rPr>
        <w:t>，</w:t>
      </w:r>
      <w:r>
        <w:rPr>
          <w:rFonts w:ascii="宋体" w:eastAsia="宋体" w:hAnsi="宋体" w:hint="eastAsia"/>
          <w:szCs w:val="24"/>
          <w:lang w:val="en-US" w:eastAsia="zh-CN"/>
        </w:rPr>
        <w:t>再额外</w:t>
      </w:r>
      <w:r>
        <w:rPr>
          <w:rFonts w:ascii="宋体" w:eastAsia="宋体" w:hAnsi="宋体" w:hint="eastAsia"/>
          <w:szCs w:val="24"/>
        </w:rPr>
        <w:t>增加事件级客户满意度调查，并要求每次事件解决后两天内</w:t>
      </w:r>
      <w:r>
        <w:rPr>
          <w:rFonts w:ascii="宋体" w:eastAsia="宋体" w:hAnsi="宋体" w:hint="eastAsia"/>
          <w:szCs w:val="24"/>
          <w:lang w:val="en-US" w:eastAsia="zh-CN"/>
        </w:rPr>
        <w:t>由服务台进行</w:t>
      </w:r>
      <w:r>
        <w:rPr>
          <w:rFonts w:ascii="宋体" w:eastAsia="宋体" w:hAnsi="宋体" w:hint="eastAsia"/>
          <w:szCs w:val="24"/>
        </w:rPr>
        <w:t>回访调查，每月进行一次分数统计。</w:t>
      </w:r>
    </w:p>
    <w:p>
      <w:pPr>
        <w:pStyle w:val="Heading2"/>
        <w:spacing w:before="0" w:after="0" w:line="360" w:lineRule="auto"/>
        <w:jc w:val="left"/>
        <w:rPr>
          <w:rFonts w:ascii="宋体" w:hAnsi="宋体"/>
          <w:sz w:val="24"/>
          <w:szCs w:val="24"/>
        </w:rPr>
      </w:pPr>
      <w:bookmarkStart w:id="142" w:name="_Toc5414"/>
      <w:bookmarkStart w:id="143" w:name="_Toc4378"/>
      <w:bookmarkStart w:id="144" w:name="_Toc478462910"/>
      <w:bookmarkStart w:id="145" w:name="_Toc481069711"/>
      <w:bookmarkStart w:id="146" w:name="_Toc476639664"/>
      <w:bookmarkStart w:id="147" w:name="_Toc482173878"/>
      <w:bookmarkStart w:id="148" w:name="_Toc480881507"/>
      <w:bookmarkStart w:id="149" w:name="_Toc30186_WPSOffice_Level2"/>
      <w:r>
        <w:rPr>
          <w:rFonts w:ascii="宋体" w:hAnsi="宋体" w:hint="eastAsia"/>
          <w:sz w:val="24"/>
          <w:szCs w:val="24"/>
        </w:rPr>
        <w:t>7.4质量审计</w:t>
      </w:r>
      <w:bookmarkEnd w:id="142"/>
      <w:bookmarkEnd w:id="143"/>
      <w:bookmarkEnd w:id="144"/>
      <w:bookmarkEnd w:id="145"/>
      <w:bookmarkEnd w:id="146"/>
      <w:bookmarkEnd w:id="147"/>
      <w:bookmarkEnd w:id="148"/>
      <w:bookmarkEnd w:id="149"/>
    </w:p>
    <w:p>
      <w:pPr>
        <w:pStyle w:val="Heading3"/>
        <w:spacing w:before="0" w:after="0" w:line="360" w:lineRule="auto"/>
        <w:jc w:val="left"/>
        <w:rPr>
          <w:rFonts w:ascii="宋体" w:eastAsia="宋体" w:hAnsi="宋体"/>
          <w:sz w:val="24"/>
          <w:szCs w:val="24"/>
        </w:rPr>
      </w:pPr>
      <w:bookmarkStart w:id="150" w:name="_Toc481069712"/>
      <w:bookmarkStart w:id="151" w:name="_Toc23495"/>
      <w:bookmarkStart w:id="152" w:name="_Toc3967_WPSOffice_Level3"/>
      <w:bookmarkStart w:id="153" w:name="_Toc482173879"/>
      <w:bookmarkStart w:id="154" w:name="_Toc3346"/>
      <w:r>
        <w:rPr>
          <w:rFonts w:ascii="宋体" w:eastAsia="宋体" w:hAnsi="宋体" w:hint="eastAsia"/>
          <w:sz w:val="24"/>
          <w:szCs w:val="24"/>
        </w:rPr>
        <w:t>7.4.1内部审</w:t>
      </w:r>
      <w:bookmarkEnd w:id="150"/>
      <w:r>
        <w:rPr>
          <w:rFonts w:ascii="宋体" w:eastAsia="宋体" w:hAnsi="宋体" w:hint="eastAsia"/>
          <w:sz w:val="24"/>
          <w:szCs w:val="24"/>
        </w:rPr>
        <w:t>核</w:t>
      </w:r>
      <w:bookmarkEnd w:id="151"/>
      <w:bookmarkEnd w:id="152"/>
      <w:bookmarkEnd w:id="153"/>
      <w:bookmarkEnd w:id="154"/>
    </w:p>
    <w:p>
      <w:pPr>
        <w:pStyle w:val="BodyTextIndent"/>
        <w:widowControl/>
        <w:numPr>
          <w:ilvl w:val="0"/>
          <w:numId w:val="4"/>
        </w:numPr>
        <w:spacing w:after="0" w:line="360" w:lineRule="auto"/>
        <w:ind w:leftChars="0"/>
        <w:jc w:val="left"/>
        <w:rPr>
          <w:rFonts w:ascii="宋体" w:eastAsia="宋体" w:hAnsi="宋体"/>
          <w:szCs w:val="24"/>
        </w:rPr>
      </w:pPr>
      <w:r>
        <w:rPr>
          <w:rFonts w:ascii="宋体" w:eastAsia="宋体" w:hAnsi="宋体" w:hint="eastAsia"/>
          <w:szCs w:val="24"/>
        </w:rPr>
        <w:t>目标：运维体系的内容目标为验证质量</w:t>
      </w:r>
      <w:r>
        <w:rPr>
          <w:rFonts w:ascii="宋体" w:eastAsia="宋体" w:hAnsi="宋体"/>
          <w:szCs w:val="24"/>
        </w:rPr>
        <w:t>/</w:t>
      </w:r>
      <w:r>
        <w:rPr>
          <w:rFonts w:ascii="宋体" w:eastAsia="宋体" w:hAnsi="宋体" w:hint="eastAsia"/>
          <w:szCs w:val="24"/>
        </w:rPr>
        <w:t>运维服务管理是否持续符合标准和本公司体系文件的规定，确保体系的持续有效。</w:t>
      </w:r>
    </w:p>
    <w:p>
      <w:pPr>
        <w:pStyle w:val="BodyTextIndent"/>
        <w:widowControl/>
        <w:numPr>
          <w:ilvl w:val="0"/>
          <w:numId w:val="4"/>
        </w:numPr>
        <w:spacing w:after="0" w:line="360" w:lineRule="auto"/>
        <w:ind w:leftChars="0"/>
        <w:jc w:val="left"/>
        <w:rPr>
          <w:rFonts w:ascii="宋体" w:eastAsia="宋体" w:hAnsi="宋体"/>
          <w:szCs w:val="24"/>
        </w:rPr>
      </w:pPr>
      <w:r>
        <w:rPr>
          <w:rFonts w:ascii="宋体" w:eastAsia="宋体" w:hAnsi="宋体" w:hint="eastAsia"/>
          <w:szCs w:val="24"/>
        </w:rPr>
        <w:t>计划：质量部每年初编制公司年度内审方案，交管理者代表批准后组织实施。内审每年进行一次。</w:t>
      </w:r>
    </w:p>
    <w:p>
      <w:pPr>
        <w:pStyle w:val="BodyTextIndent"/>
        <w:widowControl/>
        <w:numPr>
          <w:ilvl w:val="0"/>
          <w:numId w:val="4"/>
        </w:numPr>
        <w:spacing w:after="0" w:line="360" w:lineRule="auto"/>
        <w:ind w:leftChars="0"/>
        <w:jc w:val="left"/>
        <w:rPr>
          <w:rFonts w:ascii="宋体" w:eastAsia="宋体" w:hAnsi="宋体"/>
          <w:szCs w:val="24"/>
        </w:rPr>
      </w:pPr>
      <w:r>
        <w:rPr>
          <w:rFonts w:ascii="宋体" w:eastAsia="宋体" w:hAnsi="宋体" w:hint="eastAsia"/>
          <w:szCs w:val="24"/>
        </w:rPr>
        <w:t>实施：由质量部负责对运维体系进行内审，按照首次会议、现场审核、确定审核结论、末次会议、出具审核报告的过程进行实施。执行上结合公司内部审计，针对阶段性质量管理工作进行检查、总结、评估和改进。</w:t>
      </w:r>
    </w:p>
    <w:p>
      <w:pPr>
        <w:pStyle w:val="BodyTextIndent"/>
        <w:widowControl/>
        <w:numPr>
          <w:ilvl w:val="0"/>
          <w:numId w:val="4"/>
        </w:numPr>
        <w:spacing w:after="0" w:line="360" w:lineRule="auto"/>
        <w:ind w:leftChars="0"/>
        <w:jc w:val="left"/>
        <w:rPr>
          <w:rFonts w:ascii="宋体" w:eastAsia="宋体" w:hAnsi="宋体"/>
          <w:szCs w:val="24"/>
        </w:rPr>
      </w:pPr>
      <w:r>
        <w:rPr>
          <w:rFonts w:ascii="宋体" w:eastAsia="宋体" w:hAnsi="宋体" w:hint="eastAsia"/>
          <w:szCs w:val="24"/>
        </w:rPr>
        <w:t>质量审计由质量部统一负责，重大问题直接上报公司总经理。一般性问题进入质量改进流程。</w:t>
      </w:r>
    </w:p>
    <w:p>
      <w:pPr>
        <w:pStyle w:val="BodyTextIndent"/>
        <w:widowControl/>
        <w:numPr>
          <w:ilvl w:val="0"/>
          <w:numId w:val="4"/>
        </w:numPr>
        <w:spacing w:after="0" w:line="360" w:lineRule="auto"/>
        <w:ind w:leftChars="0"/>
        <w:jc w:val="left"/>
        <w:rPr>
          <w:rFonts w:ascii="宋体" w:eastAsia="宋体" w:hAnsi="宋体"/>
          <w:szCs w:val="24"/>
        </w:rPr>
      </w:pPr>
      <w:r>
        <w:rPr>
          <w:rFonts w:ascii="宋体" w:eastAsia="宋体" w:hAnsi="宋体" w:hint="eastAsia"/>
          <w:szCs w:val="24"/>
        </w:rPr>
        <w:t>特殊情况：如遇资质外审，质量部酌情是否增加内部审核。</w:t>
      </w:r>
    </w:p>
    <w:p>
      <w:pPr>
        <w:pStyle w:val="Heading3"/>
        <w:spacing w:before="0" w:after="0" w:line="360" w:lineRule="auto"/>
        <w:jc w:val="left"/>
        <w:rPr>
          <w:rFonts w:ascii="宋体" w:eastAsia="宋体" w:hAnsi="宋体"/>
          <w:sz w:val="24"/>
          <w:szCs w:val="24"/>
        </w:rPr>
      </w:pPr>
      <w:bookmarkStart w:id="155" w:name="_Toc482173880"/>
      <w:bookmarkStart w:id="156" w:name="_Toc15895_WPSOffice_Level3"/>
      <w:bookmarkStart w:id="157" w:name="_Toc481069713"/>
      <w:bookmarkStart w:id="158" w:name="_Toc4598"/>
      <w:bookmarkStart w:id="159" w:name="_Toc1859"/>
      <w:r>
        <w:rPr>
          <w:rFonts w:ascii="宋体" w:eastAsia="宋体" w:hAnsi="宋体"/>
          <w:sz w:val="24"/>
          <w:szCs w:val="24"/>
        </w:rPr>
        <w:t>7.4.2</w:t>
      </w:r>
      <w:r>
        <w:rPr>
          <w:rFonts w:ascii="宋体" w:eastAsia="宋体" w:hAnsi="宋体" w:hint="eastAsia"/>
          <w:sz w:val="24"/>
          <w:szCs w:val="24"/>
        </w:rPr>
        <w:t>管理评审</w:t>
      </w:r>
      <w:bookmarkEnd w:id="155"/>
      <w:bookmarkEnd w:id="156"/>
      <w:bookmarkEnd w:id="157"/>
      <w:bookmarkEnd w:id="158"/>
      <w:bookmarkEnd w:id="159"/>
    </w:p>
    <w:p>
      <w:pPr>
        <w:pStyle w:val="BodyTextIndent"/>
        <w:widowControl/>
        <w:numPr>
          <w:ilvl w:val="0"/>
          <w:numId w:val="4"/>
        </w:numPr>
        <w:spacing w:after="0" w:line="360" w:lineRule="auto"/>
        <w:ind w:leftChars="0"/>
        <w:jc w:val="left"/>
        <w:rPr>
          <w:rFonts w:ascii="宋体" w:eastAsia="宋体" w:hAnsi="宋体"/>
          <w:szCs w:val="24"/>
        </w:rPr>
      </w:pPr>
      <w:r>
        <w:rPr>
          <w:rFonts w:ascii="宋体" w:eastAsia="宋体" w:hAnsi="宋体" w:hint="eastAsia"/>
          <w:szCs w:val="24"/>
        </w:rPr>
        <w:t>目标：管理评审的目的是通过对公司服务体系运行的适宜性、充分性和有效性进行评价，确定公司服务体系的改进方向。</w:t>
      </w:r>
    </w:p>
    <w:p>
      <w:pPr>
        <w:pStyle w:val="BodyTextIndent"/>
        <w:widowControl/>
        <w:numPr>
          <w:ilvl w:val="0"/>
          <w:numId w:val="4"/>
        </w:numPr>
        <w:spacing w:after="0" w:line="360" w:lineRule="auto"/>
        <w:ind w:leftChars="0"/>
        <w:jc w:val="left"/>
        <w:rPr>
          <w:rFonts w:ascii="宋体" w:eastAsia="宋体" w:hAnsi="宋体"/>
          <w:szCs w:val="24"/>
        </w:rPr>
      </w:pPr>
      <w:r>
        <w:rPr>
          <w:rFonts w:ascii="宋体" w:eastAsia="宋体" w:hAnsi="宋体" w:hint="eastAsia"/>
          <w:szCs w:val="24"/>
        </w:rPr>
        <w:t>计划：定于每年召开一次正式管理评审会议。</w:t>
      </w:r>
    </w:p>
    <w:p>
      <w:pPr>
        <w:pStyle w:val="BodyTextIndent"/>
        <w:widowControl/>
        <w:numPr>
          <w:ilvl w:val="0"/>
          <w:numId w:val="4"/>
        </w:numPr>
        <w:spacing w:after="0" w:line="360" w:lineRule="auto"/>
        <w:ind w:leftChars="0"/>
        <w:jc w:val="left"/>
        <w:rPr>
          <w:rFonts w:ascii="宋体" w:eastAsia="宋体" w:hAnsi="宋体"/>
          <w:szCs w:val="24"/>
        </w:rPr>
      </w:pPr>
      <w:r>
        <w:rPr>
          <w:rFonts w:ascii="宋体" w:eastAsia="宋体" w:hAnsi="宋体" w:hint="eastAsia"/>
          <w:szCs w:val="24"/>
        </w:rPr>
        <w:t>实施：由公司总经理发起，相关部门负责人配合参与；管理评审的输入包括内审报告、各项指标检查、客户满意度调查报告等。</w:t>
      </w:r>
    </w:p>
    <w:p>
      <w:pPr>
        <w:pStyle w:val="BodyTextIndent"/>
        <w:widowControl/>
        <w:numPr>
          <w:ilvl w:val="0"/>
          <w:numId w:val="4"/>
        </w:numPr>
        <w:spacing w:after="0" w:line="360" w:lineRule="auto"/>
        <w:ind w:leftChars="0"/>
        <w:jc w:val="left"/>
        <w:rPr>
          <w:rFonts w:ascii="宋体" w:eastAsia="宋体" w:hAnsi="宋体"/>
          <w:szCs w:val="24"/>
        </w:rPr>
      </w:pPr>
      <w:r>
        <w:rPr>
          <w:rFonts w:ascii="宋体" w:eastAsia="宋体" w:hAnsi="宋体" w:hint="eastAsia"/>
          <w:szCs w:val="24"/>
        </w:rPr>
        <w:t>特殊情况：如遇资质外审，质量部酌情是否增加管理评审。</w:t>
      </w:r>
    </w:p>
    <w:p>
      <w:pPr>
        <w:pStyle w:val="Heading2"/>
        <w:spacing w:before="0" w:after="0" w:line="360" w:lineRule="auto"/>
        <w:jc w:val="left"/>
        <w:rPr>
          <w:rFonts w:ascii="宋体" w:hAnsi="宋体"/>
          <w:sz w:val="24"/>
          <w:szCs w:val="24"/>
        </w:rPr>
      </w:pPr>
      <w:bookmarkStart w:id="160" w:name="_Toc23168"/>
      <w:bookmarkStart w:id="161" w:name="_Toc482173882"/>
      <w:bookmarkStart w:id="162" w:name="_Toc476639665"/>
      <w:bookmarkStart w:id="163" w:name="_Toc9804_WPSOffice_Level2"/>
      <w:bookmarkStart w:id="164" w:name="_Toc13907"/>
      <w:r>
        <w:rPr>
          <w:rFonts w:ascii="宋体" w:hAnsi="宋体" w:hint="eastAsia"/>
          <w:sz w:val="24"/>
          <w:szCs w:val="24"/>
        </w:rPr>
        <w:t>7.5服务改进</w:t>
      </w:r>
      <w:bookmarkEnd w:id="160"/>
      <w:bookmarkEnd w:id="161"/>
      <w:bookmarkEnd w:id="162"/>
      <w:bookmarkEnd w:id="163"/>
      <w:bookmarkEnd w:id="164"/>
    </w:p>
    <w:p>
      <w:pPr>
        <w:spacing w:line="360" w:lineRule="auto"/>
        <w:ind w:firstLine="480" w:firstLineChars="200"/>
        <w:jc w:val="left"/>
        <w:rPr>
          <w:rFonts w:ascii="宋体" w:eastAsia="宋体" w:hAnsi="宋体" w:cs="宋体"/>
          <w:kern w:val="0"/>
          <w:szCs w:val="24"/>
        </w:rPr>
      </w:pPr>
      <w:r>
        <w:rPr>
          <w:rFonts w:ascii="宋体" w:eastAsia="宋体" w:hAnsi="宋体" w:cs="宋体" w:hint="eastAsia"/>
          <w:kern w:val="0"/>
          <w:szCs w:val="24"/>
        </w:rPr>
        <w:t>服务改进包括两方面内容：</w:t>
      </w:r>
    </w:p>
    <w:p>
      <w:pPr>
        <w:spacing w:line="360" w:lineRule="auto"/>
        <w:ind w:firstLine="480" w:firstLineChars="200"/>
        <w:jc w:val="left"/>
        <w:rPr>
          <w:rFonts w:ascii="宋体" w:eastAsia="宋体" w:hAnsi="宋体" w:cs="宋体"/>
          <w:kern w:val="0"/>
          <w:szCs w:val="24"/>
        </w:rPr>
      </w:pPr>
      <w:r>
        <w:rPr>
          <w:rFonts w:ascii="宋体" w:eastAsia="宋体" w:hAnsi="宋体" w:cs="宋体" w:hint="eastAsia"/>
          <w:kern w:val="0"/>
          <w:szCs w:val="24"/>
        </w:rPr>
        <w:t>一方面是针对质量审计中发现的问题与不符合项，需要在相关的报告中列明并说明整改情况。此过程输出《质量管理报告》和《客户满意度调查报告》。</w:t>
      </w:r>
    </w:p>
    <w:p>
      <w:pPr>
        <w:spacing w:line="360" w:lineRule="auto"/>
        <w:ind w:firstLine="480" w:firstLineChars="200"/>
        <w:jc w:val="left"/>
        <w:rPr>
          <w:rFonts w:ascii="宋体" w:eastAsia="宋体" w:hAnsi="宋体" w:cs="宋体"/>
          <w:kern w:val="0"/>
          <w:szCs w:val="24"/>
        </w:rPr>
      </w:pPr>
      <w:r>
        <w:rPr>
          <w:rFonts w:ascii="宋体" w:eastAsia="宋体" w:hAnsi="宋体" w:cs="宋体" w:hint="eastAsia"/>
          <w:kern w:val="0"/>
          <w:szCs w:val="24"/>
        </w:rPr>
        <w:t>另一方面是针对公司服务管理体系自身的改进活动，是从质量管理实践中发现的一些体系自身的不完善、不严密的问题总结出来的改进计划，主要涉及制度、流程的丰富和修改等。</w:t>
      </w:r>
    </w:p>
    <w:p>
      <w:pPr>
        <w:pStyle w:val="BodyTextIndent"/>
        <w:widowControl/>
        <w:numPr>
          <w:ilvl w:val="0"/>
          <w:numId w:val="4"/>
        </w:numPr>
        <w:spacing w:after="0" w:line="360" w:lineRule="auto"/>
        <w:ind w:leftChars="0"/>
        <w:jc w:val="left"/>
        <w:rPr>
          <w:rFonts w:ascii="宋体" w:eastAsia="宋体" w:hAnsi="宋体"/>
          <w:szCs w:val="24"/>
        </w:rPr>
      </w:pPr>
      <w:r>
        <w:rPr>
          <w:rFonts w:ascii="宋体" w:eastAsia="宋体" w:hAnsi="宋体" w:hint="eastAsia"/>
          <w:szCs w:val="24"/>
        </w:rPr>
        <w:t>目标：服务改进规划的目的通过审核运行维护部所开展的各种服务管理活动，确保服务管理体系持续有效地运行、改进。</w:t>
      </w:r>
    </w:p>
    <w:p>
      <w:pPr>
        <w:pStyle w:val="BodyTextIndent"/>
        <w:widowControl/>
        <w:numPr>
          <w:ilvl w:val="0"/>
          <w:numId w:val="4"/>
        </w:numPr>
        <w:spacing w:after="0" w:line="360" w:lineRule="auto"/>
        <w:ind w:leftChars="0"/>
        <w:jc w:val="left"/>
        <w:rPr>
          <w:rFonts w:ascii="宋体" w:eastAsia="宋体" w:hAnsi="宋体"/>
          <w:szCs w:val="24"/>
        </w:rPr>
      </w:pPr>
      <w:r>
        <w:rPr>
          <w:rFonts w:ascii="宋体" w:eastAsia="宋体" w:hAnsi="宋体" w:hint="eastAsia"/>
          <w:szCs w:val="24"/>
        </w:rPr>
        <w:t>计划：根据公司质量方针和目标、公司的业务要求以及服务管理体系的运行状况，每年年末制订下一年度的《质量管理计划》。</w:t>
      </w:r>
    </w:p>
    <w:p>
      <w:pPr>
        <w:pStyle w:val="BodyTextIndent"/>
        <w:widowControl/>
        <w:numPr>
          <w:ilvl w:val="0"/>
          <w:numId w:val="4"/>
        </w:numPr>
        <w:spacing w:after="0" w:line="360" w:lineRule="auto"/>
        <w:ind w:leftChars="0"/>
        <w:jc w:val="left"/>
        <w:rPr>
          <w:rFonts w:ascii="仿宋" w:eastAsia="仿宋" w:hAnsi="仿宋"/>
          <w:szCs w:val="24"/>
        </w:rPr>
      </w:pPr>
      <w:r>
        <w:rPr>
          <w:rFonts w:ascii="宋体" w:eastAsia="宋体" w:hAnsi="宋体" w:hint="eastAsia"/>
          <w:szCs w:val="24"/>
        </w:rPr>
        <w:t>实施：由公司总经理进行评审并发起，相关部门负责人配合参与；管理评审的输入包括内审报告、各项指标检查、客户满意度调查报告等。</w:t>
      </w:r>
    </w:p>
    <w:sectPr>
      <w:footerReference w:type="default" r:id="rId9"/>
      <w:pgSz w:w="11906" w:h="16838"/>
      <w:pgMar w:top="1440" w:right="1800" w:bottom="1440" w:left="1800" w:header="851" w:footer="992" w:gutter="0"/>
      <w:pgNumType w:start="1"/>
      <w:cols w:num="1" w:space="720"/>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Bdr>
        <w:top w:val="single" w:sz="4" w:space="1" w:color="auto"/>
      </w:pBd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Bdr>
        <w:top w:val="single" w:sz="4" w:space="1" w:color="auto"/>
      </w:pBdr>
    </w:pPr>
    <w:r>
      <w:pict>
        <v:shapetype id="_x0000_t202" coordsize="21600,21600" o:spt="202" path="m,l,21600r21600,l21600,xe">
          <v:stroke joinstyle="miter"/>
          <v:path gradientshapeok="t" o:connecttype="rect"/>
        </v:shapetype>
        <v:shape id="_x0000_s2049" o:spid="_x0000_s2049" type="#_x0000_t202" style="height:2in;margin-left:0;margin-top:0;mso-height-relative:page;mso-position-horizontal:center;mso-position-horizontal-relative:margin;mso-width-relative:page;mso-wrap-style:none;position:absolute;width:2in;z-index:251658240" coordsize="21600,21600" filled="f" stroked="f">
          <v:stroke joinstyle="miter"/>
          <v:textbox style="mso-fit-shape-to-text:t" inset="0,0,0,0">
            <w:txbxContent>
              <w:p>
                <w:pPr>
                  <w:pStyle w:val="Footer"/>
                </w:pPr>
                <w:r>
                  <w:rPr>
                    <w:rFonts w:hint="eastAsia"/>
                  </w:rPr>
                  <w:fldChar w:fldCharType="begin"/>
                </w:r>
                <w:r>
                  <w:rPr>
                    <w:rFonts w:hint="eastAsia"/>
                  </w:rPr>
                  <w:instrText xml:space="preserve"> PAGE  \* MERGEFORMAT </w:instrText>
                </w:r>
                <w:r>
                  <w:rPr>
                    <w:rFonts w:hint="eastAsia"/>
                  </w:rPr>
                  <w:fldChar w:fldCharType="separate"/>
                </w:r>
                <w:r>
                  <w:t>20</w:t>
                </w:r>
                <w:r>
                  <w:rPr>
                    <w:rFonts w:hint="eastAsia"/>
                  </w:rP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                                                  运维服务能力管理计划</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4B8109A"/>
    <w:multiLevelType w:val="singleLevel"/>
    <w:tmpl w:val="84B8109A"/>
    <w:lvl w:ilvl="0">
      <w:start w:val="21"/>
      <w:numFmt w:val="upperLetter"/>
      <w:suff w:val="nothing"/>
      <w:lvlText w:val="%1-"/>
      <w:lvlJc w:val="left"/>
    </w:lvl>
  </w:abstractNum>
  <w:abstractNum w:abstractNumId="1">
    <w:nsid w:val="3BA31CEC"/>
    <w:multiLevelType w:val="multilevel"/>
    <w:tmpl w:val="3BA31CEC"/>
    <w:lvl w:ilvl="0">
      <w:start w:val="1"/>
      <w:numFmt w:val="decimal"/>
      <w:lvlText w:val="%1."/>
      <w:lvlJc w:val="left"/>
      <w:pPr>
        <w:tabs>
          <w:tab w:val="left" w:pos="0"/>
        </w:tabs>
        <w:ind w:left="420" w:hanging="420"/>
      </w:pPr>
      <w:rPr>
        <w:rFonts w:cs="Times New Roman"/>
      </w:rPr>
    </w:lvl>
    <w:lvl w:ilvl="1">
      <w:start w:val="1"/>
      <w:numFmt w:val="lowerLetter"/>
      <w:lvlText w:val="%2)"/>
      <w:lvlJc w:val="left"/>
      <w:pPr>
        <w:tabs>
          <w:tab w:val="left" w:pos="0"/>
        </w:tabs>
        <w:ind w:left="840" w:hanging="420"/>
      </w:pPr>
      <w:rPr>
        <w:rFonts w:cs="Times New Roman"/>
      </w:rPr>
    </w:lvl>
    <w:lvl w:ilvl="2">
      <w:start w:val="1"/>
      <w:numFmt w:val="lowerRoman"/>
      <w:lvlText w:val="%3."/>
      <w:lvlJc w:val="right"/>
      <w:pPr>
        <w:tabs>
          <w:tab w:val="left" w:pos="0"/>
        </w:tabs>
        <w:ind w:left="1260" w:hanging="420"/>
      </w:pPr>
      <w:rPr>
        <w:rFonts w:cs="Times New Roman"/>
      </w:rPr>
    </w:lvl>
    <w:lvl w:ilvl="3">
      <w:start w:val="1"/>
      <w:numFmt w:val="decimal"/>
      <w:lvlText w:val="%4."/>
      <w:lvlJc w:val="left"/>
      <w:pPr>
        <w:tabs>
          <w:tab w:val="left" w:pos="0"/>
        </w:tabs>
        <w:ind w:left="1680" w:hanging="420"/>
      </w:pPr>
      <w:rPr>
        <w:rFonts w:cs="Times New Roman"/>
      </w:rPr>
    </w:lvl>
    <w:lvl w:ilvl="4">
      <w:start w:val="1"/>
      <w:numFmt w:val="lowerLetter"/>
      <w:lvlText w:val="%5)"/>
      <w:lvlJc w:val="left"/>
      <w:pPr>
        <w:tabs>
          <w:tab w:val="left" w:pos="0"/>
        </w:tabs>
        <w:ind w:left="2100" w:hanging="420"/>
      </w:pPr>
      <w:rPr>
        <w:rFonts w:cs="Times New Roman"/>
      </w:rPr>
    </w:lvl>
    <w:lvl w:ilvl="5">
      <w:start w:val="1"/>
      <w:numFmt w:val="lowerRoman"/>
      <w:lvlText w:val="%6."/>
      <w:lvlJc w:val="right"/>
      <w:pPr>
        <w:tabs>
          <w:tab w:val="left" w:pos="0"/>
        </w:tabs>
        <w:ind w:left="2520" w:hanging="420"/>
      </w:pPr>
      <w:rPr>
        <w:rFonts w:cs="Times New Roman"/>
      </w:rPr>
    </w:lvl>
    <w:lvl w:ilvl="6">
      <w:start w:val="1"/>
      <w:numFmt w:val="decimal"/>
      <w:lvlText w:val="%7."/>
      <w:lvlJc w:val="left"/>
      <w:pPr>
        <w:tabs>
          <w:tab w:val="left" w:pos="0"/>
        </w:tabs>
        <w:ind w:left="2940" w:hanging="420"/>
      </w:pPr>
      <w:rPr>
        <w:rFonts w:cs="Times New Roman"/>
      </w:rPr>
    </w:lvl>
    <w:lvl w:ilvl="7">
      <w:start w:val="1"/>
      <w:numFmt w:val="lowerLetter"/>
      <w:lvlText w:val="%8)"/>
      <w:lvlJc w:val="left"/>
      <w:pPr>
        <w:tabs>
          <w:tab w:val="left" w:pos="0"/>
        </w:tabs>
        <w:ind w:left="3360" w:hanging="420"/>
      </w:pPr>
      <w:rPr>
        <w:rFonts w:cs="Times New Roman"/>
      </w:rPr>
    </w:lvl>
    <w:lvl w:ilvl="8">
      <w:start w:val="1"/>
      <w:numFmt w:val="lowerRoman"/>
      <w:lvlText w:val="%9."/>
      <w:lvlJc w:val="right"/>
      <w:pPr>
        <w:tabs>
          <w:tab w:val="left" w:pos="0"/>
        </w:tabs>
        <w:ind w:left="3780" w:hanging="420"/>
      </w:pPr>
      <w:rPr>
        <w:rFonts w:cs="Times New Roman"/>
      </w:rPr>
    </w:lvl>
  </w:abstractNum>
  <w:abstractNum w:abstractNumId="2">
    <w:nsid w:val="4D2410E1"/>
    <w:multiLevelType w:val="singleLevel"/>
    <w:tmpl w:val="4D2410E1"/>
    <w:lvl w:ilvl="0">
      <w:start w:val="1"/>
      <w:numFmt w:val="bullet"/>
      <w:lvlText w:val=""/>
      <w:lvlJc w:val="left"/>
      <w:pPr>
        <w:ind w:left="420" w:hanging="420"/>
      </w:pPr>
      <w:rPr>
        <w:rFonts w:ascii="Wingdings" w:hAnsi="Wingdings" w:hint="default"/>
      </w:rPr>
    </w:lvl>
  </w:abstractNum>
  <w:abstractNum w:abstractNumId="3">
    <w:nsid w:val="61FB9C8A"/>
    <w:multiLevelType w:val="singleLevel"/>
    <w:tmpl w:val="61FB9C8A"/>
    <w:lvl w:ilvl="0">
      <w:start w:val="1"/>
      <w:numFmt w:val="bullet"/>
      <w:lvlText w:val=""/>
      <w:lvlJc w:val="left"/>
      <w:pPr>
        <w:ind w:left="420" w:hanging="420"/>
      </w:pPr>
      <w:rPr>
        <w:rFonts w:ascii="Wingdings" w:hAnsi="Wingdings" w:hint="default"/>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doNotTrackMoves/>
  <w:defaultTabStop w:val="420"/>
  <w:drawingGridHorizontalSpacing w:val="120"/>
  <w:drawingGridVerticalSpacing w:val="156"/>
  <w:noPunctuationKerning/>
  <w:characterSpacingControl w:val="compressPunctuation"/>
  <w:noLineBreaksAfter w:lang="zh-CN" w:val="$([{£¥·‘“〈《「『【〔〖〝﹙﹛﹝＄（．［｛￡￥"/>
  <w:noLineBreaksBefore w:lang="zh-CN" w:val="!%),.:;&gt;?]}¢¨°·ˇˉ―‖’”…‰′″›℃∶、。〃〉》」』】〕〗〞︶︺︾﹀﹄﹚﹜﹞！＂％＇），．：；？］｀｜｝～￠"/>
  <w:compat>
    <w:spaceForUL/>
    <w:balanceSingleByteDoubleByteWidth/>
    <w:ulTrailSpace/>
    <w:doNotExpandShiftReturn/>
    <w:adjustLineHeightInTable/>
    <w:doNotWrapTextWithPunct/>
    <w:doNotUseEastAsianBreak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ZkNzQ4ZWFiZmQ4NTRhOWRkZTk3YTMwMjlmMmZhYmU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semiHidden="0" w:uiPriority="39" w:unhideWhenUsed="0" w:qFormat="1"/>
    <w:lsdException w:name="toc 2" w:semiHidden="0" w:uiPriority="39" w:unhideWhenUsed="0" w:qFormat="1"/>
    <w:lsdException w:name="toc 3" w:semiHidden="0" w:uiPriority="39" w:unhideWhenUsed="0" w:qFormat="1"/>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Normal Indent"/>
    <w:lsdException w:name="footnote text"/>
    <w:lsdException w:name="annotation text" w:semiHidden="0" w:unhideWhenUsed="0" w:qFormat="1"/>
    <w:lsdException w:name="header" w:semiHidden="0" w:unhideWhenUsed="0" w:qFormat="1"/>
    <w:lsdException w:name="footer" w:semiHidden="0" w:unhideWhenUsed="0" w:qFormat="1"/>
    <w:lsdException w:name="index heading"/>
    <w:lsdException w:name="caption" w:locked="1" w:uiPriority="0" w:qFormat="1"/>
    <w:lsdException w:name="table of figures"/>
    <w:lsdException w:name="envelope address"/>
    <w:lsdException w:name="envelope return"/>
    <w:lsdException w:name="footnote reference"/>
    <w:lsdException w:name="annotation reference" w:semiHidden="0" w:unhideWhenUsed="0" w:qFormat="1"/>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locked="1" w:semiHidden="0" w:uiPriority="0" w:unhideWhenUsed="0" w:qFormat="1"/>
    <w:lsdException w:name="Closing"/>
    <w:lsdException w:name="Signature"/>
    <w:lsdException w:name="Default Paragraph Font" w:semiHidden="0" w:uiPriority="1" w:qFormat="1"/>
    <w:lsdException w:name="Body Text"/>
    <w:lsdException w:name="Body Text Indent" w:semiHidden="0" w:unhideWhenUsed="0" w:qFormat="1"/>
    <w:lsdException w:name="List Continue"/>
    <w:lsdException w:name="List Continue 2"/>
    <w:lsdException w:name="List Continue 3"/>
    <w:lsdException w:name="List Continue 4"/>
    <w:lsdException w:name="List Continue 5"/>
    <w:lsdException w:name="Message Header"/>
    <w:lsdException w:name="Subtitle" w:locked="1" w:semiHidden="0" w:uiPriority="0" w:unhideWhenUsed="0" w:qFormat="1"/>
    <w:lsdException w:name="Salutation"/>
    <w:lsdException w:name="Date"/>
    <w:lsdException w:name="Body Text First Indent"/>
    <w:lsdException w:name="Body Text First Indent 2"/>
    <w:lsdException w:name="Body Text 2"/>
    <w:lsdException w:name="Body Text 3"/>
    <w:lsdException w:name="Body Text Indent 2"/>
    <w:lsdException w:name="Body Text Indent 3"/>
    <w:lsdException w:name="Block Text"/>
    <w:lsdException w:name="Hyperlink" w:semiHidden="0" w:unhideWhenUsed="0" w:qFormat="1"/>
    <w:lsdException w:name="FollowedHyperlink"/>
    <w:lsdException w:name="Strong" w:locked="1" w:semiHidden="0" w:uiPriority="0" w:unhideWhenUsed="0" w:qFormat="1"/>
    <w:lsdException w:name="Emphasis" w:locked="1" w:semiHidden="0" w:uiPriority="0" w:unhideWhenUsed="0" w:qFormat="1"/>
    <w:lsdException w:name="Document Map" w:unhideWhenUsed="0" w:qFormat="1"/>
    <w:lsdException w:name="Plain Text"/>
    <w:lsdException w:name="E-mail Signature"/>
    <w:lsdException w:name="Normal (Web)" w:semiHidden="0" w:unhideWhenUsed="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semiHidden="0" w:unhideWhenUsed="0" w:qFormat="1"/>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semiHidden="0" w:unhideWhenUsed="0" w:qFormat="1"/>
    <w:lsdException w:name="Table Grid" w:semiHidden="0" w:unhideWhenUsed="0" w:qFormat="1"/>
    <w:lsdException w:name="Table Theme"/>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autoRedefine/>
    <w:qFormat/>
    <w:pPr>
      <w:widowControl w:val="0"/>
      <w:jc w:val="both"/>
    </w:pPr>
    <w:rPr>
      <w:rFonts w:ascii="Calibri" w:eastAsia="黑体" w:hAnsi="Calibri" w:cs="Arial"/>
      <w:kern w:val="2"/>
      <w:sz w:val="24"/>
      <w:szCs w:val="22"/>
      <w:lang w:val="en-US" w:eastAsia="zh-CN" w:bidi="ar-SA"/>
    </w:rPr>
  </w:style>
  <w:style w:type="paragraph" w:styleId="Heading1">
    <w:name w:val="heading 1"/>
    <w:basedOn w:val="Normal"/>
    <w:next w:val="Normal"/>
    <w:link w:val="1"/>
    <w:uiPriority w:val="99"/>
    <w:qFormat/>
    <w:pPr>
      <w:keepNext/>
      <w:keepLines/>
      <w:spacing w:before="340" w:after="330" w:line="578" w:lineRule="auto"/>
      <w:outlineLvl w:val="0"/>
    </w:pPr>
    <w:rPr>
      <w:rFonts w:cs="Times New Roman"/>
      <w:b/>
      <w:bCs/>
      <w:kern w:val="44"/>
      <w:sz w:val="44"/>
      <w:szCs w:val="44"/>
    </w:rPr>
  </w:style>
  <w:style w:type="paragraph" w:styleId="Heading2">
    <w:name w:val="heading 2"/>
    <w:basedOn w:val="Normal"/>
    <w:next w:val="Normal"/>
    <w:link w:val="2"/>
    <w:uiPriority w:val="99"/>
    <w:qFormat/>
    <w:pPr>
      <w:keepNext/>
      <w:keepLines/>
      <w:spacing w:before="260" w:after="260" w:line="415" w:lineRule="auto"/>
      <w:outlineLvl w:val="1"/>
    </w:pPr>
    <w:rPr>
      <w:rFonts w:ascii="Cambria" w:eastAsia="宋体" w:hAnsi="Cambria" w:cs="Times New Roman"/>
      <w:b/>
      <w:bCs/>
      <w:kern w:val="0"/>
      <w:sz w:val="32"/>
      <w:szCs w:val="32"/>
    </w:rPr>
  </w:style>
  <w:style w:type="paragraph" w:styleId="Heading3">
    <w:name w:val="heading 3"/>
    <w:basedOn w:val="Normal"/>
    <w:next w:val="Normal"/>
    <w:link w:val="3"/>
    <w:uiPriority w:val="99"/>
    <w:qFormat/>
    <w:pPr>
      <w:keepNext/>
      <w:keepLines/>
      <w:spacing w:before="260" w:after="260" w:line="415" w:lineRule="auto"/>
      <w:outlineLvl w:val="2"/>
    </w:pPr>
    <w:rPr>
      <w:rFonts w:cs="Times New Roman"/>
      <w:b/>
      <w:bCs/>
      <w:kern w:val="0"/>
      <w:sz w:val="32"/>
      <w:szCs w:val="32"/>
    </w:rPr>
  </w:style>
  <w:style w:type="paragraph" w:styleId="Heading4">
    <w:name w:val="heading 4"/>
    <w:basedOn w:val="Normal"/>
    <w:next w:val="Normal"/>
    <w:link w:val="4"/>
    <w:uiPriority w:val="99"/>
    <w:qFormat/>
    <w:pPr>
      <w:keepNext/>
      <w:keepLines/>
      <w:spacing w:before="280" w:after="290" w:line="377" w:lineRule="auto"/>
      <w:outlineLvl w:val="3"/>
    </w:pPr>
    <w:rPr>
      <w:rFonts w:ascii="Cambria" w:eastAsia="宋体" w:hAnsi="Cambria" w:cs="Times New Roman"/>
      <w:b/>
      <w:bCs/>
      <w:kern w:val="0"/>
      <w:sz w:val="28"/>
      <w:szCs w:val="28"/>
    </w:rPr>
  </w:style>
  <w:style w:type="character" w:default="1" w:styleId="DefaultParagraphFont">
    <w:name w:val="Default Paragraph Font"/>
    <w:autoRedefine/>
    <w:uiPriority w:val="1"/>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DocumentMap">
    <w:name w:val="Document Map"/>
    <w:basedOn w:val="Normal"/>
    <w:link w:val="a7"/>
    <w:uiPriority w:val="99"/>
    <w:semiHidden/>
    <w:qFormat/>
    <w:rPr>
      <w:rFonts w:ascii="宋体" w:eastAsia="宋体" w:cs="Times New Roman"/>
      <w:sz w:val="18"/>
      <w:szCs w:val="18"/>
    </w:rPr>
  </w:style>
  <w:style w:type="paragraph" w:styleId="CommentText">
    <w:name w:val="annotation text"/>
    <w:basedOn w:val="Normal"/>
    <w:link w:val="a"/>
    <w:uiPriority w:val="99"/>
    <w:qFormat/>
    <w:pPr>
      <w:jc w:val="left"/>
    </w:pPr>
    <w:rPr>
      <w:rFonts w:cs="Times New Roman"/>
      <w:kern w:val="0"/>
      <w:szCs w:val="20"/>
    </w:rPr>
  </w:style>
  <w:style w:type="paragraph" w:styleId="BodyTextIndent">
    <w:name w:val="Body Text Indent"/>
    <w:basedOn w:val="Normal"/>
    <w:link w:val="a5"/>
    <w:uiPriority w:val="99"/>
    <w:qFormat/>
    <w:pPr>
      <w:spacing w:after="120"/>
      <w:ind w:left="200" w:leftChars="200"/>
    </w:pPr>
    <w:rPr>
      <w:rFonts w:cs="Times New Roman"/>
      <w:kern w:val="0"/>
      <w:szCs w:val="20"/>
    </w:rPr>
  </w:style>
  <w:style w:type="paragraph" w:styleId="TOC3">
    <w:name w:val="toc 3"/>
    <w:basedOn w:val="Normal"/>
    <w:next w:val="Normal"/>
    <w:uiPriority w:val="39"/>
    <w:qFormat/>
    <w:pPr>
      <w:ind w:left="400" w:leftChars="400"/>
    </w:pPr>
  </w:style>
  <w:style w:type="paragraph" w:styleId="BalloonText">
    <w:name w:val="Balloon Text"/>
    <w:basedOn w:val="Normal"/>
    <w:link w:val="a1"/>
    <w:uiPriority w:val="99"/>
    <w:qFormat/>
    <w:rPr>
      <w:rFonts w:cs="Times New Roman"/>
      <w:kern w:val="0"/>
      <w:sz w:val="2"/>
      <w:szCs w:val="20"/>
    </w:rPr>
  </w:style>
  <w:style w:type="paragraph" w:styleId="Footer">
    <w:name w:val="footer"/>
    <w:basedOn w:val="Normal"/>
    <w:link w:val="a2"/>
    <w:uiPriority w:val="99"/>
    <w:qFormat/>
    <w:pPr>
      <w:tabs>
        <w:tab w:val="center" w:pos="4153"/>
        <w:tab w:val="right" w:pos="8306"/>
      </w:tabs>
      <w:snapToGrid w:val="0"/>
      <w:jc w:val="left"/>
    </w:pPr>
    <w:rPr>
      <w:rFonts w:cs="Times New Roman"/>
      <w:sz w:val="18"/>
      <w:szCs w:val="18"/>
    </w:rPr>
  </w:style>
  <w:style w:type="paragraph" w:styleId="Header">
    <w:name w:val="header"/>
    <w:basedOn w:val="Normal"/>
    <w:link w:val="a3"/>
    <w:uiPriority w:val="99"/>
    <w:qFormat/>
    <w:pPr>
      <w:pBdr>
        <w:bottom w:val="single" w:sz="6" w:space="1" w:color="auto"/>
      </w:pBdr>
      <w:tabs>
        <w:tab w:val="center" w:pos="4153"/>
        <w:tab w:val="right" w:pos="8306"/>
      </w:tabs>
      <w:snapToGrid w:val="0"/>
      <w:jc w:val="center"/>
    </w:pPr>
    <w:rPr>
      <w:rFonts w:cs="Times New Roman"/>
      <w:kern w:val="0"/>
      <w:sz w:val="18"/>
      <w:szCs w:val="18"/>
    </w:rPr>
  </w:style>
  <w:style w:type="paragraph" w:styleId="TOC1">
    <w:name w:val="toc 1"/>
    <w:basedOn w:val="Normal"/>
    <w:next w:val="Normal"/>
    <w:uiPriority w:val="39"/>
    <w:qFormat/>
    <w:pPr>
      <w:tabs>
        <w:tab w:val="left" w:pos="630"/>
        <w:tab w:val="right" w:leader="dot" w:pos="8296"/>
      </w:tabs>
      <w:jc w:val="center"/>
    </w:pPr>
    <w:rPr>
      <w:sz w:val="32"/>
      <w:szCs w:val="32"/>
    </w:rPr>
  </w:style>
  <w:style w:type="paragraph" w:styleId="TOC2">
    <w:name w:val="toc 2"/>
    <w:basedOn w:val="Normal"/>
    <w:next w:val="Normal"/>
    <w:uiPriority w:val="39"/>
    <w:qFormat/>
    <w:pPr>
      <w:ind w:left="200" w:leftChars="200"/>
    </w:pPr>
  </w:style>
  <w:style w:type="paragraph" w:styleId="NormalWeb">
    <w:name w:val="Normal (Web)"/>
    <w:basedOn w:val="Normal"/>
    <w:uiPriority w:val="99"/>
    <w:qFormat/>
    <w:pPr>
      <w:spacing w:line="360" w:lineRule="auto"/>
    </w:pPr>
    <w:rPr>
      <w:rFonts w:ascii="Times New Roman" w:eastAsia="宋体" w:hAnsi="Times New Roman" w:cs="Times New Roman"/>
      <w:szCs w:val="24"/>
    </w:rPr>
  </w:style>
  <w:style w:type="paragraph" w:styleId="CommentSubject">
    <w:name w:val="annotation subject"/>
    <w:basedOn w:val="CommentText"/>
    <w:next w:val="CommentText"/>
    <w:link w:val="a0"/>
    <w:uiPriority w:val="99"/>
    <w:qFormat/>
    <w:rPr>
      <w:b/>
      <w:bCs/>
    </w:rPr>
  </w:style>
  <w:style w:type="table" w:styleId="TableGrid">
    <w:name w:val="Table Grid"/>
    <w:basedOn w:val="TableNormal"/>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qFormat/>
    <w:rPr>
      <w:rFonts w:cs="Times New Roman"/>
      <w:color w:val="0000FF"/>
      <w:u w:val="single"/>
    </w:rPr>
  </w:style>
  <w:style w:type="character" w:styleId="CommentReference">
    <w:name w:val="annotation reference"/>
    <w:uiPriority w:val="99"/>
    <w:qFormat/>
    <w:rPr>
      <w:rFonts w:cs="Times New Roman"/>
      <w:sz w:val="21"/>
      <w:szCs w:val="21"/>
    </w:rPr>
  </w:style>
  <w:style w:type="character" w:customStyle="1" w:styleId="1">
    <w:name w:val="标题 1 字符"/>
    <w:link w:val="Heading1"/>
    <w:uiPriority w:val="99"/>
    <w:qFormat/>
    <w:locked/>
    <w:rPr>
      <w:rFonts w:ascii="Calibri" w:eastAsia="黑体" w:hAnsi="Calibri" w:cs="Arial"/>
      <w:b/>
      <w:bCs/>
      <w:kern w:val="44"/>
      <w:sz w:val="44"/>
      <w:szCs w:val="44"/>
    </w:rPr>
  </w:style>
  <w:style w:type="character" w:customStyle="1" w:styleId="2">
    <w:name w:val="标题 2 字符"/>
    <w:link w:val="Heading2"/>
    <w:uiPriority w:val="99"/>
    <w:semiHidden/>
    <w:qFormat/>
    <w:locked/>
    <w:rPr>
      <w:rFonts w:ascii="Cambria" w:eastAsia="宋体" w:hAnsi="Cambria" w:cs="Times New Roman"/>
      <w:b/>
      <w:bCs/>
      <w:sz w:val="32"/>
      <w:szCs w:val="32"/>
    </w:rPr>
  </w:style>
  <w:style w:type="character" w:customStyle="1" w:styleId="3">
    <w:name w:val="标题 3 字符"/>
    <w:link w:val="Heading3"/>
    <w:uiPriority w:val="99"/>
    <w:semiHidden/>
    <w:qFormat/>
    <w:locked/>
    <w:rPr>
      <w:rFonts w:ascii="Calibri" w:eastAsia="黑体" w:hAnsi="Calibri" w:cs="Arial"/>
      <w:b/>
      <w:bCs/>
      <w:sz w:val="32"/>
      <w:szCs w:val="32"/>
    </w:rPr>
  </w:style>
  <w:style w:type="character" w:customStyle="1" w:styleId="4">
    <w:name w:val="标题 4 字符"/>
    <w:link w:val="Heading4"/>
    <w:uiPriority w:val="99"/>
    <w:semiHidden/>
    <w:qFormat/>
    <w:locked/>
    <w:rPr>
      <w:rFonts w:ascii="Cambria" w:eastAsia="宋体" w:hAnsi="Cambria" w:cs="Times New Roman"/>
      <w:b/>
      <w:bCs/>
      <w:sz w:val="28"/>
      <w:szCs w:val="28"/>
    </w:rPr>
  </w:style>
  <w:style w:type="character" w:customStyle="1" w:styleId="a">
    <w:name w:val="批注文字 字符"/>
    <w:link w:val="CommentText"/>
    <w:uiPriority w:val="99"/>
    <w:semiHidden/>
    <w:qFormat/>
    <w:locked/>
    <w:rPr>
      <w:rFonts w:ascii="Calibri" w:eastAsia="黑体" w:hAnsi="Calibri" w:cs="Arial"/>
      <w:sz w:val="24"/>
    </w:rPr>
  </w:style>
  <w:style w:type="character" w:customStyle="1" w:styleId="a0">
    <w:name w:val="批注主题 字符"/>
    <w:link w:val="CommentSubject"/>
    <w:uiPriority w:val="99"/>
    <w:semiHidden/>
    <w:qFormat/>
    <w:locked/>
    <w:rPr>
      <w:rFonts w:ascii="Calibri" w:eastAsia="黑体" w:hAnsi="Calibri" w:cs="Arial"/>
      <w:b/>
      <w:bCs/>
      <w:sz w:val="24"/>
    </w:rPr>
  </w:style>
  <w:style w:type="character" w:customStyle="1" w:styleId="a1">
    <w:name w:val="批注框文本 字符"/>
    <w:link w:val="BalloonText"/>
    <w:autoRedefine/>
    <w:uiPriority w:val="99"/>
    <w:semiHidden/>
    <w:qFormat/>
    <w:locked/>
    <w:rPr>
      <w:rFonts w:ascii="Calibri" w:eastAsia="黑体" w:hAnsi="Calibri" w:cs="Arial"/>
      <w:sz w:val="2"/>
    </w:rPr>
  </w:style>
  <w:style w:type="character" w:customStyle="1" w:styleId="a2">
    <w:name w:val="页脚 字符"/>
    <w:link w:val="Footer"/>
    <w:uiPriority w:val="99"/>
    <w:qFormat/>
    <w:locked/>
    <w:rPr>
      <w:rFonts w:ascii="Calibri" w:eastAsia="黑体" w:hAnsi="Calibri" w:cs="Arial"/>
      <w:kern w:val="2"/>
      <w:sz w:val="18"/>
      <w:szCs w:val="18"/>
    </w:rPr>
  </w:style>
  <w:style w:type="character" w:customStyle="1" w:styleId="a3">
    <w:name w:val="页眉 字符"/>
    <w:link w:val="Header"/>
    <w:uiPriority w:val="99"/>
    <w:qFormat/>
    <w:locked/>
    <w:rPr>
      <w:rFonts w:ascii="Calibri" w:eastAsia="黑体" w:hAnsi="Calibri" w:cs="Arial"/>
      <w:sz w:val="18"/>
      <w:szCs w:val="18"/>
    </w:rPr>
  </w:style>
  <w:style w:type="character" w:customStyle="1" w:styleId="a4">
    <w:name w:val="a4"/>
    <w:uiPriority w:val="99"/>
    <w:qFormat/>
    <w:rPr>
      <w:rFonts w:cs="Times New Roman"/>
    </w:rPr>
  </w:style>
  <w:style w:type="paragraph" w:customStyle="1" w:styleId="10">
    <w:name w:val="列出段落1"/>
    <w:basedOn w:val="Normal"/>
    <w:uiPriority w:val="99"/>
    <w:qFormat/>
    <w:pPr>
      <w:ind w:firstLine="200" w:firstLineChars="200"/>
    </w:pPr>
    <w:rPr>
      <w:rFonts w:eastAsia="宋体"/>
      <w:sz w:val="21"/>
    </w:rPr>
  </w:style>
  <w:style w:type="paragraph" w:customStyle="1" w:styleId="11">
    <w:name w:val="纯文本1"/>
    <w:basedOn w:val="Normal"/>
    <w:link w:val="Char"/>
    <w:qFormat/>
    <w:pPr>
      <w:spacing w:before="60" w:after="60"/>
    </w:pPr>
    <w:rPr>
      <w:rFonts w:ascii="宋体" w:eastAsia="宋体" w:cs="Times New Roman"/>
      <w:sz w:val="21"/>
      <w:szCs w:val="21"/>
    </w:rPr>
  </w:style>
  <w:style w:type="paragraph" w:customStyle="1" w:styleId="Default">
    <w:name w:val="Default"/>
    <w:autoRedefine/>
    <w:uiPriority w:val="99"/>
    <w:qFormat/>
    <w:pPr>
      <w:widowControl w:val="0"/>
      <w:autoSpaceDE w:val="0"/>
      <w:autoSpaceDN w:val="0"/>
      <w:adjustRightInd w:val="0"/>
    </w:pPr>
    <w:rPr>
      <w:rFonts w:ascii="宋体" w:eastAsia="宋体" w:hAnsi="Times New Roman" w:cs="宋体"/>
      <w:color w:val="000000"/>
      <w:sz w:val="24"/>
      <w:szCs w:val="24"/>
      <w:lang w:val="en-US" w:eastAsia="zh-CN" w:bidi="ar-SA"/>
    </w:rPr>
  </w:style>
  <w:style w:type="paragraph" w:customStyle="1" w:styleId="20">
    <w:name w:val="列出段落2"/>
    <w:basedOn w:val="Normal"/>
    <w:uiPriority w:val="99"/>
    <w:qFormat/>
    <w:pPr>
      <w:ind w:firstLine="200" w:firstLineChars="200"/>
    </w:pPr>
  </w:style>
  <w:style w:type="paragraph" w:customStyle="1" w:styleId="30">
    <w:name w:val="3标题"/>
    <w:basedOn w:val="Normal"/>
    <w:uiPriority w:val="99"/>
    <w:qFormat/>
    <w:pPr>
      <w:ind w:left="2109" w:hanging="420"/>
    </w:pPr>
    <w:rPr>
      <w:rFonts w:ascii="Times New Roman" w:eastAsia="宋体" w:hAnsi="Times New Roman" w:cs="Times New Roman"/>
      <w:b/>
      <w:sz w:val="28"/>
      <w:szCs w:val="24"/>
    </w:rPr>
  </w:style>
  <w:style w:type="character" w:customStyle="1" w:styleId="a5">
    <w:name w:val="正文文本缩进 字符"/>
    <w:link w:val="BodyTextIndent"/>
    <w:uiPriority w:val="99"/>
    <w:semiHidden/>
    <w:qFormat/>
    <w:locked/>
    <w:rPr>
      <w:rFonts w:ascii="Calibri" w:eastAsia="黑体" w:hAnsi="Calibri" w:cs="Arial"/>
      <w:sz w:val="24"/>
    </w:rPr>
  </w:style>
  <w:style w:type="paragraph" w:customStyle="1" w:styleId="a6">
    <w:name w:val="普通文本"/>
    <w:basedOn w:val="Normal"/>
    <w:uiPriority w:val="99"/>
    <w:qFormat/>
    <w:pPr>
      <w:autoSpaceDE w:val="0"/>
      <w:autoSpaceDN w:val="0"/>
      <w:adjustRightInd w:val="0"/>
    </w:pPr>
    <w:rPr>
      <w:rFonts w:ascii="宋体" w:eastAsia="宋体" w:cs="宋体"/>
      <w:kern w:val="0"/>
      <w:sz w:val="20"/>
      <w:szCs w:val="21"/>
    </w:rPr>
  </w:style>
  <w:style w:type="paragraph" w:customStyle="1" w:styleId="12">
    <w:name w:val="无间隔1"/>
    <w:autoRedefine/>
    <w:uiPriority w:val="99"/>
    <w:qFormat/>
    <w:rPr>
      <w:rFonts w:ascii="Calibri" w:eastAsia="宋体" w:hAnsi="Calibri" w:cs="Arial"/>
      <w:sz w:val="22"/>
      <w:lang w:val="en-US" w:eastAsia="zh-CN" w:bidi="ar-SA"/>
    </w:rPr>
  </w:style>
  <w:style w:type="paragraph" w:styleId="ListParagraph">
    <w:name w:val="List Paragraph"/>
    <w:basedOn w:val="Normal"/>
    <w:autoRedefine/>
    <w:uiPriority w:val="99"/>
    <w:qFormat/>
    <w:pPr>
      <w:ind w:firstLine="420" w:firstLineChars="200"/>
    </w:pPr>
  </w:style>
  <w:style w:type="paragraph" w:customStyle="1" w:styleId="TOC10">
    <w:name w:val="TOC 标题1"/>
    <w:basedOn w:val="Heading1"/>
    <w:next w:val="Normal"/>
    <w:autoRedefine/>
    <w:uiPriority w:val="99"/>
    <w:qFormat/>
    <w:pPr>
      <w:widowControl/>
      <w:spacing w:before="480" w:after="0" w:line="276" w:lineRule="auto"/>
      <w:jc w:val="left"/>
      <w:outlineLvl w:val="9"/>
    </w:pPr>
    <w:rPr>
      <w:rFonts w:ascii="Cambria" w:eastAsia="宋体" w:hAnsi="Cambria"/>
      <w:color w:val="365F91"/>
      <w:kern w:val="0"/>
      <w:sz w:val="28"/>
      <w:szCs w:val="28"/>
    </w:rPr>
  </w:style>
  <w:style w:type="table" w:customStyle="1" w:styleId="13">
    <w:name w:val="网格型1"/>
    <w:autoRedefine/>
    <w:uiPriority w:val="9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7">
    <w:name w:val="文档结构图 字符"/>
    <w:link w:val="DocumentMap"/>
    <w:autoRedefine/>
    <w:uiPriority w:val="99"/>
    <w:semiHidden/>
    <w:qFormat/>
    <w:locked/>
    <w:rPr>
      <w:rFonts w:ascii="宋体" w:hAnsi="Calibri" w:cs="Arial"/>
      <w:kern w:val="2"/>
      <w:sz w:val="18"/>
      <w:szCs w:val="18"/>
    </w:rPr>
  </w:style>
  <w:style w:type="paragraph" w:customStyle="1" w:styleId="B1">
    <w:name w:val="首页B1"/>
    <w:basedOn w:val="Normal"/>
    <w:autoRedefine/>
    <w:uiPriority w:val="99"/>
    <w:qFormat/>
    <w:pPr>
      <w:spacing w:before="120" w:after="120" w:line="288" w:lineRule="auto"/>
    </w:pPr>
    <w:rPr>
      <w:rFonts w:ascii="Times New Roman" w:eastAsia="宋体" w:hAnsi="Times New Roman" w:cs="Times New Roman"/>
      <w:b/>
      <w:sz w:val="28"/>
      <w:szCs w:val="24"/>
    </w:rPr>
  </w:style>
  <w:style w:type="character" w:customStyle="1" w:styleId="Char">
    <w:name w:val="纯文本 Char"/>
    <w:link w:val="11"/>
    <w:autoRedefine/>
    <w:qFormat/>
    <w:rPr>
      <w:rFonts w:ascii="宋体" w:hAnsi="Calibri" w:cs="Arial"/>
      <w:kern w:val="2"/>
      <w:sz w:val="21"/>
      <w:szCs w:val="21"/>
    </w:rPr>
  </w:style>
  <w:style w:type="paragraph" w:customStyle="1" w:styleId="WPSOffice1">
    <w:name w:val="WPSOffice手动目录 1"/>
    <w:autoRedefine/>
    <w:qFormat/>
    <w:rPr>
      <w:rFonts w:ascii="Times New Roman" w:eastAsia="宋体" w:hAnsi="Times New Roman" w:cs="Times New Roman"/>
      <w:lang w:val="en-US" w:eastAsia="zh-CN" w:bidi="ar-SA"/>
    </w:rPr>
  </w:style>
  <w:style w:type="paragraph" w:customStyle="1" w:styleId="WPSOffice2">
    <w:name w:val="WPSOffice手动目录 2"/>
    <w:autoRedefine/>
    <w:qFormat/>
    <w:pPr>
      <w:ind w:left="200" w:leftChars="200"/>
    </w:pPr>
    <w:rPr>
      <w:rFonts w:ascii="Times New Roman" w:eastAsia="宋体" w:hAnsi="Times New Roman" w:cs="Times New Roman"/>
      <w:lang w:val="en-US" w:eastAsia="zh-CN" w:bidi="ar-SA"/>
    </w:rPr>
  </w:style>
  <w:style w:type="paragraph" w:customStyle="1" w:styleId="WPSOffice3">
    <w:name w:val="WPSOffice手动目录 3"/>
    <w:autoRedefine/>
    <w:qFormat/>
    <w:pPr>
      <w:ind w:left="400" w:leftChars="400"/>
    </w:pPr>
    <w:rPr>
      <w:rFonts w:ascii="Times New Roman" w:eastAsia="宋体" w:hAnsi="Times New Roman" w:cs="Times New Roman"/>
      <w:lang w:val="en-US" w:eastAsia="zh-CN" w:bidi="ar-SA"/>
    </w:rPr>
  </w:style>
  <w:style w:type="paragraph" w:customStyle="1" w:styleId="TOC20">
    <w:name w:val="TOC 标题2"/>
    <w:basedOn w:val="Heading1"/>
    <w:next w:val="Normal"/>
    <w:autoRedefine/>
    <w:uiPriority w:val="39"/>
    <w:unhideWhenUsed/>
    <w:qFormat/>
    <w:pPr>
      <w:widowControl/>
      <w:spacing w:before="240" w:after="0" w:line="259" w:lineRule="auto"/>
      <w:jc w:val="left"/>
      <w:outlineLvl w:val="9"/>
    </w:pPr>
    <w:rPr>
      <w:rFonts w:ascii="Calibri Light" w:eastAsia="宋体" w:hAnsi="Calibri Light"/>
      <w:b w:val="0"/>
      <w:bCs w:val="0"/>
      <w:color w:val="2E74B5"/>
      <w:kern w:val="0"/>
      <w:szCs w:val="32"/>
    </w:rPr>
  </w:style>
  <w:style w:type="character" w:customStyle="1" w:styleId="font21">
    <w:name w:val="font21"/>
    <w:autoRedefine/>
    <w:qFormat/>
    <w:rPr>
      <w:rFonts w:ascii="宋体" w:eastAsia="宋体" w:hAnsi="宋体" w:cs="宋体" w:hint="eastAsia"/>
      <w:color w:val="000000"/>
      <w:sz w:val="18"/>
      <w:szCs w:val="18"/>
      <w:u w:val="none"/>
    </w:rPr>
  </w:style>
  <w:style w:type="paragraph" w:styleId="NoSpacing">
    <w:name w:val="No Spacing"/>
    <w:autoRedefine/>
    <w:qFormat/>
    <w:rPr>
      <w:rFonts w:ascii="Calibri" w:eastAsia="宋体" w:hAnsi="Calibri" w:cs="Times New Roman"/>
      <w:sz w:val="24"/>
      <w:szCs w:val="22"/>
      <w:lang w:val="en-US" w:eastAsia="zh-CN" w:bidi="ar-SA"/>
    </w:rPr>
  </w:style>
  <w:style w:type="paragraph" w:customStyle="1" w:styleId="a8">
    <w:name w:val="表头"/>
    <w:basedOn w:val="Normal"/>
    <w:autoRedefine/>
    <w:qFormat/>
    <w:pPr>
      <w:spacing w:line="520" w:lineRule="exact"/>
      <w:jc w:val="center"/>
    </w:pPr>
    <w:rPr>
      <w:rFonts w:ascii="黑体" w:hAnsi="微软雅黑" w:cs="Times New Roman"/>
      <w:szCs w:val="24"/>
    </w:rPr>
  </w:style>
  <w:style w:type="paragraph" w:customStyle="1" w:styleId="a9">
    <w:name w:val="表内容居中"/>
    <w:basedOn w:val="Normal"/>
    <w:autoRedefine/>
    <w:qFormat/>
    <w:pPr>
      <w:spacing w:line="520" w:lineRule="exact"/>
      <w:jc w:val="center"/>
    </w:pPr>
    <w:rPr>
      <w:rFonts w:eastAsia="宋体"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image" Target="media/image1.jpeg"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footer" Target="foot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s:customData xmlns="http://www.wps.cn/officeDocument/2013/wpsCustomData" xmlns:s="http://www.wps.cn/officeDocument/2013/wpsCustomData">
  <customSectProps>
    <customSectPr/>
  </customSectProps>
  <customShpExts>
    <customShpInfo spid="_x0000_s2049"/>
    <customShpInfo spid="_x0000_s1025"/>
  </customShpExts>
</s:customData>
</file>

<file path=customXml/itemProps1.xml><?xml version="1.0" encoding="utf-8"?>
<ds:datastoreItem xmlns:ds="http://schemas.openxmlformats.org/officeDocument/2006/customXml" ds:itemID="{1CA9EC56-496E-48C2-8489-ECA9C27D810F}">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21</Pages>
  <Words>10302</Words>
  <Characters>11035</Characters>
  <Application>Microsoft Office Word</Application>
  <DocSecurity>0</DocSecurity>
  <Lines>92</Lines>
  <Paragraphs>25</Paragraphs>
  <ScaleCrop>false</ScaleCrop>
  <Company>Microsoft</Company>
  <LinksUpToDate>false</LinksUpToDate>
  <CharactersWithSpaces>11157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高</cp:lastModifiedBy>
  <cp:revision>739</cp:revision>
  <dcterms:created xsi:type="dcterms:W3CDTF">2016-09-22T02:51:00Z</dcterms:created>
  <dcterms:modified xsi:type="dcterms:W3CDTF">2025-11-27T04:39:04Z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5432797E96304F238B628BDB489C7E7B</vt:lpwstr>
  </property>
  <property fmtid="{D5CDD505-2E9C-101B-9397-08002B2CF9AE}" pid="3" name="KSOProductBuildVer">
    <vt:lpwstr>2052-12.1.0.24034</vt:lpwstr>
  </property>
  <property fmtid="{D5CDD505-2E9C-101B-9397-08002B2CF9AE}" pid="4" name="KSOTemplateDocerSaveRecord">
    <vt:lpwstr>eyJoZGlkIjoiYjNkMjBiZWMwOTdhZGQ2MWQ5ZDY4YmViMWU1MzUxNjMiLCJ1c2VySWQiOiIxNTUxODc1Nzk4In0=</vt:lpwstr>
  </property>
</Properties>
</file>