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18"/>
        <w:spacing w:line="240" w:lineRule="auto"/>
        <w:rPr>
          <w:b/>
        </w:rPr>
      </w:pPr>
      <w:r>
        <w:rPr>
          <w:rFonts w:ascii="微软雅黑" w:eastAsia="微软雅黑" w:hAnsi="微软雅黑" w:cs="微软雅黑" w:hint="eastAsia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-989330</wp:posOffset>
            </wp:positionH>
            <wp:positionV relativeFrom="paragraph">
              <wp:posOffset>-1129030</wp:posOffset>
            </wp:positionV>
            <wp:extent cx="7884795" cy="11412220"/>
            <wp:effectExtent l="0" t="0" r="1905" b="508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84795" cy="11412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18"/>
        <w:spacing w:line="240" w:lineRule="auto"/>
        <w:rPr>
          <w:b/>
        </w:rPr>
      </w:pPr>
    </w:p>
    <w:p>
      <w:pPr>
        <w:pStyle w:val="18"/>
        <w:spacing w:line="240" w:lineRule="auto"/>
        <w:rPr>
          <w:b/>
        </w:rPr>
      </w:pPr>
    </w:p>
    <w:p>
      <w:pPr>
        <w:pStyle w:val="18"/>
        <w:spacing w:line="240" w:lineRule="auto"/>
        <w:rPr>
          <w:b/>
        </w:rPr>
      </w:pPr>
    </w:p>
    <w:p>
      <w:pPr>
        <w:pStyle w:val="18"/>
        <w:spacing w:line="240" w:lineRule="auto"/>
        <w:rPr>
          <w:b/>
        </w:rPr>
      </w:pPr>
    </w:p>
    <w:p>
      <w:pPr>
        <w:jc w:val="center"/>
        <w:rPr>
          <w:rFonts w:ascii="微软雅黑" w:eastAsia="微软雅黑" w:hAnsi="微软雅黑" w:cs="微软雅黑" w:hint="eastAsia"/>
          <w:b/>
          <w:bCs/>
          <w:sz w:val="52"/>
          <w:szCs w:val="52"/>
          <w:lang w:val="en-US" w:eastAsia="zh-CN"/>
        </w:rPr>
      </w:pPr>
      <w:r>
        <w:rPr>
          <w:rFonts w:ascii="微软雅黑" w:eastAsia="微软雅黑" w:hAnsi="微软雅黑" w:cs="微软雅黑" w:hint="eastAsia"/>
          <w:b/>
          <w:bCs/>
          <w:sz w:val="52"/>
          <w:szCs w:val="52"/>
          <w:lang w:val="en-US" w:eastAsia="zh-CN"/>
        </w:rPr>
        <w:t>甘肃国邦信息科技有限公司</w:t>
      </w:r>
    </w:p>
    <w:p>
      <w:pPr>
        <w:pStyle w:val="18"/>
        <w:spacing w:line="240" w:lineRule="auto"/>
        <w:rPr>
          <w:b/>
          <w:bCs/>
        </w:rPr>
      </w:pPr>
    </w:p>
    <w:p>
      <w:pPr>
        <w:pStyle w:val="18"/>
        <w:spacing w:line="240" w:lineRule="auto"/>
        <w:rPr>
          <w:b/>
        </w:rPr>
      </w:pPr>
    </w:p>
    <w:p>
      <w:pPr>
        <w:pStyle w:val="18"/>
        <w:spacing w:line="240" w:lineRule="auto"/>
        <w:rPr>
          <w:b/>
        </w:rPr>
      </w:pPr>
    </w:p>
    <w:p>
      <w:pPr>
        <w:jc w:val="center"/>
        <w:rPr>
          <w:rFonts w:eastAsia="宋体" w:hint="default"/>
          <w:b/>
          <w:sz w:val="48"/>
          <w:szCs w:val="48"/>
          <w:lang w:val="en-US" w:eastAsia="zh-CN"/>
        </w:rPr>
      </w:pPr>
      <w:r>
        <w:rPr>
          <w:rFonts w:hint="eastAsia"/>
          <w:b/>
          <w:sz w:val="48"/>
          <w:szCs w:val="48"/>
          <w:lang w:eastAsia="zh-CN"/>
        </w:rPr>
        <w:t>运维技术研发</w:t>
      </w:r>
      <w:r>
        <w:rPr>
          <w:rFonts w:hint="eastAsia"/>
          <w:b/>
          <w:sz w:val="48"/>
          <w:szCs w:val="48"/>
          <w:lang w:val="en-US" w:eastAsia="zh-CN"/>
        </w:rPr>
        <w:t>成果说明</w:t>
      </w:r>
    </w:p>
    <w:p>
      <w:pPr>
        <w:pStyle w:val="18"/>
        <w:spacing w:line="240" w:lineRule="auto"/>
        <w:rPr>
          <w:b/>
        </w:rPr>
      </w:pPr>
    </w:p>
    <w:p>
      <w:pPr>
        <w:pStyle w:val="18"/>
        <w:spacing w:line="240" w:lineRule="auto"/>
        <w:rPr>
          <w:b/>
        </w:rPr>
      </w:pPr>
    </w:p>
    <w:p>
      <w:pPr>
        <w:pStyle w:val="18"/>
        <w:spacing w:line="240" w:lineRule="auto"/>
        <w:rPr>
          <w:b/>
        </w:rPr>
      </w:pPr>
    </w:p>
    <w:p>
      <w:pPr>
        <w:pStyle w:val="18"/>
        <w:spacing w:line="240" w:lineRule="auto"/>
        <w:rPr>
          <w:b/>
        </w:rPr>
      </w:pPr>
    </w:p>
    <w:p>
      <w:pPr>
        <w:spacing w:after="156" w:afterLines="50"/>
        <w:jc w:val="center"/>
        <w:rPr>
          <w:rFonts w:eastAsia="宋体" w:hint="default"/>
          <w:b/>
          <w:bCs/>
          <w:sz w:val="36"/>
          <w:szCs w:val="36"/>
          <w:lang w:val="en-US" w:eastAsia="zh-CN"/>
        </w:rPr>
      </w:pPr>
      <w:r>
        <w:rPr>
          <w:rFonts w:ascii="宋体" w:eastAsia="宋体" w:hAnsi="宋体" w:cs="宋体" w:hint="eastAsia"/>
          <w:b/>
          <w:bCs/>
          <w:sz w:val="36"/>
          <w:szCs w:val="36"/>
          <w:lang w:val="en-US" w:eastAsia="zh-CN"/>
        </w:rPr>
        <w:t>GSGB-ITSS-</w:t>
      </w:r>
      <w:r>
        <w:rPr>
          <w:rFonts w:ascii="宋体" w:hAnsi="宋体" w:cs="宋体" w:hint="eastAsia"/>
          <w:b/>
          <w:bCs/>
          <w:sz w:val="36"/>
          <w:szCs w:val="36"/>
          <w:lang w:val="en-US" w:eastAsia="zh-CN"/>
        </w:rPr>
        <w:t>14</w:t>
      </w:r>
      <w:r>
        <w:rPr>
          <w:rFonts w:ascii="宋体" w:eastAsia="宋体" w:hAnsi="宋体" w:cs="宋体" w:hint="eastAsia"/>
          <w:b/>
          <w:bCs/>
          <w:sz w:val="36"/>
          <w:szCs w:val="36"/>
          <w:lang w:val="en-US" w:eastAsia="zh-CN"/>
        </w:rPr>
        <w:t>-03</w:t>
      </w:r>
    </w:p>
    <w:p>
      <w:pPr>
        <w:tabs>
          <w:tab w:val="left" w:pos="0"/>
        </w:tabs>
        <w:spacing w:line="1000" w:lineRule="exact"/>
        <w:ind w:firstLine="480" w:firstLineChars="200"/>
        <w:jc w:val="left"/>
        <w:rPr>
          <w:rFonts w:hint="eastAsia"/>
          <w:sz w:val="32"/>
          <w:szCs w:val="32"/>
        </w:rPr>
      </w:pPr>
    </w:p>
    <w:p>
      <w:pPr>
        <w:tabs>
          <w:tab w:val="left" w:pos="0"/>
        </w:tabs>
        <w:spacing w:line="1000" w:lineRule="exact"/>
        <w:ind w:firstLine="1200" w:firstLineChars="500"/>
        <w:jc w:val="center"/>
        <w:rPr>
          <w:rFonts w:hint="eastAsia"/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拟制</w:t>
      </w:r>
      <w:r>
        <w:rPr>
          <w:rFonts w:hint="eastAsia"/>
          <w:sz w:val="32"/>
          <w:szCs w:val="32"/>
          <w:lang w:eastAsia="zh-CN"/>
        </w:rPr>
        <w:t>人</w:t>
      </w:r>
      <w:r>
        <w:rPr>
          <w:rFonts w:hint="eastAsia"/>
          <w:sz w:val="32"/>
          <w:szCs w:val="32"/>
        </w:rPr>
        <w:t>：</w:t>
      </w:r>
      <w:r>
        <w:rPr>
          <w:rFonts w:hint="eastAsia"/>
          <w:sz w:val="32"/>
          <w:szCs w:val="32"/>
          <w:u w:val="single"/>
        </w:rPr>
        <w:t xml:space="preserve">         </w:t>
      </w:r>
      <w:r>
        <w:rPr>
          <w:rFonts w:hint="eastAsia"/>
          <w:sz w:val="32"/>
          <w:szCs w:val="32"/>
          <w:u w:val="single"/>
          <w:lang w:eastAsia="zh-CN"/>
        </w:rPr>
        <w:t>游天舒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          .</w:t>
      </w:r>
    </w:p>
    <w:p>
      <w:pPr>
        <w:tabs>
          <w:tab w:val="left" w:pos="0"/>
        </w:tabs>
        <w:spacing w:line="1000" w:lineRule="exact"/>
        <w:ind w:firstLine="1200" w:firstLineChars="500"/>
        <w:jc w:val="center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审核</w:t>
      </w:r>
      <w:r>
        <w:rPr>
          <w:rFonts w:hint="eastAsia"/>
          <w:sz w:val="32"/>
          <w:szCs w:val="32"/>
          <w:lang w:eastAsia="zh-CN"/>
        </w:rPr>
        <w:t>人</w:t>
      </w:r>
      <w:r>
        <w:rPr>
          <w:rFonts w:hint="eastAsia"/>
          <w:sz w:val="32"/>
          <w:szCs w:val="32"/>
        </w:rPr>
        <w:t>：</w:t>
      </w:r>
      <w:r>
        <w:rPr>
          <w:rFonts w:hint="eastAsia"/>
          <w:sz w:val="32"/>
          <w:szCs w:val="32"/>
          <w:u w:val="single"/>
        </w:rPr>
        <w:t xml:space="preserve">         兰伟东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          .</w:t>
      </w:r>
    </w:p>
    <w:p>
      <w:pPr>
        <w:tabs>
          <w:tab w:val="left" w:pos="0"/>
        </w:tabs>
        <w:spacing w:line="1000" w:lineRule="exact"/>
        <w:ind w:firstLine="1200" w:firstLineChars="500"/>
        <w:jc w:val="center"/>
        <w:rPr>
          <w:rFonts w:hint="eastAsia"/>
          <w:b/>
          <w:sz w:val="32"/>
          <w:szCs w:val="32"/>
        </w:rPr>
      </w:pPr>
      <w:r>
        <w:rPr>
          <w:rFonts w:hint="eastAsia"/>
          <w:sz w:val="32"/>
          <w:szCs w:val="32"/>
        </w:rPr>
        <w:t>批准</w:t>
      </w:r>
      <w:r>
        <w:rPr>
          <w:rFonts w:hint="eastAsia"/>
          <w:sz w:val="32"/>
          <w:szCs w:val="32"/>
          <w:lang w:eastAsia="zh-CN"/>
        </w:rPr>
        <w:t>人</w:t>
      </w:r>
      <w:r>
        <w:rPr>
          <w:rFonts w:hint="eastAsia"/>
          <w:sz w:val="32"/>
          <w:szCs w:val="32"/>
        </w:rPr>
        <w:t>：</w:t>
      </w:r>
      <w:r>
        <w:rPr>
          <w:rFonts w:hint="eastAsia"/>
          <w:sz w:val="32"/>
          <w:szCs w:val="32"/>
          <w:u w:val="single"/>
        </w:rPr>
        <w:t xml:space="preserve">         赵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/>
          <w:sz w:val="32"/>
          <w:szCs w:val="32"/>
          <w:u w:val="single"/>
        </w:rPr>
        <w:t>鑫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              .</w:t>
      </w:r>
    </w:p>
    <w:p>
      <w:pPr>
        <w:pStyle w:val="18"/>
        <w:spacing w:line="240" w:lineRule="auto"/>
        <w:rPr>
          <w:b/>
        </w:rPr>
      </w:pPr>
    </w:p>
    <w:p>
      <w:pPr>
        <w:tabs>
          <w:tab w:val="left" w:pos="0"/>
        </w:tabs>
        <w:spacing w:before="312" w:beforeLines="100" w:after="312" w:afterLines="100"/>
        <w:ind w:firstLine="480" w:firstLineChars="200"/>
        <w:jc w:val="center"/>
        <w:rPr>
          <w:rFonts w:ascii="黑体" w:eastAsia="黑体" w:hint="eastAsia"/>
          <w:sz w:val="36"/>
          <w:szCs w:val="36"/>
        </w:rPr>
      </w:pPr>
    </w:p>
    <w:p>
      <w:pPr>
        <w:tabs>
          <w:tab w:val="left" w:pos="0"/>
        </w:tabs>
        <w:spacing w:before="312" w:beforeLines="100" w:after="312" w:afterLines="100"/>
        <w:ind w:firstLine="480" w:firstLineChars="200"/>
        <w:jc w:val="center"/>
        <w:rPr>
          <w:rFonts w:ascii="黑体" w:eastAsia="黑体" w:hint="eastAsia"/>
          <w:sz w:val="36"/>
          <w:szCs w:val="36"/>
        </w:rPr>
      </w:pPr>
      <w:r>
        <w:rPr>
          <w:rFonts w:ascii="黑体" w:eastAsia="黑体" w:hint="eastAsia"/>
          <w:sz w:val="36"/>
          <w:szCs w:val="36"/>
        </w:rPr>
        <w:br w:type="page"/>
      </w:r>
      <w:r>
        <w:rPr>
          <w:rFonts w:ascii="黑体" w:eastAsia="黑体" w:hint="eastAsia"/>
          <w:sz w:val="36"/>
          <w:szCs w:val="36"/>
        </w:rPr>
        <w:t>修改记录</w:t>
      </w:r>
    </w:p>
    <w:tbl>
      <w:tblPr>
        <w:tblStyle w:val="TableNormal"/>
        <w:tblW w:w="4997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4"/>
        <w:gridCol w:w="1504"/>
        <w:gridCol w:w="1504"/>
        <w:gridCol w:w="1504"/>
        <w:gridCol w:w="1632"/>
        <w:gridCol w:w="1632"/>
      </w:tblGrid>
      <w:tr>
        <w:tblPrEx>
          <w:tblW w:w="4997" w:type="pct"/>
          <w:jc w:val="center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  <w:jc w:val="center"/>
        </w:trPr>
        <w:tc>
          <w:tcPr>
            <w:tcW w:w="810" w:type="pct"/>
            <w:vAlign w:val="center"/>
          </w:tcPr>
          <w:p>
            <w:pPr>
              <w:pStyle w:val="a4"/>
              <w:spacing w:line="240" w:lineRule="auto"/>
              <w:ind w:firstLine="0" w:firstLineChars="0"/>
              <w:rPr>
                <w:rFonts w:cs="Arial" w:hint="eastAsia"/>
                <w:lang w:val="en-US" w:eastAsia="zh-CN"/>
              </w:rPr>
            </w:pPr>
            <w:r>
              <w:rPr>
                <w:rFonts w:cs="Arial" w:hint="eastAsia"/>
                <w:lang w:val="en-US" w:eastAsia="zh-CN"/>
              </w:rPr>
              <w:t>序号</w:t>
            </w:r>
          </w:p>
        </w:tc>
        <w:tc>
          <w:tcPr>
            <w:tcW w:w="810" w:type="pct"/>
            <w:vAlign w:val="center"/>
          </w:tcPr>
          <w:p>
            <w:pPr>
              <w:pStyle w:val="a4"/>
              <w:spacing w:line="240" w:lineRule="auto"/>
              <w:ind w:firstLine="0" w:firstLineChars="0"/>
              <w:rPr>
                <w:rFonts w:cs="Arial" w:hint="eastAsia"/>
                <w:lang w:val="en-US" w:eastAsia="zh-CN"/>
              </w:rPr>
            </w:pPr>
            <w:r>
              <w:rPr>
                <w:rFonts w:cs="Arial" w:hint="eastAsia"/>
                <w:lang w:val="en-US" w:eastAsia="zh-CN"/>
              </w:rPr>
              <w:t>新建/修改</w:t>
            </w:r>
          </w:p>
        </w:tc>
        <w:tc>
          <w:tcPr>
            <w:tcW w:w="810" w:type="pct"/>
            <w:vAlign w:val="center"/>
          </w:tcPr>
          <w:p>
            <w:pPr>
              <w:pStyle w:val="a4"/>
              <w:spacing w:line="240" w:lineRule="auto"/>
              <w:ind w:firstLine="0" w:firstLineChars="0"/>
              <w:rPr>
                <w:rFonts w:cs="Arial" w:hint="default"/>
                <w:lang w:val="en-US" w:eastAsia="zh-CN"/>
              </w:rPr>
            </w:pPr>
            <w:r>
              <w:rPr>
                <w:rFonts w:cs="Arial" w:hint="eastAsia"/>
                <w:lang w:val="en-US" w:eastAsia="zh-CN"/>
              </w:rPr>
              <w:t>拟制人</w:t>
            </w:r>
          </w:p>
        </w:tc>
        <w:tc>
          <w:tcPr>
            <w:tcW w:w="810" w:type="pct"/>
            <w:vAlign w:val="center"/>
          </w:tcPr>
          <w:p>
            <w:pPr>
              <w:pStyle w:val="a4"/>
              <w:spacing w:line="240" w:lineRule="auto"/>
              <w:ind w:firstLine="0" w:firstLineChars="0"/>
              <w:rPr>
                <w:rFonts w:cs="Arial" w:hint="default"/>
                <w:lang w:val="en-US" w:eastAsia="zh-CN"/>
              </w:rPr>
            </w:pPr>
            <w:r>
              <w:rPr>
                <w:rFonts w:cs="Arial" w:hint="eastAsia"/>
                <w:lang w:val="en-US" w:eastAsia="zh-CN"/>
              </w:rPr>
              <w:t>审核人</w:t>
            </w:r>
          </w:p>
        </w:tc>
        <w:tc>
          <w:tcPr>
            <w:tcW w:w="878" w:type="pct"/>
            <w:vAlign w:val="center"/>
          </w:tcPr>
          <w:p>
            <w:pPr>
              <w:pStyle w:val="a4"/>
              <w:spacing w:line="240" w:lineRule="auto"/>
              <w:ind w:firstLine="0" w:firstLineChars="0"/>
              <w:rPr>
                <w:rFonts w:cs="Arial" w:hint="default"/>
                <w:lang w:val="en-US" w:eastAsia="zh-CN"/>
              </w:rPr>
            </w:pPr>
            <w:r>
              <w:rPr>
                <w:rFonts w:cs="Arial" w:hint="eastAsia"/>
                <w:lang w:val="en-US" w:eastAsia="zh-CN"/>
              </w:rPr>
              <w:t>批准人</w:t>
            </w:r>
          </w:p>
        </w:tc>
        <w:tc>
          <w:tcPr>
            <w:tcW w:w="878" w:type="pct"/>
            <w:vAlign w:val="center"/>
          </w:tcPr>
          <w:p>
            <w:pPr>
              <w:pStyle w:val="a4"/>
              <w:spacing w:line="240" w:lineRule="auto"/>
              <w:ind w:firstLine="0" w:firstLineChars="0"/>
              <w:rPr>
                <w:rFonts w:cs="Arial" w:hint="eastAsia"/>
                <w:lang w:val="en-US" w:eastAsia="zh-CN"/>
              </w:rPr>
            </w:pPr>
            <w:r>
              <w:rPr>
                <w:rFonts w:cs="Arial" w:hint="eastAsia"/>
                <w:lang w:val="en-US" w:eastAsia="zh-CN"/>
              </w:rPr>
              <w:t>日期</w:t>
            </w: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5"/>
              <w:spacing w:line="240" w:lineRule="auto"/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  <w:tc>
          <w:tcPr>
            <w:tcW w:w="810" w:type="pct"/>
            <w:vAlign w:val="center"/>
          </w:tcPr>
          <w:p>
            <w:pPr>
              <w:pStyle w:val="a5"/>
              <w:spacing w:line="240" w:lineRule="auto"/>
              <w:ind w:firstLine="0" w:firstLineChars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新建</w:t>
            </w:r>
          </w:p>
        </w:tc>
        <w:tc>
          <w:tcPr>
            <w:tcW w:w="810" w:type="pct"/>
            <w:vAlign w:val="center"/>
          </w:tcPr>
          <w:p>
            <w:pPr>
              <w:pStyle w:val="a5"/>
              <w:spacing w:line="240" w:lineRule="auto"/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游天舒</w:t>
            </w:r>
          </w:p>
        </w:tc>
        <w:tc>
          <w:tcPr>
            <w:tcW w:w="810" w:type="pct"/>
            <w:vAlign w:val="center"/>
          </w:tcPr>
          <w:p>
            <w:pPr>
              <w:pStyle w:val="a5"/>
              <w:spacing w:line="240" w:lineRule="auto"/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兰伟东</w:t>
            </w:r>
          </w:p>
        </w:tc>
        <w:tc>
          <w:tcPr>
            <w:tcW w:w="878" w:type="pct"/>
            <w:vAlign w:val="center"/>
          </w:tcPr>
          <w:p>
            <w:pPr>
              <w:pStyle w:val="a5"/>
              <w:spacing w:line="240" w:lineRule="auto"/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黄益溪</w:t>
            </w:r>
          </w:p>
        </w:tc>
        <w:tc>
          <w:tcPr>
            <w:tcW w:w="878" w:type="pct"/>
            <w:vAlign w:val="center"/>
          </w:tcPr>
          <w:p>
            <w:pPr>
              <w:pStyle w:val="a5"/>
              <w:spacing w:line="240" w:lineRule="auto"/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2025.11.5</w:t>
            </w: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</w:tr>
    </w:tbl>
    <w:p>
      <w:pPr>
        <w:spacing w:before="0" w:beforeLines="0" w:after="0" w:afterLines="0" w:line="240" w:lineRule="auto"/>
        <w:ind w:left="0" w:right="0" w:firstLine="0" w:leftChars="0" w:rightChars="0" w:firstLineChars="0"/>
        <w:jc w:val="center"/>
        <w:rPr>
          <w:rFonts w:ascii="宋体" w:eastAsia="宋体" w:hAnsi="宋体" w:cs="Arial"/>
          <w:kern w:val="2"/>
          <w:sz w:val="21"/>
          <w:szCs w:val="22"/>
          <w:lang w:val="en-US" w:eastAsia="zh-CN" w:bidi="ar-SA"/>
        </w:rPr>
      </w:pPr>
    </w:p>
    <w:p>
      <w:pPr>
        <w:pStyle w:val="18"/>
        <w:spacing w:line="240" w:lineRule="auto"/>
        <w:jc w:val="center"/>
        <w:rPr>
          <w:rFonts w:hint="eastAsia"/>
          <w:b/>
          <w:sz w:val="44"/>
          <w:szCs w:val="44"/>
        </w:rPr>
      </w:pPr>
    </w:p>
    <w:p>
      <w:pPr>
        <w:pStyle w:val="18"/>
        <w:spacing w:line="240" w:lineRule="auto"/>
        <w:jc w:val="center"/>
        <w:rPr>
          <w:rFonts w:hint="eastAsia"/>
          <w:b/>
          <w:sz w:val="44"/>
          <w:szCs w:val="44"/>
        </w:rPr>
      </w:pPr>
    </w:p>
    <w:p>
      <w:pPr>
        <w:pStyle w:val="18"/>
        <w:spacing w:line="240" w:lineRule="auto"/>
        <w:jc w:val="center"/>
        <w:rPr>
          <w:rFonts w:hint="eastAsia"/>
          <w:b/>
          <w:sz w:val="44"/>
          <w:szCs w:val="44"/>
        </w:rPr>
      </w:pPr>
    </w:p>
    <w:p>
      <w:pPr>
        <w:pStyle w:val="18"/>
        <w:spacing w:line="240" w:lineRule="auto"/>
        <w:jc w:val="center"/>
        <w:rPr>
          <w:rFonts w:hint="eastAsia"/>
          <w:b/>
          <w:sz w:val="44"/>
          <w:szCs w:val="44"/>
        </w:rPr>
      </w:pPr>
    </w:p>
    <w:p>
      <w:pPr>
        <w:pStyle w:val="18"/>
        <w:spacing w:line="240" w:lineRule="auto"/>
        <w:jc w:val="center"/>
        <w:rPr>
          <w:rFonts w:hint="eastAsia"/>
          <w:b/>
          <w:sz w:val="44"/>
          <w:szCs w:val="44"/>
        </w:rPr>
      </w:pPr>
    </w:p>
    <w:p>
      <w:pPr>
        <w:pStyle w:val="18"/>
        <w:spacing w:line="240" w:lineRule="auto"/>
        <w:jc w:val="center"/>
        <w:rPr>
          <w:rFonts w:hint="eastAsia"/>
          <w:b/>
          <w:sz w:val="44"/>
          <w:szCs w:val="44"/>
        </w:rPr>
      </w:pPr>
    </w:p>
    <w:p>
      <w:pPr>
        <w:pStyle w:val="18"/>
        <w:spacing w:line="240" w:lineRule="auto"/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br w:type="page"/>
      </w:r>
      <w:r>
        <w:rPr>
          <w:rFonts w:hint="eastAsia"/>
          <w:b/>
          <w:sz w:val="44"/>
          <w:szCs w:val="44"/>
        </w:rPr>
        <w:t>目  录</w:t>
      </w:r>
    </w:p>
    <w:p>
      <w:pPr>
        <w:pStyle w:val="TOC1"/>
        <w:tabs>
          <w:tab w:val="clear" w:pos="9060"/>
          <w:tab w:val="right" w:leader="dot" w:pos="9070"/>
        </w:tabs>
      </w:pPr>
      <w:r>
        <w:rPr>
          <w:b/>
        </w:rPr>
        <w:fldChar w:fldCharType="begin"/>
      </w:r>
      <w:r>
        <w:rPr>
          <w:b/>
        </w:rPr>
        <w:instrText xml:space="preserve"> TOC \o "1-3" \h \z \u </w:instrText>
      </w:r>
      <w:r>
        <w:rPr>
          <w:b/>
        </w:rPr>
        <w:fldChar w:fldCharType="separate"/>
      </w:r>
      <w:r>
        <w:fldChar w:fldCharType="begin"/>
      </w:r>
      <w:r>
        <w:instrText xml:space="preserve"> HYPERLINK \l _Toc26457 </w:instrText>
      </w:r>
      <w:r>
        <w:fldChar w:fldCharType="separate"/>
      </w:r>
      <w:r>
        <w:rPr>
          <w:rFonts w:hint="eastAsia"/>
        </w:rPr>
        <w:t>一、</w:t>
      </w:r>
      <w:r>
        <w:rPr>
          <w:rFonts w:eastAsia="宋体" w:hint="eastAsia"/>
          <w:lang w:val="en-US" w:eastAsia="zh-CN"/>
        </w:rPr>
        <w:t>前言</w:t>
      </w:r>
      <w:r>
        <w:tab/>
      </w:r>
      <w:r>
        <w:fldChar w:fldCharType="begin"/>
      </w:r>
      <w:r>
        <w:instrText xml:space="preserve"> PAGEREF _Toc26457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TOC1"/>
        <w:tabs>
          <w:tab w:val="clear" w:pos="9060"/>
          <w:tab w:val="right" w:leader="dot" w:pos="9070"/>
        </w:tabs>
      </w:pPr>
      <w:r>
        <w:fldChar w:fldCharType="begin"/>
      </w:r>
      <w:r>
        <w:instrText xml:space="preserve"> HYPERLINK \l _Toc6983 </w:instrText>
      </w:r>
      <w:r>
        <w:fldChar w:fldCharType="separate"/>
      </w:r>
      <w:r>
        <w:rPr>
          <w:rFonts w:hint="eastAsia"/>
        </w:rPr>
        <w:t>二、 飞书app插件开发项目</w:t>
      </w:r>
      <w:r>
        <w:tab/>
      </w:r>
      <w:r>
        <w:fldChar w:fldCharType="begin"/>
      </w:r>
      <w:r>
        <w:instrText xml:space="preserve"> PAGEREF _Toc6983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TOC2"/>
        <w:tabs>
          <w:tab w:val="right" w:leader="dot" w:pos="9070"/>
        </w:tabs>
      </w:pPr>
      <w:r>
        <w:fldChar w:fldCharType="begin"/>
      </w:r>
      <w:r>
        <w:instrText xml:space="preserve"> HYPERLINK \l _Toc8411 </w:instrText>
      </w:r>
      <w:r>
        <w:fldChar w:fldCharType="separate"/>
      </w:r>
      <w:r>
        <w:rPr>
          <w:rFonts w:ascii="宋体" w:hAnsi="宋体" w:hint="default"/>
          <w:bCs/>
        </w:rPr>
        <w:t xml:space="preserve">1. </w:t>
      </w:r>
      <w:r>
        <w:rPr>
          <w:rFonts w:hint="eastAsia"/>
        </w:rPr>
        <w:t>项目</w:t>
      </w:r>
      <w:r>
        <w:rPr>
          <w:rFonts w:eastAsia="宋体" w:hint="eastAsia"/>
          <w:lang w:val="en-US" w:eastAsia="zh-CN"/>
        </w:rPr>
        <w:t>进度</w:t>
      </w:r>
      <w:r>
        <w:tab/>
      </w:r>
      <w:r>
        <w:fldChar w:fldCharType="begin"/>
      </w:r>
      <w:r>
        <w:instrText xml:space="preserve"> PAGEREF _Toc8411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TOC2"/>
        <w:tabs>
          <w:tab w:val="right" w:leader="dot" w:pos="9070"/>
        </w:tabs>
      </w:pPr>
      <w:r>
        <w:fldChar w:fldCharType="begin"/>
      </w:r>
      <w:r>
        <w:instrText xml:space="preserve"> HYPERLINK \l _Toc30643 </w:instrText>
      </w:r>
      <w:r>
        <w:fldChar w:fldCharType="separate"/>
      </w:r>
      <w:r>
        <w:rPr>
          <w:rFonts w:ascii="宋体" w:hAnsi="宋体" w:hint="default"/>
          <w:lang w:val="en-US" w:eastAsia="zh-CN"/>
        </w:rPr>
        <w:t xml:space="preserve">2. </w:t>
      </w:r>
      <w:r>
        <w:rPr>
          <w:rFonts w:hint="eastAsia"/>
          <w:lang w:val="en-US" w:eastAsia="zh-CN"/>
        </w:rPr>
        <w:t>研发成果说明</w:t>
      </w:r>
      <w:r>
        <w:tab/>
      </w:r>
      <w:r>
        <w:fldChar w:fldCharType="begin"/>
      </w:r>
      <w:r>
        <w:instrText xml:space="preserve"> PAGEREF _Toc30643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TOC3"/>
        <w:tabs>
          <w:tab w:val="right" w:leader="dot" w:pos="9070"/>
        </w:tabs>
      </w:pPr>
      <w:r>
        <w:fldChar w:fldCharType="begin"/>
      </w:r>
      <w:r>
        <w:instrText xml:space="preserve"> HYPERLINK \l _Toc6499 </w:instrText>
      </w:r>
      <w:r>
        <w:fldChar w:fldCharType="separate"/>
      </w:r>
      <w:r>
        <w:rPr>
          <w:rFonts w:hint="eastAsia"/>
          <w:lang w:val="en-US" w:eastAsia="zh-CN"/>
        </w:rPr>
        <w:t>2.1告警机器人</w:t>
      </w:r>
      <w:r>
        <w:tab/>
      </w:r>
      <w:r>
        <w:fldChar w:fldCharType="begin"/>
      </w:r>
      <w:r>
        <w:instrText xml:space="preserve"> PAGEREF _Toc6499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OC3"/>
        <w:tabs>
          <w:tab w:val="right" w:leader="dot" w:pos="9070"/>
        </w:tabs>
      </w:pPr>
      <w:r>
        <w:fldChar w:fldCharType="begin"/>
      </w:r>
      <w:r>
        <w:instrText xml:space="preserve"> HYPERLINK \l _Toc27354 </w:instrText>
      </w:r>
      <w:r>
        <w:fldChar w:fldCharType="separate"/>
      </w:r>
      <w:r>
        <w:rPr>
          <w:rFonts w:hint="eastAsia"/>
          <w:lang w:val="en-US" w:eastAsia="zh-CN"/>
        </w:rPr>
        <w:t>2.2通道请求概览</w:t>
      </w:r>
      <w:r>
        <w:tab/>
      </w:r>
      <w:r>
        <w:fldChar w:fldCharType="begin"/>
      </w:r>
      <w:r>
        <w:instrText xml:space="preserve"> PAGEREF _Toc27354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OC3"/>
        <w:tabs>
          <w:tab w:val="right" w:leader="dot" w:pos="9070"/>
        </w:tabs>
      </w:pPr>
      <w:r>
        <w:fldChar w:fldCharType="begin"/>
      </w:r>
      <w:r>
        <w:instrText xml:space="preserve"> HYPERLINK \l _Toc5970 </w:instrText>
      </w:r>
      <w:r>
        <w:fldChar w:fldCharType="separate"/>
      </w:r>
      <w:r>
        <w:rPr>
          <w:rFonts w:hint="eastAsia"/>
          <w:lang w:val="en-US" w:eastAsia="zh-CN"/>
        </w:rPr>
        <w:t>2.3平台综合运行看板</w:t>
      </w:r>
      <w:r>
        <w:tab/>
      </w:r>
      <w:r>
        <w:fldChar w:fldCharType="begin"/>
      </w:r>
      <w:r>
        <w:instrText xml:space="preserve"> PAGEREF _Toc5970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OC1"/>
        <w:tabs>
          <w:tab w:val="clear" w:pos="9060"/>
          <w:tab w:val="right" w:leader="dot" w:pos="9070"/>
        </w:tabs>
      </w:pPr>
      <w:r>
        <w:fldChar w:fldCharType="begin"/>
      </w:r>
      <w:r>
        <w:instrText xml:space="preserve"> HYPERLINK \l _Toc8706 </w:instrText>
      </w:r>
      <w:r>
        <w:fldChar w:fldCharType="separate"/>
      </w:r>
      <w:r>
        <w:rPr>
          <w:rFonts w:hint="eastAsia"/>
          <w:lang w:val="en-US" w:eastAsia="zh-CN"/>
        </w:rPr>
        <w:t>三、 运维操作手册开发</w:t>
      </w:r>
      <w:r>
        <w:tab/>
      </w:r>
      <w:r>
        <w:fldChar w:fldCharType="begin"/>
      </w:r>
      <w:r>
        <w:instrText xml:space="preserve"> PAGEREF _Toc8706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TOC2"/>
        <w:tabs>
          <w:tab w:val="right" w:leader="dot" w:pos="9070"/>
        </w:tabs>
      </w:pPr>
      <w:r>
        <w:fldChar w:fldCharType="begin"/>
      </w:r>
      <w:r>
        <w:instrText xml:space="preserve"> HYPERLINK \l _Toc14742 </w:instrText>
      </w:r>
      <w:r>
        <w:fldChar w:fldCharType="separate"/>
      </w:r>
      <w:r>
        <w:rPr>
          <w:rFonts w:ascii="宋体" w:hAnsi="宋体" w:hint="default"/>
          <w:lang w:val="en-US" w:eastAsia="zh-CN"/>
        </w:rPr>
        <w:t xml:space="preserve">1. </w:t>
      </w:r>
      <w:r>
        <w:rPr>
          <w:rFonts w:hint="eastAsia"/>
          <w:lang w:val="en-US" w:eastAsia="zh-CN"/>
        </w:rPr>
        <w:t>手册开发进度</w:t>
      </w:r>
      <w:r>
        <w:tab/>
      </w:r>
      <w:r>
        <w:fldChar w:fldCharType="begin"/>
      </w:r>
      <w:r>
        <w:instrText xml:space="preserve"> PAGEREF _Toc14742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TOC2"/>
        <w:tabs>
          <w:tab w:val="right" w:leader="dot" w:pos="9070"/>
        </w:tabs>
      </w:pPr>
      <w:r>
        <w:fldChar w:fldCharType="begin"/>
      </w:r>
      <w:r>
        <w:instrText xml:space="preserve"> HYPERLINK \l _Toc21534 </w:instrText>
      </w:r>
      <w:r>
        <w:fldChar w:fldCharType="separate"/>
      </w:r>
      <w:r>
        <w:rPr>
          <w:rFonts w:ascii="宋体" w:hAnsi="宋体" w:hint="default"/>
          <w:lang w:val="en-US" w:eastAsia="zh-CN"/>
        </w:rPr>
        <w:t xml:space="preserve">2. </w:t>
      </w:r>
      <w:r>
        <w:rPr>
          <w:rFonts w:hint="eastAsia"/>
          <w:lang w:val="en-US" w:eastAsia="zh-CN"/>
        </w:rPr>
        <w:t>手册成果展示</w:t>
      </w:r>
      <w:r>
        <w:tab/>
      </w:r>
      <w:r>
        <w:fldChar w:fldCharType="begin"/>
      </w:r>
      <w:r>
        <w:instrText xml:space="preserve"> PAGEREF _Toc21534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18"/>
        <w:spacing w:line="240" w:lineRule="auto"/>
        <w:rPr>
          <w:b/>
        </w:rPr>
      </w:pPr>
      <w:r>
        <w:fldChar w:fldCharType="end"/>
      </w:r>
    </w:p>
    <w:p>
      <w:pPr>
        <w:pStyle w:val="18"/>
        <w:spacing w:line="240" w:lineRule="auto"/>
        <w:rPr>
          <w:rFonts w:hint="eastAsia"/>
          <w:b/>
        </w:rPr>
        <w:sectPr>
          <w:headerReference w:type="default" r:id="rId5"/>
          <w:pgSz w:w="11906" w:h="16838"/>
          <w:pgMar w:top="1418" w:right="1418" w:bottom="1418" w:left="1418" w:header="851" w:footer="992" w:gutter="0"/>
          <w:cols w:num="1" w:space="720"/>
          <w:docGrid w:type="lines" w:linePitch="312" w:charSpace="0"/>
        </w:sectPr>
      </w:pPr>
    </w:p>
    <w:p>
      <w:pPr>
        <w:pStyle w:val="Heading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研发背景与目标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支撑公司业务的快速发展和数字化转型战略，应对系统规模不断扩大、架构日益复杂带来的运维挑战，甘肃国邦信息科技有限公司依据《运维服务技术研发管理制度》（GSGB-ITSS-14-01），成立了由研发部与运维部组成的专项技术研发团队。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核心目标：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实现运维服务的自动化、智能化与平台化，降低人工操作成本与误操作风险。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提升系统稳定性、可观测性与弹性伸缩能力，保障核心业务SLA不低于99.95%。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构建统一的运维技术栈与研发标准，为ITSS运维服务能力建设提供关键技术支撑。</w:t>
      </w:r>
    </w:p>
    <w:p>
      <w:pPr>
        <w:pStyle w:val="Heading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主要研发成果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基于上述目标，我们成功研发并落地了以下关键成果：</w:t>
      </w:r>
    </w:p>
    <w:p>
      <w:pPr>
        <w:pStyle w:val="Heading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2.1 一体化监控告警平台（U-Center Plus）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成果概述：在原有U-Center基础上，深度融合Prometheus、Grafana与自研Agent，实现了从基础设施、中间件到应用链路的多维度、一体化监控。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技术亮点：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支持自定义指标采集与智能基线告警，告警准确率提升至95%。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集成ELK栈实现日志集中分析与关键错误实时推送。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提供统一的监控数据看板，平均故障定位时间（MTTR）缩短60%。</w:t>
      </w:r>
    </w:p>
    <w:p>
      <w:pPr>
        <w:bidi w:val="0"/>
        <w:rPr>
          <w:rFonts w:hint="default"/>
          <w:lang w:val="en-US" w:eastAsia="zh-CN"/>
        </w:rPr>
      </w:pPr>
    </w:p>
    <w:p>
      <w:pPr>
        <w:pStyle w:val="Heading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2.2 自动化运维管控平台（OpsBot）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成果概述：基于Ansible和自研任务调度引擎，实现了日常运维操作的标准化与自动化。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技术亮点：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封装常见运维场景（如应用发布、配置变更、健康检查）为可复用的“运维剧本”。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提供Web化操作界面与OpenAPI，年自动化执行运维任务超5000次，人工干预需求下降70%。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所有操作留有完整审计日志，符合内控与安全合规要求。</w:t>
      </w:r>
    </w:p>
    <w:p>
      <w:pPr>
        <w:pStyle w:val="Heading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2.3 智能化容量管理与预测系统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成果概述：基于《系统容量计划》指导，开发了容量数据分析与预测模块。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技术亮点：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对接监控数据，通过时间序列分析模型，实现未来3个月资源需求的精准预测，预测准确率超过85%。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在2025年度的两次扩容中，该系统为扩容决策提供了关键数据支持，资源利用率优化至健康水平（45%-52%），有效避免了因容量瓶颈导致的业务中断。</w:t>
      </w:r>
    </w:p>
    <w:p>
      <w:pPr>
        <w:pStyle w:val="Heading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2.4 统一配置管理与服务治理中心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成果概述：基于Nacos深度定制，实现了微服务配置的集中管理、动态刷新与版本控制。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技术亮点：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与公司自研脚手架深度集成，实现了应用配置的“一次定义，多处生效”。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增强了配置变更的灰度发布与回滚能力，配置错误导致的服务故障率降低90%。</w:t>
      </w:r>
    </w:p>
    <w:p>
      <w:pPr>
        <w:pStyle w:val="Heading1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成果效益分析</w:t>
      </w:r>
    </w:p>
    <w:tbl>
      <w:tblPr>
        <w:tblW w:w="809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4"/>
        <w:gridCol w:w="7075"/>
      </w:tblGrid>
      <w:tr>
        <w:tblPrEx>
          <w:tblW w:w="8099" w:type="dxa"/>
          <w:tblInd w:w="0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83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效益维度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具体成效</w:t>
            </w:r>
          </w:p>
        </w:tc>
      </w:tr>
      <w:tr>
        <w:tblPrEx>
          <w:tblW w:w="8099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8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效率提升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自动化运维替代了80%的重复性人工操作，运维效率提升约3倍。</w:t>
            </w:r>
          </w:p>
        </w:tc>
      </w:tr>
      <w:tr>
        <w:tblPrEx>
          <w:tblW w:w="8099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8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质量提升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系统全年可用性达到99.96%，容量相关事件数为0，远超年度目标。</w:t>
            </w:r>
          </w:p>
        </w:tc>
      </w:tr>
      <w:tr>
        <w:tblPrEx>
          <w:tblW w:w="8099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8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成本优化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通过精准的容量预测与自动化弹性伸缩，2025年节约不必要的资源成本约15万元。</w:t>
            </w:r>
          </w:p>
        </w:tc>
      </w:tr>
      <w:tr>
        <w:tblPrEx>
          <w:tblW w:w="8099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风险控制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标准化的运维流程与自动化工具，从根本上降低了人为操作失误风险。</w:t>
            </w:r>
          </w:p>
        </w:tc>
      </w:tr>
    </w:tbl>
    <w:p>
      <w:pPr>
        <w:pStyle w:val="Heading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研发过程与方法论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本系列成果的研发严格遵循《运维服务技术研发管理制度》与《甘肃国邦开发手册》：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立项与需求分析：所有项目均通过正式立项，并产出《需求规格说明书》，由质量部组织评审。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设计与实施：采用微服务架构，遵循公司编码规约与安全规约，确保代码质量与系统安全。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测试与交付：执行严格的单元测试（覆盖率≥70%）与集成测试，并编写完备的《安装手册》与《使用指南》。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持续改进：建立成果反馈机制，根据运维团队与业务部门的反馈进行迭代优化。</w:t>
      </w:r>
    </w:p>
    <w:p>
      <w:pPr>
        <w:pStyle w:val="Heading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总结与展望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公司已建立起一套完整、高效且可持续演进的运维服务技术研发体系。上述成果不仅是技术能力的体现，更是将运维从传统的“成本中心”转变为赋能业务的“价值中心”的关键实践。这些成果已全面应用于“统一支付中台”、“用户中心”、“梦网网关”等核心业务系统，为公司的稳定运营和业务增长提供了坚实保障。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未来，我们将继续在AIOps、混沌工程、FinOps等方向进行探索与研发，持续提升运维服务的智能化水平与成本效益，为公司的战略发展保驾护航。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附件：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《运维服务技术研发管理制度》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《系统容量扩容报告》</w:t>
      </w:r>
      <w:bookmarkStart w:id="0" w:name="_GoBack"/>
      <w:bookmarkEnd w:id="0"/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相关平台系统截图及技术文档</w:t>
      </w:r>
    </w:p>
    <w:sectPr>
      <w:pgSz w:w="11906" w:h="16838"/>
      <w:pgMar w:top="1440" w:right="1800" w:bottom="1440" w:left="1800" w:header="851" w:footer="992" w:gutter="0"/>
      <w:cols w:num="1" w:space="72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dsw-font-markdown-table-head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ar(--dsw-font-markdown-tabl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rPr>
        <w:rFonts w:hint="eastAsia"/>
        <w:b/>
      </w:rPr>
    </w:pPr>
    <w:r>
      <w:t xml:space="preserve">                                                                </w:t>
    </w:r>
    <w:r>
      <w:rPr>
        <w:rFonts w:hint="eastAsia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1905690"/>
    <w:multiLevelType w:val="singleLevel"/>
    <w:tmpl w:val="31905690"/>
    <w:lvl w:ilvl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oNotTrackMoves/>
  <w:defaultTabStop w:val="720"/>
  <w:noPunctuationKerning/>
  <w:characterSpacingControl w:val="doNotCompress"/>
  <w:compat>
    <w:doNotExpandShiftReturn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ZkNzQ4ZWFiZmQ4NTRhOWRkZTk3YTMwMjlmMmZhYmUifQ=="/>
  </w:docVar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39" w:qFormat="1"/>
    <w:lsdException w:name="toc 2" w:semiHidden="0" w:uiPriority="0" w:unhideWhenUsed="0" w:qFormat="1"/>
    <w:lsdException w:name="toc 3" w:semiHidden="0" w:uiPriority="39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qFormat="1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qFormat="1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autoRedefine/>
    <w:qFormat/>
    <w:pPr>
      <w:spacing w:line="360" w:lineRule="auto"/>
      <w:ind w:firstLine="480" w:firstLineChars="200"/>
    </w:pPr>
    <w:rPr>
      <w:rFonts w:ascii="Times New Roman" w:eastAsia="宋体" w:hAnsi="Times New Roman" w:cs="Times New Roman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autoRedefine/>
    <w:uiPriority w:val="9"/>
    <w:qFormat/>
    <w:pPr>
      <w:keepNext/>
      <w:keepLines/>
      <w:spacing w:before="340" w:beforeLines="0" w:after="330" w:afterLines="0" w:line="578" w:lineRule="auto"/>
      <w:outlineLvl w:val="0"/>
    </w:pPr>
    <w:rPr>
      <w:b/>
      <w:bCs/>
      <w:kern w:val="44"/>
      <w:sz w:val="28"/>
      <w:szCs w:val="44"/>
    </w:rPr>
  </w:style>
  <w:style w:type="paragraph" w:styleId="Heading2">
    <w:name w:val="heading 2"/>
    <w:basedOn w:val="Normal"/>
    <w:next w:val="Normal"/>
    <w:autoRedefine/>
    <w:uiPriority w:val="9"/>
    <w:qFormat/>
    <w:pPr>
      <w:keepNext/>
      <w:keepLines/>
      <w:spacing w:before="260" w:beforeLines="0" w:after="260" w:afterLines="0" w:line="416" w:lineRule="auto"/>
      <w:outlineLvl w:val="1"/>
    </w:pPr>
    <w:rPr>
      <w:rFonts w:ascii="Calibri Light" w:hAnsi="Calibri Light"/>
      <w:b/>
      <w:bCs/>
      <w:sz w:val="24"/>
      <w:szCs w:val="32"/>
    </w:rPr>
  </w:style>
  <w:style w:type="paragraph" w:styleId="Heading3">
    <w:name w:val="heading 3"/>
    <w:basedOn w:val="Normal"/>
    <w:next w:val="Normal"/>
    <w:autoRedefine/>
    <w:uiPriority w:val="9"/>
    <w:qFormat/>
    <w:pPr>
      <w:keepNext/>
      <w:keepLines/>
      <w:spacing w:before="260" w:beforeLines="0" w:after="260" w:afterLines="0" w:line="416" w:lineRule="auto"/>
      <w:outlineLvl w:val="2"/>
    </w:pPr>
    <w:rPr>
      <w:b/>
      <w:bCs/>
      <w:sz w:val="24"/>
      <w:szCs w:val="32"/>
    </w:rPr>
  </w:style>
  <w:style w:type="paragraph" w:styleId="Heading4">
    <w:name w:val="heading 4"/>
    <w:basedOn w:val="Normal"/>
    <w:next w:val="Normal"/>
    <w:autoRedefine/>
    <w:uiPriority w:val="9"/>
    <w:qFormat/>
    <w:pPr>
      <w:keepNext/>
      <w:keepLines/>
      <w:spacing w:before="280" w:beforeLines="0" w:after="290" w:afterLines="0" w:line="376" w:lineRule="auto"/>
      <w:outlineLvl w:val="3"/>
    </w:pPr>
    <w:rPr>
      <w:rFonts w:ascii="Calibri Light" w:hAnsi="Calibri Light"/>
      <w:b/>
      <w:bCs/>
      <w:kern w:val="0"/>
      <w:sz w:val="28"/>
      <w:szCs w:val="28"/>
    </w:rPr>
  </w:style>
  <w:style w:type="character" w:default="1" w:styleId="DefaultParagraphFont">
    <w:name w:val="Default Paragraph Font"/>
    <w:autoRedefine/>
    <w:semiHidden/>
    <w:qFormat/>
  </w:style>
  <w:style w:type="table" w:default="1" w:styleId="TableNormal">
    <w:name w:val="Normal Table"/>
    <w:autoRedefine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autoRedefine/>
    <w:qFormat/>
    <w:pPr>
      <w:widowControl/>
      <w:jc w:val="left"/>
    </w:pPr>
    <w:rPr>
      <w:rFonts w:ascii="Arial" w:hAnsi="Arial"/>
      <w:kern w:val="0"/>
      <w:sz w:val="20"/>
    </w:rPr>
  </w:style>
  <w:style w:type="paragraph" w:styleId="TOC3">
    <w:name w:val="toc 3"/>
    <w:basedOn w:val="Normal"/>
    <w:next w:val="Normal"/>
    <w:autoRedefine/>
    <w:uiPriority w:val="39"/>
    <w:unhideWhenUsed/>
    <w:qFormat/>
    <w:pPr>
      <w:ind w:left="840" w:leftChars="400"/>
    </w:pPr>
  </w:style>
  <w:style w:type="paragraph" w:styleId="Header">
    <w:name w:val="header"/>
    <w:basedOn w:val="Normal"/>
    <w:autoRedefine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qFormat/>
    <w:pPr>
      <w:tabs>
        <w:tab w:val="right" w:leader="dot" w:pos="9060"/>
      </w:tabs>
      <w:spacing w:before="62" w:beforeLines="20" w:after="62" w:afterLines="20"/>
    </w:pPr>
  </w:style>
  <w:style w:type="paragraph" w:styleId="TOC2">
    <w:name w:val="toc 2"/>
    <w:basedOn w:val="Normal"/>
    <w:next w:val="Normal"/>
    <w:autoRedefine/>
    <w:qFormat/>
    <w:pPr>
      <w:ind w:left="420" w:leftChars="200"/>
    </w:pPr>
  </w:style>
  <w:style w:type="character" w:styleId="Strong">
    <w:name w:val="Strong"/>
    <w:basedOn w:val="DefaultParagraphFont"/>
    <w:qFormat/>
    <w:rPr>
      <w:b/>
    </w:rPr>
  </w:style>
  <w:style w:type="character" w:styleId="Hyperlink">
    <w:name w:val="Hyperlink"/>
    <w:autoRedefine/>
    <w:uiPriority w:val="99"/>
    <w:unhideWhenUsed/>
    <w:qFormat/>
    <w:rPr>
      <w:color w:val="0563C1"/>
      <w:u w:val="single"/>
    </w:rPr>
  </w:style>
  <w:style w:type="paragraph" w:customStyle="1" w:styleId="a">
    <w:name w:val="分类号"/>
    <w:basedOn w:val="Normal"/>
    <w:autoRedefine/>
    <w:qFormat/>
    <w:rPr>
      <w:rFonts w:ascii="仿宋_GB2312" w:eastAsia="仿宋_GB2312" w:hAnsi="Times New Roman" w:cs="Times New Roman"/>
      <w:sz w:val="28"/>
      <w:szCs w:val="28"/>
    </w:rPr>
  </w:style>
  <w:style w:type="paragraph" w:customStyle="1" w:styleId="a0">
    <w:name w:val="硕士学位论文"/>
    <w:basedOn w:val="Normal"/>
    <w:autoRedefine/>
    <w:qFormat/>
    <w:pPr>
      <w:spacing w:before="240"/>
      <w:jc w:val="center"/>
    </w:pPr>
    <w:rPr>
      <w:rFonts w:ascii="Times New Roman" w:eastAsia="宋体" w:hAnsi="Times New Roman" w:cs="Times New Roman"/>
      <w:sz w:val="44"/>
      <w:szCs w:val="44"/>
    </w:rPr>
  </w:style>
  <w:style w:type="paragraph" w:customStyle="1" w:styleId="a1">
    <w:name w:val="论文标题"/>
    <w:basedOn w:val="Normal"/>
    <w:autoRedefine/>
    <w:qFormat/>
    <w:pPr>
      <w:jc w:val="center"/>
    </w:pPr>
    <w:rPr>
      <w:rFonts w:ascii="Times New Roman" w:eastAsia="楷体_GB2312" w:hAnsi="Times New Roman" w:cs="Times New Roman"/>
      <w:b/>
      <w:kern w:val="36"/>
      <w:sz w:val="52"/>
      <w:szCs w:val="52"/>
    </w:rPr>
  </w:style>
  <w:style w:type="paragraph" w:customStyle="1" w:styleId="a2">
    <w:name w:val="研究生姓名"/>
    <w:basedOn w:val="Normal"/>
    <w:autoRedefine/>
    <w:qFormat/>
    <w:pPr>
      <w:ind w:firstLine="700" w:firstLineChars="700"/>
    </w:pPr>
    <w:rPr>
      <w:rFonts w:ascii="Times New Roman" w:eastAsia="宋体" w:hAnsi="Times New Roman" w:cs="Times New Roman"/>
      <w:sz w:val="28"/>
      <w:szCs w:val="28"/>
    </w:rPr>
  </w:style>
  <w:style w:type="paragraph" w:customStyle="1" w:styleId="a3">
    <w:name w:val="封面日期"/>
    <w:basedOn w:val="Normal"/>
    <w:autoRedefine/>
    <w:qFormat/>
    <w:pPr>
      <w:jc w:val="center"/>
    </w:pPr>
    <w:rPr>
      <w:rFonts w:ascii="黑体" w:eastAsia="黑体" w:hAnsi="Times New Roman" w:cs="Times New Roman"/>
      <w:sz w:val="32"/>
      <w:szCs w:val="32"/>
    </w:rPr>
  </w:style>
  <w:style w:type="paragraph" w:customStyle="1" w:styleId="18">
    <w:name w:val="样式 封面1级标题 + 段前: 8 行"/>
    <w:basedOn w:val="Normal"/>
    <w:autoRedefine/>
    <w:qFormat/>
    <w:pPr>
      <w:spacing w:line="360" w:lineRule="auto"/>
    </w:pPr>
    <w:rPr>
      <w:rFonts w:ascii="宋体" w:hAnsi="宋体" w:cs="宋体"/>
      <w:bCs/>
      <w:szCs w:val="21"/>
    </w:rPr>
  </w:style>
  <w:style w:type="paragraph" w:customStyle="1" w:styleId="ListParagraph">
    <w:name w:val="List Paragraph"/>
    <w:basedOn w:val="Normal"/>
    <w:autoRedefine/>
    <w:uiPriority w:val="34"/>
    <w:qFormat/>
    <w:pPr>
      <w:ind w:firstLine="420" w:firstLineChars="200"/>
    </w:pPr>
  </w:style>
  <w:style w:type="paragraph" w:customStyle="1" w:styleId="a4">
    <w:name w:val="表头"/>
    <w:basedOn w:val="Normal"/>
    <w:autoRedefine/>
    <w:qFormat/>
    <w:pPr>
      <w:spacing w:line="520" w:lineRule="exact"/>
      <w:jc w:val="center"/>
    </w:pPr>
    <w:rPr>
      <w:rFonts w:ascii="黑体" w:eastAsia="黑体" w:hAnsi="微软雅黑"/>
      <w:sz w:val="24"/>
      <w:szCs w:val="24"/>
    </w:rPr>
  </w:style>
  <w:style w:type="paragraph" w:customStyle="1" w:styleId="a5">
    <w:name w:val="表内容居中"/>
    <w:basedOn w:val="Normal"/>
    <w:autoRedefine/>
    <w:qFormat/>
    <w:pPr>
      <w:spacing w:line="520" w:lineRule="exact"/>
      <w:jc w:val="center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2</TotalTime>
  <Pages>7</Pages>
  <Words>827</Words>
  <Characters>1093</Characters>
  <Application>Microsoft Office Word</Application>
  <DocSecurity>0</DocSecurity>
  <Lines>1</Lines>
  <Paragraphs>1</Paragraphs>
  <ScaleCrop>false</ScaleCrop>
  <Company/>
  <LinksUpToDate>false</LinksUpToDate>
  <CharactersWithSpaces>1177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科大睿智</dc:creator>
  <cp:lastModifiedBy>高</cp:lastModifiedBy>
  <cp:revision>1</cp:revision>
  <dcterms:created xsi:type="dcterms:W3CDTF">2021-04-06T06:17:00Z</dcterms:created>
  <dcterms:modified xsi:type="dcterms:W3CDTF">2025-11-27T15:22:59Z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95289AB731C544E98E636A8993CF2144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eyJoZGlkIjoiYjNkMjBiZWMwOTdhZGQ2MWQ5ZDY4YmViMWU1MzUxNjMiLCJ1c2VySWQiOiIxNTUxODc1Nzk4In0=</vt:lpwstr>
  </property>
</Properties>
</file>