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  <w:r>
        <w:t>公司运行维护服务目录</w:t>
      </w:r>
    </w:p>
    <w:p>
      <w:pPr>
        <w:pStyle w:val="a0"/>
        <w:bidi w:val="0"/>
      </w:pPr>
      <w:r>
        <w:t>甘肃国邦信息科技有限公司</w:t>
      </w:r>
    </w:p>
    <w:p>
      <w:pPr>
        <w:spacing w:before="225" w:line="225" w:lineRule="auto"/>
        <w:ind w:left="2898"/>
        <w:rPr>
          <w:rFonts w:ascii="宋体" w:eastAsia="宋体" w:hAnsi="宋体" w:cs="宋体"/>
          <w:sz w:val="35"/>
          <w:szCs w:val="35"/>
        </w:rPr>
      </w:pPr>
      <w:r>
        <w:rPr>
          <w:rFonts w:ascii="宋体" w:eastAsia="宋体" w:hAnsi="宋体" w:cs="宋体"/>
          <w:spacing w:val="-12"/>
          <w:sz w:val="35"/>
          <w:szCs w:val="35"/>
        </w:rPr>
        <w:t>202</w:t>
      </w:r>
      <w:r>
        <w:rPr>
          <w:rFonts w:ascii="宋体" w:eastAsia="宋体" w:hAnsi="宋体" w:cs="宋体" w:hint="eastAsia"/>
          <w:spacing w:val="-12"/>
          <w:sz w:val="35"/>
          <w:szCs w:val="35"/>
          <w:lang w:val="en-US" w:eastAsia="zh-CN"/>
        </w:rPr>
        <w:t>5</w:t>
      </w:r>
      <w:r>
        <w:rPr>
          <w:rFonts w:ascii="宋体" w:eastAsia="宋体" w:hAnsi="宋体" w:cs="宋体"/>
          <w:spacing w:val="-12"/>
          <w:sz w:val="35"/>
          <w:szCs w:val="35"/>
        </w:rPr>
        <w:t>年1月4日</w:t>
      </w:r>
    </w:p>
    <w:p>
      <w:pPr>
        <w:spacing w:line="225" w:lineRule="auto"/>
        <w:rPr>
          <w:rFonts w:ascii="宋体" w:eastAsia="宋体" w:hAnsi="宋体" w:cs="宋体"/>
          <w:sz w:val="35"/>
          <w:szCs w:val="35"/>
        </w:rPr>
        <w:sectPr>
          <w:pgSz w:w="11906" w:h="16840"/>
          <w:pgMar w:top="1431" w:right="1785" w:bottom="0" w:left="1785" w:header="0" w:footer="0" w:gutter="0"/>
          <w:cols w:num="1" w:space="720"/>
        </w:sectPr>
      </w:pPr>
    </w:p>
    <w:p>
      <w:pPr>
        <w:spacing w:before="197" w:line="220" w:lineRule="auto"/>
        <w:ind w:left="3945"/>
        <w:outlineLvl w:val="0"/>
        <w:rPr>
          <w:rFonts w:ascii="宋体" w:eastAsia="宋体" w:hAnsi="宋体" w:cs="宋体"/>
          <w:sz w:val="28"/>
          <w:szCs w:val="28"/>
        </w:rPr>
      </w:pPr>
      <w:bookmarkStart w:id="0" w:name="_Toc12185"/>
      <w:bookmarkStart w:id="1" w:name="_GoBack"/>
      <w:bookmarkEnd w:id="1"/>
      <w:r>
        <w:rPr>
          <w:rFonts w:ascii="宋体" w:eastAsia="宋体" w:hAnsi="宋体" w:cs="宋体"/>
          <w:spacing w:val="-5"/>
          <w:sz w:val="28"/>
          <w:szCs w:val="28"/>
        </w:rPr>
        <w:t>文档信息</w:t>
      </w:r>
      <w:bookmarkEnd w:id="0"/>
    </w:p>
    <w:p>
      <w:pPr>
        <w:spacing w:line="100" w:lineRule="exact"/>
      </w:pPr>
    </w:p>
    <w:tbl>
      <w:tblPr>
        <w:tblStyle w:val="TableNormal0"/>
        <w:tblW w:w="907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7"/>
        <w:gridCol w:w="1695"/>
        <w:gridCol w:w="2301"/>
        <w:gridCol w:w="1556"/>
        <w:gridCol w:w="1956"/>
      </w:tblGrid>
      <w:tr>
        <w:tblPrEx>
          <w:tblW w:w="9075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/>
          <w:jc w:val="center"/>
        </w:trPr>
        <w:tc>
          <w:tcPr>
            <w:tcW w:w="1567" w:type="dxa"/>
          </w:tcPr>
          <w:p>
            <w:pPr>
              <w:spacing w:before="215" w:line="228" w:lineRule="auto"/>
              <w:ind w:left="16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文档名称编号</w:t>
            </w:r>
          </w:p>
        </w:tc>
        <w:tc>
          <w:tcPr>
            <w:tcW w:w="7508" w:type="dxa"/>
            <w:gridSpan w:val="4"/>
          </w:tcPr>
          <w:p>
            <w:pPr>
              <w:spacing w:before="215" w:line="228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运维服务目录（</w:t>
            </w:r>
            <w:r>
              <w:rPr>
                <w:rFonts w:ascii="宋体" w:eastAsia="宋体" w:hAnsi="宋体" w:cs="宋体"/>
                <w:sz w:val="20"/>
                <w:szCs w:val="20"/>
              </w:rPr>
              <w:t>GSGB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-</w:t>
            </w:r>
            <w:r>
              <w:rPr>
                <w:rFonts w:ascii="宋体" w:eastAsia="宋体" w:hAnsi="宋体" w:cs="宋体"/>
                <w:sz w:val="20"/>
                <w:szCs w:val="20"/>
              </w:rPr>
              <w:t>ITSS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-</w:t>
            </w:r>
            <w:r>
              <w:rPr>
                <w:rFonts w:ascii="宋体" w:eastAsia="宋体" w:hAnsi="宋体" w:cs="宋体" w:hint="eastAsia"/>
                <w:spacing w:val="11"/>
                <w:sz w:val="20"/>
                <w:szCs w:val="20"/>
                <w:lang w:val="en-US" w:eastAsia="zh-CN"/>
              </w:rPr>
              <w:t>YWFWML</w:t>
            </w:r>
            <w:r>
              <w:rPr>
                <w:rFonts w:ascii="宋体" w:eastAsia="宋体" w:hAnsi="宋体" w:cs="宋体"/>
                <w:spacing w:val="11"/>
                <w:sz w:val="20"/>
                <w:szCs w:val="20"/>
              </w:rPr>
              <w:t>）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  <w:jc w:val="center"/>
        </w:trPr>
        <w:tc>
          <w:tcPr>
            <w:tcW w:w="1567" w:type="dxa"/>
          </w:tcPr>
          <w:p>
            <w:pPr>
              <w:spacing w:before="209" w:line="228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编制单位</w:t>
            </w:r>
          </w:p>
        </w:tc>
        <w:tc>
          <w:tcPr>
            <w:tcW w:w="7508" w:type="dxa"/>
            <w:gridSpan w:val="4"/>
          </w:tcPr>
          <w:p>
            <w:pPr>
              <w:spacing w:before="209" w:line="227" w:lineRule="auto"/>
              <w:ind w:left="116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8"/>
                <w:sz w:val="20"/>
                <w:szCs w:val="20"/>
              </w:rPr>
              <w:t>甘肃国邦信息科技有限公司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  <w:jc w:val="center"/>
        </w:trPr>
        <w:tc>
          <w:tcPr>
            <w:tcW w:w="1567" w:type="dxa"/>
          </w:tcPr>
          <w:p>
            <w:pPr>
              <w:spacing w:before="210" w:line="227" w:lineRule="auto"/>
              <w:ind w:left="37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文档版本</w:t>
            </w:r>
          </w:p>
        </w:tc>
        <w:tc>
          <w:tcPr>
            <w:tcW w:w="1695" w:type="dxa"/>
          </w:tcPr>
          <w:p>
            <w:pPr>
              <w:spacing w:before="210" w:line="227" w:lineRule="auto"/>
              <w:ind w:left="43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版本日期</w:t>
            </w:r>
          </w:p>
        </w:tc>
        <w:tc>
          <w:tcPr>
            <w:tcW w:w="2301" w:type="dxa"/>
          </w:tcPr>
          <w:p>
            <w:pPr>
              <w:spacing w:before="210" w:line="227" w:lineRule="auto"/>
              <w:ind w:left="74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5"/>
                <w:sz w:val="20"/>
                <w:szCs w:val="20"/>
              </w:rPr>
              <w:t>版本说明</w:t>
            </w:r>
          </w:p>
        </w:tc>
        <w:tc>
          <w:tcPr>
            <w:tcW w:w="1556" w:type="dxa"/>
          </w:tcPr>
          <w:p>
            <w:pPr>
              <w:spacing w:before="213" w:line="228" w:lineRule="auto"/>
              <w:ind w:left="585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sz w:val="20"/>
                <w:szCs w:val="20"/>
              </w:rPr>
              <w:t>作者</w:t>
            </w:r>
          </w:p>
        </w:tc>
        <w:tc>
          <w:tcPr>
            <w:tcW w:w="1956" w:type="dxa"/>
          </w:tcPr>
          <w:p>
            <w:pPr>
              <w:spacing w:before="213" w:line="228" w:lineRule="auto"/>
              <w:ind w:left="80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3"/>
                <w:sz w:val="20"/>
                <w:szCs w:val="20"/>
              </w:rPr>
              <w:t>审核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spacing w:before="194" w:line="268" w:lineRule="exact"/>
              <w:ind w:left="57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695" w:type="dxa"/>
          </w:tcPr>
          <w:p>
            <w:pPr>
              <w:spacing w:before="194" w:line="269" w:lineRule="exact"/>
              <w:ind w:left="44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position w:val="1"/>
                <w:sz w:val="20"/>
                <w:szCs w:val="20"/>
              </w:rPr>
              <w:t>2025-1-4</w:t>
            </w:r>
          </w:p>
        </w:tc>
        <w:tc>
          <w:tcPr>
            <w:tcW w:w="2301" w:type="dxa"/>
          </w:tcPr>
          <w:p>
            <w:pPr>
              <w:spacing w:before="146" w:line="227" w:lineRule="auto"/>
              <w:ind w:left="75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发布版本</w:t>
            </w:r>
          </w:p>
        </w:tc>
        <w:tc>
          <w:tcPr>
            <w:tcW w:w="1556" w:type="dxa"/>
          </w:tcPr>
          <w:p>
            <w:pPr>
              <w:spacing w:before="149" w:line="228" w:lineRule="auto"/>
              <w:ind w:left="501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  <w:t>胡葛鹏宇</w:t>
            </w:r>
          </w:p>
        </w:tc>
        <w:tc>
          <w:tcPr>
            <w:tcW w:w="1956" w:type="dxa"/>
          </w:tcPr>
          <w:p>
            <w:pPr>
              <w:spacing w:before="146" w:line="228" w:lineRule="auto"/>
              <w:ind w:left="689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"/>
                <w:sz w:val="20"/>
                <w:szCs w:val="20"/>
              </w:rPr>
              <w:t>黄益溪</w:t>
            </w: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  <w:tr>
        <w:tblPrEx>
          <w:tblW w:w="907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/>
          <w:jc w:val="center"/>
        </w:trPr>
        <w:tc>
          <w:tcPr>
            <w:tcW w:w="1567" w:type="dxa"/>
          </w:tcPr>
          <w:p>
            <w:pPr>
              <w:pStyle w:val="TableText"/>
            </w:pPr>
          </w:p>
        </w:tc>
        <w:tc>
          <w:tcPr>
            <w:tcW w:w="1695" w:type="dxa"/>
          </w:tcPr>
          <w:p>
            <w:pPr>
              <w:pStyle w:val="TableText"/>
            </w:pPr>
          </w:p>
        </w:tc>
        <w:tc>
          <w:tcPr>
            <w:tcW w:w="2301" w:type="dxa"/>
          </w:tcPr>
          <w:p>
            <w:pPr>
              <w:pStyle w:val="TableText"/>
            </w:pPr>
          </w:p>
        </w:tc>
        <w:tc>
          <w:tcPr>
            <w:tcW w:w="1556" w:type="dxa"/>
          </w:tcPr>
          <w:p>
            <w:pPr>
              <w:pStyle w:val="TableText"/>
            </w:pPr>
          </w:p>
        </w:tc>
        <w:tc>
          <w:tcPr>
            <w:tcW w:w="1956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6840" w:h="11906"/>
          <w:pgMar w:top="1012" w:right="2525" w:bottom="0" w:left="2525" w:header="0" w:footer="0" w:gutter="0"/>
          <w:cols w:num="1" w:space="720"/>
        </w:sectPr>
      </w:pPr>
    </w:p>
    <w:p>
      <w:pPr>
        <w:pStyle w:val="BodyText"/>
        <w:spacing w:line="269" w:lineRule="auto"/>
      </w:pPr>
    </w:p>
    <w:p>
      <w:pPr>
        <w:pStyle w:val="BodyText"/>
        <w:spacing w:line="269" w:lineRule="auto"/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274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_Toc12185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5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_Toc12185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_Toc27781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1.</w:t>
          </w:r>
          <w:r>
            <w:rPr>
              <w:rFonts w:ascii="Calibri" w:eastAsia="Calibri" w:hAnsi="Calibri" w:cs="Calibri"/>
              <w:bCs/>
              <w:spacing w:val="6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0"/>
              <w:szCs w:val="40"/>
            </w:rPr>
            <w:t>0401</w:t>
          </w:r>
          <w:r>
            <w:rPr>
              <w:rFonts w:ascii="宋体" w:eastAsia="宋体" w:hAnsi="宋体" w:cs="宋体"/>
              <w:bCs/>
              <w:spacing w:val="-10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_Toc27781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_Toc7325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1.1.</w:t>
          </w:r>
          <w:r>
            <w:rPr>
              <w:rFonts w:ascii="Calibri" w:eastAsia="Calibri" w:hAnsi="Calibri" w:cs="Calibri"/>
              <w:bCs/>
              <w:spacing w:val="49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基础环境运维服务（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_Toc11694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2.</w:t>
          </w:r>
          <w:r>
            <w:rPr>
              <w:rFonts w:ascii="Calibri" w:eastAsia="Calibri" w:hAnsi="Calibri" w:cs="Calibri"/>
              <w:bCs/>
              <w:spacing w:val="56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硬件运维服务（</w:t>
          </w:r>
          <w:r>
            <w:rPr>
              <w:rFonts w:ascii="Calibri" w:eastAsia="Calibri" w:hAnsi="Calibri" w:cs="Calibri"/>
              <w:bCs/>
              <w:spacing w:val="-8"/>
              <w:szCs w:val="40"/>
            </w:rPr>
            <w:t>0402</w:t>
          </w:r>
          <w:r>
            <w:rPr>
              <w:rFonts w:ascii="宋体" w:eastAsia="宋体" w:hAnsi="宋体" w:cs="宋体"/>
              <w:bCs/>
              <w:spacing w:val="-8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_Toc11694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_Toc21660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 xml:space="preserve">2.1.  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网络运维服务（</w:t>
          </w:r>
          <w:r>
            <w:rPr>
              <w:rFonts w:ascii="Calibri" w:eastAsia="Calibri" w:hAnsi="Calibri" w:cs="Calibri"/>
              <w:bCs/>
              <w:spacing w:val="-1"/>
              <w:szCs w:val="31"/>
            </w:rPr>
            <w:t>040201</w:t>
          </w:r>
          <w:r>
            <w:rPr>
              <w:rFonts w:ascii="宋体" w:eastAsia="宋体" w:hAnsi="宋体" w:cs="宋体"/>
              <w:bCs/>
              <w:spacing w:val="-1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_Toc21660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_Toc22235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2.2.</w:t>
          </w:r>
          <w:r>
            <w:rPr>
              <w:rFonts w:ascii="Calibri" w:eastAsia="Calibri" w:hAnsi="Calibri" w:cs="Calibri"/>
              <w:bCs/>
              <w:spacing w:val="47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主机运维服务（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040202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_Toc22235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_Toc6839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2.3.</w:t>
          </w:r>
          <w:r>
            <w:rPr>
              <w:rFonts w:ascii="Calibri" w:eastAsia="Calibri" w:hAnsi="Calibri" w:cs="Calibri"/>
              <w:bCs/>
              <w:spacing w:val="46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存储运维服务（</w:t>
          </w:r>
          <w:r>
            <w:rPr>
              <w:rFonts w:ascii="Calibri" w:eastAsia="Calibri" w:hAnsi="Calibri" w:cs="Calibri"/>
              <w:bCs/>
              <w:spacing w:val="-2"/>
              <w:position w:val="2"/>
              <w:szCs w:val="31"/>
            </w:rPr>
            <w:t>040203</w:t>
          </w:r>
          <w:r>
            <w:rPr>
              <w:rFonts w:ascii="宋体" w:eastAsia="宋体" w:hAnsi="宋体" w:cs="宋体"/>
              <w:bCs/>
              <w:spacing w:val="-2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_Toc6839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_Toc8268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2.4.</w:t>
          </w:r>
          <w:r>
            <w:rPr>
              <w:rFonts w:ascii="Calibri" w:eastAsia="Calibri" w:hAnsi="Calibri" w:cs="Calibri"/>
              <w:bCs/>
              <w:spacing w:val="64"/>
              <w:w w:val="101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桌面运维服务（</w:t>
          </w:r>
          <w:r>
            <w:rPr>
              <w:rFonts w:ascii="Calibri" w:eastAsia="Calibri" w:hAnsi="Calibri" w:cs="Calibri"/>
              <w:bCs/>
              <w:spacing w:val="-3"/>
              <w:position w:val="2"/>
              <w:szCs w:val="31"/>
            </w:rPr>
            <w:t>040204</w:t>
          </w:r>
          <w:r>
            <w:rPr>
              <w:rFonts w:ascii="宋体" w:eastAsia="宋体" w:hAnsi="宋体" w:cs="宋体"/>
              <w:bCs/>
              <w:spacing w:val="-3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_Toc8268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_Toc18753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3.</w:t>
          </w:r>
          <w:r>
            <w:rPr>
              <w:rFonts w:ascii="Calibri" w:eastAsia="Calibri" w:hAnsi="Calibri" w:cs="Calibri"/>
              <w:bCs/>
              <w:spacing w:val="70"/>
              <w:szCs w:val="40"/>
            </w:rPr>
            <w:t xml:space="preserve"> 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软件运维服务（</w:t>
          </w:r>
          <w:r>
            <w:rPr>
              <w:rFonts w:ascii="Calibri" w:eastAsia="Calibri" w:hAnsi="Calibri" w:cs="Calibri"/>
              <w:bCs/>
              <w:spacing w:val="-9"/>
              <w:szCs w:val="40"/>
            </w:rPr>
            <w:t>0403</w:t>
          </w:r>
          <w:r>
            <w:rPr>
              <w:rFonts w:ascii="宋体" w:eastAsia="宋体" w:hAnsi="宋体" w:cs="宋体"/>
              <w:bCs/>
              <w:spacing w:val="-9"/>
              <w:szCs w:val="40"/>
            </w:rPr>
            <w:t>）</w:t>
          </w:r>
          <w:r>
            <w:tab/>
          </w:r>
          <w:r>
            <w:fldChar w:fldCharType="begin"/>
          </w:r>
          <w:r>
            <w:instrText xml:space="preserve"> PAGEREF _Toc18753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_Toc22967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zCs w:val="31"/>
            </w:rPr>
            <w:t>3.1.</w:t>
          </w:r>
          <w:r>
            <w:rPr>
              <w:rFonts w:ascii="Calibri" w:eastAsia="Calibri" w:hAnsi="Calibri" w:cs="Calibri"/>
              <w:bCs/>
              <w:spacing w:val="60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zCs w:val="31"/>
            </w:rPr>
            <w:t>基础软件运维服务（</w:t>
          </w:r>
          <w:r>
            <w:rPr>
              <w:rFonts w:ascii="Calibri" w:eastAsia="Calibri" w:hAnsi="Calibri" w:cs="Calibri"/>
              <w:bCs/>
              <w:szCs w:val="31"/>
            </w:rPr>
            <w:t>040301</w:t>
          </w:r>
          <w:r>
            <w:rPr>
              <w:rFonts w:ascii="宋体" w:eastAsia="宋体" w:hAnsi="宋体" w:cs="宋体"/>
              <w:bCs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_Toc22967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14017"/>
            </w:tabs>
          </w:pPr>
          <w:r>
            <w:rPr>
              <w:rFonts w:ascii="Calibri" w:eastAsia="Calibri" w:hAnsi="Calibri" w:cs="Calibri"/>
              <w:szCs w:val="24"/>
            </w:rPr>
            <w:fldChar w:fldCharType="begin"/>
          </w:r>
          <w:r>
            <w:rPr>
              <w:rFonts w:ascii="Calibri" w:eastAsia="Calibri" w:hAnsi="Calibri" w:cs="Calibri"/>
              <w:szCs w:val="24"/>
            </w:rPr>
            <w:instrText xml:space="preserve"> HYPERLINK \l _Toc7426 </w:instrText>
          </w:r>
          <w:r>
            <w:rPr>
              <w:rFonts w:ascii="Calibri" w:eastAsia="Calibri" w:hAnsi="Calibri" w:cs="Calibri"/>
              <w:szCs w:val="24"/>
            </w:rPr>
            <w:fldChar w:fldCharType="separate"/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3.2.</w:t>
          </w:r>
          <w:r>
            <w:rPr>
              <w:rFonts w:ascii="Calibri" w:eastAsia="Calibri" w:hAnsi="Calibri" w:cs="Calibri"/>
              <w:bCs/>
              <w:spacing w:val="45"/>
              <w:position w:val="2"/>
              <w:szCs w:val="31"/>
            </w:rPr>
            <w:t xml:space="preserve"> 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应用软件运维服务（</w:t>
          </w:r>
          <w:r>
            <w:rPr>
              <w:rFonts w:ascii="Calibri" w:eastAsia="Calibri" w:hAnsi="Calibri" w:cs="Calibri"/>
              <w:bCs/>
              <w:spacing w:val="-1"/>
              <w:position w:val="2"/>
              <w:szCs w:val="31"/>
            </w:rPr>
            <w:t>040303</w:t>
          </w:r>
          <w:r>
            <w:rPr>
              <w:rFonts w:ascii="宋体" w:eastAsia="宋体" w:hAnsi="宋体" w:cs="宋体"/>
              <w:bCs/>
              <w:spacing w:val="-1"/>
              <w:position w:val="2"/>
              <w:szCs w:val="31"/>
            </w:rPr>
            <w:t>）</w:t>
          </w:r>
          <w:r>
            <w:tab/>
          </w:r>
          <w:r>
            <w:fldChar w:fldCharType="begin"/>
          </w:r>
          <w:r>
            <w:instrText xml:space="preserve"> PAGEREF _Toc7426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Calibri" w:eastAsia="Calibri" w:hAnsi="Calibri" w:cs="Calibri"/>
              <w:szCs w:val="24"/>
            </w:rPr>
            <w:fldChar w:fldCharType="end"/>
          </w:r>
        </w:p>
        <w:p>
          <w:pPr>
            <w:spacing w:line="219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headerReference w:type="default" r:id="rId4"/>
          <w:footerReference w:type="default" r:id="rId5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86"/>
        <w:outlineLvl w:val="0"/>
        <w:rPr>
          <w:rFonts w:ascii="宋体" w:eastAsia="宋体" w:hAnsi="宋体" w:cs="宋体"/>
          <w:sz w:val="40"/>
          <w:szCs w:val="40"/>
        </w:rPr>
      </w:pPr>
      <w:bookmarkStart w:id="2" w:name="bookmark1"/>
      <w:bookmarkEnd w:id="2"/>
      <w:bookmarkStart w:id="3" w:name="_Toc27781"/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1.</w:t>
      </w:r>
      <w:r>
        <w:rPr>
          <w:rFonts w:ascii="Calibri" w:eastAsia="Calibri" w:hAnsi="Calibri" w:cs="Calibri"/>
          <w:b/>
          <w:bCs/>
          <w:spacing w:val="6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基础环境运维服务（</w:t>
      </w:r>
      <w:r>
        <w:rPr>
          <w:rFonts w:ascii="Calibri" w:eastAsia="Calibri" w:hAnsi="Calibri" w:cs="Calibri"/>
          <w:b/>
          <w:bCs/>
          <w:spacing w:val="-10"/>
          <w:sz w:val="40"/>
          <w:szCs w:val="40"/>
        </w:rPr>
        <w:t>0401</w:t>
      </w:r>
      <w:r>
        <w:rPr>
          <w:rFonts w:ascii="宋体" w:eastAsia="宋体" w:hAnsi="宋体" w:cs="宋体"/>
          <w:b/>
          <w:bCs/>
          <w:spacing w:val="-10"/>
          <w:sz w:val="40"/>
          <w:szCs w:val="40"/>
        </w:rPr>
        <w:t>）</w:t>
      </w:r>
      <w:bookmarkEnd w:id="3"/>
    </w:p>
    <w:p>
      <w:pPr>
        <w:pStyle w:val="BodyText"/>
        <w:spacing w:line="454" w:lineRule="auto"/>
      </w:pPr>
    </w:p>
    <w:p>
      <w:pPr>
        <w:spacing w:before="101" w:line="225" w:lineRule="auto"/>
        <w:ind w:left="80"/>
        <w:outlineLvl w:val="1"/>
        <w:rPr>
          <w:rFonts w:ascii="宋体" w:eastAsia="宋体" w:hAnsi="宋体" w:cs="宋体"/>
          <w:sz w:val="31"/>
          <w:szCs w:val="31"/>
        </w:rPr>
      </w:pPr>
      <w:bookmarkStart w:id="4" w:name="_Toc7325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1.1.</w:t>
      </w:r>
      <w:r>
        <w:rPr>
          <w:rFonts w:ascii="Calibri" w:eastAsia="Calibri" w:hAnsi="Calibri" w:cs="Calibri"/>
          <w:b/>
          <w:bCs/>
          <w:spacing w:val="49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基础环境运维服务（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4"/>
    </w:p>
    <w:p>
      <w:pPr>
        <w:spacing w:before="86"/>
      </w:pPr>
    </w:p>
    <w:tbl>
      <w:tblPr>
        <w:tblStyle w:val="TableNormal0"/>
        <w:tblW w:w="1341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355"/>
        <w:gridCol w:w="4863"/>
        <w:gridCol w:w="1232"/>
        <w:gridCol w:w="1285"/>
        <w:gridCol w:w="1181"/>
        <w:gridCol w:w="1828"/>
      </w:tblGrid>
      <w:tr>
        <w:tblPrEx>
          <w:tblW w:w="1341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355" w:type="dxa"/>
            <w:shd w:val="clear" w:color="auto" w:fill="C0C0C0"/>
          </w:tcPr>
          <w:p>
            <w:pPr>
              <w:spacing w:before="186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63" w:type="dxa"/>
            <w:shd w:val="clear" w:color="auto" w:fill="C0C0C0"/>
          </w:tcPr>
          <w:p>
            <w:pPr>
              <w:spacing w:before="186" w:line="219" w:lineRule="auto"/>
              <w:ind w:left="19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6" w:line="219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828" w:type="dxa"/>
            <w:shd w:val="clear" w:color="auto" w:fill="C0C0C0"/>
          </w:tcPr>
          <w:p>
            <w:pPr>
              <w:spacing w:before="186" w:line="219" w:lineRule="auto"/>
              <w:ind w:left="4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0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spacing w:before="78" w:line="255" w:lineRule="auto"/>
              <w:ind w:left="131" w:righ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基础环境运维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服务（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35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0401-01</w:t>
            </w:r>
          </w:p>
          <w:p>
            <w:pPr>
              <w:spacing w:before="73" w:line="219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63" w:type="dxa"/>
          </w:tcPr>
          <w:p>
            <w:pPr>
              <w:spacing w:before="76" w:line="241" w:lineRule="auto"/>
              <w:ind w:left="118" w:right="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对机房的动力系统、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UPS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系统、空调系统、新风系统、视频监控系统、消防系统和防漏水系统的运维监控服务，机房资产清点、标识，建立并维护资产清单，管理机房空间、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机柜空间、电源接口、供电负荷等资源使用，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建立并维护清单，整理和记录人员进出机房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情况。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85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51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《基础环境运维巡检单》</w:t>
            </w:r>
          </w:p>
          <w:p>
            <w:pPr>
              <w:spacing w:before="1" w:line="252" w:lineRule="auto"/>
              <w:ind w:left="137" w:right="27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《基础环境运维服务报告》</w:t>
            </w: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69" w:line="188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0401-02</w:t>
            </w:r>
          </w:p>
          <w:p>
            <w:pPr>
              <w:spacing w:before="73" w:line="219" w:lineRule="auto"/>
              <w:ind w:left="2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63" w:type="dxa"/>
          </w:tcPr>
          <w:p>
            <w:pPr>
              <w:spacing w:before="85" w:line="236" w:lineRule="auto"/>
              <w:ind w:left="119" w:right="195" w:firstLine="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异常情况应急处理；强电线路定期维护，包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括线路检查、线路梳理等；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UPS</w:t>
            </w:r>
            <w:r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定期维护，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包括电池检测、健康检查、充放电测试、除尘等；空调定期维护，包括健康检查、主机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除尘、更换清洗过滤网加湿罐等；</w:t>
            </w:r>
          </w:p>
        </w:tc>
        <w:tc>
          <w:tcPr>
            <w:tcW w:w="1232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6" w:lineRule="auto"/>
            </w:pPr>
          </w:p>
          <w:p>
            <w:pPr>
              <w:spacing w:before="78" w:line="219" w:lineRule="auto"/>
              <w:ind w:left="3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36" w:lineRule="auto"/>
            </w:pPr>
          </w:p>
          <w:p>
            <w:pPr>
              <w:pStyle w:val="TableText"/>
              <w:spacing w:line="337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78" w:line="255" w:lineRule="auto"/>
              <w:ind w:left="487" w:right="187" w:hanging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82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41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744" w:type="dxa"/>
            <w:gridSpan w:val="6"/>
          </w:tcPr>
          <w:p>
            <w:pPr>
              <w:pStyle w:val="TableText"/>
              <w:spacing w:line="286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470" w:lineRule="auto"/>
      </w:pPr>
    </w:p>
    <w:p>
      <w:pPr>
        <w:spacing w:before="130" w:line="220" w:lineRule="auto"/>
        <w:ind w:left="63"/>
        <w:outlineLvl w:val="0"/>
        <w:rPr>
          <w:rFonts w:ascii="宋体" w:eastAsia="宋体" w:hAnsi="宋体" w:cs="宋体"/>
          <w:sz w:val="40"/>
          <w:szCs w:val="40"/>
        </w:rPr>
      </w:pPr>
      <w:bookmarkStart w:id="5" w:name="_Toc11694"/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2.</w:t>
      </w:r>
      <w:r>
        <w:rPr>
          <w:rFonts w:ascii="Calibri" w:eastAsia="Calibri" w:hAnsi="Calibri" w:cs="Calibri"/>
          <w:b/>
          <w:bCs/>
          <w:spacing w:val="56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硬件运维服务（</w:t>
      </w:r>
      <w:r>
        <w:rPr>
          <w:rFonts w:ascii="Calibri" w:eastAsia="Calibri" w:hAnsi="Calibri" w:cs="Calibri"/>
          <w:b/>
          <w:bCs/>
          <w:spacing w:val="-8"/>
          <w:sz w:val="40"/>
          <w:szCs w:val="40"/>
        </w:rPr>
        <w:t>0402</w:t>
      </w:r>
      <w:r>
        <w:rPr>
          <w:rFonts w:ascii="宋体" w:eastAsia="宋体" w:hAnsi="宋体" w:cs="宋体"/>
          <w:b/>
          <w:bCs/>
          <w:spacing w:val="-8"/>
          <w:sz w:val="40"/>
          <w:szCs w:val="40"/>
        </w:rPr>
        <w:t>）</w:t>
      </w:r>
      <w:bookmarkEnd w:id="5"/>
    </w:p>
    <w:p>
      <w:pPr>
        <w:spacing w:before="229" w:line="225" w:lineRule="auto"/>
        <w:ind w:left="61"/>
        <w:outlineLvl w:val="1"/>
        <w:rPr>
          <w:rFonts w:ascii="宋体" w:eastAsia="宋体" w:hAnsi="宋体" w:cs="宋体"/>
          <w:sz w:val="31"/>
          <w:szCs w:val="31"/>
        </w:rPr>
      </w:pPr>
      <w:bookmarkStart w:id="6" w:name="bookmark12"/>
      <w:bookmarkEnd w:id="6"/>
      <w:bookmarkStart w:id="7" w:name="_Toc21660"/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 xml:space="preserve">2.1.  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网络运维服务（</w:t>
      </w:r>
      <w:r>
        <w:rPr>
          <w:rFonts w:ascii="Calibri" w:eastAsia="Calibri" w:hAnsi="Calibri" w:cs="Calibri"/>
          <w:b/>
          <w:bCs/>
          <w:spacing w:val="-1"/>
          <w:sz w:val="31"/>
          <w:szCs w:val="31"/>
        </w:rPr>
        <w:t>040201</w:t>
      </w:r>
      <w:r>
        <w:rPr>
          <w:rFonts w:ascii="宋体" w:eastAsia="宋体" w:hAnsi="宋体" w:cs="宋体"/>
          <w:b/>
          <w:bCs/>
          <w:spacing w:val="-1"/>
          <w:sz w:val="31"/>
          <w:szCs w:val="31"/>
        </w:rPr>
        <w:t>）</w:t>
      </w:r>
      <w:bookmarkEnd w:id="7"/>
    </w:p>
    <w:p>
      <w:pPr>
        <w:spacing w:before="267" w:line="219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交换机运维服务（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8" w:lineRule="exact"/>
      </w:pPr>
    </w:p>
    <w:tbl>
      <w:tblPr>
        <w:tblStyle w:val="TableNormal0"/>
        <w:tblW w:w="1360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638"/>
        <w:gridCol w:w="4685"/>
        <w:gridCol w:w="1232"/>
        <w:gridCol w:w="1181"/>
        <w:gridCol w:w="1258"/>
        <w:gridCol w:w="1933"/>
      </w:tblGrid>
      <w:tr>
        <w:tblPrEx>
          <w:tblW w:w="1360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638" w:type="dxa"/>
            <w:shd w:val="clear" w:color="auto" w:fill="C0C0C0"/>
          </w:tcPr>
          <w:p>
            <w:pPr>
              <w:spacing w:before="184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685" w:type="dxa"/>
            <w:shd w:val="clear" w:color="auto" w:fill="C0C0C0"/>
          </w:tcPr>
          <w:p>
            <w:pPr>
              <w:spacing w:before="184" w:line="219" w:lineRule="auto"/>
              <w:ind w:left="18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6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1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7" w:lineRule="auto"/>
              <w:ind w:left="611" w:right="241" w:hanging="35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交换机运维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04020101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63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6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04020101-01</w:t>
            </w:r>
          </w:p>
          <w:p>
            <w:pPr>
              <w:spacing w:before="71" w:line="219" w:lineRule="auto"/>
              <w:ind w:left="3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685" w:type="dxa"/>
          </w:tcPr>
          <w:p>
            <w:pPr>
              <w:spacing w:before="80" w:line="232" w:lineRule="auto"/>
              <w:ind w:left="113" w:right="104" w:firstLine="4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 xml:space="preserve">、监控：平均 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利用率、内存利用率、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ICMP</w:t>
            </w:r>
            <w:r>
              <w:rPr>
                <w:rFonts w:ascii="Times New Roman" w:eastAsia="Times New Roman" w:hAnsi="Times New Roman" w:cs="Times New Roman"/>
                <w:spacing w:val="45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响应时间、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状态、端口状态、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速率、流量；</w:t>
            </w:r>
          </w:p>
          <w:p>
            <w:pPr>
              <w:spacing w:before="60" w:line="227" w:lineRule="auto"/>
              <w:ind w:left="122" w:right="151" w:hanging="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、检查：板卡或模块工作状态情况、主要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端口的利用率、备件可用性；</w:t>
            </w:r>
          </w:p>
          <w:p>
            <w:pPr>
              <w:spacing w:before="55" w:line="223" w:lineRule="auto"/>
              <w:ind w:left="124" w:right="165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5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2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137" w:righ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16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pStyle w:val="TableText"/>
              <w:spacing w:line="31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pStyle w:val="TableText"/>
              <w:spacing w:line="275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</w:t>
            </w:r>
          </w:p>
          <w:p>
            <w:pPr>
              <w:spacing w:before="42" w:line="219" w:lineRule="auto"/>
              <w:ind w:left="1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服务巡检单》</w:t>
            </w:r>
          </w:p>
          <w:p>
            <w:pPr>
              <w:spacing w:before="58" w:line="254" w:lineRule="auto"/>
              <w:ind w:left="131" w:right="139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《交换机运维服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3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04020101-02</w:t>
            </w:r>
          </w:p>
          <w:p>
            <w:pPr>
              <w:spacing w:before="71" w:line="219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685" w:type="dxa"/>
          </w:tcPr>
          <w:p>
            <w:pPr>
              <w:spacing w:before="118" w:line="239" w:lineRule="auto"/>
              <w:ind w:left="115" w:right="259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2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86" w:lineRule="auto"/>
            </w:pPr>
          </w:p>
          <w:p>
            <w:pPr>
              <w:spacing w:before="69" w:line="192" w:lineRule="auto"/>
              <w:ind w:left="1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47" w:lineRule="auto"/>
            </w:pPr>
          </w:p>
          <w:p>
            <w:pPr>
              <w:spacing w:before="7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99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04020101-03</w:t>
            </w:r>
          </w:p>
          <w:p>
            <w:pPr>
              <w:spacing w:before="58" w:line="208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685" w:type="dxa"/>
          </w:tcPr>
          <w:p>
            <w:pPr>
              <w:spacing w:before="73" w:line="220" w:lineRule="auto"/>
              <w:ind w:left="122" w:right="264" w:firstLine="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网络结构、网络设备及网络配置的调整优</w:t>
            </w:r>
            <w:r>
              <w:rPr>
                <w:rFonts w:ascii="宋体" w:eastAsia="宋体" w:hAnsi="宋体" w:cs="宋体"/>
                <w:sz w:val="24"/>
                <w:szCs w:val="24"/>
              </w:rPr>
              <w:t>化</w:t>
            </w:r>
          </w:p>
        </w:tc>
        <w:tc>
          <w:tcPr>
            <w:tcW w:w="1232" w:type="dxa"/>
          </w:tcPr>
          <w:p>
            <w:pPr>
              <w:spacing w:before="22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58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28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638" w:type="dxa"/>
          </w:tcPr>
          <w:p>
            <w:pPr>
              <w:spacing w:before="101" w:line="188" w:lineRule="auto"/>
              <w:ind w:left="18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04020101-04</w:t>
            </w:r>
          </w:p>
          <w:p>
            <w:pPr>
              <w:spacing w:before="56" w:line="208" w:lineRule="auto"/>
              <w:ind w:left="3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685" w:type="dxa"/>
          </w:tcPr>
          <w:p>
            <w:pPr>
              <w:spacing w:before="75" w:line="219" w:lineRule="auto"/>
              <w:ind w:left="119" w:right="2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根据客户发展趋势，评估交换机设备当前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2" w:type="dxa"/>
          </w:tcPr>
          <w:p>
            <w:pPr>
              <w:spacing w:before="231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260" w:line="192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30" w:line="220" w:lineRule="auto"/>
              <w:ind w:lef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0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27" w:type="dxa"/>
            <w:gridSpan w:val="6"/>
          </w:tcPr>
          <w:p>
            <w:pPr>
              <w:spacing w:before="130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路由器运维服务（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04020102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29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497"/>
        <w:gridCol w:w="4722"/>
        <w:gridCol w:w="1231"/>
        <w:gridCol w:w="1181"/>
        <w:gridCol w:w="1181"/>
        <w:gridCol w:w="2143"/>
      </w:tblGrid>
      <w:tr>
        <w:tblPrEx>
          <w:tblW w:w="13629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497" w:type="dxa"/>
            <w:shd w:val="clear" w:color="auto" w:fill="C0C0C0"/>
          </w:tcPr>
          <w:p>
            <w:pPr>
              <w:spacing w:before="185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722" w:type="dxa"/>
            <w:shd w:val="clear" w:color="auto" w:fill="C0C0C0"/>
          </w:tcPr>
          <w:p>
            <w:pPr>
              <w:spacing w:before="185" w:line="219" w:lineRule="auto"/>
              <w:ind w:left="18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143" w:type="dxa"/>
            <w:shd w:val="clear" w:color="auto" w:fill="C0C0C0"/>
          </w:tcPr>
          <w:p>
            <w:pPr>
              <w:spacing w:before="185" w:line="219" w:lineRule="auto"/>
              <w:ind w:left="6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2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3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4" w:lineRule="auto"/>
            </w:pPr>
          </w:p>
          <w:p>
            <w:pPr>
              <w:spacing w:before="78" w:line="247" w:lineRule="auto"/>
              <w:ind w:left="610" w:right="241" w:hanging="3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路由器运维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04020102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497" w:type="dxa"/>
          </w:tcPr>
          <w:p>
            <w:pPr>
              <w:pStyle w:val="TableText"/>
              <w:spacing w:line="335" w:lineRule="auto"/>
            </w:pPr>
          </w:p>
          <w:p>
            <w:pPr>
              <w:pStyle w:val="TableText"/>
              <w:spacing w:line="335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04020102-01</w:t>
            </w:r>
          </w:p>
          <w:p>
            <w:pPr>
              <w:spacing w:before="73" w:line="219" w:lineRule="auto"/>
              <w:ind w:left="2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722" w:type="dxa"/>
          </w:tcPr>
          <w:p>
            <w:pPr>
              <w:spacing w:before="73" w:line="238" w:lineRule="auto"/>
              <w:ind w:left="126" w:right="260" w:firstLine="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、监控：路由器的硬件配置、端口信息、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软件版本、配置文件、当前进程的各种信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息。</w:t>
            </w:r>
          </w:p>
          <w:p>
            <w:pPr>
              <w:spacing w:before="42" w:line="228" w:lineRule="auto"/>
              <w:ind w:left="117" w:right="205" w:hanging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、检查：端口正确的插槽号、端口编号以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及端口及线路的协议状态、工作状态等</w:t>
            </w:r>
          </w:p>
          <w:p>
            <w:pPr>
              <w:spacing w:before="52" w:line="224" w:lineRule="auto"/>
              <w:ind w:left="123" w:right="201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、作业：检查配置文件备份及存档、</w:t>
            </w:r>
            <w:r>
              <w:rPr>
                <w:rFonts w:ascii="宋体" w:eastAsia="宋体" w:hAnsi="宋体" w:cs="宋体"/>
                <w:spacing w:val="-6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日志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备份及存档、除尘处理。</w:t>
            </w:r>
          </w:p>
        </w:tc>
        <w:tc>
          <w:tcPr>
            <w:tcW w:w="1231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spacing w:before="78" w:line="255" w:lineRule="auto"/>
              <w:ind w:left="523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19" w:lineRule="auto"/>
              <w:ind w:left="13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《路由器运维</w:t>
            </w:r>
          </w:p>
          <w:p>
            <w:pPr>
              <w:spacing w:before="58" w:line="254" w:lineRule="auto"/>
              <w:ind w:left="184" w:right="6" w:hanging="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6"/>
                <w:sz w:val="24"/>
                <w:szCs w:val="24"/>
              </w:rPr>
              <w:t>服务巡检单》《路</w:t>
            </w:r>
            <w:r>
              <w:rPr>
                <w:rFonts w:ascii="宋体" w:eastAsia="宋体" w:hAnsi="宋体" w:cs="宋体"/>
                <w:spacing w:val="-24"/>
                <w:sz w:val="24"/>
                <w:szCs w:val="24"/>
              </w:rPr>
              <w:t>由器运维服务报告》</w:t>
            </w: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258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04020102-02</w:t>
            </w:r>
          </w:p>
          <w:p>
            <w:pPr>
              <w:spacing w:before="73" w:line="219" w:lineRule="auto"/>
              <w:ind w:left="30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722" w:type="dxa"/>
          </w:tcPr>
          <w:p>
            <w:pPr>
              <w:spacing w:before="76" w:line="229" w:lineRule="auto"/>
              <w:ind w:left="117" w:right="294" w:firstLine="1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故障定位、备件更换、更改配置、恢复配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置、启动关闭端口或服务、更换、更新或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升级硬件设备或软件。</w:t>
            </w:r>
          </w:p>
        </w:tc>
        <w:tc>
          <w:tcPr>
            <w:tcW w:w="1231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4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pStyle w:val="TableText"/>
              <w:spacing w:line="354" w:lineRule="auto"/>
            </w:pPr>
          </w:p>
          <w:p>
            <w:pPr>
              <w:spacing w:before="69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04020102-03</w:t>
            </w:r>
          </w:p>
          <w:p>
            <w:pPr>
              <w:spacing w:before="71" w:line="219" w:lineRule="auto"/>
              <w:ind w:left="2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4722" w:type="dxa"/>
          </w:tcPr>
          <w:p>
            <w:pPr>
              <w:spacing w:before="84" w:line="233" w:lineRule="auto"/>
              <w:ind w:left="126" w:right="29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设备或链路负载调整、安全策略调整、局部交换优化、冗余、硬件容量变化、整体网络架构变动、网络架构容量变化、系统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功能变化。</w:t>
            </w:r>
          </w:p>
        </w:tc>
        <w:tc>
          <w:tcPr>
            <w:tcW w:w="1231" w:type="dxa"/>
          </w:tcPr>
          <w:p>
            <w:pPr>
              <w:pStyle w:val="TableText"/>
              <w:spacing w:line="471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55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spacing w:before="6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pStyle w:val="TableText"/>
              <w:spacing w:line="328" w:lineRule="auto"/>
            </w:pPr>
          </w:p>
          <w:p>
            <w:pPr>
              <w:spacing w:before="78" w:line="25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497" w:type="dxa"/>
          </w:tcPr>
          <w:p>
            <w:pPr>
              <w:spacing w:before="151" w:line="188" w:lineRule="auto"/>
              <w:ind w:left="11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04020102-04</w:t>
            </w:r>
          </w:p>
          <w:p>
            <w:pPr>
              <w:spacing w:before="70" w:line="218" w:lineRule="auto"/>
              <w:ind w:left="28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4722" w:type="dxa"/>
          </w:tcPr>
          <w:p>
            <w:pPr>
              <w:spacing w:before="136" w:line="234" w:lineRule="auto"/>
              <w:ind w:left="118" w:right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根据客户发展趋势，评估路由器设备当前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应用性能，提出建议。</w:t>
            </w:r>
          </w:p>
        </w:tc>
        <w:tc>
          <w:tcPr>
            <w:tcW w:w="1231" w:type="dxa"/>
          </w:tcPr>
          <w:p>
            <w:pPr>
              <w:spacing w:before="2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spacing w:before="309" w:line="19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136" w:line="234" w:lineRule="auto"/>
              <w:ind w:left="488" w:right="189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14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29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55" w:type="dxa"/>
            <w:gridSpan w:val="6"/>
          </w:tcPr>
          <w:p>
            <w:pPr>
              <w:pStyle w:val="TableText"/>
              <w:spacing w:line="290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0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7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8" w:name="_Toc22235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2.2.</w:t>
      </w:r>
      <w:r>
        <w:rPr>
          <w:rFonts w:ascii="Calibri" w:eastAsia="Calibri" w:hAnsi="Calibri" w:cs="Calibri"/>
          <w:b/>
          <w:bCs/>
          <w:spacing w:val="47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主机运维服务（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040202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8"/>
    </w:p>
    <w:p>
      <w:pPr>
        <w:pStyle w:val="BodyText"/>
        <w:spacing w:line="369" w:lineRule="auto"/>
      </w:pPr>
    </w:p>
    <w:p>
      <w:pPr>
        <w:pStyle w:val="BodyText"/>
        <w:spacing w:before="91" w:line="396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5"/>
          <w:position w:val="6"/>
          <w:sz w:val="28"/>
          <w:szCs w:val="28"/>
        </w:rPr>
        <w:t xml:space="preserve">&gt;   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PC</w:t>
      </w:r>
      <w:r>
        <w:rPr>
          <w:rFonts w:ascii="Calibri" w:eastAsia="Calibri" w:hAnsi="Calibri" w:cs="Calibri"/>
          <w:b/>
          <w:bCs/>
          <w:spacing w:val="36"/>
          <w:position w:val="2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服务器运维服务（</w:t>
      </w:r>
      <w:r>
        <w:rPr>
          <w:rFonts w:ascii="Calibri" w:eastAsia="Calibri" w:hAnsi="Calibri" w:cs="Calibri"/>
          <w:b/>
          <w:bCs/>
          <w:spacing w:val="-5"/>
          <w:position w:val="2"/>
          <w:sz w:val="28"/>
          <w:szCs w:val="28"/>
        </w:rPr>
        <w:t>04020201</w:t>
      </w:r>
      <w:r>
        <w:rPr>
          <w:rFonts w:ascii="宋体" w:eastAsia="宋体" w:hAnsi="宋体" w:cs="宋体"/>
          <w:b/>
          <w:bCs/>
          <w:spacing w:val="-5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734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5"/>
        <w:gridCol w:w="1184"/>
        <w:gridCol w:w="6014"/>
        <w:gridCol w:w="1133"/>
        <w:gridCol w:w="794"/>
        <w:gridCol w:w="1180"/>
        <w:gridCol w:w="1934"/>
      </w:tblGrid>
      <w:tr>
        <w:tblPrEx>
          <w:tblW w:w="13734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/>
        </w:trPr>
        <w:tc>
          <w:tcPr>
            <w:tcW w:w="1495" w:type="dxa"/>
            <w:shd w:val="clear" w:color="auto" w:fill="C0C0C0"/>
          </w:tcPr>
          <w:p>
            <w:pPr>
              <w:spacing w:before="227" w:line="219" w:lineRule="auto"/>
              <w:ind w:left="2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4" w:type="dxa"/>
            <w:shd w:val="clear" w:color="auto" w:fill="C0C0C0"/>
          </w:tcPr>
          <w:p>
            <w:pPr>
              <w:spacing w:before="227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6014" w:type="dxa"/>
            <w:shd w:val="clear" w:color="auto" w:fill="C0C0C0"/>
          </w:tcPr>
          <w:p>
            <w:pPr>
              <w:spacing w:before="227" w:line="219" w:lineRule="auto"/>
              <w:ind w:left="25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133" w:type="dxa"/>
            <w:shd w:val="clear" w:color="auto" w:fill="C0C0C0"/>
          </w:tcPr>
          <w:p>
            <w:pPr>
              <w:spacing w:before="63" w:line="219" w:lineRule="auto"/>
              <w:ind w:left="3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before="32" w:line="211" w:lineRule="auto"/>
              <w:ind w:left="3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频度</w:t>
            </w:r>
          </w:p>
        </w:tc>
        <w:tc>
          <w:tcPr>
            <w:tcW w:w="794" w:type="dxa"/>
            <w:shd w:val="clear" w:color="auto" w:fill="C0C0C0"/>
          </w:tcPr>
          <w:p>
            <w:pPr>
              <w:spacing w:before="66" w:line="221" w:lineRule="auto"/>
              <w:ind w:left="20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响应</w:t>
            </w:r>
          </w:p>
          <w:p>
            <w:pPr>
              <w:spacing w:before="24" w:line="213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3"/>
                <w:sz w:val="24"/>
                <w:szCs w:val="24"/>
              </w:rPr>
              <w:t>时间</w:t>
            </w:r>
          </w:p>
        </w:tc>
        <w:tc>
          <w:tcPr>
            <w:tcW w:w="1180" w:type="dxa"/>
            <w:shd w:val="clear" w:color="auto" w:fill="C0C0C0"/>
          </w:tcPr>
          <w:p>
            <w:pPr>
              <w:spacing w:before="227" w:line="219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4" w:type="dxa"/>
            <w:shd w:val="clear" w:color="auto" w:fill="C0C0C0"/>
          </w:tcPr>
          <w:p>
            <w:pPr>
              <w:spacing w:before="227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/>
        </w:trPr>
        <w:tc>
          <w:tcPr>
            <w:tcW w:w="149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spacing w:before="78" w:line="246" w:lineRule="auto"/>
              <w:ind w:left="167" w:right="143" w:firstLine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PC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32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服务器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04020201</w:t>
            </w:r>
          </w:p>
          <w:p>
            <w:pPr>
              <w:spacing w:line="222" w:lineRule="auto"/>
              <w:ind w:left="6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4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69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6014" w:type="dxa"/>
          </w:tcPr>
          <w:p>
            <w:pPr>
              <w:spacing w:before="73" w:line="237" w:lineRule="auto"/>
              <w:ind w:left="118" w:right="71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、监控：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LED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面板运行指示灯、电源工作状态指示灯、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硬盘工作状态指示灯、平均内存利用率、平均</w:t>
            </w:r>
            <w:r>
              <w:rPr>
                <w:rFonts w:ascii="宋体" w:eastAsia="宋体" w:hAnsi="宋体" w:cs="宋体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利</w:t>
            </w:r>
            <w:r>
              <w:rPr>
                <w:rFonts w:ascii="宋体" w:eastAsia="宋体" w:hAnsi="宋体" w:cs="宋体"/>
                <w:sz w:val="24"/>
                <w:szCs w:val="24"/>
              </w:rPr>
              <w:t>用率、物理内存使用、内存读取速率、虚拟内存空间、</w:t>
            </w:r>
            <w:r>
              <w:rPr>
                <w:rFonts w:ascii="宋体" w:eastAsia="宋体" w:hAnsi="宋体" w:cs="宋体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SNMP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状态、硬盘空间使用率；</w:t>
            </w:r>
          </w:p>
          <w:p>
            <w:pPr>
              <w:spacing w:before="74" w:line="232" w:lineRule="auto"/>
              <w:ind w:left="127" w:right="40" w:hanging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、检查：磁盘读写情况、网络通讯情况、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IO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读写情况、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当前操作系统版本是否安装相关风险补丁、是否关闭不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必要的进程、系统资源使用是否超过预定阈值；</w:t>
            </w:r>
          </w:p>
          <w:p>
            <w:pPr>
              <w:spacing w:before="55" w:line="224" w:lineRule="auto"/>
              <w:ind w:left="118" w:right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、作业：运行日志清理、临时文件清理、端口访问测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试、设备除尘。</w:t>
            </w:r>
          </w:p>
        </w:tc>
        <w:tc>
          <w:tcPr>
            <w:tcW w:w="1133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5" w:lineRule="auto"/>
              <w:ind w:left="412" w:right="134" w:hanging="2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794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78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tabs>
                <w:tab w:val="left" w:pos="1888"/>
              </w:tabs>
              <w:spacing w:before="78" w:line="251" w:lineRule="auto"/>
              <w:ind w:left="135" w:right="38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3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1"/>
                <w:sz w:val="24"/>
                <w:szCs w:val="24"/>
              </w:rPr>
              <w:t>维服务巡检单》、</w:t>
            </w:r>
            <w:r>
              <w:rPr>
                <w:rFonts w:ascii="宋体" w:eastAsia="宋体" w:hAnsi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《PC</w:t>
            </w:r>
            <w:r>
              <w:rPr>
                <w:rFonts w:ascii="宋体" w:eastAsia="宋体" w:hAnsi="宋体" w:cs="宋体"/>
                <w:spacing w:val="-4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服务器运</w:t>
            </w:r>
            <w:r>
              <w:rPr>
                <w:rFonts w:ascii="宋体" w:eastAsia="宋体" w:hAnsi="宋体" w:cs="宋体"/>
                <w:sz w:val="24"/>
                <w:szCs w:val="24"/>
              </w:rPr>
              <w:tab/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维服务报告》</w:t>
            </w: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97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09" w:lineRule="auto"/>
              <w:ind w:left="1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6014" w:type="dxa"/>
          </w:tcPr>
          <w:p>
            <w:pPr>
              <w:spacing w:before="245" w:line="255" w:lineRule="auto"/>
              <w:ind w:left="151" w:right="30" w:hanging="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更换故障部件（包括主板、电源、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内存、硬盘等）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1"/>
                <w:sz w:val="24"/>
                <w:szCs w:val="24"/>
              </w:rPr>
              <w:t>、系统参数调整。</w:t>
            </w:r>
          </w:p>
        </w:tc>
        <w:tc>
          <w:tcPr>
            <w:tcW w:w="1133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spacing w:before="255" w:line="192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5*8/7</w:t>
            </w:r>
          </w:p>
          <w:p>
            <w:pPr>
              <w:spacing w:before="103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*24</w:t>
            </w:r>
          </w:p>
        </w:tc>
        <w:tc>
          <w:tcPr>
            <w:tcW w:w="1180" w:type="dxa"/>
          </w:tcPr>
          <w:p>
            <w:pPr>
              <w:pStyle w:val="TableText"/>
              <w:spacing w:line="306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0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8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6014" w:type="dxa"/>
          </w:tcPr>
          <w:p>
            <w:pPr>
              <w:spacing w:before="248" w:line="253" w:lineRule="auto"/>
              <w:ind w:left="118" w:right="1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服务器磁盘容量增加、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CPU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个数增加、内存容量增加、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增加供电模块冗余。</w:t>
            </w:r>
          </w:p>
        </w:tc>
        <w:tc>
          <w:tcPr>
            <w:tcW w:w="1133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20" w:lineRule="auto"/>
              <w:ind w:left="3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495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4" w:type="dxa"/>
          </w:tcPr>
          <w:p>
            <w:pPr>
              <w:spacing w:before="102" w:line="188" w:lineRule="auto"/>
              <w:ind w:left="12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04020201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6" w:line="207" w:lineRule="auto"/>
              <w:ind w:left="12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6014" w:type="dxa"/>
          </w:tcPr>
          <w:p>
            <w:pPr>
              <w:spacing w:before="251" w:line="254" w:lineRule="auto"/>
              <w:ind w:left="160" w:right="163" w:hanging="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根据客户业务发展趋势，评估服务器当前应有性能，提</w:t>
            </w: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出性能建议。</w:t>
            </w:r>
          </w:p>
        </w:tc>
        <w:tc>
          <w:tcPr>
            <w:tcW w:w="1133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4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794" w:type="dxa"/>
          </w:tcPr>
          <w:p>
            <w:pPr>
              <w:pStyle w:val="TableText"/>
              <w:spacing w:line="352" w:lineRule="auto"/>
            </w:pPr>
          </w:p>
          <w:p>
            <w:pPr>
              <w:spacing w:before="69" w:line="192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180" w:type="dxa"/>
          </w:tcPr>
          <w:p>
            <w:pPr>
              <w:spacing w:before="251" w:line="254" w:lineRule="auto"/>
              <w:ind w:left="487" w:right="188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734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/>
        </w:trPr>
        <w:tc>
          <w:tcPr>
            <w:tcW w:w="149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39" w:type="dxa"/>
            <w:gridSpan w:val="6"/>
          </w:tcPr>
          <w:p>
            <w:pPr>
              <w:spacing w:before="203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1"/>
          <w:pgSz w:w="16840" w:h="11906"/>
          <w:pgMar w:top="1104" w:right="1412" w:bottom="1141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9" w:name="_Toc6839"/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2.3.</w:t>
      </w:r>
      <w:r>
        <w:rPr>
          <w:rFonts w:ascii="Calibri" w:eastAsia="Calibri" w:hAnsi="Calibri" w:cs="Calibri"/>
          <w:b/>
          <w:bCs/>
          <w:spacing w:val="46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存储运维服务（</w:t>
      </w:r>
      <w:r>
        <w:rPr>
          <w:rFonts w:ascii="Calibri" w:eastAsia="Calibri" w:hAnsi="Calibri" w:cs="Calibri"/>
          <w:b/>
          <w:bCs/>
          <w:spacing w:val="-2"/>
          <w:position w:val="2"/>
          <w:sz w:val="31"/>
          <w:szCs w:val="31"/>
        </w:rPr>
        <w:t>040203</w:t>
      </w:r>
      <w:r>
        <w:rPr>
          <w:rFonts w:ascii="宋体" w:eastAsia="宋体" w:hAnsi="宋体" w:cs="宋体"/>
          <w:b/>
          <w:bCs/>
          <w:spacing w:val="-2"/>
          <w:position w:val="2"/>
          <w:sz w:val="31"/>
          <w:szCs w:val="31"/>
        </w:rPr>
        <w:t>）</w:t>
      </w:r>
      <w:bookmarkEnd w:id="9"/>
    </w:p>
    <w:p>
      <w:pPr>
        <w:pStyle w:val="BodyText"/>
        <w:spacing w:line="371" w:lineRule="auto"/>
      </w:pPr>
    </w:p>
    <w:p>
      <w:pPr>
        <w:pStyle w:val="BodyText"/>
        <w:spacing w:before="91" w:line="395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磁盘阵列运维服务（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04020301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0" w:lineRule="exact"/>
      </w:pPr>
    </w:p>
    <w:tbl>
      <w:tblPr>
        <w:tblStyle w:val="TableNormal0"/>
        <w:tblW w:w="138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185"/>
        <w:gridCol w:w="5423"/>
        <w:gridCol w:w="1232"/>
        <w:gridCol w:w="1254"/>
        <w:gridCol w:w="1258"/>
        <w:gridCol w:w="1933"/>
      </w:tblGrid>
      <w:tr>
        <w:tblPrEx>
          <w:tblW w:w="138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23" w:type="dxa"/>
            <w:shd w:val="clear" w:color="auto" w:fill="C0C0C0"/>
          </w:tcPr>
          <w:p>
            <w:pPr>
              <w:spacing w:before="185" w:line="219" w:lineRule="auto"/>
              <w:ind w:left="224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54" w:type="dxa"/>
            <w:shd w:val="clear" w:color="auto" w:fill="C0C0C0"/>
          </w:tcPr>
          <w:p>
            <w:pPr>
              <w:spacing w:before="185" w:line="221" w:lineRule="auto"/>
              <w:ind w:left="1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5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46" w:lineRule="auto"/>
              <w:ind w:left="220" w:right="196" w:firstLine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23"/>
                <w:sz w:val="24"/>
                <w:szCs w:val="24"/>
              </w:rPr>
              <w:t>磁盘阵列</w:t>
            </w:r>
            <w:r>
              <w:rPr>
                <w:rFonts w:ascii="宋体" w:eastAsia="宋体" w:hAnsi="宋体" w:cs="宋体"/>
                <w:b/>
                <w:bCs/>
                <w:spacing w:val="45"/>
                <w:sz w:val="24"/>
                <w:szCs w:val="24"/>
              </w:rPr>
              <w:t>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04020301</w:t>
            </w:r>
          </w:p>
          <w:p>
            <w:pPr>
              <w:spacing w:line="222" w:lineRule="auto"/>
              <w:ind w:left="7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23" w:type="dxa"/>
          </w:tcPr>
          <w:p>
            <w:pPr>
              <w:spacing w:before="78" w:line="232" w:lineRule="auto"/>
              <w:ind w:left="123" w:right="172" w:firstLine="3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指示灯、数据存储介质工作状态指示灯、存储空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间使用情况；</w:t>
            </w:r>
          </w:p>
          <w:p>
            <w:pPr>
              <w:spacing w:before="60" w:line="228" w:lineRule="auto"/>
              <w:ind w:left="132" w:right="172" w:hanging="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日志情况、管理软件是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否需要升级或打补丁；</w:t>
            </w:r>
          </w:p>
          <w:p>
            <w:pPr>
              <w:spacing w:before="59" w:line="231" w:lineRule="auto"/>
              <w:ind w:left="119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、作业：设备清洁、配置文件备份、过期运行日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志清理、与连接主机通讯正常性测试、端口访问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254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4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 w:line="251" w:lineRule="auto"/>
              <w:ind w:left="129" w:right="140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《磁盘阵列运维服务报告》</w:t>
            </w: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10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23" w:type="dxa"/>
          </w:tcPr>
          <w:p>
            <w:pPr>
              <w:spacing w:before="243" w:line="255" w:lineRule="auto"/>
              <w:ind w:left="118" w:right="28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配置文件恢复、更换故障部件、管理软件补丁安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装、数据修复。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09" w:lineRule="auto"/>
              <w:ind w:left="12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23" w:type="dxa"/>
          </w:tcPr>
          <w:p>
            <w:pPr>
              <w:spacing w:before="246" w:line="253" w:lineRule="auto"/>
              <w:ind w:left="122" w:right="285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03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04020301</w:t>
            </w:r>
          </w:p>
          <w:p>
            <w:pPr>
              <w:spacing w:before="107" w:line="188" w:lineRule="auto"/>
              <w:ind w:left="4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57" w:line="20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423" w:type="dxa"/>
          </w:tcPr>
          <w:p>
            <w:pPr>
              <w:spacing w:before="81" w:line="228" w:lineRule="auto"/>
              <w:ind w:left="117" w:right="27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1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54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4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4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8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285" w:type="dxa"/>
            <w:gridSpan w:val="6"/>
          </w:tcPr>
          <w:p>
            <w:pPr>
              <w:spacing w:before="252" w:line="219" w:lineRule="auto"/>
              <w:ind w:left="1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2"/>
          <w:pgSz w:w="16840" w:h="11906"/>
          <w:pgMar w:top="1104" w:right="1412" w:bottom="1142" w:left="1411" w:header="1089" w:footer="979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8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网络存储运维服务（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04020302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402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2"/>
        <w:gridCol w:w="1363"/>
        <w:gridCol w:w="1285"/>
        <w:gridCol w:w="1933"/>
      </w:tblGrid>
      <w:tr>
        <w:tblPrEx>
          <w:tblW w:w="1402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5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5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5" w:line="219" w:lineRule="auto"/>
              <w:ind w:left="19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spacing w:before="78" w:line="247" w:lineRule="auto"/>
              <w:ind w:left="611" w:right="123" w:hanging="44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网络存储运维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04020302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1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6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8" w:line="232" w:lineRule="auto"/>
              <w:ind w:left="118" w:right="213" w:firstLine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、监控：控制器工作状态指示灯、电源工作状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态指示灯、数据存储介质工作状态指示灯、存储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空间使用情况；</w:t>
            </w:r>
          </w:p>
          <w:p>
            <w:pPr>
              <w:spacing w:before="60" w:line="228" w:lineRule="auto"/>
              <w:ind w:left="126" w:right="338" w:hanging="1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、检查：读写速率情况、</w:t>
            </w:r>
            <w:r>
              <w:rPr>
                <w:rFonts w:ascii="宋体" w:eastAsia="宋体" w:hAnsi="宋体" w:cs="宋体"/>
                <w:spacing w:val="-7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日志情况、管理软件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是否需要升级或打补丁；</w:t>
            </w:r>
          </w:p>
          <w:p>
            <w:pPr>
              <w:spacing w:before="59" w:line="231" w:lineRule="auto"/>
              <w:ind w:left="172" w:right="208" w:hanging="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、作业：设备清洁、配置文件备份、过期运行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日志清理、与连接主机通讯正常性测试、端口访</w:t>
            </w:r>
            <w:r>
              <w:rPr>
                <w:rFonts w:ascii="宋体" w:eastAsia="宋体" w:hAnsi="宋体" w:cs="宋体"/>
                <w:spacing w:val="-17"/>
                <w:sz w:val="24"/>
                <w:szCs w:val="24"/>
              </w:rPr>
              <w:t>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523" w:right="152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51" w:lineRule="auto"/>
              <w:ind w:left="129" w:right="139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《网络存储运维服务巡检单》、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《网络存储运维服务报告》</w:t>
            </w: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5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58" w:line="210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243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设备重启、配置文件恢复、更换故障部件、管理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软件补丁安装、数据修复、参数调整。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85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99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07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-03</w:t>
            </w:r>
          </w:p>
          <w:p>
            <w:pPr>
              <w:spacing w:before="58" w:line="210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6" w:line="253" w:lineRule="auto"/>
              <w:ind w:left="123" w:right="213" w:hanging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新增硬盘扩容，容量增加、光纤模块的升级、管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理软件的版本升级。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50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20" w:lineRule="auto"/>
              <w:ind w:left="4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234" w:line="188" w:lineRule="auto"/>
              <w:ind w:left="12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04020302</w:t>
            </w:r>
          </w:p>
          <w:p>
            <w:pPr>
              <w:spacing w:before="110" w:line="188" w:lineRule="auto"/>
              <w:ind w:left="4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-04</w:t>
            </w:r>
          </w:p>
          <w:p>
            <w:pPr>
              <w:spacing w:before="70" w:line="21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spacing w:before="220" w:line="253" w:lineRule="auto"/>
              <w:ind w:left="117" w:right="20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通过对设备的运行记录、运行趋势进行分析，根据应用系统的特点和运行需求，提出处理或改进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的建议和方案。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</w:pPr>
          </w:p>
          <w:p>
            <w:pPr>
              <w:pStyle w:val="TableText"/>
              <w:spacing w:line="241" w:lineRule="auto"/>
            </w:pPr>
          </w:p>
          <w:p>
            <w:pPr>
              <w:spacing w:before="69" w:line="192" w:lineRule="auto"/>
              <w:ind w:left="5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285" w:type="dxa"/>
          </w:tcPr>
          <w:p>
            <w:pPr>
              <w:pStyle w:val="TableText"/>
              <w:spacing w:line="443" w:lineRule="auto"/>
            </w:pPr>
          </w:p>
          <w:p>
            <w:pPr>
              <w:spacing w:before="78" w:line="220" w:lineRule="auto"/>
              <w:ind w:left="1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2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47" w:type="dxa"/>
            <w:gridSpan w:val="6"/>
          </w:tcPr>
          <w:p>
            <w:pPr>
              <w:spacing w:before="27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3"/>
          <w:footerReference w:type="default" r:id="rId14"/>
          <w:pgSz w:w="16840" w:h="11906"/>
          <w:pgMar w:top="1104" w:right="1281" w:bottom="1141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8"/>
        <w:outlineLvl w:val="1"/>
        <w:rPr>
          <w:rFonts w:ascii="宋体" w:eastAsia="宋体" w:hAnsi="宋体" w:cs="宋体"/>
          <w:sz w:val="31"/>
          <w:szCs w:val="31"/>
        </w:rPr>
      </w:pPr>
      <w:bookmarkStart w:id="10" w:name="_Toc8268"/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2.4.</w:t>
      </w:r>
      <w:r>
        <w:rPr>
          <w:rFonts w:ascii="Calibri" w:eastAsia="Calibri" w:hAnsi="Calibri" w:cs="Calibri"/>
          <w:b/>
          <w:bCs/>
          <w:spacing w:val="64"/>
          <w:w w:val="101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桌面运维服务（</w:t>
      </w:r>
      <w:r>
        <w:rPr>
          <w:rFonts w:ascii="Calibri" w:eastAsia="Calibri" w:hAnsi="Calibri" w:cs="Calibri"/>
          <w:b/>
          <w:bCs/>
          <w:spacing w:val="-3"/>
          <w:position w:val="2"/>
          <w:sz w:val="31"/>
          <w:szCs w:val="31"/>
        </w:rPr>
        <w:t>040204</w:t>
      </w:r>
      <w:r>
        <w:rPr>
          <w:rFonts w:ascii="宋体" w:eastAsia="宋体" w:hAnsi="宋体" w:cs="宋体"/>
          <w:b/>
          <w:bCs/>
          <w:spacing w:val="-3"/>
          <w:position w:val="2"/>
          <w:sz w:val="31"/>
          <w:szCs w:val="31"/>
        </w:rPr>
        <w:t>）</w:t>
      </w:r>
      <w:bookmarkEnd w:id="10"/>
    </w:p>
    <w:p>
      <w:pPr>
        <w:pStyle w:val="BodyText"/>
        <w:spacing w:line="371" w:lineRule="auto"/>
      </w:pPr>
    </w:p>
    <w:p>
      <w:pPr>
        <w:pStyle w:val="BodyText"/>
        <w:spacing w:before="91" w:line="394" w:lineRule="exact"/>
        <w:ind w:left="71"/>
        <w:rPr>
          <w:rFonts w:ascii="宋体" w:eastAsia="宋体" w:hAnsi="宋体" w:cs="宋体"/>
          <w:sz w:val="28"/>
          <w:szCs w:val="28"/>
        </w:rPr>
      </w:pPr>
      <w:r>
        <w:rPr>
          <w:spacing w:val="-4"/>
          <w:position w:val="6"/>
          <w:sz w:val="28"/>
          <w:szCs w:val="28"/>
        </w:rPr>
        <w:t>&gt;</w:t>
      </w:r>
      <w:r>
        <w:rPr>
          <w:spacing w:val="34"/>
          <w:position w:val="6"/>
          <w:sz w:val="28"/>
          <w:szCs w:val="28"/>
        </w:rPr>
        <w:t xml:space="preserve">  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计算机运维服务（</w:t>
      </w:r>
      <w:r>
        <w:rPr>
          <w:rFonts w:ascii="Calibri" w:eastAsia="Calibri" w:hAnsi="Calibri" w:cs="Calibri"/>
          <w:b/>
          <w:bCs/>
          <w:spacing w:val="-4"/>
          <w:position w:val="2"/>
          <w:sz w:val="28"/>
          <w:szCs w:val="28"/>
        </w:rPr>
        <w:t>04020401</w:t>
      </w:r>
      <w:r>
        <w:rPr>
          <w:rFonts w:ascii="宋体" w:eastAsia="宋体" w:hAnsi="宋体" w:cs="宋体"/>
          <w:b/>
          <w:bCs/>
          <w:spacing w:val="-4"/>
          <w:position w:val="2"/>
          <w:sz w:val="28"/>
          <w:szCs w:val="28"/>
        </w:rPr>
        <w:t>）</w:t>
      </w:r>
    </w:p>
    <w:p>
      <w:pPr>
        <w:spacing w:line="81" w:lineRule="exact"/>
      </w:pPr>
    </w:p>
    <w:tbl>
      <w:tblPr>
        <w:tblStyle w:val="TableNormal0"/>
        <w:tblW w:w="13239" w:type="dxa"/>
        <w:tblInd w:w="3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1236"/>
        <w:gridCol w:w="4877"/>
        <w:gridCol w:w="1231"/>
        <w:gridCol w:w="1181"/>
        <w:gridCol w:w="1181"/>
        <w:gridCol w:w="1933"/>
      </w:tblGrid>
      <w:tr>
        <w:tblPrEx>
          <w:tblW w:w="13239" w:type="dxa"/>
          <w:tblInd w:w="38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00" w:type="dxa"/>
            <w:shd w:val="clear" w:color="auto" w:fill="C0C0C0"/>
          </w:tcPr>
          <w:p>
            <w:pPr>
              <w:spacing w:before="185" w:line="219" w:lineRule="auto"/>
              <w:ind w:left="33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36" w:type="dxa"/>
            <w:shd w:val="clear" w:color="auto" w:fill="C0C0C0"/>
          </w:tcPr>
          <w:p>
            <w:pPr>
              <w:spacing w:before="185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4877" w:type="dxa"/>
            <w:shd w:val="clear" w:color="auto" w:fill="C0C0C0"/>
          </w:tcPr>
          <w:p>
            <w:pPr>
              <w:spacing w:before="185" w:line="219" w:lineRule="auto"/>
              <w:ind w:left="19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5" w:line="219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21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5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5" w:line="219" w:lineRule="auto"/>
              <w:ind w:left="51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/>
        </w:trPr>
        <w:tc>
          <w:tcPr>
            <w:tcW w:w="1600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574" w:right="206" w:hanging="3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计算机运维服务</w:t>
            </w:r>
          </w:p>
          <w:p>
            <w:pPr>
              <w:spacing w:line="232" w:lineRule="auto"/>
              <w:ind w:left="2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04020401</w:t>
            </w:r>
          </w:p>
          <w:p>
            <w:pPr>
              <w:spacing w:before="12" w:line="222" w:lineRule="auto"/>
              <w:ind w:left="71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)</w:t>
            </w:r>
          </w:p>
        </w:tc>
        <w:tc>
          <w:tcPr>
            <w:tcW w:w="1236" w:type="dxa"/>
          </w:tcPr>
          <w:p>
            <w:pPr>
              <w:pStyle w:val="TableText"/>
              <w:spacing w:line="282" w:lineRule="auto"/>
            </w:pPr>
          </w:p>
          <w:p>
            <w:pPr>
              <w:pStyle w:val="TableText"/>
              <w:spacing w:line="283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07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-01</w:t>
            </w:r>
          </w:p>
          <w:p>
            <w:pPr>
              <w:spacing w:before="73" w:line="219" w:lineRule="auto"/>
              <w:ind w:left="14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4877" w:type="dxa"/>
          </w:tcPr>
          <w:p>
            <w:pPr>
              <w:spacing w:before="130" w:line="247" w:lineRule="auto"/>
              <w:ind w:left="119" w:right="36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设备清洁、病毒扫描、各种应用软件的安装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与维护、升级、安装防病病毒软件、文件备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份、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>日志清理、清理磁盘碎片；终端性能检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查，包括系统、内存、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、显卡、硬盘等；</w:t>
            </w:r>
            <w:r>
              <w:rPr>
                <w:rFonts w:ascii="宋体" w:eastAsia="宋体" w:hAnsi="宋体" w:cs="宋体"/>
                <w:spacing w:val="8"/>
                <w:sz w:val="24"/>
                <w:szCs w:val="24"/>
              </w:rPr>
              <w:t>硬盘及桌面操作系统检查；为用户提供计算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终端使用培训。</w:t>
            </w:r>
          </w:p>
        </w:tc>
        <w:tc>
          <w:tcPr>
            <w:tcW w:w="123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0" w:lineRule="auto"/>
            </w:pPr>
          </w:p>
          <w:p>
            <w:pPr>
              <w:spacing w:before="78" w:line="255" w:lineRule="auto"/>
              <w:ind w:left="525" w:right="149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181" w:type="dxa"/>
          </w:tcPr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50" w:lineRule="auto"/>
            </w:pPr>
          </w:p>
          <w:p>
            <w:pPr>
              <w:pStyle w:val="TableText"/>
              <w:spacing w:line="351" w:lineRule="auto"/>
            </w:pPr>
          </w:p>
          <w:p>
            <w:pPr>
              <w:spacing w:before="78" w:line="254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6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spacing w:before="78" w:line="251" w:lineRule="auto"/>
              <w:ind w:left="130" w:right="167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2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服务巡检单》、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9"/>
                <w:sz w:val="24"/>
                <w:szCs w:val="24"/>
              </w:rPr>
              <w:t>计算机运维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0"/>
        </w:trPr>
        <w:tc>
          <w:tcPr>
            <w:tcW w:w="1600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36" w:type="dxa"/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4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04020401</w:t>
            </w:r>
          </w:p>
          <w:p>
            <w:pPr>
              <w:spacing w:before="110" w:line="188" w:lineRule="auto"/>
              <w:ind w:left="46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-02</w:t>
            </w:r>
          </w:p>
          <w:p>
            <w:pPr>
              <w:spacing w:before="71"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4877" w:type="dxa"/>
          </w:tcPr>
          <w:p>
            <w:pPr>
              <w:spacing w:before="104" w:line="243" w:lineRule="auto"/>
              <w:ind w:left="115" w:right="223" w:firstLine="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更换故障部件、软件补丁安装、数据修复、口令恢复、硬盘空间扩容、参数配置调整；计算终端软件和硬件安装、升级、迁移；用户账号的开立、变更和注销；解答用户提出的操作方法咨询或疑问；计算终端设备的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购、领用、借用、归还、报废。</w:t>
            </w:r>
          </w:p>
        </w:tc>
        <w:tc>
          <w:tcPr>
            <w:tcW w:w="1231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286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69" w:line="192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339" w:lineRule="auto"/>
            </w:pPr>
          </w:p>
          <w:p>
            <w:pPr>
              <w:pStyle w:val="TableText"/>
              <w:spacing w:line="340" w:lineRule="auto"/>
            </w:pPr>
          </w:p>
          <w:p>
            <w:pPr>
              <w:spacing w:before="78" w:line="255" w:lineRule="auto"/>
              <w:ind w:left="489" w:right="187" w:hanging="26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239" w:type="dxa"/>
          <w:tblInd w:w="38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8"/>
        </w:trPr>
        <w:tc>
          <w:tcPr>
            <w:tcW w:w="1600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639" w:type="dxa"/>
            <w:gridSpan w:val="6"/>
          </w:tcPr>
          <w:p>
            <w:pPr>
              <w:spacing w:before="291" w:line="219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15"/>
          <w:footerReference w:type="default" r:id="rId16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1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外围输入输出设备运维服务（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04020402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2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5"/>
      </w:tblGrid>
      <w:tr>
        <w:tblPrEx>
          <w:tblW w:w="13672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5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5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8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59" w:lineRule="auto"/>
            </w:pPr>
          </w:p>
          <w:p>
            <w:pPr>
              <w:spacing w:before="78" w:line="260" w:lineRule="auto"/>
              <w:ind w:left="137" w:right="11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外围输入输出</w:t>
            </w: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设备运维服务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4"/>
                <w:sz w:val="24"/>
                <w:szCs w:val="24"/>
              </w:rPr>
              <w:t>04020402</w:t>
            </w: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spacing w:before="220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07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3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19" w:lineRule="auto"/>
              <w:ind w:left="1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设备清洁、器件灵敏度测试、设备自检测试。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85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46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429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78" w:line="251" w:lineRule="auto"/>
              <w:ind w:left="128" w:firstLine="6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4"/>
                <w:sz w:val="24"/>
                <w:szCs w:val="24"/>
              </w:rPr>
              <w:t>《外围输入输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出设备巡检单》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、</w:t>
            </w:r>
            <w:r>
              <w:rPr>
                <w:rFonts w:ascii="宋体" w:eastAsia="宋体" w:hAnsi="宋体" w:cs="宋体"/>
                <w:spacing w:val="-8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7"/>
                <w:sz w:val="24"/>
                <w:szCs w:val="24"/>
              </w:rPr>
              <w:t>外围输入</w:t>
            </w:r>
            <w:r>
              <w:rPr>
                <w:rFonts w:ascii="宋体" w:eastAsia="宋体" w:hAnsi="宋体" w:cs="宋体"/>
                <w:spacing w:val="25"/>
                <w:sz w:val="24"/>
                <w:szCs w:val="24"/>
              </w:rPr>
              <w:t>输出设备运维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服务报告》</w:t>
            </w: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7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04020402-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415" w:lineRule="auto"/>
            </w:pPr>
          </w:p>
          <w:p>
            <w:pPr>
              <w:spacing w:before="78" w:line="251" w:lineRule="auto"/>
              <w:ind w:left="11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修复外围输入输出设备硬件故障；修复外围输入输出设备软件和驱动程序故障；功能置换服务；新增外围输入输出设备的安装调试；在用外围输入输出设备的迁移；外围输入输出设备驱动更新和参数修改；外围输入输出设备固件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版本升级；共享设备的账号开立、管理和注销；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外围输入输出设备的使用咨询、疑难解答。</w:t>
            </w:r>
          </w:p>
        </w:tc>
        <w:tc>
          <w:tcPr>
            <w:tcW w:w="1232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pStyle w:val="TableText"/>
              <w:spacing w:line="281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5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2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8" w:type="dxa"/>
            <w:gridSpan w:val="6"/>
          </w:tcPr>
          <w:p>
            <w:pPr>
              <w:spacing w:before="293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7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0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其他外围设备运维服务（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04020403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670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1723"/>
      </w:tblGrid>
      <w:tr>
        <w:tblPrEx>
          <w:tblW w:w="13670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</w:trPr>
        <w:tc>
          <w:tcPr>
            <w:tcW w:w="1674" w:type="dxa"/>
            <w:shd w:val="clear" w:color="auto" w:fill="C0C0C0"/>
          </w:tcPr>
          <w:p>
            <w:pPr>
              <w:spacing w:before="206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206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206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206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209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206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723" w:type="dxa"/>
            <w:shd w:val="clear" w:color="auto" w:fill="C0C0C0"/>
          </w:tcPr>
          <w:p>
            <w:pPr>
              <w:spacing w:before="206" w:line="219" w:lineRule="auto"/>
              <w:ind w:left="41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371" w:right="126" w:hanging="2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其他外围设备</w:t>
            </w: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运维服务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04020403</w:t>
            </w: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）</w:t>
            </w:r>
          </w:p>
        </w:tc>
        <w:tc>
          <w:tcPr>
            <w:tcW w:w="1290" w:type="dxa"/>
          </w:tcPr>
          <w:p>
            <w:pPr>
              <w:pStyle w:val="TableText"/>
              <w:spacing w:line="257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01</w:t>
            </w:r>
          </w:p>
          <w:p>
            <w:pPr>
              <w:spacing w:before="71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314" w:line="252" w:lineRule="auto"/>
              <w:ind w:left="120" w:right="126" w:hanging="4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对其他外围设备进行除尘清理、老化检测、易耗部件更换；外围存储设备驱动程序和固件升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级；外围存储设备数据校验与备份。</w:t>
            </w:r>
          </w:p>
        </w:tc>
        <w:tc>
          <w:tcPr>
            <w:tcW w:w="1232" w:type="dxa"/>
          </w:tcPr>
          <w:p>
            <w:pPr>
              <w:pStyle w:val="TableText"/>
              <w:spacing w:line="393" w:lineRule="auto"/>
            </w:pPr>
          </w:p>
          <w:p>
            <w:pPr>
              <w:spacing w:before="78" w:line="255" w:lineRule="auto"/>
              <w:ind w:left="524" w:right="150" w:hanging="3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次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天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周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z w:val="24"/>
                <w:szCs w:val="24"/>
              </w:rPr>
              <w:t>月</w:t>
            </w:r>
          </w:p>
        </w:tc>
        <w:tc>
          <w:tcPr>
            <w:tcW w:w="1363" w:type="dxa"/>
          </w:tcPr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9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68" w:lineRule="auto"/>
            </w:pPr>
          </w:p>
          <w:p>
            <w:pPr>
              <w:pStyle w:val="TableText"/>
              <w:spacing w:line="268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spacing w:before="78" w:line="251" w:lineRule="auto"/>
              <w:ind w:left="134" w:firstLine="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</w:t>
            </w:r>
            <w:r>
              <w:rPr>
                <w:rFonts w:ascii="宋体" w:eastAsia="宋体" w:hAnsi="宋体" w:cs="宋体"/>
                <w:spacing w:val="-14"/>
                <w:sz w:val="24"/>
                <w:szCs w:val="24"/>
              </w:rPr>
              <w:t>备运维服务》、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23"/>
                <w:sz w:val="24"/>
                <w:szCs w:val="24"/>
              </w:rPr>
              <w:t>《其他外围设备运维服务报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告》</w:t>
            </w: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6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pStyle w:val="TableText"/>
              <w:spacing w:line="299" w:lineRule="auto"/>
            </w:pPr>
          </w:p>
          <w:p>
            <w:pPr>
              <w:pStyle w:val="TableText"/>
              <w:spacing w:line="300" w:lineRule="auto"/>
            </w:pPr>
          </w:p>
          <w:p>
            <w:pPr>
              <w:spacing w:before="69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02</w:t>
            </w:r>
          </w:p>
          <w:p>
            <w:pPr>
              <w:spacing w:before="73" w:line="219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250" w:lineRule="auto"/>
            </w:pPr>
          </w:p>
          <w:p>
            <w:pPr>
              <w:spacing w:before="78" w:line="252" w:lineRule="auto"/>
              <w:ind w:left="115" w:right="128" w:firstLine="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修复其他外围设备硬件故障、修复外围存储设备软件及驱动程序故障、隔离并恢复感染病毒的外围存储设备、功能置换服务、外围存储设备软件和硬件安装、升级、外围存储设备用户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访问权限分配，账号的开立、变更和注销。</w:t>
            </w:r>
          </w:p>
        </w:tc>
        <w:tc>
          <w:tcPr>
            <w:tcW w:w="1232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6" w:lineRule="auto"/>
            </w:pPr>
          </w:p>
          <w:p>
            <w:pPr>
              <w:pStyle w:val="TableText"/>
              <w:spacing w:line="307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93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pStyle w:val="TableText"/>
              <w:spacing w:line="29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25" w:line="188" w:lineRule="auto"/>
              <w:ind w:left="1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04020403-</w:t>
            </w:r>
          </w:p>
          <w:p>
            <w:pPr>
              <w:spacing w:before="110" w:line="188" w:lineRule="auto"/>
              <w:ind w:lef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-5"/>
                <w:sz w:val="24"/>
                <w:szCs w:val="24"/>
              </w:rPr>
              <w:t>03</w:t>
            </w:r>
          </w:p>
          <w:p>
            <w:pPr>
              <w:spacing w:before="70" w:line="216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274" w:line="255" w:lineRule="auto"/>
              <w:ind w:left="119" w:right="135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为用户提供基于新技术应用，提出更高效的其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他外围设备运维</w:t>
            </w:r>
          </w:p>
        </w:tc>
        <w:tc>
          <w:tcPr>
            <w:tcW w:w="1232" w:type="dxa"/>
          </w:tcPr>
          <w:p>
            <w:pPr>
              <w:pStyle w:val="TableText"/>
              <w:spacing w:line="33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75" w:lineRule="auto"/>
            </w:pPr>
          </w:p>
          <w:p>
            <w:pPr>
              <w:spacing w:before="69" w:line="192" w:lineRule="auto"/>
              <w:ind w:left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20" w:lineRule="auto"/>
              <w:ind w:left="18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/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远程</w:t>
            </w:r>
          </w:p>
        </w:tc>
        <w:tc>
          <w:tcPr>
            <w:tcW w:w="1723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670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1996" w:type="dxa"/>
            <w:gridSpan w:val="6"/>
          </w:tcPr>
          <w:p>
            <w:pPr>
              <w:pStyle w:val="TableText"/>
              <w:spacing w:line="287" w:lineRule="auto"/>
            </w:pPr>
          </w:p>
          <w:p>
            <w:pPr>
              <w:spacing w:before="78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footerReference w:type="default" r:id="rId18"/>
          <w:pgSz w:w="16840" w:h="11906"/>
          <w:pgMar w:top="1104" w:right="1412" w:bottom="1144" w:left="1411" w:header="1089" w:footer="982" w:gutter="0"/>
          <w:cols w:num="1" w:space="720"/>
        </w:sectPr>
      </w:pPr>
    </w:p>
    <w:p>
      <w:pPr>
        <w:spacing w:before="130" w:line="220" w:lineRule="auto"/>
        <w:ind w:left="62"/>
        <w:outlineLvl w:val="0"/>
        <w:rPr>
          <w:rFonts w:ascii="宋体" w:eastAsia="宋体" w:hAnsi="宋体" w:cs="宋体"/>
          <w:sz w:val="40"/>
          <w:szCs w:val="40"/>
        </w:rPr>
      </w:pPr>
      <w:bookmarkStart w:id="11" w:name="_Toc18753"/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3.</w:t>
      </w:r>
      <w:r>
        <w:rPr>
          <w:rFonts w:ascii="Calibri" w:eastAsia="Calibri" w:hAnsi="Calibri" w:cs="Calibri"/>
          <w:b/>
          <w:bCs/>
          <w:spacing w:val="70"/>
          <w:sz w:val="40"/>
          <w:szCs w:val="40"/>
        </w:rPr>
        <w:t xml:space="preserve"> 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软件运维服务（</w:t>
      </w:r>
      <w:r>
        <w:rPr>
          <w:rFonts w:ascii="Calibri" w:eastAsia="Calibri" w:hAnsi="Calibri" w:cs="Calibri"/>
          <w:b/>
          <w:bCs/>
          <w:spacing w:val="-9"/>
          <w:sz w:val="40"/>
          <w:szCs w:val="40"/>
        </w:rPr>
        <w:t>0403</w:t>
      </w:r>
      <w:r>
        <w:rPr>
          <w:rFonts w:ascii="宋体" w:eastAsia="宋体" w:hAnsi="宋体" w:cs="宋体"/>
          <w:b/>
          <w:bCs/>
          <w:spacing w:val="-9"/>
          <w:sz w:val="40"/>
          <w:szCs w:val="40"/>
        </w:rPr>
        <w:t>）</w:t>
      </w:r>
      <w:bookmarkEnd w:id="11"/>
    </w:p>
    <w:p>
      <w:pPr>
        <w:spacing w:before="101" w:line="225" w:lineRule="auto"/>
        <w:ind w:left="59"/>
        <w:outlineLvl w:val="1"/>
        <w:rPr>
          <w:rFonts w:ascii="宋体" w:eastAsia="宋体" w:hAnsi="宋体" w:cs="宋体"/>
          <w:sz w:val="31"/>
          <w:szCs w:val="31"/>
        </w:rPr>
      </w:pPr>
      <w:bookmarkStart w:id="12" w:name="bookmark13"/>
      <w:bookmarkEnd w:id="12"/>
      <w:bookmarkStart w:id="13" w:name="_Toc22967"/>
      <w:r>
        <w:rPr>
          <w:rFonts w:ascii="Calibri" w:eastAsia="Calibri" w:hAnsi="Calibri" w:cs="Calibri"/>
          <w:b/>
          <w:bCs/>
          <w:sz w:val="31"/>
          <w:szCs w:val="31"/>
        </w:rPr>
        <w:t>3.1.</w:t>
      </w:r>
      <w:r>
        <w:rPr>
          <w:rFonts w:ascii="Calibri" w:eastAsia="Calibri" w:hAnsi="Calibri" w:cs="Calibri"/>
          <w:b/>
          <w:bCs/>
          <w:spacing w:val="60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z w:val="31"/>
          <w:szCs w:val="31"/>
        </w:rPr>
        <w:t>基础软件运维服务（</w:t>
      </w:r>
      <w:r>
        <w:rPr>
          <w:rFonts w:ascii="Calibri" w:eastAsia="Calibri" w:hAnsi="Calibri" w:cs="Calibri"/>
          <w:b/>
          <w:bCs/>
          <w:sz w:val="31"/>
          <w:szCs w:val="31"/>
        </w:rPr>
        <w:t>040301</w:t>
      </w:r>
      <w:r>
        <w:rPr>
          <w:rFonts w:ascii="宋体" w:eastAsia="宋体" w:hAnsi="宋体" w:cs="宋体"/>
          <w:b/>
          <w:bCs/>
          <w:sz w:val="31"/>
          <w:szCs w:val="31"/>
        </w:rPr>
        <w:t>）</w:t>
      </w:r>
      <w:bookmarkEnd w:id="13"/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25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数据库运维服务（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04030101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349"/>
        <w:gridCol w:w="1231"/>
        <w:gridCol w:w="1181"/>
        <w:gridCol w:w="1258"/>
        <w:gridCol w:w="1933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4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349" w:type="dxa"/>
            <w:shd w:val="clear" w:color="auto" w:fill="C0C0C0"/>
          </w:tcPr>
          <w:p>
            <w:pPr>
              <w:spacing w:before="184" w:line="219" w:lineRule="auto"/>
              <w:ind w:left="22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4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7" w:line="221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8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1933" w:type="dxa"/>
            <w:shd w:val="clear" w:color="auto" w:fill="C0C0C0"/>
          </w:tcPr>
          <w:p>
            <w:pPr>
              <w:spacing w:before="184" w:line="219" w:lineRule="auto"/>
              <w:ind w:left="5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3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pStyle w:val="TableText"/>
              <w:spacing w:line="254" w:lineRule="auto"/>
            </w:pPr>
          </w:p>
          <w:p>
            <w:pPr>
              <w:spacing w:before="78" w:line="247" w:lineRule="auto"/>
              <w:ind w:left="735" w:right="123" w:hanging="6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数据库运维服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（04030101）</w:t>
            </w:r>
          </w:p>
        </w:tc>
        <w:tc>
          <w:tcPr>
            <w:tcW w:w="1185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349" w:type="dxa"/>
          </w:tcPr>
          <w:p>
            <w:pPr>
              <w:spacing w:before="71" w:line="227" w:lineRule="auto"/>
              <w:ind w:left="128" w:right="357" w:firstLine="2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1、监控：主要进程运行情况、数据库连接是否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正常、表空间使用情况、</w:t>
            </w:r>
            <w:r>
              <w:rPr>
                <w:rFonts w:ascii="宋体" w:eastAsia="宋体" w:hAnsi="宋体" w:cs="宋体"/>
                <w:spacing w:val="-6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日常备份是否正常；</w:t>
            </w:r>
          </w:p>
          <w:p>
            <w:pPr>
              <w:spacing w:before="65" w:line="233" w:lineRule="auto"/>
              <w:ind w:left="119" w:right="21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使用情况、业务内存使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用情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况、是否安装相关风险补丁、关键文件上否做了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镜像、是否存在异常用户；</w:t>
            </w:r>
          </w:p>
          <w:p>
            <w:pPr>
              <w:spacing w:before="59" w:line="231" w:lineRule="auto"/>
              <w:ind w:left="119" w:right="144" w:firstLine="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3、作业：侦听连接情况、正常登陆情况、Sql</w:t>
            </w:r>
            <w:r>
              <w:rPr>
                <w:rFonts w:ascii="宋体" w:eastAsia="宋体" w:hAnsi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执行情况、表空间访问情况、表读写情况、客户端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连接情况、数据库备份、过期归档日志清除。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3" w:lineRule="auto"/>
              <w:ind w:left="451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181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78" w:line="251" w:lineRule="auto"/>
              <w:ind w:left="133" w:right="138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《数据库运维服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before="1" w:line="207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349" w:type="dxa"/>
          </w:tcPr>
          <w:p>
            <w:pPr>
              <w:spacing w:before="76" w:line="229" w:lineRule="auto"/>
              <w:ind w:left="118" w:right="213" w:firstLine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数据文件坏块修复、数据库重启、数据库解锁、版本升级、备份恢复灾难恢复、数据移植、数据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清理。</w:t>
            </w:r>
          </w:p>
        </w:tc>
        <w:tc>
          <w:tcPr>
            <w:tcW w:w="1231" w:type="dxa"/>
          </w:tcPr>
          <w:p>
            <w:pPr>
              <w:pStyle w:val="TableText"/>
              <w:spacing w:line="308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8" w:type="dxa"/>
          </w:tcPr>
          <w:p>
            <w:pPr>
              <w:spacing w:before="244" w:line="254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8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line="21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349" w:type="dxa"/>
          </w:tcPr>
          <w:p>
            <w:pPr>
              <w:spacing w:before="247" w:line="255" w:lineRule="auto"/>
              <w:ind w:left="124" w:right="2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备份策略调整、参数调整、改善版本升级、打补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丁、定期备份。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9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3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48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78" w:line="205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04030101</w:t>
            </w:r>
          </w:p>
          <w:p>
            <w:pPr>
              <w:spacing w:before="1" w:line="204" w:lineRule="auto"/>
              <w:ind w:left="418"/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>
            <w:pPr>
              <w:spacing w:before="1" w:line="207" w:lineRule="auto"/>
              <w:ind w:left="147"/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调研评估</w:t>
            </w:r>
          </w:p>
        </w:tc>
        <w:tc>
          <w:tcPr>
            <w:tcW w:w="5349" w:type="dxa"/>
          </w:tcPr>
          <w:p>
            <w:pPr>
              <w:spacing w:before="250" w:line="253" w:lineRule="auto"/>
              <w:ind w:left="119" w:right="213" w:hanging="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根据数据库的运行记录、业务发展趋势，进行分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析，提出处理或改进的建议方案。</w:t>
            </w:r>
          </w:p>
        </w:tc>
        <w:tc>
          <w:tcPr>
            <w:tcW w:w="1231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181" w:type="dxa"/>
          </w:tcPr>
          <w:p>
            <w:pPr>
              <w:pStyle w:val="TableText"/>
              <w:spacing w:line="366" w:lineRule="auto"/>
            </w:pPr>
          </w:p>
          <w:p>
            <w:pPr>
              <w:spacing w:before="78"/>
              <w:ind w:left="4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8" w:type="dxa"/>
          </w:tcPr>
          <w:p>
            <w:pPr>
              <w:spacing w:before="251" w:line="255" w:lineRule="auto"/>
              <w:ind w:left="528" w:right="199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1933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</w:trPr>
        <w:tc>
          <w:tcPr>
            <w:tcW w:w="1674" w:type="dxa"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137" w:type="dxa"/>
            <w:gridSpan w:val="6"/>
          </w:tcPr>
          <w:p>
            <w:pPr>
              <w:pStyle w:val="TableText"/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spacing w:before="49"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895985</wp:posOffset>
            </wp:positionH>
            <wp:positionV relativeFrom="page">
              <wp:posOffset>691515</wp:posOffset>
            </wp:positionV>
            <wp:extent cx="8900160" cy="95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0015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pStyle w:val="BodyText"/>
        <w:spacing w:line="432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135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中间件运维服务（</w:t>
      </w:r>
      <w:r>
        <w:rPr>
          <w:rFonts w:ascii="Calibri" w:eastAsia="Calibri" w:hAnsi="Calibri" w:cs="Calibri"/>
          <w:b/>
          <w:bCs/>
          <w:spacing w:val="-7"/>
          <w:sz w:val="28"/>
          <w:szCs w:val="28"/>
        </w:rPr>
        <w:t>04030102</w:t>
      </w:r>
      <w:r>
        <w:rPr>
          <w:rFonts w:ascii="宋体" w:eastAsia="宋体" w:hAnsi="宋体" w:cs="宋体"/>
          <w:b/>
          <w:bCs/>
          <w:spacing w:val="-7"/>
          <w:sz w:val="28"/>
          <w:szCs w:val="28"/>
        </w:rPr>
        <w:t>）</w:t>
      </w:r>
    </w:p>
    <w:p>
      <w:pPr>
        <w:spacing w:line="117" w:lineRule="exact"/>
      </w:pPr>
    </w:p>
    <w:tbl>
      <w:tblPr>
        <w:tblStyle w:val="TableNormal0"/>
        <w:tblW w:w="14048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85"/>
        <w:gridCol w:w="5454"/>
        <w:gridCol w:w="1231"/>
        <w:gridCol w:w="1285"/>
        <w:gridCol w:w="1181"/>
        <w:gridCol w:w="2038"/>
      </w:tblGrid>
      <w:tr>
        <w:tblPrEx>
          <w:tblW w:w="14048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3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185" w:type="dxa"/>
            <w:shd w:val="clear" w:color="auto" w:fill="C0C0C0"/>
          </w:tcPr>
          <w:p>
            <w:pPr>
              <w:spacing w:before="183"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454" w:type="dxa"/>
            <w:shd w:val="clear" w:color="auto" w:fill="C0C0C0"/>
          </w:tcPr>
          <w:p>
            <w:pPr>
              <w:spacing w:before="183" w:line="219" w:lineRule="auto"/>
              <w:ind w:left="22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1" w:type="dxa"/>
            <w:shd w:val="clear" w:color="auto" w:fill="C0C0C0"/>
          </w:tcPr>
          <w:p>
            <w:pPr>
              <w:spacing w:before="183" w:line="219" w:lineRule="auto"/>
              <w:ind w:left="15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6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181" w:type="dxa"/>
            <w:shd w:val="clear" w:color="auto" w:fill="C0C0C0"/>
          </w:tcPr>
          <w:p>
            <w:pPr>
              <w:spacing w:before="183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3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47" w:lineRule="auto"/>
              <w:ind w:left="732" w:right="121" w:hanging="5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4"/>
                <w:sz w:val="24"/>
                <w:szCs w:val="24"/>
              </w:rPr>
              <w:t>中间件运维服</w:t>
            </w:r>
            <w:r>
              <w:rPr>
                <w:rFonts w:ascii="宋体" w:eastAsia="宋体" w:hAnsi="宋体" w:cs="宋体"/>
                <w:b/>
                <w:bCs/>
                <w:spacing w:val="-3"/>
                <w:sz w:val="24"/>
                <w:szCs w:val="24"/>
              </w:rPr>
              <w:t>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（04030102）</w:t>
            </w:r>
          </w:p>
        </w:tc>
        <w:tc>
          <w:tcPr>
            <w:tcW w:w="1185" w:type="dxa"/>
          </w:tcPr>
          <w:p>
            <w:pPr>
              <w:pStyle w:val="TableText"/>
              <w:spacing w:line="279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20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2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454" w:type="dxa"/>
          </w:tcPr>
          <w:p>
            <w:pPr>
              <w:spacing w:before="80" w:line="232" w:lineRule="auto"/>
              <w:ind w:left="114" w:right="264" w:firstLine="3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1、监控：中间件运行状态、主要进程运行状态、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应用服务运行情况、网络连接情况、</w:t>
            </w:r>
            <w:r>
              <w:rPr>
                <w:rFonts w:ascii="宋体" w:eastAsia="宋体" w:hAnsi="宋体" w:cs="宋体"/>
                <w:spacing w:val="-6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日志是否有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报错信息；</w:t>
            </w:r>
          </w:p>
          <w:p>
            <w:pPr>
              <w:spacing w:before="68" w:line="233" w:lineRule="auto"/>
              <w:ind w:left="117" w:right="41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2、检查：业务</w:t>
            </w:r>
            <w:r>
              <w:rPr>
                <w:rFonts w:ascii="宋体" w:eastAsia="宋体" w:hAnsi="宋体" w:cs="宋体"/>
                <w:spacing w:val="-2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使用情况、业务内存使用情况、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当前数据库版本是否安装相关风险补丁、是否存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在异常用户；</w:t>
            </w:r>
          </w:p>
          <w:p>
            <w:pPr>
              <w:spacing w:before="52" w:line="224" w:lineRule="auto"/>
              <w:ind w:left="146" w:right="217" w:hanging="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3、作业：备份配置文件、备份重要运行日志、清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除过期日志，交易连接正常性。</w:t>
            </w:r>
          </w:p>
        </w:tc>
        <w:tc>
          <w:tcPr>
            <w:tcW w:w="123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49" w:right="131" w:hanging="28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pStyle w:val="TableText"/>
              <w:spacing w:line="28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78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1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pStyle w:val="TableText"/>
              <w:spacing w:line="272" w:lineRule="auto"/>
            </w:pPr>
          </w:p>
          <w:p>
            <w:pPr>
              <w:spacing w:before="78" w:line="252" w:lineRule="auto"/>
              <w:ind w:left="133" w:right="243" w:firstLine="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《中间件运维服务监控日志》、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《中间件运维服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务报告》</w:t>
            </w: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6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12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454" w:type="dxa"/>
          </w:tcPr>
          <w:p>
            <w:pPr>
              <w:spacing w:before="247" w:line="253" w:lineRule="auto"/>
              <w:ind w:left="118" w:right="3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应用服务重启、配置文件恢复、参数调整、软件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版本升级、定期备份。</w:t>
            </w:r>
          </w:p>
        </w:tc>
        <w:tc>
          <w:tcPr>
            <w:tcW w:w="1231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48" w:lineRule="auto"/>
            </w:pPr>
          </w:p>
          <w:p>
            <w:pPr>
              <w:spacing w:before="69" w:line="192" w:lineRule="auto"/>
              <w:ind w:left="2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181" w:type="dxa"/>
          </w:tcPr>
          <w:p>
            <w:pPr>
              <w:spacing w:before="246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185" w:type="dxa"/>
          </w:tcPr>
          <w:p>
            <w:pPr>
              <w:spacing w:before="119" w:line="238" w:lineRule="auto"/>
              <w:ind w:left="12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04030102</w:t>
            </w:r>
          </w:p>
          <w:p>
            <w:pPr>
              <w:spacing w:line="208" w:lineRule="auto"/>
              <w:ind w:left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07" w:lineRule="auto"/>
              <w:ind w:left="12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454" w:type="dxa"/>
          </w:tcPr>
          <w:p>
            <w:pPr>
              <w:spacing w:before="249" w:line="255" w:lineRule="auto"/>
              <w:ind w:left="118" w:right="316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备份策略调整、参数调整、数据库版本升级、打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补丁。</w:t>
            </w:r>
          </w:p>
        </w:tc>
        <w:tc>
          <w:tcPr>
            <w:tcW w:w="1231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181" w:type="dxa"/>
          </w:tcPr>
          <w:p>
            <w:pPr>
              <w:spacing w:before="249" w:line="255" w:lineRule="auto"/>
              <w:ind w:left="489" w:right="161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4048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74" w:type="dxa"/>
            <w:gridSpan w:val="6"/>
          </w:tcPr>
          <w:p>
            <w:pPr>
              <w:spacing w:before="28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2"/>
          <w:footerReference w:type="default" r:id="rId23"/>
          <w:pgSz w:w="16840" w:h="11906"/>
          <w:pgMar w:top="400" w:right="1254" w:bottom="1144" w:left="1411" w:header="0" w:footer="982" w:gutter="0"/>
          <w:cols w:num="1" w:space="720"/>
        </w:sectPr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spacing w:before="91" w:line="220" w:lineRule="auto"/>
        <w:ind w:left="71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drawing>
          <wp:inline distT="0" distB="0" distL="0" distR="0">
            <wp:extent cx="114935" cy="1270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92" cy="1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99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操作系统运维服务（</w:t>
      </w:r>
      <w:r>
        <w:rPr>
          <w:rFonts w:ascii="Calibri" w:eastAsia="Calibri" w:hAnsi="Calibri" w:cs="Calibri"/>
          <w:b/>
          <w:bCs/>
          <w:spacing w:val="-5"/>
          <w:sz w:val="28"/>
          <w:szCs w:val="28"/>
        </w:rPr>
        <w:t>04030103</w:t>
      </w:r>
      <w:r>
        <w:rPr>
          <w:rFonts w:ascii="宋体" w:eastAsia="宋体" w:hAnsi="宋体" w:cs="宋体"/>
          <w:b/>
          <w:bCs/>
          <w:spacing w:val="-5"/>
          <w:sz w:val="28"/>
          <w:szCs w:val="28"/>
        </w:rPr>
        <w:t>）</w:t>
      </w:r>
    </w:p>
    <w:p>
      <w:pPr>
        <w:spacing w:line="116" w:lineRule="exact"/>
      </w:pPr>
    </w:p>
    <w:tbl>
      <w:tblPr>
        <w:tblStyle w:val="TableNormal0"/>
        <w:tblW w:w="13985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90"/>
        <w:gridCol w:w="5034"/>
        <w:gridCol w:w="1232"/>
        <w:gridCol w:w="1363"/>
        <w:gridCol w:w="1354"/>
        <w:gridCol w:w="2038"/>
      </w:tblGrid>
      <w:tr>
        <w:tblPrEx>
          <w:tblW w:w="13985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/>
        </w:trPr>
        <w:tc>
          <w:tcPr>
            <w:tcW w:w="1674" w:type="dxa"/>
            <w:shd w:val="clear" w:color="auto" w:fill="C0C0C0"/>
          </w:tcPr>
          <w:p>
            <w:pPr>
              <w:spacing w:before="185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90" w:type="dxa"/>
            <w:shd w:val="clear" w:color="auto" w:fill="C0C0C0"/>
          </w:tcPr>
          <w:p>
            <w:pPr>
              <w:spacing w:before="185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5" w:line="219" w:lineRule="auto"/>
              <w:ind w:left="20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5" w:line="219" w:lineRule="auto"/>
              <w:ind w:left="15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363" w:type="dxa"/>
            <w:shd w:val="clear" w:color="auto" w:fill="C0C0C0"/>
          </w:tcPr>
          <w:p>
            <w:pPr>
              <w:spacing w:before="185" w:line="221" w:lineRule="auto"/>
              <w:ind w:left="2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354" w:type="dxa"/>
            <w:shd w:val="clear" w:color="auto" w:fill="C0C0C0"/>
          </w:tcPr>
          <w:p>
            <w:pPr>
              <w:spacing w:before="185" w:line="219" w:lineRule="auto"/>
              <w:ind w:left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5" w:line="219" w:lineRule="auto"/>
              <w:ind w:left="56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pStyle w:val="TableText"/>
              <w:spacing w:line="251" w:lineRule="auto"/>
            </w:pPr>
          </w:p>
          <w:p>
            <w:pPr>
              <w:spacing w:before="78" w:line="247" w:lineRule="auto"/>
              <w:ind w:left="608" w:right="123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服务</w:t>
            </w:r>
          </w:p>
          <w:p>
            <w:pPr>
              <w:spacing w:line="231" w:lineRule="auto"/>
              <w:ind w:left="1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（04030103）</w:t>
            </w:r>
          </w:p>
        </w:tc>
        <w:tc>
          <w:tcPr>
            <w:tcW w:w="1290" w:type="dxa"/>
          </w:tcPr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pStyle w:val="TableText"/>
              <w:spacing w:line="280" w:lineRule="auto"/>
            </w:pPr>
          </w:p>
          <w:p>
            <w:pPr>
              <w:spacing w:before="78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71" w:line="226" w:lineRule="auto"/>
              <w:ind w:left="154" w:right="8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1、监控：系统运行状态、主要进程运行状态、网络连接情况、日志是否有报错信息；</w:t>
            </w:r>
          </w:p>
          <w:p>
            <w:pPr>
              <w:spacing w:before="68" w:line="233" w:lineRule="auto"/>
              <w:ind w:left="123" w:right="5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2、检查：服务器</w:t>
            </w:r>
            <w:r>
              <w:rPr>
                <w:rFonts w:ascii="宋体" w:eastAsia="宋体" w:hAnsi="宋体" w:cs="宋体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CPU</w:t>
            </w:r>
            <w:r>
              <w:rPr>
                <w:rFonts w:ascii="宋体" w:eastAsia="宋体" w:hAnsi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使用峰值情况、内存使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用峰值情况、服务器会话连接情况、当前版本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是否安装风险补丁、重要运行程序是否有备份；</w:t>
            </w:r>
          </w:p>
          <w:p>
            <w:pPr>
              <w:spacing w:before="78" w:line="224" w:lineRule="auto"/>
              <w:ind w:right="2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3、作业：系统漏洞扫描、</w:t>
            </w:r>
            <w:r>
              <w:rPr>
                <w:rFonts w:ascii="宋体" w:eastAsia="宋体" w:hAnsi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日志清理、磁盘碎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片清理、垃圾文件清理、端口访问测试。</w:t>
            </w:r>
          </w:p>
        </w:tc>
        <w:tc>
          <w:tcPr>
            <w:tcW w:w="1232" w:type="dxa"/>
          </w:tcPr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1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spacing w:before="78" w:line="255" w:lineRule="auto"/>
              <w:ind w:left="450" w:right="131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363" w:type="dxa"/>
          </w:tcPr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pStyle w:val="TableText"/>
              <w:spacing w:line="287" w:lineRule="auto"/>
            </w:pPr>
          </w:p>
          <w:p>
            <w:pPr>
              <w:spacing w:before="78" w:line="224" w:lineRule="auto"/>
              <w:ind w:left="2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7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pStyle w:val="TableText"/>
              <w:spacing w:line="278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pStyle w:val="TableText"/>
              <w:spacing w:line="247" w:lineRule="auto"/>
            </w:pPr>
          </w:p>
          <w:p>
            <w:pPr>
              <w:spacing w:before="78" w:line="251" w:lineRule="auto"/>
              <w:ind w:left="129" w:right="33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《操作系统运维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操作系统运维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14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2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-02</w:t>
            </w:r>
          </w:p>
          <w:p>
            <w:pPr>
              <w:spacing w:line="208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spacing w:before="243" w:line="253" w:lineRule="auto"/>
              <w:ind w:left="120" w:right="135" w:firstLine="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系统恢复、应用服务重启、配置文件恢复、漏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洞补丁安装、版本升级、口令恢复。</w:t>
            </w:r>
          </w:p>
        </w:tc>
        <w:tc>
          <w:tcPr>
            <w:tcW w:w="1232" w:type="dxa"/>
          </w:tcPr>
          <w:p>
            <w:pPr>
              <w:pStyle w:val="TableText"/>
              <w:spacing w:line="30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346" w:lineRule="auto"/>
            </w:pPr>
          </w:p>
          <w:p>
            <w:pPr>
              <w:spacing w:before="69" w:line="192" w:lineRule="auto"/>
              <w:ind w:left="2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354" w:type="dxa"/>
          </w:tcPr>
          <w:p>
            <w:pPr>
              <w:pStyle w:val="TableText"/>
              <w:spacing w:line="307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1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62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125"/>
              <w:ind w:left="119" w:right="199" w:firstLine="7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启动项优化、参数调整、版本升级、打补丁、临时文件删除、备份策略调整、注册表整理、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磁盘碎片整理、优化系统配置。</w:t>
            </w:r>
          </w:p>
        </w:tc>
        <w:tc>
          <w:tcPr>
            <w:tcW w:w="1232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07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53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90" w:type="dxa"/>
          </w:tcPr>
          <w:p>
            <w:pPr>
              <w:spacing w:before="171" w:line="238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04030103</w:t>
            </w:r>
          </w:p>
          <w:p>
            <w:pPr>
              <w:spacing w:line="219" w:lineRule="auto"/>
              <w:ind w:left="4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-04</w:t>
            </w:r>
          </w:p>
          <w:p>
            <w:pPr>
              <w:spacing w:before="1" w:line="217" w:lineRule="auto"/>
              <w:ind w:left="17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调研评估</w:t>
            </w:r>
          </w:p>
        </w:tc>
        <w:tc>
          <w:tcPr>
            <w:tcW w:w="5034" w:type="dxa"/>
          </w:tcPr>
          <w:p>
            <w:pPr>
              <w:spacing w:before="139"/>
              <w:ind w:left="119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通过对操作系统运行记录、运行趋势进行分析，</w:t>
            </w:r>
            <w:r>
              <w:rPr>
                <w:rFonts w:ascii="宋体" w:eastAsia="宋体" w:hAnsi="宋体" w:cs="宋体"/>
                <w:spacing w:val="5"/>
                <w:sz w:val="24"/>
                <w:szCs w:val="24"/>
              </w:rPr>
              <w:t>根据应用系统的特点和运行需求，提出合理的</w:t>
            </w: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改进建议和方案。</w:t>
            </w:r>
          </w:p>
        </w:tc>
        <w:tc>
          <w:tcPr>
            <w:tcW w:w="1232" w:type="dxa"/>
          </w:tcPr>
          <w:p>
            <w:pPr>
              <w:pStyle w:val="TableText"/>
              <w:spacing w:line="365" w:lineRule="auto"/>
            </w:pPr>
          </w:p>
          <w:p>
            <w:pPr>
              <w:spacing w:before="78" w:line="219" w:lineRule="auto"/>
              <w:ind w:left="39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363" w:type="dxa"/>
          </w:tcPr>
          <w:p>
            <w:pPr>
              <w:pStyle w:val="TableText"/>
              <w:spacing w:line="416" w:lineRule="auto"/>
            </w:pPr>
          </w:p>
          <w:p>
            <w:pPr>
              <w:spacing w:before="78"/>
              <w:ind w:left="5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354" w:type="dxa"/>
          </w:tcPr>
          <w:p>
            <w:pPr>
              <w:pStyle w:val="TableText"/>
              <w:spacing w:line="364" w:lineRule="auto"/>
            </w:pPr>
          </w:p>
          <w:p>
            <w:pPr>
              <w:spacing w:before="78" w:line="220" w:lineRule="auto"/>
              <w:ind w:left="16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现场/远程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  <w:tr>
        <w:tblPrEx>
          <w:tblW w:w="13985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311" w:type="dxa"/>
            <w:gridSpan w:val="6"/>
          </w:tcPr>
          <w:p>
            <w:pPr>
              <w:spacing w:before="279" w:line="219" w:lineRule="auto"/>
              <w:ind w:left="1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服务目标：提前发现隐患、及时解决，当发生故障时快速解决故障，保障系统的正常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运行并对过程有记录。</w:t>
            </w:r>
          </w:p>
        </w:tc>
      </w:tr>
    </w:tbl>
    <w:p>
      <w:pPr>
        <w:pStyle w:val="BodyText"/>
      </w:pPr>
    </w:p>
    <w:p>
      <w:pPr>
        <w:sectPr>
          <w:headerReference w:type="default" r:id="rId24"/>
          <w:footerReference w:type="default" r:id="rId25"/>
          <w:pgSz w:w="16840" w:h="11906"/>
          <w:pgMar w:top="1104" w:right="1317" w:bottom="1144" w:left="1411" w:header="1089" w:footer="982" w:gutter="0"/>
          <w:cols w:num="1"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spacing w:before="100" w:line="448" w:lineRule="exact"/>
        <w:ind w:left="63"/>
        <w:outlineLvl w:val="1"/>
        <w:rPr>
          <w:rFonts w:ascii="宋体" w:eastAsia="宋体" w:hAnsi="宋体" w:cs="宋体"/>
          <w:sz w:val="31"/>
          <w:szCs w:val="31"/>
        </w:rPr>
      </w:pPr>
      <w:bookmarkStart w:id="14" w:name="_Toc7426"/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3.2.</w:t>
      </w:r>
      <w:r>
        <w:rPr>
          <w:rFonts w:ascii="Calibri" w:eastAsia="Calibri" w:hAnsi="Calibri" w:cs="Calibri"/>
          <w:b/>
          <w:bCs/>
          <w:spacing w:val="45"/>
          <w:position w:val="2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应用软件运维服务（</w:t>
      </w:r>
      <w:r>
        <w:rPr>
          <w:rFonts w:ascii="Calibri" w:eastAsia="Calibri" w:hAnsi="Calibri" w:cs="Calibri"/>
          <w:b/>
          <w:bCs/>
          <w:spacing w:val="-1"/>
          <w:position w:val="2"/>
          <w:sz w:val="31"/>
          <w:szCs w:val="31"/>
        </w:rPr>
        <w:t>040303</w:t>
      </w:r>
      <w:r>
        <w:rPr>
          <w:rFonts w:ascii="宋体" w:eastAsia="宋体" w:hAnsi="宋体" w:cs="宋体"/>
          <w:b/>
          <w:bCs/>
          <w:spacing w:val="-1"/>
          <w:position w:val="2"/>
          <w:sz w:val="31"/>
          <w:szCs w:val="31"/>
        </w:rPr>
        <w:t>）</w:t>
      </w:r>
      <w:bookmarkEnd w:id="14"/>
    </w:p>
    <w:p>
      <w:pPr>
        <w:spacing w:before="47"/>
      </w:pPr>
    </w:p>
    <w:tbl>
      <w:tblPr>
        <w:tblStyle w:val="TableNormal0"/>
        <w:tblW w:w="13811" w:type="dxa"/>
        <w:tblInd w:w="12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289"/>
        <w:gridCol w:w="5034"/>
        <w:gridCol w:w="1232"/>
        <w:gridCol w:w="1285"/>
        <w:gridCol w:w="1259"/>
        <w:gridCol w:w="2038"/>
      </w:tblGrid>
      <w:tr>
        <w:tblPrEx>
          <w:tblW w:w="13811" w:type="dxa"/>
          <w:tblInd w:w="12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/>
        </w:trPr>
        <w:tc>
          <w:tcPr>
            <w:tcW w:w="1674" w:type="dxa"/>
            <w:shd w:val="clear" w:color="auto" w:fill="C0C0C0"/>
          </w:tcPr>
          <w:p>
            <w:pPr>
              <w:spacing w:before="184" w:line="219" w:lineRule="auto"/>
              <w:ind w:left="37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服务对象</w:t>
            </w:r>
          </w:p>
        </w:tc>
        <w:tc>
          <w:tcPr>
            <w:tcW w:w="1289" w:type="dxa"/>
            <w:shd w:val="clear" w:color="auto" w:fill="C0C0C0"/>
          </w:tcPr>
          <w:p>
            <w:pPr>
              <w:spacing w:before="184"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服务分类</w:t>
            </w:r>
          </w:p>
        </w:tc>
        <w:tc>
          <w:tcPr>
            <w:tcW w:w="5034" w:type="dxa"/>
            <w:shd w:val="clear" w:color="auto" w:fill="C0C0C0"/>
          </w:tcPr>
          <w:p>
            <w:pPr>
              <w:spacing w:before="184" w:line="219" w:lineRule="auto"/>
              <w:ind w:left="20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服务内容</w:t>
            </w:r>
          </w:p>
        </w:tc>
        <w:tc>
          <w:tcPr>
            <w:tcW w:w="1232" w:type="dxa"/>
            <w:shd w:val="clear" w:color="auto" w:fill="C0C0C0"/>
          </w:tcPr>
          <w:p>
            <w:pPr>
              <w:spacing w:before="184" w:line="219" w:lineRule="auto"/>
              <w:ind w:left="15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服务频度</w:t>
            </w:r>
          </w:p>
        </w:tc>
        <w:tc>
          <w:tcPr>
            <w:tcW w:w="1285" w:type="dxa"/>
            <w:shd w:val="clear" w:color="auto" w:fill="C0C0C0"/>
          </w:tcPr>
          <w:p>
            <w:pPr>
              <w:spacing w:before="187" w:line="221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响应时间</w:t>
            </w:r>
          </w:p>
        </w:tc>
        <w:tc>
          <w:tcPr>
            <w:tcW w:w="1259" w:type="dxa"/>
            <w:shd w:val="clear" w:color="auto" w:fill="C0C0C0"/>
          </w:tcPr>
          <w:p>
            <w:pPr>
              <w:spacing w:before="184" w:line="219" w:lineRule="auto"/>
              <w:ind w:left="17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交付方式</w:t>
            </w:r>
          </w:p>
        </w:tc>
        <w:tc>
          <w:tcPr>
            <w:tcW w:w="2038" w:type="dxa"/>
            <w:shd w:val="clear" w:color="auto" w:fill="C0C0C0"/>
          </w:tcPr>
          <w:p>
            <w:pPr>
              <w:spacing w:before="184" w:line="219" w:lineRule="auto"/>
              <w:ind w:left="5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交付成果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8"/>
        </w:trPr>
        <w:tc>
          <w:tcPr>
            <w:tcW w:w="1674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59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pStyle w:val="TableText"/>
              <w:spacing w:line="260" w:lineRule="auto"/>
            </w:pPr>
          </w:p>
          <w:p>
            <w:pPr>
              <w:spacing w:before="78" w:line="247" w:lineRule="auto"/>
              <w:ind w:left="611" w:right="126" w:hanging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应用软件运维服务</w:t>
            </w:r>
          </w:p>
          <w:p>
            <w:pPr>
              <w:spacing w:line="231" w:lineRule="auto"/>
              <w:ind w:left="26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（040303）</w:t>
            </w:r>
          </w:p>
        </w:tc>
        <w:tc>
          <w:tcPr>
            <w:tcW w:w="1289" w:type="dxa"/>
          </w:tcPr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pStyle w:val="TableText"/>
              <w:spacing w:line="248" w:lineRule="auto"/>
            </w:pPr>
          </w:p>
          <w:p>
            <w:pPr>
              <w:spacing w:before="7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20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01</w:t>
            </w:r>
          </w:p>
          <w:p>
            <w:pPr>
              <w:spacing w:line="219" w:lineRule="auto"/>
              <w:ind w:left="17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例行操作</w:t>
            </w:r>
          </w:p>
        </w:tc>
        <w:tc>
          <w:tcPr>
            <w:tcW w:w="5034" w:type="dxa"/>
          </w:tcPr>
          <w:p>
            <w:pPr>
              <w:spacing w:before="57" w:line="219" w:lineRule="auto"/>
              <w:ind w:left="15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1、监控：进程状态、服务或端口响应情况、</w:t>
            </w:r>
          </w:p>
          <w:p>
            <w:pPr>
              <w:spacing w:before="55" w:line="227" w:lineRule="auto"/>
              <w:ind w:left="124" w:right="127" w:firstLine="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资源消耗情况、会话内容情况、数据库连接情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况、存储连接情况、作业执行情况；</w:t>
            </w:r>
          </w:p>
          <w:p>
            <w:pPr>
              <w:spacing w:before="60" w:line="237" w:lineRule="auto"/>
              <w:ind w:left="124" w:right="5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2、检查：CPU 的利用率、磁盘 IO、应用软件</w:t>
            </w:r>
            <w:r>
              <w:rPr>
                <w:rFonts w:ascii="宋体" w:eastAsia="宋体" w:hAnsi="宋体" w:cs="宋体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的典型操作响应时间、主机操作系统的漏洞扫描、补丁检查、系统病毒定期查杀、应用软件</w:t>
            </w: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的口令安全情况、应用软件的日志审计、分析；</w:t>
            </w:r>
          </w:p>
          <w:p>
            <w:pPr>
              <w:spacing w:before="78" w:line="238" w:lineRule="auto"/>
              <w:ind w:right="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3、作业：版本升级、</w:t>
            </w:r>
            <w:r>
              <w:rPr>
                <w:rFonts w:ascii="宋体" w:eastAsia="宋体" w:hAnsi="宋体" w:cs="宋体"/>
                <w:spacing w:val="-5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日志清理、启动或停止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服务或进程、增加或删除用户账号、更新系统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或用户密码、建立或终止会话连接、软件备份。</w:t>
            </w:r>
          </w:p>
        </w:tc>
        <w:tc>
          <w:tcPr>
            <w:tcW w:w="1232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3" w:lineRule="auto"/>
              <w:ind w:left="451" w:right="130" w:hanging="28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次/天/周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/月</w:t>
            </w:r>
          </w:p>
        </w:tc>
        <w:tc>
          <w:tcPr>
            <w:tcW w:w="1285" w:type="dxa"/>
          </w:tcPr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6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pStyle w:val="TableText"/>
              <w:spacing w:line="257" w:lineRule="auto"/>
            </w:pPr>
          </w:p>
          <w:p>
            <w:pPr>
              <w:spacing w:before="78" w:line="224" w:lineRule="auto"/>
              <w:ind w:left="1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pStyle w:val="TableText"/>
              <w:spacing w:line="269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pStyle w:val="TableText"/>
              <w:spacing w:line="270" w:lineRule="auto"/>
            </w:pPr>
          </w:p>
          <w:p>
            <w:pPr>
              <w:spacing w:before="78" w:line="255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 w:val="restart"/>
            <w:tcBorders>
              <w:bottom w:val="nil"/>
            </w:tcBorders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78" w:line="251" w:lineRule="auto"/>
              <w:ind w:left="130" w:right="32" w:firstLine="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26"/>
                <w:sz w:val="24"/>
                <w:szCs w:val="24"/>
              </w:rPr>
              <w:t>《应用软件运维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服务监控日志》、</w:t>
            </w:r>
            <w:r>
              <w:rPr>
                <w:rFonts w:ascii="宋体" w:eastAsia="宋体" w:hAnsi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《</w:t>
            </w:r>
            <w:r>
              <w:rPr>
                <w:rFonts w:ascii="宋体" w:eastAsia="宋体" w:hAnsi="宋体" w:cs="宋体"/>
                <w:spacing w:val="-5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7"/>
                <w:sz w:val="24"/>
                <w:szCs w:val="24"/>
              </w:rPr>
              <w:t>应用软件运维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服务报告》</w:t>
            </w: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/>
        </w:trPr>
        <w:tc>
          <w:tcPr>
            <w:tcW w:w="1674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118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07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02</w:t>
            </w:r>
          </w:p>
          <w:p>
            <w:pPr>
              <w:spacing w:before="1" w:line="207" w:lineRule="auto"/>
              <w:ind w:left="20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响应支持</w:t>
            </w:r>
          </w:p>
        </w:tc>
        <w:tc>
          <w:tcPr>
            <w:tcW w:w="5034" w:type="dxa"/>
          </w:tcPr>
          <w:p>
            <w:pPr>
              <w:pStyle w:val="TableText"/>
              <w:spacing w:line="312" w:lineRule="auto"/>
            </w:pPr>
          </w:p>
          <w:p>
            <w:pPr>
              <w:spacing w:before="78" w:line="220" w:lineRule="auto"/>
              <w:ind w:left="13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系统启停、系统安装、升级。</w:t>
            </w:r>
          </w:p>
        </w:tc>
        <w:tc>
          <w:tcPr>
            <w:tcW w:w="1232" w:type="dxa"/>
          </w:tcPr>
          <w:p>
            <w:pPr>
              <w:pStyle w:val="TableText"/>
              <w:spacing w:line="310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351" w:lineRule="auto"/>
            </w:pPr>
          </w:p>
          <w:p>
            <w:pPr>
              <w:spacing w:before="69" w:line="192" w:lineRule="auto"/>
              <w:ind w:left="2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5*8/7*24</w:t>
            </w:r>
          </w:p>
        </w:tc>
        <w:tc>
          <w:tcPr>
            <w:tcW w:w="1259" w:type="dxa"/>
          </w:tcPr>
          <w:p>
            <w:pPr>
              <w:spacing w:before="249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  <w:bottom w:val="nil"/>
            </w:tcBorders>
          </w:tcPr>
          <w:p>
            <w:pPr>
              <w:pStyle w:val="TableText"/>
            </w:pPr>
          </w:p>
        </w:tc>
      </w:tr>
      <w:tr>
        <w:tblPrEx>
          <w:tblW w:w="13811" w:type="dxa"/>
          <w:tblInd w:w="12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/>
        </w:trPr>
        <w:tc>
          <w:tcPr>
            <w:tcW w:w="1674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  <w:tc>
          <w:tcPr>
            <w:tcW w:w="1289" w:type="dxa"/>
          </w:tcPr>
          <w:p>
            <w:pPr>
              <w:spacing w:before="286" w:line="238" w:lineRule="auto"/>
              <w:ind w:left="2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040303-</w:t>
            </w:r>
          </w:p>
          <w:p>
            <w:pPr>
              <w:spacing w:line="219" w:lineRule="auto"/>
              <w:ind w:left="53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03</w:t>
            </w:r>
          </w:p>
          <w:p>
            <w:pPr>
              <w:spacing w:line="219" w:lineRule="auto"/>
              <w:ind w:left="17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优化改善</w:t>
            </w:r>
          </w:p>
        </w:tc>
        <w:tc>
          <w:tcPr>
            <w:tcW w:w="5034" w:type="dxa"/>
          </w:tcPr>
          <w:p>
            <w:pPr>
              <w:spacing w:before="89" w:line="234" w:lineRule="auto"/>
              <w:ind w:left="117" w:right="13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应用消息队列、共享内存优化、应用服务能力优化，例如应用进程数、应用线程数的优化、应用日志级别及日志空间的调整、应用版本升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级、打补丁。</w:t>
            </w:r>
          </w:p>
        </w:tc>
        <w:tc>
          <w:tcPr>
            <w:tcW w:w="1232" w:type="dxa"/>
          </w:tcPr>
          <w:p>
            <w:pPr>
              <w:pStyle w:val="TableText"/>
              <w:spacing w:line="476" w:lineRule="auto"/>
            </w:pPr>
          </w:p>
          <w:p>
            <w:pPr>
              <w:spacing w:before="78" w:line="219" w:lineRule="auto"/>
              <w:ind w:left="39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按需</w:t>
            </w:r>
          </w:p>
        </w:tc>
        <w:tc>
          <w:tcPr>
            <w:tcW w:w="1285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spacing w:before="78"/>
              <w:ind w:left="49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5*8</w:t>
            </w:r>
          </w:p>
        </w:tc>
        <w:tc>
          <w:tcPr>
            <w:tcW w:w="1259" w:type="dxa"/>
          </w:tcPr>
          <w:p>
            <w:pPr>
              <w:pStyle w:val="TableText"/>
              <w:spacing w:line="334" w:lineRule="auto"/>
            </w:pPr>
          </w:p>
          <w:p>
            <w:pPr>
              <w:spacing w:before="78" w:line="254" w:lineRule="auto"/>
              <w:ind w:left="528" w:right="200" w:hanging="29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现场/远</w:t>
            </w:r>
            <w:r>
              <w:rPr>
                <w:rFonts w:ascii="宋体" w:eastAsia="宋体" w:hAnsi="宋体" w:cs="宋体"/>
                <w:sz w:val="24"/>
                <w:szCs w:val="24"/>
              </w:rPr>
              <w:t>程</w:t>
            </w:r>
          </w:p>
        </w:tc>
        <w:tc>
          <w:tcPr>
            <w:tcW w:w="2038" w:type="dxa"/>
            <w:vMerge/>
            <w:tcBorders>
              <w:top w:val="nil"/>
            </w:tcBorders>
          </w:tcPr>
          <w:p>
            <w:pPr>
              <w:pStyle w:val="TableText"/>
            </w:pPr>
          </w:p>
        </w:tc>
      </w:tr>
    </w:tbl>
    <w:p>
      <w:pPr>
        <w:pStyle w:val="BodyText"/>
      </w:pPr>
    </w:p>
    <w:sectPr>
      <w:headerReference w:type="default" r:id="rId26"/>
      <w:footerReference w:type="default" r:id="rId27"/>
      <w:pgSz w:w="16840" w:h="11906"/>
      <w:pgMar w:top="1104" w:right="1412" w:bottom="1144" w:left="1411" w:header="1089" w:footer="982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3"/>
      <w:rPr>
        <w:rFonts w:ascii="Times New Roman" w:eastAsia="Times New Roman" w:hAnsi="Times New Roman" w:cs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2"/>
      <w:rPr>
        <w:rFonts w:ascii="Times New Roman" w:eastAsia="Times New Roman" w:hAnsi="Times New Roman" w:cs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77"/>
      <w:rPr>
        <w:rFonts w:ascii="Times New Roman" w:eastAsia="Times New Roman" w:hAnsi="Times New Roman" w:cs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3" w:lineRule="auto"/>
      <w:ind w:left="6978"/>
      <w:rPr>
        <w:rFonts w:ascii="Times New Roman" w:eastAsia="Times New Roman" w:hAnsi="Times New Roman" w:cs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80"/>
      <w:rPr>
        <w:rFonts w:ascii="Times New Roman" w:eastAsia="Times New Roman" w:hAnsi="Times New Roman" w:cs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45"/>
      <w:rPr>
        <w:rFonts w:ascii="Times New Roman" w:eastAsia="Times New Roman" w:hAnsi="Times New Roman" w:cs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76" w:lineRule="auto"/>
      <w:ind w:left="6959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11"/>
        <w:sz w:val="18"/>
        <w:szCs w:val="18"/>
      </w:rPr>
      <w:t>14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895985</wp:posOffset>
          </wp:positionH>
          <wp:positionV relativeFrom="page">
            <wp:posOffset>691515</wp:posOffset>
          </wp:positionV>
          <wp:extent cx="8900160" cy="9525"/>
          <wp:effectExtent l="0" t="0" r="0" b="0"/>
          <wp:wrapNone/>
          <wp:docPr id="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900159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header" Target="header2.xml" /><Relationship Id="rId14" Type="http://schemas.openxmlformats.org/officeDocument/2006/relationships/footer" Target="footer7.xml" /><Relationship Id="rId15" Type="http://schemas.openxmlformats.org/officeDocument/2006/relationships/header" Target="header3.xml" /><Relationship Id="rId16" Type="http://schemas.openxmlformats.org/officeDocument/2006/relationships/footer" Target="footer8.xml" /><Relationship Id="rId17" Type="http://schemas.openxmlformats.org/officeDocument/2006/relationships/footer" Target="footer9.xml" /><Relationship Id="rId18" Type="http://schemas.openxmlformats.org/officeDocument/2006/relationships/footer" Target="footer10.xml" /><Relationship Id="rId19" Type="http://schemas.openxmlformats.org/officeDocument/2006/relationships/image" Target="media/image4.png" /><Relationship Id="rId2" Type="http://schemas.openxmlformats.org/officeDocument/2006/relationships/webSettings" Target="webSettings.xml" /><Relationship Id="rId20" Type="http://schemas.openxmlformats.org/officeDocument/2006/relationships/image" Target="media/image1.png" /><Relationship Id="rId21" Type="http://schemas.openxmlformats.org/officeDocument/2006/relationships/image" Target="media/image5.png" /><Relationship Id="rId22" Type="http://schemas.openxmlformats.org/officeDocument/2006/relationships/header" Target="header4.xml" /><Relationship Id="rId23" Type="http://schemas.openxmlformats.org/officeDocument/2006/relationships/footer" Target="footer11.xml" /><Relationship Id="rId24" Type="http://schemas.openxmlformats.org/officeDocument/2006/relationships/header" Target="header5.xml" /><Relationship Id="rId25" Type="http://schemas.openxmlformats.org/officeDocument/2006/relationships/footer" Target="footer12.xml" /><Relationship Id="rId26" Type="http://schemas.openxmlformats.org/officeDocument/2006/relationships/header" Target="header6.xml" /><Relationship Id="rId27" Type="http://schemas.openxmlformats.org/officeDocument/2006/relationships/footer" Target="footer13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2.png" /><Relationship Id="rId8" Type="http://schemas.openxmlformats.org/officeDocument/2006/relationships/footer" Target="footer3.xml" /><Relationship Id="rId9" Type="http://schemas.openxmlformats.org/officeDocument/2006/relationships/image" Target="media/image3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16</Pages>
  <Words>232</Words>
  <Characters>334</Characters>
  <Application>Microsoft Office Word</Application>
  <DocSecurity>0</DocSecurity>
  <Lines>0</Lines>
  <Paragraphs>0</Paragraphs>
  <ScaleCrop>false</ScaleCrop>
  <Company/>
  <LinksUpToDate>false</LinksUpToDate>
  <CharactersWithSpaces>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2025-08-18T15:40:00Z</dcterms:created>
  <dcterms:modified xsi:type="dcterms:W3CDTF">2025-12-21T05:11:32Z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2025-08-20T15:00:14Z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6B6CFD42DE8F40818215BB0ADBD39AEC_12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