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bidi w:val="0"/>
        <w:spacing w:line="360" w:lineRule="auto"/>
        <w:jc w:val="center"/>
        <w:rPr>
          <w:rFonts w:cs="宋体" w:hint="eastAsia"/>
          <w:b/>
          <w:sz w:val="44"/>
          <w:szCs w:val="44"/>
        </w:rPr>
      </w:pPr>
    </w:p>
    <w:p>
      <w:pPr>
        <w:pStyle w:val="BodyText"/>
        <w:spacing w:line="259" w:lineRule="auto"/>
        <w:jc w:val="center"/>
        <w:rPr>
          <w:rFonts w:hint="default"/>
          <w:lang w:val="en-US"/>
        </w:rPr>
      </w:pPr>
      <w:r>
        <w:rPr>
          <w:rFonts w:cs="宋体" w:hint="eastAsia"/>
          <w:b/>
          <w:bCs/>
          <w:spacing w:val="-8"/>
          <w:sz w:val="52"/>
          <w:szCs w:val="52"/>
          <w:lang w:val="en-US" w:eastAsia="zh-CN"/>
        </w:rPr>
        <w:t>组织级应急保障制度</w:t>
      </w:r>
    </w:p>
    <w:p>
      <w:pPr>
        <w:pStyle w:val="BodyText"/>
        <w:spacing w:line="259" w:lineRule="auto"/>
      </w:pPr>
    </w:p>
    <w:p>
      <w:pPr>
        <w:pStyle w:val="BodyText"/>
        <w:spacing w:line="259" w:lineRule="auto"/>
      </w:pPr>
    </w:p>
    <w:p>
      <w:pPr>
        <w:pStyle w:val="BodyText"/>
        <w:spacing w:line="259" w:lineRule="auto"/>
      </w:pPr>
    </w:p>
    <w:p>
      <w:pPr>
        <w:pStyle w:val="BodyText"/>
        <w:spacing w:line="259" w:lineRule="auto"/>
      </w:pPr>
    </w:p>
    <w:p>
      <w:pPr>
        <w:pStyle w:val="BodyText"/>
        <w:spacing w:line="260" w:lineRule="auto"/>
      </w:pPr>
    </w:p>
    <w:p>
      <w:pPr>
        <w:pStyle w:val="BodyText"/>
        <w:spacing w:line="260" w:lineRule="auto"/>
      </w:pPr>
    </w:p>
    <w:p>
      <w:pPr>
        <w:pStyle w:val="BodyText"/>
        <w:spacing w:line="260" w:lineRule="auto"/>
      </w:pPr>
    </w:p>
    <w:p>
      <w:pPr>
        <w:spacing w:line="1293" w:lineRule="exact"/>
        <w:ind w:firstLine="1991"/>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6" w:lineRule="auto"/>
      </w:pPr>
    </w:p>
    <w:p>
      <w:pPr>
        <w:pStyle w:val="BodyText"/>
        <w:spacing w:line="246" w:lineRule="auto"/>
      </w:pPr>
    </w:p>
    <w:p>
      <w:pPr>
        <w:pStyle w:val="BodyText"/>
        <w:spacing w:line="246" w:lineRule="auto"/>
      </w:pPr>
    </w:p>
    <w:p>
      <w:pPr>
        <w:pStyle w:val="BodyText"/>
        <w:spacing w:line="246" w:lineRule="auto"/>
      </w:pPr>
    </w:p>
    <w:p/>
    <w:tbl>
      <w:tblPr>
        <w:tblStyle w:val="TableNormal"/>
        <w:tblpPr w:leftFromText="180" w:rightFromText="180" w:vertAnchor="text" w:horzAnchor="page" w:tblpX="1957" w:tblpY="476"/>
        <w:tblOverlap w:val="never"/>
        <w:tblW w:w="852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82"/>
        <w:gridCol w:w="1450"/>
        <w:gridCol w:w="1110"/>
        <w:gridCol w:w="1664"/>
        <w:gridCol w:w="1661"/>
        <w:gridCol w:w="1659"/>
      </w:tblGrid>
      <w:tr>
        <w:tblPrEx>
          <w:tblW w:w="852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351"/>
        </w:trPr>
        <w:tc>
          <w:tcPr>
            <w:tcW w:w="982" w:type="dxa"/>
          </w:tcPr>
          <w:p>
            <w:pPr>
              <w:jc w:val="center"/>
              <w:rPr>
                <w:rFonts w:ascii="微软雅黑" w:eastAsia="微软雅黑" w:hAnsi="微软雅黑"/>
                <w:b/>
              </w:rPr>
            </w:pPr>
            <w:r>
              <w:rPr>
                <w:rFonts w:ascii="微软雅黑" w:eastAsia="微软雅黑" w:hAnsi="微软雅黑" w:hint="eastAsia"/>
                <w:b/>
              </w:rPr>
              <w:t>编制</w:t>
            </w:r>
          </w:p>
        </w:tc>
        <w:tc>
          <w:tcPr>
            <w:tcW w:w="1450" w:type="dxa"/>
          </w:tcPr>
          <w:p>
            <w:pPr>
              <w:jc w:val="center"/>
              <w:rPr>
                <w:rFonts w:ascii="微软雅黑" w:eastAsia="微软雅黑" w:hAnsi="微软雅黑"/>
                <w:sz w:val="24"/>
              </w:rPr>
            </w:pPr>
            <w:r>
              <w:rPr>
                <w:rFonts w:ascii="微软雅黑" w:eastAsia="微软雅黑" w:hAnsi="微软雅黑" w:hint="eastAsia"/>
                <w:sz w:val="24"/>
              </w:rPr>
              <w:t>秦杰</w:t>
            </w:r>
          </w:p>
        </w:tc>
        <w:tc>
          <w:tcPr>
            <w:tcW w:w="1110" w:type="dxa"/>
          </w:tcPr>
          <w:p>
            <w:pPr>
              <w:jc w:val="center"/>
              <w:rPr>
                <w:rFonts w:ascii="微软雅黑" w:eastAsia="微软雅黑" w:hAnsi="微软雅黑"/>
                <w:b/>
              </w:rPr>
            </w:pPr>
            <w:r>
              <w:rPr>
                <w:rFonts w:ascii="微软雅黑" w:eastAsia="微软雅黑" w:hAnsi="微软雅黑" w:hint="eastAsia"/>
                <w:b/>
              </w:rPr>
              <w:t>审核</w:t>
            </w:r>
          </w:p>
        </w:tc>
        <w:tc>
          <w:tcPr>
            <w:tcW w:w="1664" w:type="dxa"/>
          </w:tcPr>
          <w:p>
            <w:pPr>
              <w:jc w:val="center"/>
              <w:rPr>
                <w:rFonts w:ascii="微软雅黑" w:eastAsia="微软雅黑" w:hAnsi="微软雅黑"/>
                <w:szCs w:val="21"/>
              </w:rPr>
            </w:pPr>
            <w:r>
              <w:rPr>
                <w:rFonts w:ascii="微软雅黑" w:eastAsia="微软雅黑" w:hAnsi="微软雅黑" w:hint="eastAsia"/>
                <w:szCs w:val="21"/>
              </w:rPr>
              <w:t>史志伟</w:t>
            </w:r>
          </w:p>
        </w:tc>
        <w:tc>
          <w:tcPr>
            <w:tcW w:w="1661" w:type="dxa"/>
          </w:tcPr>
          <w:p>
            <w:pPr>
              <w:jc w:val="center"/>
              <w:rPr>
                <w:rFonts w:ascii="微软雅黑" w:eastAsia="微软雅黑" w:hAnsi="微软雅黑"/>
                <w:szCs w:val="21"/>
              </w:rPr>
            </w:pPr>
            <w:r>
              <w:rPr>
                <w:rFonts w:ascii="微软雅黑" w:eastAsia="微软雅黑" w:hAnsi="微软雅黑" w:hint="eastAsia"/>
                <w:b/>
                <w:bCs/>
                <w:szCs w:val="21"/>
              </w:rPr>
              <w:t>审批</w:t>
            </w:r>
          </w:p>
        </w:tc>
        <w:tc>
          <w:tcPr>
            <w:tcW w:w="1659" w:type="dxa"/>
          </w:tcPr>
          <w:p>
            <w:pPr>
              <w:jc w:val="center"/>
              <w:rPr>
                <w:rFonts w:ascii="微软雅黑" w:eastAsia="微软雅黑" w:hAnsi="微软雅黑"/>
                <w:szCs w:val="21"/>
              </w:rPr>
            </w:pPr>
            <w:r>
              <w:rPr>
                <w:rFonts w:ascii="微软雅黑" w:eastAsia="微软雅黑" w:hAnsi="微软雅黑" w:hint="eastAsia"/>
                <w:szCs w:val="21"/>
              </w:rPr>
              <w:t>陈潮华</w:t>
            </w:r>
          </w:p>
        </w:tc>
      </w:tr>
      <w:tr>
        <w:tblPrEx>
          <w:tblW w:w="8526" w:type="dxa"/>
          <w:tblInd w:w="0" w:type="dxa"/>
          <w:tblLayout w:type="fixed"/>
          <w:tblCellMar>
            <w:top w:w="0" w:type="dxa"/>
            <w:left w:w="108" w:type="dxa"/>
            <w:bottom w:w="0" w:type="dxa"/>
            <w:right w:w="108" w:type="dxa"/>
          </w:tblCellMar>
        </w:tblPrEx>
        <w:trPr>
          <w:trHeight w:val="296"/>
        </w:trPr>
        <w:tc>
          <w:tcPr>
            <w:tcW w:w="2432" w:type="dxa"/>
            <w:gridSpan w:val="2"/>
          </w:tcPr>
          <w:p>
            <w:pPr>
              <w:jc w:val="center"/>
              <w:rPr>
                <w:rFonts w:ascii="微软雅黑" w:eastAsia="微软雅黑" w:hAnsi="微软雅黑"/>
                <w:sz w:val="24"/>
              </w:rPr>
            </w:pPr>
            <w:r>
              <w:rPr>
                <w:rFonts w:ascii="微软雅黑" w:eastAsia="微软雅黑" w:hAnsi="微软雅黑" w:hint="eastAsia"/>
                <w:b/>
                <w:bCs/>
                <w:sz w:val="22"/>
                <w:szCs w:val="22"/>
              </w:rPr>
              <w:t>发布日期</w:t>
            </w:r>
          </w:p>
        </w:tc>
        <w:tc>
          <w:tcPr>
            <w:tcW w:w="6094" w:type="dxa"/>
            <w:gridSpan w:val="4"/>
          </w:tcPr>
          <w:p>
            <w:pPr>
              <w:jc w:val="center"/>
              <w:rPr>
                <w:rFonts w:ascii="微软雅黑" w:eastAsia="微软雅黑" w:hAnsi="微软雅黑"/>
                <w:szCs w:val="21"/>
              </w:rPr>
            </w:pPr>
            <w:r>
              <w:rPr>
                <w:rFonts w:ascii="微软雅黑" w:eastAsia="微软雅黑" w:hAnsi="微软雅黑" w:hint="eastAsia"/>
                <w:szCs w:val="21"/>
              </w:rPr>
              <w:t>2025年</w:t>
            </w:r>
            <w:r>
              <w:rPr>
                <w:rFonts w:ascii="微软雅黑" w:eastAsia="微软雅黑" w:hAnsi="微软雅黑" w:hint="eastAsia"/>
                <w:szCs w:val="21"/>
                <w:lang w:val="en-US" w:eastAsia="zh-CN"/>
              </w:rPr>
              <w:t>1</w:t>
            </w:r>
            <w:r>
              <w:rPr>
                <w:rFonts w:ascii="微软雅黑" w:eastAsia="微软雅黑" w:hAnsi="微软雅黑" w:hint="eastAsia"/>
                <w:szCs w:val="21"/>
              </w:rPr>
              <w:t>月</w:t>
            </w:r>
            <w:r>
              <w:rPr>
                <w:rFonts w:ascii="微软雅黑" w:eastAsia="微软雅黑" w:hAnsi="微软雅黑" w:hint="eastAsia"/>
                <w:szCs w:val="21"/>
                <w:lang w:val="en-US" w:eastAsia="zh-CN"/>
              </w:rPr>
              <w:t>3</w:t>
            </w:r>
            <w:r>
              <w:rPr>
                <w:rFonts w:ascii="微软雅黑" w:eastAsia="微软雅黑" w:hAnsi="微软雅黑" w:hint="eastAsia"/>
                <w:szCs w:val="21"/>
              </w:rPr>
              <w:t>日</w:t>
            </w:r>
          </w:p>
        </w:tc>
      </w:tr>
    </w:tbl>
    <w:p>
      <w:pPr>
        <w:rPr>
          <w:rFonts w:ascii="宋体" w:eastAsia="宋体" w:hAnsi="宋体" w:cs="宋体"/>
          <w:sz w:val="36"/>
          <w:szCs w:val="36"/>
        </w:rPr>
        <w:sectPr>
          <w:pgSz w:w="11906" w:h="16839"/>
          <w:pgMar w:top="1431" w:right="1785" w:bottom="0" w:left="1785" w:header="0" w:footer="0" w:gutter="0"/>
          <w:cols w:num="1" w:space="720"/>
        </w:sectPr>
      </w:pPr>
    </w:p>
    <w:p>
      <w:pPr>
        <w:pStyle w:val="BodyText"/>
        <w:spacing w:line="258" w:lineRule="auto"/>
      </w:pPr>
    </w:p>
    <w:p>
      <w:pPr>
        <w:spacing w:line="360" w:lineRule="auto"/>
        <w:jc w:val="center"/>
        <w:rPr>
          <w:rFonts w:ascii="宋体" w:hAnsi="宋体"/>
          <w:b/>
          <w:sz w:val="28"/>
          <w:szCs w:val="28"/>
        </w:rPr>
      </w:pPr>
      <w:r>
        <w:rPr>
          <w:rFonts w:ascii="宋体" w:hAnsi="宋体" w:hint="eastAsia"/>
          <w:b/>
          <w:sz w:val="28"/>
          <w:szCs w:val="28"/>
        </w:rPr>
        <w:t>发布、修订记录</w:t>
      </w:r>
    </w:p>
    <w:tbl>
      <w:tblPr>
        <w:tblStyle w:val="TableNormal"/>
        <w:tblW w:w="928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1116"/>
        <w:gridCol w:w="1479"/>
        <w:gridCol w:w="1550"/>
        <w:gridCol w:w="1459"/>
        <w:gridCol w:w="1566"/>
        <w:gridCol w:w="2118"/>
      </w:tblGrid>
      <w:tr>
        <w:tblPrEx>
          <w:tblW w:w="928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Ex>
        <w:tc>
          <w:tcPr>
            <w:tcW w:w="1116" w:type="dxa"/>
            <w:vAlign w:val="center"/>
          </w:tcPr>
          <w:p>
            <w:pPr>
              <w:spacing w:line="360" w:lineRule="auto"/>
              <w:jc w:val="center"/>
              <w:rPr>
                <w:rFonts w:ascii="宋体" w:hAnsi="宋体"/>
              </w:rPr>
            </w:pPr>
            <w:r>
              <w:rPr>
                <w:rFonts w:ascii="宋体" w:hAnsi="宋体" w:hint="eastAsia"/>
              </w:rPr>
              <w:t>版本号</w:t>
            </w:r>
          </w:p>
        </w:tc>
        <w:tc>
          <w:tcPr>
            <w:tcW w:w="1479" w:type="dxa"/>
            <w:vAlign w:val="center"/>
          </w:tcPr>
          <w:p>
            <w:pPr>
              <w:spacing w:line="360" w:lineRule="auto"/>
              <w:jc w:val="center"/>
              <w:rPr>
                <w:rFonts w:ascii="宋体" w:hAnsi="宋体"/>
              </w:rPr>
            </w:pPr>
            <w:r>
              <w:rPr>
                <w:rFonts w:ascii="宋体" w:hAnsi="宋体" w:hint="eastAsia"/>
              </w:rPr>
              <w:t>发布日期</w:t>
            </w:r>
          </w:p>
        </w:tc>
        <w:tc>
          <w:tcPr>
            <w:tcW w:w="1550" w:type="dxa"/>
            <w:vAlign w:val="center"/>
          </w:tcPr>
          <w:p>
            <w:pPr>
              <w:spacing w:line="360" w:lineRule="auto"/>
              <w:jc w:val="center"/>
              <w:rPr>
                <w:rFonts w:ascii="宋体" w:hAnsi="宋体"/>
              </w:rPr>
            </w:pPr>
            <w:r>
              <w:rPr>
                <w:rFonts w:ascii="宋体" w:hAnsi="宋体" w:hint="eastAsia"/>
              </w:rPr>
              <w:t>修改人/</w:t>
            </w:r>
          </w:p>
          <w:p>
            <w:pPr>
              <w:spacing w:line="360" w:lineRule="auto"/>
              <w:jc w:val="center"/>
              <w:rPr>
                <w:rFonts w:ascii="宋体" w:hAnsi="宋体"/>
              </w:rPr>
            </w:pPr>
            <w:r>
              <w:rPr>
                <w:rFonts w:ascii="宋体" w:hAnsi="宋体" w:hint="eastAsia"/>
              </w:rPr>
              <w:t>修改日期</w:t>
            </w:r>
          </w:p>
        </w:tc>
        <w:tc>
          <w:tcPr>
            <w:tcW w:w="1459" w:type="dxa"/>
            <w:vAlign w:val="center"/>
          </w:tcPr>
          <w:p>
            <w:pPr>
              <w:spacing w:line="360" w:lineRule="auto"/>
              <w:jc w:val="center"/>
              <w:rPr>
                <w:rFonts w:ascii="宋体" w:hAnsi="宋体"/>
              </w:rPr>
            </w:pPr>
            <w:r>
              <w:rPr>
                <w:rFonts w:ascii="宋体" w:hAnsi="宋体" w:hint="eastAsia"/>
              </w:rPr>
              <w:t>审核人/</w:t>
            </w:r>
          </w:p>
          <w:p>
            <w:pPr>
              <w:spacing w:line="360" w:lineRule="auto"/>
              <w:jc w:val="center"/>
              <w:rPr>
                <w:rFonts w:ascii="宋体" w:hAnsi="宋体"/>
              </w:rPr>
            </w:pPr>
            <w:r>
              <w:rPr>
                <w:rFonts w:ascii="宋体" w:hAnsi="宋体" w:hint="eastAsia"/>
              </w:rPr>
              <w:t>审核日期</w:t>
            </w:r>
          </w:p>
        </w:tc>
        <w:tc>
          <w:tcPr>
            <w:tcW w:w="1566" w:type="dxa"/>
            <w:vAlign w:val="center"/>
          </w:tcPr>
          <w:p>
            <w:pPr>
              <w:spacing w:line="360" w:lineRule="auto"/>
              <w:jc w:val="center"/>
              <w:rPr>
                <w:rFonts w:ascii="宋体" w:hAnsi="宋体"/>
              </w:rPr>
            </w:pPr>
            <w:r>
              <w:rPr>
                <w:rFonts w:ascii="宋体" w:hAnsi="宋体" w:hint="eastAsia"/>
              </w:rPr>
              <w:t>批准人/</w:t>
            </w:r>
          </w:p>
          <w:p>
            <w:pPr>
              <w:spacing w:line="360" w:lineRule="auto"/>
              <w:jc w:val="center"/>
              <w:rPr>
                <w:rFonts w:ascii="宋体" w:hAnsi="宋体"/>
              </w:rPr>
            </w:pPr>
            <w:r>
              <w:rPr>
                <w:rFonts w:ascii="宋体" w:hAnsi="宋体" w:hint="eastAsia"/>
              </w:rPr>
              <w:t>批准日期</w:t>
            </w:r>
          </w:p>
        </w:tc>
        <w:tc>
          <w:tcPr>
            <w:tcW w:w="2118" w:type="dxa"/>
            <w:vAlign w:val="center"/>
          </w:tcPr>
          <w:p>
            <w:pPr>
              <w:spacing w:line="360" w:lineRule="auto"/>
              <w:jc w:val="center"/>
              <w:rPr>
                <w:rFonts w:ascii="宋体" w:hAnsi="宋体"/>
              </w:rPr>
            </w:pPr>
            <w:r>
              <w:rPr>
                <w:rFonts w:ascii="宋体" w:hAnsi="宋体" w:hint="eastAsia"/>
              </w:rPr>
              <w:t>修订原因</w:t>
            </w:r>
          </w:p>
        </w:tc>
      </w:tr>
      <w:tr>
        <w:tblPrEx>
          <w:tblW w:w="9288" w:type="dxa"/>
          <w:tblInd w:w="0" w:type="dxa"/>
          <w:tblLayout w:type="fixed"/>
          <w:tblCellMar>
            <w:top w:w="0" w:type="dxa"/>
            <w:left w:w="108" w:type="dxa"/>
            <w:bottom w:w="0" w:type="dxa"/>
            <w:right w:w="108" w:type="dxa"/>
          </w:tblCellMar>
        </w:tblPrEx>
        <w:trPr>
          <w:trHeight w:val="756"/>
        </w:trPr>
        <w:tc>
          <w:tcPr>
            <w:tcW w:w="1116" w:type="dxa"/>
            <w:vAlign w:val="center"/>
          </w:tcPr>
          <w:p>
            <w:pPr>
              <w:jc w:val="center"/>
              <w:rPr>
                <w:rFonts w:ascii="宋体" w:eastAsia="宋体" w:hAnsi="宋体" w:cs="宋体" w:hint="eastAsia"/>
                <w:lang w:val="en-US" w:eastAsia="zh-CN"/>
              </w:rPr>
            </w:pPr>
            <w:r>
              <w:rPr>
                <w:rFonts w:ascii="宋体" w:hAnsi="宋体" w:cs="宋体" w:hint="eastAsia"/>
                <w:lang w:val="en-US" w:eastAsia="zh-CN"/>
              </w:rPr>
              <w:t>V1.0</w:t>
            </w:r>
          </w:p>
        </w:tc>
        <w:tc>
          <w:tcPr>
            <w:tcW w:w="1479" w:type="dxa"/>
            <w:vAlign w:val="center"/>
          </w:tcPr>
          <w:p>
            <w:pPr>
              <w:jc w:val="center"/>
              <w:rPr>
                <w:rFonts w:ascii="宋体" w:eastAsia="宋体" w:hAnsi="宋体" w:cs="宋体" w:hint="default"/>
                <w:lang w:val="en-US" w:eastAsia="zh-CN"/>
              </w:rPr>
            </w:pPr>
            <w:r>
              <w:rPr>
                <w:rFonts w:ascii="宋体" w:hAnsi="宋体" w:cs="宋体" w:hint="eastAsia"/>
              </w:rPr>
              <w:t>2025.</w:t>
            </w:r>
            <w:r>
              <w:rPr>
                <w:rFonts w:ascii="宋体" w:eastAsia="宋体" w:hAnsi="宋体" w:cs="宋体" w:hint="eastAsia"/>
                <w:lang w:val="en-US" w:eastAsia="zh-CN"/>
              </w:rPr>
              <w:t>1</w:t>
            </w:r>
            <w:r>
              <w:rPr>
                <w:rFonts w:ascii="宋体" w:hAnsi="宋体" w:cs="宋体" w:hint="eastAsia"/>
              </w:rPr>
              <w:t>.</w:t>
            </w:r>
            <w:r>
              <w:rPr>
                <w:rFonts w:ascii="宋体" w:eastAsia="宋体" w:hAnsi="宋体" w:cs="宋体" w:hint="eastAsia"/>
                <w:lang w:val="en-US" w:eastAsia="zh-CN"/>
              </w:rPr>
              <w:t>3</w:t>
            </w:r>
          </w:p>
        </w:tc>
        <w:tc>
          <w:tcPr>
            <w:tcW w:w="1550" w:type="dxa"/>
            <w:vAlign w:val="center"/>
          </w:tcPr>
          <w:p>
            <w:pPr>
              <w:spacing w:after="0" w:afterLines="0"/>
              <w:jc w:val="center"/>
              <w:rPr>
                <w:rFonts w:ascii="宋体" w:hAnsi="宋体" w:cs="宋体" w:hint="default"/>
                <w:lang w:val="en-US"/>
              </w:rPr>
            </w:pPr>
            <w:r>
              <w:rPr>
                <w:rFonts w:ascii="宋体" w:hAnsi="宋体" w:cs="宋体" w:hint="eastAsia"/>
                <w:szCs w:val="22"/>
                <w:lang w:eastAsia="zh-CN"/>
              </w:rPr>
              <w:t>秦杰</w:t>
            </w:r>
            <w:r>
              <w:rPr>
                <w:rFonts w:ascii="宋体" w:hAnsi="宋体" w:cs="宋体" w:hint="eastAsia"/>
                <w:lang w:val="en-US" w:eastAsia="zh-CN"/>
              </w:rPr>
              <w:t>/2025.1.3</w:t>
            </w:r>
          </w:p>
        </w:tc>
        <w:tc>
          <w:tcPr>
            <w:tcW w:w="1459" w:type="dxa"/>
            <w:vAlign w:val="center"/>
          </w:tcPr>
          <w:p>
            <w:pPr>
              <w:spacing w:after="0" w:afterLines="0"/>
              <w:jc w:val="center"/>
              <w:rPr>
                <w:rFonts w:ascii="宋体" w:hAnsi="宋体" w:cs="宋体"/>
              </w:rPr>
            </w:pPr>
            <w:r>
              <w:rPr>
                <w:rFonts w:ascii="宋体" w:hAnsi="宋体" w:cs="宋体" w:hint="eastAsia"/>
                <w:lang w:eastAsia="zh-CN"/>
              </w:rPr>
              <w:t>史志伟</w:t>
            </w:r>
            <w:r>
              <w:rPr>
                <w:rFonts w:ascii="宋体" w:hAnsi="宋体" w:cs="宋体" w:hint="eastAsia"/>
                <w:lang w:val="en-US" w:eastAsia="zh-CN"/>
              </w:rPr>
              <w:t>/2025.1.3</w:t>
            </w:r>
          </w:p>
        </w:tc>
        <w:tc>
          <w:tcPr>
            <w:tcW w:w="1566" w:type="dxa"/>
            <w:vAlign w:val="center"/>
          </w:tcPr>
          <w:p>
            <w:pPr>
              <w:spacing w:after="0" w:afterLines="0"/>
              <w:jc w:val="center"/>
              <w:rPr>
                <w:rFonts w:ascii="宋体" w:hAnsi="宋体"/>
              </w:rPr>
            </w:pPr>
            <w:r>
              <w:rPr>
                <w:rFonts w:ascii="宋体" w:hAnsi="宋体" w:cs="宋体" w:hint="eastAsia"/>
                <w:lang w:val="en-US" w:eastAsia="zh-CN"/>
              </w:rPr>
              <w:t>陈潮华/2025.1.3</w:t>
            </w:r>
          </w:p>
        </w:tc>
        <w:tc>
          <w:tcPr>
            <w:tcW w:w="2118" w:type="dxa"/>
            <w:vAlign w:val="center"/>
          </w:tcPr>
          <w:p>
            <w:pPr>
              <w:spacing w:line="360" w:lineRule="auto"/>
              <w:jc w:val="center"/>
              <w:rPr>
                <w:rFonts w:ascii="宋体" w:hAnsi="宋体"/>
              </w:rPr>
            </w:pPr>
            <w:r>
              <w:rPr>
                <w:rFonts w:ascii="宋体" w:hAnsi="宋体" w:hint="eastAsia"/>
              </w:rPr>
              <w:t>新建</w:t>
            </w:r>
          </w:p>
        </w:tc>
      </w:tr>
      <w:tr>
        <w:tblPrEx>
          <w:tblW w:w="9288" w:type="dxa"/>
          <w:tblInd w:w="0" w:type="dxa"/>
          <w:tblLayout w:type="fixed"/>
          <w:tblCellMar>
            <w:top w:w="0" w:type="dxa"/>
            <w:left w:w="108" w:type="dxa"/>
            <w:bottom w:w="0" w:type="dxa"/>
            <w:right w:w="108" w:type="dxa"/>
          </w:tblCellMar>
        </w:tblPrEx>
        <w:trPr>
          <w:trHeight w:val="756"/>
        </w:trPr>
        <w:tc>
          <w:tcPr>
            <w:tcW w:w="1116" w:type="dxa"/>
            <w:vAlign w:val="center"/>
          </w:tcPr>
          <w:p>
            <w:pPr>
              <w:jc w:val="center"/>
              <w:rPr>
                <w:rFonts w:ascii="宋体" w:hAnsi="宋体"/>
              </w:rPr>
            </w:pPr>
          </w:p>
        </w:tc>
        <w:tc>
          <w:tcPr>
            <w:tcW w:w="1479" w:type="dxa"/>
            <w:vAlign w:val="center"/>
          </w:tcPr>
          <w:p>
            <w:pPr>
              <w:spacing w:after="0" w:afterLines="0"/>
              <w:jc w:val="center"/>
              <w:rPr>
                <w:rFonts w:ascii="宋体" w:hAnsi="宋体"/>
              </w:rPr>
            </w:pPr>
          </w:p>
        </w:tc>
        <w:tc>
          <w:tcPr>
            <w:tcW w:w="1550" w:type="dxa"/>
            <w:vAlign w:val="center"/>
          </w:tcPr>
          <w:p>
            <w:pPr>
              <w:spacing w:after="0" w:afterLines="0"/>
              <w:jc w:val="center"/>
              <w:rPr>
                <w:rFonts w:ascii="宋体" w:hAnsi="宋体"/>
              </w:rPr>
            </w:pPr>
          </w:p>
        </w:tc>
        <w:tc>
          <w:tcPr>
            <w:tcW w:w="1459" w:type="dxa"/>
            <w:vAlign w:val="center"/>
          </w:tcPr>
          <w:p>
            <w:pPr>
              <w:spacing w:after="0" w:afterLines="0"/>
              <w:jc w:val="center"/>
              <w:rPr>
                <w:rFonts w:ascii="宋体" w:hAnsi="宋体"/>
              </w:rPr>
            </w:pPr>
          </w:p>
        </w:tc>
        <w:tc>
          <w:tcPr>
            <w:tcW w:w="1566" w:type="dxa"/>
            <w:vAlign w:val="center"/>
          </w:tcPr>
          <w:p>
            <w:pPr>
              <w:spacing w:after="0" w:afterLines="0"/>
              <w:jc w:val="center"/>
              <w:rPr>
                <w:rFonts w:ascii="宋体" w:hAnsi="宋体"/>
              </w:rPr>
            </w:pPr>
          </w:p>
        </w:tc>
        <w:tc>
          <w:tcPr>
            <w:tcW w:w="2118" w:type="dxa"/>
            <w:vAlign w:val="center"/>
          </w:tcPr>
          <w:p>
            <w:pPr>
              <w:spacing w:after="0" w:afterLines="0" w:line="360" w:lineRule="auto"/>
              <w:jc w:val="center"/>
              <w:rPr>
                <w:rFonts w:ascii="宋体" w:hAnsi="宋体" w:cs="宋体"/>
              </w:rPr>
            </w:pPr>
          </w:p>
        </w:tc>
      </w:tr>
      <w:tr>
        <w:tblPrEx>
          <w:tblW w:w="9288" w:type="dxa"/>
          <w:tblInd w:w="0" w:type="dxa"/>
          <w:tblLayout w:type="fixed"/>
          <w:tblCellMar>
            <w:top w:w="0" w:type="dxa"/>
            <w:left w:w="108" w:type="dxa"/>
            <w:bottom w:w="0" w:type="dxa"/>
            <w:right w:w="108" w:type="dxa"/>
          </w:tblCellMar>
        </w:tblPrEx>
        <w:trPr>
          <w:trHeight w:val="730"/>
        </w:trPr>
        <w:tc>
          <w:tcPr>
            <w:tcW w:w="1116" w:type="dxa"/>
            <w:vAlign w:val="center"/>
          </w:tcPr>
          <w:p>
            <w:pPr>
              <w:jc w:val="center"/>
              <w:rPr>
                <w:rFonts w:ascii="宋体" w:hAnsi="宋体"/>
              </w:rPr>
            </w:pPr>
          </w:p>
        </w:tc>
        <w:tc>
          <w:tcPr>
            <w:tcW w:w="1479" w:type="dxa"/>
            <w:vAlign w:val="center"/>
          </w:tcPr>
          <w:p>
            <w:pPr>
              <w:jc w:val="center"/>
              <w:rPr>
                <w:rFonts w:ascii="宋体" w:hAnsi="宋体"/>
              </w:rPr>
            </w:pPr>
          </w:p>
        </w:tc>
        <w:tc>
          <w:tcPr>
            <w:tcW w:w="1550" w:type="dxa"/>
            <w:vAlign w:val="center"/>
          </w:tcPr>
          <w:p>
            <w:pPr>
              <w:jc w:val="center"/>
              <w:rPr>
                <w:rFonts w:ascii="宋体" w:hAnsi="宋体"/>
              </w:rPr>
            </w:pPr>
          </w:p>
        </w:tc>
        <w:tc>
          <w:tcPr>
            <w:tcW w:w="1459" w:type="dxa"/>
            <w:vAlign w:val="center"/>
          </w:tcPr>
          <w:p>
            <w:pPr>
              <w:jc w:val="center"/>
              <w:rPr>
                <w:rFonts w:ascii="宋体" w:hAnsi="宋体"/>
              </w:rPr>
            </w:pPr>
          </w:p>
        </w:tc>
        <w:tc>
          <w:tcPr>
            <w:tcW w:w="1566" w:type="dxa"/>
            <w:vAlign w:val="center"/>
          </w:tcPr>
          <w:p>
            <w:pPr>
              <w:jc w:val="center"/>
              <w:rPr>
                <w:rFonts w:ascii="宋体" w:hAnsi="宋体"/>
              </w:rPr>
            </w:pPr>
          </w:p>
        </w:tc>
        <w:tc>
          <w:tcPr>
            <w:tcW w:w="2118" w:type="dxa"/>
            <w:vAlign w:val="center"/>
          </w:tcPr>
          <w:p>
            <w:pPr>
              <w:jc w:val="center"/>
              <w:rPr>
                <w:rFonts w:ascii="宋体" w:hAnsi="宋体"/>
              </w:rPr>
            </w:pPr>
          </w:p>
        </w:tc>
      </w:tr>
      <w:tr>
        <w:tblPrEx>
          <w:tblW w:w="9288" w:type="dxa"/>
          <w:tblInd w:w="0" w:type="dxa"/>
          <w:tblLayout w:type="fixed"/>
          <w:tblCellMar>
            <w:top w:w="0" w:type="dxa"/>
            <w:left w:w="108" w:type="dxa"/>
            <w:bottom w:w="0" w:type="dxa"/>
            <w:right w:w="108" w:type="dxa"/>
          </w:tblCellMar>
        </w:tblPrEx>
        <w:trPr>
          <w:trHeight w:val="756"/>
        </w:trPr>
        <w:tc>
          <w:tcPr>
            <w:tcW w:w="1116" w:type="dxa"/>
            <w:vAlign w:val="center"/>
          </w:tcPr>
          <w:p>
            <w:pPr>
              <w:jc w:val="center"/>
              <w:rPr>
                <w:rFonts w:ascii="宋体" w:hAnsi="宋体"/>
              </w:rPr>
            </w:pPr>
          </w:p>
        </w:tc>
        <w:tc>
          <w:tcPr>
            <w:tcW w:w="1479" w:type="dxa"/>
            <w:vAlign w:val="center"/>
          </w:tcPr>
          <w:p>
            <w:pPr>
              <w:jc w:val="center"/>
              <w:rPr>
                <w:rFonts w:ascii="宋体" w:hAnsi="宋体"/>
              </w:rPr>
            </w:pPr>
          </w:p>
        </w:tc>
        <w:tc>
          <w:tcPr>
            <w:tcW w:w="1550" w:type="dxa"/>
            <w:vAlign w:val="center"/>
          </w:tcPr>
          <w:p>
            <w:pPr>
              <w:jc w:val="center"/>
              <w:rPr>
                <w:rFonts w:ascii="宋体" w:hAnsi="宋体"/>
              </w:rPr>
            </w:pPr>
          </w:p>
        </w:tc>
        <w:tc>
          <w:tcPr>
            <w:tcW w:w="1459" w:type="dxa"/>
            <w:vAlign w:val="center"/>
          </w:tcPr>
          <w:p>
            <w:pPr>
              <w:jc w:val="center"/>
              <w:rPr>
                <w:rFonts w:ascii="宋体" w:hAnsi="宋体"/>
              </w:rPr>
            </w:pPr>
          </w:p>
        </w:tc>
        <w:tc>
          <w:tcPr>
            <w:tcW w:w="1566" w:type="dxa"/>
            <w:vAlign w:val="center"/>
          </w:tcPr>
          <w:p>
            <w:pPr>
              <w:jc w:val="center"/>
              <w:rPr>
                <w:rFonts w:ascii="宋体" w:hAnsi="宋体"/>
              </w:rPr>
            </w:pPr>
          </w:p>
        </w:tc>
        <w:tc>
          <w:tcPr>
            <w:tcW w:w="2118" w:type="dxa"/>
            <w:vAlign w:val="center"/>
          </w:tcPr>
          <w:p>
            <w:pPr>
              <w:jc w:val="center"/>
              <w:rPr>
                <w:rFonts w:ascii="宋体" w:hAnsi="宋体"/>
              </w:rPr>
            </w:pPr>
          </w:p>
        </w:tc>
      </w:tr>
      <w:tr>
        <w:tblPrEx>
          <w:tblW w:w="9288" w:type="dxa"/>
          <w:tblInd w:w="0" w:type="dxa"/>
          <w:tblLayout w:type="fixed"/>
          <w:tblCellMar>
            <w:top w:w="0" w:type="dxa"/>
            <w:left w:w="108" w:type="dxa"/>
            <w:bottom w:w="0" w:type="dxa"/>
            <w:right w:w="108" w:type="dxa"/>
          </w:tblCellMar>
        </w:tblPrEx>
        <w:trPr>
          <w:trHeight w:val="756"/>
        </w:trPr>
        <w:tc>
          <w:tcPr>
            <w:tcW w:w="1116" w:type="dxa"/>
            <w:vAlign w:val="center"/>
          </w:tcPr>
          <w:p>
            <w:pPr>
              <w:jc w:val="center"/>
              <w:rPr>
                <w:rFonts w:ascii="宋体" w:hAnsi="宋体"/>
              </w:rPr>
            </w:pPr>
          </w:p>
        </w:tc>
        <w:tc>
          <w:tcPr>
            <w:tcW w:w="1479" w:type="dxa"/>
            <w:vAlign w:val="center"/>
          </w:tcPr>
          <w:p>
            <w:pPr>
              <w:jc w:val="center"/>
              <w:rPr>
                <w:rFonts w:ascii="宋体" w:hAnsi="宋体"/>
              </w:rPr>
            </w:pPr>
          </w:p>
        </w:tc>
        <w:tc>
          <w:tcPr>
            <w:tcW w:w="1550" w:type="dxa"/>
            <w:vAlign w:val="center"/>
          </w:tcPr>
          <w:p>
            <w:pPr>
              <w:jc w:val="center"/>
              <w:rPr>
                <w:rFonts w:ascii="宋体" w:hAnsi="宋体"/>
              </w:rPr>
            </w:pPr>
          </w:p>
        </w:tc>
        <w:tc>
          <w:tcPr>
            <w:tcW w:w="1459" w:type="dxa"/>
            <w:vAlign w:val="center"/>
          </w:tcPr>
          <w:p>
            <w:pPr>
              <w:jc w:val="center"/>
              <w:rPr>
                <w:rFonts w:ascii="宋体" w:hAnsi="宋体"/>
              </w:rPr>
            </w:pPr>
          </w:p>
        </w:tc>
        <w:tc>
          <w:tcPr>
            <w:tcW w:w="1566" w:type="dxa"/>
            <w:vAlign w:val="center"/>
          </w:tcPr>
          <w:p>
            <w:pPr>
              <w:jc w:val="center"/>
              <w:rPr>
                <w:rFonts w:ascii="宋体" w:hAnsi="宋体"/>
              </w:rPr>
            </w:pPr>
          </w:p>
        </w:tc>
        <w:tc>
          <w:tcPr>
            <w:tcW w:w="2118" w:type="dxa"/>
            <w:vAlign w:val="center"/>
          </w:tcPr>
          <w:p>
            <w:pPr>
              <w:jc w:val="center"/>
              <w:rPr>
                <w:rFonts w:ascii="宋体" w:hAnsi="宋体"/>
              </w:rPr>
            </w:pPr>
          </w:p>
        </w:tc>
      </w:tr>
      <w:tr>
        <w:tblPrEx>
          <w:tblW w:w="9288" w:type="dxa"/>
          <w:tblInd w:w="0" w:type="dxa"/>
          <w:tblLayout w:type="fixed"/>
          <w:tblCellMar>
            <w:top w:w="0" w:type="dxa"/>
            <w:left w:w="108" w:type="dxa"/>
            <w:bottom w:w="0" w:type="dxa"/>
            <w:right w:w="108" w:type="dxa"/>
          </w:tblCellMar>
        </w:tblPrEx>
        <w:trPr>
          <w:trHeight w:val="756"/>
        </w:trPr>
        <w:tc>
          <w:tcPr>
            <w:tcW w:w="1116" w:type="dxa"/>
            <w:vAlign w:val="center"/>
          </w:tcPr>
          <w:p>
            <w:pPr>
              <w:jc w:val="center"/>
              <w:rPr>
                <w:rFonts w:ascii="宋体" w:hAnsi="宋体"/>
              </w:rPr>
            </w:pPr>
          </w:p>
        </w:tc>
        <w:tc>
          <w:tcPr>
            <w:tcW w:w="1479" w:type="dxa"/>
            <w:vAlign w:val="center"/>
          </w:tcPr>
          <w:p>
            <w:pPr>
              <w:jc w:val="center"/>
              <w:rPr>
                <w:rFonts w:ascii="宋体" w:hAnsi="宋体"/>
              </w:rPr>
            </w:pPr>
          </w:p>
        </w:tc>
        <w:tc>
          <w:tcPr>
            <w:tcW w:w="1550" w:type="dxa"/>
            <w:vAlign w:val="center"/>
          </w:tcPr>
          <w:p>
            <w:pPr>
              <w:jc w:val="center"/>
              <w:rPr>
                <w:rFonts w:ascii="宋体" w:hAnsi="宋体"/>
              </w:rPr>
            </w:pPr>
          </w:p>
        </w:tc>
        <w:tc>
          <w:tcPr>
            <w:tcW w:w="1459" w:type="dxa"/>
            <w:vAlign w:val="center"/>
          </w:tcPr>
          <w:p>
            <w:pPr>
              <w:jc w:val="center"/>
              <w:rPr>
                <w:rFonts w:ascii="宋体" w:hAnsi="宋体"/>
              </w:rPr>
            </w:pPr>
          </w:p>
        </w:tc>
        <w:tc>
          <w:tcPr>
            <w:tcW w:w="1566" w:type="dxa"/>
            <w:vAlign w:val="center"/>
          </w:tcPr>
          <w:p>
            <w:pPr>
              <w:jc w:val="center"/>
              <w:rPr>
                <w:rFonts w:ascii="宋体" w:hAnsi="宋体"/>
              </w:rPr>
            </w:pPr>
          </w:p>
        </w:tc>
        <w:tc>
          <w:tcPr>
            <w:tcW w:w="2118" w:type="dxa"/>
            <w:vAlign w:val="center"/>
          </w:tcPr>
          <w:p>
            <w:pPr>
              <w:jc w:val="center"/>
              <w:rPr>
                <w:rFonts w:ascii="宋体" w:hAnsi="宋体"/>
              </w:rPr>
            </w:pPr>
          </w:p>
        </w:tc>
      </w:tr>
    </w:tbl>
    <w:p>
      <w:pPr>
        <w:pStyle w:val="BodyText"/>
      </w:pPr>
    </w:p>
    <w:p>
      <w:r>
        <w:br w:type="page"/>
      </w:r>
    </w:p>
    <w:sdt>
      <w:sdtPr>
        <w:rPr>
          <w:rFonts w:ascii="宋体" w:eastAsia="宋体" w:hAnsi="宋体" w:cs="Times New Roman"/>
          <w:kern w:val="2"/>
          <w:sz w:val="21"/>
          <w:szCs w:val="24"/>
          <w:lang w:val="en-US" w:eastAsia="zh-CN" w:bidi="ar-SA"/>
        </w:rPr>
        <w:id w:val="147474200"/>
        <w:docPartObj>
          <w:docPartGallery w:val="Table of Contents"/>
          <w:docPartUnique/>
        </w:docPartObj>
      </w:sdtPr>
      <w:sdtEndPr>
        <w:rPr>
          <w:rFonts w:ascii="Microsoft JhengHei" w:eastAsia="Microsoft JhengHei" w:hAnsi="Microsoft JhengHei" w:cs="Microsoft JhengHei" w:hint="eastAsia"/>
          <w:kern w:val="2"/>
          <w:sz w:val="24"/>
          <w:szCs w:val="24"/>
          <w:lang w:val="en-US" w:eastAsia="zh-CN" w:bidi="ar-SA"/>
        </w:rPr>
      </w:sdtEndPr>
      <w:sdtContent>
        <w:p>
          <w:pPr>
            <w:jc w:val="center"/>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rPr>
            <w:t>目录</w:t>
          </w:r>
        </w:p>
        <w:p>
          <w:pPr>
            <w:pStyle w:val="TOC1"/>
            <w:tabs>
              <w:tab w:val="right" w:leader="dot" w:pos="9082"/>
            </w:tabs>
            <w:rPr>
              <w:sz w:val="24"/>
              <w:szCs w:val="24"/>
            </w:rPr>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TOC \o "1-3" \h \u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HYPERLINK \l _Toc29938 </w:instrText>
          </w:r>
          <w:r>
            <w:rPr>
              <w:rFonts w:ascii="Microsoft JhengHei" w:eastAsia="Microsoft JhengHei" w:hAnsi="Microsoft JhengHei" w:cs="Microsoft JhengHei" w:hint="eastAsia"/>
              <w:sz w:val="24"/>
              <w:szCs w:val="24"/>
            </w:rPr>
            <w:fldChar w:fldCharType="separate"/>
          </w:r>
          <w:r>
            <w:rPr>
              <w:rFonts w:ascii="宋体" w:hAnsi="宋体" w:cs="宋体" w:hint="eastAsia"/>
              <w:bCs/>
              <w:spacing w:val="-8"/>
              <w:sz w:val="24"/>
              <w:szCs w:val="24"/>
              <w:lang w:val="en-US" w:eastAsia="zh-CN"/>
            </w:rPr>
            <w:t>应急保障</w:t>
          </w:r>
          <w:r>
            <w:rPr>
              <w:rFonts w:ascii="宋体" w:eastAsia="宋体" w:hAnsi="宋体" w:cs="宋体" w:hint="eastAsia"/>
              <w:bCs/>
              <w:spacing w:val="-8"/>
              <w:sz w:val="24"/>
              <w:szCs w:val="24"/>
              <w:lang w:val="en-US" w:eastAsia="zh-CN"/>
            </w:rPr>
            <w:t>管理制度</w:t>
          </w:r>
          <w:r>
            <w:rPr>
              <w:sz w:val="24"/>
              <w:szCs w:val="24"/>
            </w:rPr>
            <w:tab/>
          </w:r>
          <w:r>
            <w:rPr>
              <w:sz w:val="24"/>
              <w:szCs w:val="24"/>
            </w:rPr>
            <w:fldChar w:fldCharType="begin"/>
          </w:r>
          <w:r>
            <w:rPr>
              <w:sz w:val="24"/>
              <w:szCs w:val="24"/>
            </w:rPr>
            <w:instrText xml:space="preserve"> PAGEREF _Toc29938 \h </w:instrText>
          </w:r>
          <w:r>
            <w:rPr>
              <w:sz w:val="24"/>
              <w:szCs w:val="24"/>
            </w:rPr>
            <w:fldChar w:fldCharType="separate"/>
          </w:r>
          <w:r>
            <w:rPr>
              <w:sz w:val="24"/>
              <w:szCs w:val="24"/>
            </w:rPr>
            <w:t>1</w:t>
          </w:r>
          <w:r>
            <w:rPr>
              <w:sz w:val="24"/>
              <w:szCs w:val="24"/>
            </w:rPr>
            <w:fldChar w:fldCharType="end"/>
          </w:r>
          <w:r>
            <w:rPr>
              <w:rFonts w:ascii="Microsoft JhengHei" w:eastAsia="Microsoft JhengHei" w:hAnsi="Microsoft JhengHei" w:cs="Microsoft JhengHei" w:hint="eastAsia"/>
              <w:sz w:val="24"/>
              <w:szCs w:val="24"/>
            </w:rPr>
            <w:fldChar w:fldCharType="end"/>
          </w:r>
        </w:p>
        <w:p>
          <w:pPr>
            <w:pStyle w:val="TOC1"/>
            <w:tabs>
              <w:tab w:val="right" w:leader="dot" w:pos="9082"/>
            </w:tabs>
            <w:rPr>
              <w:sz w:val="24"/>
              <w:szCs w:val="24"/>
            </w:rPr>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HYPERLINK \l _Toc7401 </w:instrText>
          </w:r>
          <w:r>
            <w:rPr>
              <w:rFonts w:ascii="Microsoft JhengHei" w:eastAsia="Microsoft JhengHei" w:hAnsi="Microsoft JhengHei" w:cs="Microsoft JhengHei" w:hint="eastAsia"/>
              <w:sz w:val="24"/>
              <w:szCs w:val="24"/>
            </w:rPr>
            <w:fldChar w:fldCharType="separate"/>
          </w:r>
          <w:r>
            <w:rPr>
              <w:rFonts w:ascii="宋体" w:eastAsia="宋体" w:hAnsi="宋体" w:cs="宋体"/>
              <w:spacing w:val="-2"/>
              <w:sz w:val="24"/>
              <w:szCs w:val="24"/>
            </w:rPr>
            <w:t>文档信息</w:t>
          </w:r>
          <w:r>
            <w:rPr>
              <w:sz w:val="24"/>
              <w:szCs w:val="24"/>
            </w:rPr>
            <w:tab/>
          </w:r>
          <w:r>
            <w:rPr>
              <w:sz w:val="24"/>
              <w:szCs w:val="24"/>
            </w:rPr>
            <w:fldChar w:fldCharType="begin"/>
          </w:r>
          <w:r>
            <w:rPr>
              <w:sz w:val="24"/>
              <w:szCs w:val="24"/>
            </w:rPr>
            <w:instrText xml:space="preserve"> PAGEREF _Toc7401 \h </w:instrText>
          </w:r>
          <w:r>
            <w:rPr>
              <w:sz w:val="24"/>
              <w:szCs w:val="24"/>
            </w:rPr>
            <w:fldChar w:fldCharType="separate"/>
          </w:r>
          <w:r>
            <w:rPr>
              <w:sz w:val="24"/>
              <w:szCs w:val="24"/>
            </w:rPr>
            <w:t>2</w:t>
          </w:r>
          <w:r>
            <w:rPr>
              <w:sz w:val="24"/>
              <w:szCs w:val="24"/>
            </w:rPr>
            <w:fldChar w:fldCharType="end"/>
          </w:r>
          <w:r>
            <w:rPr>
              <w:rFonts w:ascii="Microsoft JhengHei" w:eastAsia="Microsoft JhengHei" w:hAnsi="Microsoft JhengHei" w:cs="Microsoft JhengHei" w:hint="eastAsia"/>
              <w:sz w:val="24"/>
              <w:szCs w:val="24"/>
            </w:rPr>
            <w:fldChar w:fldCharType="end"/>
          </w:r>
        </w:p>
        <w:p>
          <w:pPr>
            <w:pStyle w:val="TOC1"/>
            <w:tabs>
              <w:tab w:val="right" w:leader="dot" w:pos="9082"/>
            </w:tabs>
            <w:rPr>
              <w:sz w:val="24"/>
              <w:szCs w:val="24"/>
            </w:rPr>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HYPERLINK \l _Toc4942 </w:instrText>
          </w:r>
          <w:r>
            <w:rPr>
              <w:rFonts w:ascii="Microsoft JhengHei" w:eastAsia="Microsoft JhengHei" w:hAnsi="Microsoft JhengHei" w:cs="Microsoft JhengHei" w:hint="eastAsia"/>
              <w:sz w:val="24"/>
              <w:szCs w:val="24"/>
            </w:rPr>
            <w:fldChar w:fldCharType="separate"/>
          </w:r>
          <w:r>
            <w:rPr>
              <w:rFonts w:hint="default"/>
              <w:sz w:val="24"/>
              <w:szCs w:val="24"/>
              <w:lang w:val="en-US" w:eastAsia="zh-CN"/>
            </w:rPr>
            <w:t>1</w:t>
          </w:r>
          <w:r>
            <w:rPr>
              <w:rFonts w:hint="eastAsia"/>
              <w:sz w:val="24"/>
              <w:szCs w:val="24"/>
              <w:lang w:val="en-US" w:eastAsia="zh-CN"/>
            </w:rPr>
            <w:t>.</w:t>
          </w:r>
          <w:r>
            <w:rPr>
              <w:rFonts w:hint="default"/>
              <w:sz w:val="24"/>
              <w:szCs w:val="24"/>
              <w:lang w:val="en-US" w:eastAsia="zh-CN"/>
            </w:rPr>
            <w:t>术语定义</w:t>
          </w:r>
          <w:r>
            <w:rPr>
              <w:sz w:val="24"/>
              <w:szCs w:val="24"/>
            </w:rPr>
            <w:tab/>
          </w:r>
          <w:r>
            <w:rPr>
              <w:sz w:val="24"/>
              <w:szCs w:val="24"/>
            </w:rPr>
            <w:fldChar w:fldCharType="begin"/>
          </w:r>
          <w:r>
            <w:rPr>
              <w:sz w:val="24"/>
              <w:szCs w:val="24"/>
            </w:rPr>
            <w:instrText xml:space="preserve"> PAGEREF _Toc4942 \h </w:instrText>
          </w:r>
          <w:r>
            <w:rPr>
              <w:sz w:val="24"/>
              <w:szCs w:val="24"/>
            </w:rPr>
            <w:fldChar w:fldCharType="separate"/>
          </w:r>
          <w:r>
            <w:rPr>
              <w:sz w:val="24"/>
              <w:szCs w:val="24"/>
            </w:rPr>
            <w:t>4</w:t>
          </w:r>
          <w:r>
            <w:rPr>
              <w:sz w:val="24"/>
              <w:szCs w:val="24"/>
            </w:rPr>
            <w:fldChar w:fldCharType="end"/>
          </w:r>
          <w:r>
            <w:rPr>
              <w:rFonts w:ascii="Microsoft JhengHei" w:eastAsia="Microsoft JhengHei" w:hAnsi="Microsoft JhengHei" w:cs="Microsoft JhengHei" w:hint="eastAsia"/>
              <w:sz w:val="24"/>
              <w:szCs w:val="24"/>
            </w:rPr>
            <w:fldChar w:fldCharType="end"/>
          </w:r>
        </w:p>
        <w:p>
          <w:pPr>
            <w:pStyle w:val="TOC1"/>
            <w:tabs>
              <w:tab w:val="right" w:leader="dot" w:pos="9082"/>
            </w:tabs>
            <w:rPr>
              <w:sz w:val="24"/>
              <w:szCs w:val="24"/>
            </w:rPr>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HYPERLINK \l _Toc22127 </w:instrText>
          </w:r>
          <w:r>
            <w:rPr>
              <w:rFonts w:ascii="Microsoft JhengHei" w:eastAsia="Microsoft JhengHei" w:hAnsi="Microsoft JhengHei" w:cs="Microsoft JhengHei" w:hint="eastAsia"/>
              <w:sz w:val="24"/>
              <w:szCs w:val="24"/>
            </w:rPr>
            <w:fldChar w:fldCharType="separate"/>
          </w:r>
          <w:r>
            <w:rPr>
              <w:rFonts w:hint="default"/>
              <w:sz w:val="24"/>
              <w:szCs w:val="24"/>
              <w:lang w:val="en-US" w:eastAsia="zh-CN"/>
            </w:rPr>
            <w:t>2</w:t>
          </w:r>
          <w:r>
            <w:rPr>
              <w:rFonts w:hint="eastAsia"/>
              <w:sz w:val="24"/>
              <w:szCs w:val="24"/>
              <w:lang w:val="en-US" w:eastAsia="zh-CN"/>
            </w:rPr>
            <w:t>.</w:t>
          </w:r>
          <w:r>
            <w:rPr>
              <w:rFonts w:hint="default"/>
              <w:sz w:val="24"/>
              <w:szCs w:val="24"/>
              <w:lang w:val="en-US" w:eastAsia="zh-CN"/>
            </w:rPr>
            <w:t>目标</w:t>
          </w:r>
          <w:r>
            <w:rPr>
              <w:sz w:val="24"/>
              <w:szCs w:val="24"/>
            </w:rPr>
            <w:tab/>
          </w:r>
          <w:r>
            <w:rPr>
              <w:sz w:val="24"/>
              <w:szCs w:val="24"/>
            </w:rPr>
            <w:fldChar w:fldCharType="begin"/>
          </w:r>
          <w:r>
            <w:rPr>
              <w:sz w:val="24"/>
              <w:szCs w:val="24"/>
            </w:rPr>
            <w:instrText xml:space="preserve"> PAGEREF _Toc22127 \h </w:instrText>
          </w:r>
          <w:r>
            <w:rPr>
              <w:sz w:val="24"/>
              <w:szCs w:val="24"/>
            </w:rPr>
            <w:fldChar w:fldCharType="separate"/>
          </w:r>
          <w:r>
            <w:rPr>
              <w:sz w:val="24"/>
              <w:szCs w:val="24"/>
            </w:rPr>
            <w:t>4</w:t>
          </w:r>
          <w:r>
            <w:rPr>
              <w:sz w:val="24"/>
              <w:szCs w:val="24"/>
            </w:rPr>
            <w:fldChar w:fldCharType="end"/>
          </w:r>
          <w:r>
            <w:rPr>
              <w:rFonts w:ascii="Microsoft JhengHei" w:eastAsia="Microsoft JhengHei" w:hAnsi="Microsoft JhengHei" w:cs="Microsoft JhengHei" w:hint="eastAsia"/>
              <w:sz w:val="24"/>
              <w:szCs w:val="24"/>
            </w:rPr>
            <w:fldChar w:fldCharType="end"/>
          </w:r>
        </w:p>
        <w:p>
          <w:pPr>
            <w:pStyle w:val="TOC1"/>
            <w:tabs>
              <w:tab w:val="right" w:leader="dot" w:pos="9082"/>
            </w:tabs>
            <w:rPr>
              <w:sz w:val="24"/>
              <w:szCs w:val="24"/>
            </w:rPr>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HYPERLINK \l _Toc1676 </w:instrText>
          </w:r>
          <w:r>
            <w:rPr>
              <w:rFonts w:ascii="Microsoft JhengHei" w:eastAsia="Microsoft JhengHei" w:hAnsi="Microsoft JhengHei" w:cs="Microsoft JhengHei" w:hint="eastAsia"/>
              <w:sz w:val="24"/>
              <w:szCs w:val="24"/>
            </w:rPr>
            <w:fldChar w:fldCharType="separate"/>
          </w:r>
          <w:r>
            <w:rPr>
              <w:rFonts w:hint="default"/>
              <w:sz w:val="24"/>
              <w:szCs w:val="24"/>
              <w:lang w:val="en-US" w:eastAsia="zh-CN"/>
            </w:rPr>
            <w:t>3</w:t>
          </w:r>
          <w:r>
            <w:rPr>
              <w:rFonts w:hint="eastAsia"/>
              <w:sz w:val="24"/>
              <w:szCs w:val="24"/>
              <w:lang w:val="en-US" w:eastAsia="zh-CN"/>
            </w:rPr>
            <w:t>.</w:t>
          </w:r>
          <w:r>
            <w:rPr>
              <w:rFonts w:hint="default"/>
              <w:sz w:val="24"/>
              <w:szCs w:val="24"/>
              <w:lang w:val="en-US" w:eastAsia="zh-CN"/>
            </w:rPr>
            <w:t>制定依据</w:t>
          </w:r>
          <w:r>
            <w:rPr>
              <w:sz w:val="24"/>
              <w:szCs w:val="24"/>
            </w:rPr>
            <w:tab/>
          </w:r>
          <w:r>
            <w:rPr>
              <w:sz w:val="24"/>
              <w:szCs w:val="24"/>
            </w:rPr>
            <w:fldChar w:fldCharType="begin"/>
          </w:r>
          <w:r>
            <w:rPr>
              <w:sz w:val="24"/>
              <w:szCs w:val="24"/>
            </w:rPr>
            <w:instrText xml:space="preserve"> PAGEREF _Toc1676 \h </w:instrText>
          </w:r>
          <w:r>
            <w:rPr>
              <w:sz w:val="24"/>
              <w:szCs w:val="24"/>
            </w:rPr>
            <w:fldChar w:fldCharType="separate"/>
          </w:r>
          <w:r>
            <w:rPr>
              <w:sz w:val="24"/>
              <w:szCs w:val="24"/>
            </w:rPr>
            <w:t>4</w:t>
          </w:r>
          <w:r>
            <w:rPr>
              <w:sz w:val="24"/>
              <w:szCs w:val="24"/>
            </w:rPr>
            <w:fldChar w:fldCharType="end"/>
          </w:r>
          <w:r>
            <w:rPr>
              <w:rFonts w:ascii="Microsoft JhengHei" w:eastAsia="Microsoft JhengHei" w:hAnsi="Microsoft JhengHei" w:cs="Microsoft JhengHei" w:hint="eastAsia"/>
              <w:sz w:val="24"/>
              <w:szCs w:val="24"/>
            </w:rPr>
            <w:fldChar w:fldCharType="end"/>
          </w:r>
        </w:p>
        <w:p>
          <w:pPr>
            <w:pStyle w:val="TOC1"/>
            <w:tabs>
              <w:tab w:val="right" w:leader="dot" w:pos="9082"/>
            </w:tabs>
            <w:rPr>
              <w:sz w:val="24"/>
              <w:szCs w:val="24"/>
            </w:rPr>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HYPERLINK \l _Toc1128 </w:instrText>
          </w:r>
          <w:r>
            <w:rPr>
              <w:rFonts w:ascii="Microsoft JhengHei" w:eastAsia="Microsoft JhengHei" w:hAnsi="Microsoft JhengHei" w:cs="Microsoft JhengHei" w:hint="eastAsia"/>
              <w:sz w:val="24"/>
              <w:szCs w:val="24"/>
            </w:rPr>
            <w:fldChar w:fldCharType="separate"/>
          </w:r>
          <w:r>
            <w:rPr>
              <w:rFonts w:hint="default"/>
              <w:sz w:val="24"/>
              <w:szCs w:val="24"/>
              <w:lang w:val="en-US" w:eastAsia="zh-CN"/>
            </w:rPr>
            <w:t>4</w:t>
          </w:r>
          <w:r>
            <w:rPr>
              <w:rFonts w:hint="eastAsia"/>
              <w:sz w:val="24"/>
              <w:szCs w:val="24"/>
              <w:lang w:val="en-US" w:eastAsia="zh-CN"/>
            </w:rPr>
            <w:t>.</w:t>
          </w:r>
          <w:r>
            <w:rPr>
              <w:rFonts w:hint="default"/>
              <w:sz w:val="24"/>
              <w:szCs w:val="24"/>
              <w:lang w:val="en-US" w:eastAsia="zh-CN"/>
            </w:rPr>
            <w:t>应急响应原则</w:t>
          </w:r>
          <w:r>
            <w:rPr>
              <w:sz w:val="24"/>
              <w:szCs w:val="24"/>
            </w:rPr>
            <w:tab/>
          </w:r>
          <w:r>
            <w:rPr>
              <w:sz w:val="24"/>
              <w:szCs w:val="24"/>
            </w:rPr>
            <w:fldChar w:fldCharType="begin"/>
          </w:r>
          <w:r>
            <w:rPr>
              <w:sz w:val="24"/>
              <w:szCs w:val="24"/>
            </w:rPr>
            <w:instrText xml:space="preserve"> PAGEREF _Toc1128 \h </w:instrText>
          </w:r>
          <w:r>
            <w:rPr>
              <w:sz w:val="24"/>
              <w:szCs w:val="24"/>
            </w:rPr>
            <w:fldChar w:fldCharType="separate"/>
          </w:r>
          <w:r>
            <w:rPr>
              <w:sz w:val="24"/>
              <w:szCs w:val="24"/>
            </w:rPr>
            <w:t>4</w:t>
          </w:r>
          <w:r>
            <w:rPr>
              <w:sz w:val="24"/>
              <w:szCs w:val="24"/>
            </w:rPr>
            <w:fldChar w:fldCharType="end"/>
          </w:r>
          <w:r>
            <w:rPr>
              <w:rFonts w:ascii="Microsoft JhengHei" w:eastAsia="Microsoft JhengHei" w:hAnsi="Microsoft JhengHei" w:cs="Microsoft JhengHei" w:hint="eastAsia"/>
              <w:sz w:val="24"/>
              <w:szCs w:val="24"/>
            </w:rPr>
            <w:fldChar w:fldCharType="end"/>
          </w:r>
        </w:p>
        <w:p>
          <w:pPr>
            <w:pStyle w:val="TOC2"/>
            <w:tabs>
              <w:tab w:val="right" w:leader="dot" w:pos="9082"/>
            </w:tabs>
            <w:rPr>
              <w:sz w:val="24"/>
              <w:szCs w:val="24"/>
            </w:rPr>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HYPERLINK \l _Toc12331 </w:instrText>
          </w:r>
          <w:r>
            <w:rPr>
              <w:rFonts w:ascii="Microsoft JhengHei" w:eastAsia="Microsoft JhengHei" w:hAnsi="Microsoft JhengHei" w:cs="Microsoft JhengHei" w:hint="eastAsia"/>
              <w:sz w:val="24"/>
              <w:szCs w:val="24"/>
            </w:rPr>
            <w:fldChar w:fldCharType="separate"/>
          </w:r>
          <w:r>
            <w:rPr>
              <w:rFonts w:ascii="宋体" w:eastAsia="宋体" w:hAnsi="宋体" w:cs="宋体" w:hint="eastAsia"/>
              <w:sz w:val="24"/>
              <w:szCs w:val="24"/>
              <w:lang w:val="en-US" w:eastAsia="zh-CN"/>
            </w:rPr>
            <w:t>4.1.统一领导、有效组织</w:t>
          </w:r>
          <w:r>
            <w:rPr>
              <w:sz w:val="24"/>
              <w:szCs w:val="24"/>
            </w:rPr>
            <w:tab/>
          </w:r>
          <w:r>
            <w:rPr>
              <w:sz w:val="24"/>
              <w:szCs w:val="24"/>
            </w:rPr>
            <w:fldChar w:fldCharType="begin"/>
          </w:r>
          <w:r>
            <w:rPr>
              <w:sz w:val="24"/>
              <w:szCs w:val="24"/>
            </w:rPr>
            <w:instrText xml:space="preserve"> PAGEREF _Toc12331 \h </w:instrText>
          </w:r>
          <w:r>
            <w:rPr>
              <w:sz w:val="24"/>
              <w:szCs w:val="24"/>
            </w:rPr>
            <w:fldChar w:fldCharType="separate"/>
          </w:r>
          <w:r>
            <w:rPr>
              <w:sz w:val="24"/>
              <w:szCs w:val="24"/>
            </w:rPr>
            <w:t>4</w:t>
          </w:r>
          <w:r>
            <w:rPr>
              <w:sz w:val="24"/>
              <w:szCs w:val="24"/>
            </w:rPr>
            <w:fldChar w:fldCharType="end"/>
          </w:r>
          <w:r>
            <w:rPr>
              <w:rFonts w:ascii="Microsoft JhengHei" w:eastAsia="Microsoft JhengHei" w:hAnsi="Microsoft JhengHei" w:cs="Microsoft JhengHei" w:hint="eastAsia"/>
              <w:sz w:val="24"/>
              <w:szCs w:val="24"/>
            </w:rPr>
            <w:fldChar w:fldCharType="end"/>
          </w:r>
        </w:p>
        <w:p>
          <w:pPr>
            <w:pStyle w:val="TOC2"/>
            <w:tabs>
              <w:tab w:val="right" w:leader="dot" w:pos="9082"/>
            </w:tabs>
            <w:rPr>
              <w:sz w:val="24"/>
              <w:szCs w:val="24"/>
            </w:rPr>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HYPERLINK \l _Toc3344 </w:instrText>
          </w:r>
          <w:r>
            <w:rPr>
              <w:rFonts w:ascii="Microsoft JhengHei" w:eastAsia="Microsoft JhengHei" w:hAnsi="Microsoft JhengHei" w:cs="Microsoft JhengHei" w:hint="eastAsia"/>
              <w:sz w:val="24"/>
              <w:szCs w:val="24"/>
            </w:rPr>
            <w:fldChar w:fldCharType="separate"/>
          </w:r>
          <w:r>
            <w:rPr>
              <w:rFonts w:ascii="宋体" w:eastAsia="宋体" w:hAnsi="宋体" w:cs="宋体" w:hint="eastAsia"/>
              <w:sz w:val="24"/>
              <w:szCs w:val="24"/>
              <w:lang w:val="en-US" w:eastAsia="zh-CN"/>
            </w:rPr>
            <w:t>4.2.技术支撑，健全机制</w:t>
          </w:r>
          <w:r>
            <w:rPr>
              <w:sz w:val="24"/>
              <w:szCs w:val="24"/>
            </w:rPr>
            <w:tab/>
          </w:r>
          <w:r>
            <w:rPr>
              <w:sz w:val="24"/>
              <w:szCs w:val="24"/>
            </w:rPr>
            <w:fldChar w:fldCharType="begin"/>
          </w:r>
          <w:r>
            <w:rPr>
              <w:sz w:val="24"/>
              <w:szCs w:val="24"/>
            </w:rPr>
            <w:instrText xml:space="preserve"> PAGEREF _Toc3344 \h </w:instrText>
          </w:r>
          <w:r>
            <w:rPr>
              <w:sz w:val="24"/>
              <w:szCs w:val="24"/>
            </w:rPr>
            <w:fldChar w:fldCharType="separate"/>
          </w:r>
          <w:r>
            <w:rPr>
              <w:sz w:val="24"/>
              <w:szCs w:val="24"/>
            </w:rPr>
            <w:t>5</w:t>
          </w:r>
          <w:r>
            <w:rPr>
              <w:sz w:val="24"/>
              <w:szCs w:val="24"/>
            </w:rPr>
            <w:fldChar w:fldCharType="end"/>
          </w:r>
          <w:r>
            <w:rPr>
              <w:rFonts w:ascii="Microsoft JhengHei" w:eastAsia="Microsoft JhengHei" w:hAnsi="Microsoft JhengHei" w:cs="Microsoft JhengHei" w:hint="eastAsia"/>
              <w:sz w:val="24"/>
              <w:szCs w:val="24"/>
            </w:rPr>
            <w:fldChar w:fldCharType="end"/>
          </w:r>
        </w:p>
        <w:p>
          <w:pPr>
            <w:pStyle w:val="TOC2"/>
            <w:tabs>
              <w:tab w:val="right" w:leader="dot" w:pos="9082"/>
            </w:tabs>
            <w:rPr>
              <w:sz w:val="24"/>
              <w:szCs w:val="24"/>
            </w:rPr>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HYPERLINK \l _Toc9544 </w:instrText>
          </w:r>
          <w:r>
            <w:rPr>
              <w:rFonts w:ascii="Microsoft JhengHei" w:eastAsia="Microsoft JhengHei" w:hAnsi="Microsoft JhengHei" w:cs="Microsoft JhengHei" w:hint="eastAsia"/>
              <w:sz w:val="24"/>
              <w:szCs w:val="24"/>
            </w:rPr>
            <w:fldChar w:fldCharType="separate"/>
          </w:r>
          <w:r>
            <w:rPr>
              <w:rFonts w:ascii="宋体" w:eastAsia="宋体" w:hAnsi="宋体" w:cs="宋体" w:hint="eastAsia"/>
              <w:sz w:val="24"/>
              <w:szCs w:val="24"/>
              <w:lang w:val="en-US" w:eastAsia="zh-CN"/>
            </w:rPr>
            <w:t>4.3.重点突出、快速恢复</w:t>
          </w:r>
          <w:r>
            <w:rPr>
              <w:sz w:val="24"/>
              <w:szCs w:val="24"/>
            </w:rPr>
            <w:tab/>
          </w:r>
          <w:r>
            <w:rPr>
              <w:sz w:val="24"/>
              <w:szCs w:val="24"/>
            </w:rPr>
            <w:fldChar w:fldCharType="begin"/>
          </w:r>
          <w:r>
            <w:rPr>
              <w:sz w:val="24"/>
              <w:szCs w:val="24"/>
            </w:rPr>
            <w:instrText xml:space="preserve"> PAGEREF _Toc9544 \h </w:instrText>
          </w:r>
          <w:r>
            <w:rPr>
              <w:sz w:val="24"/>
              <w:szCs w:val="24"/>
            </w:rPr>
            <w:fldChar w:fldCharType="separate"/>
          </w:r>
          <w:r>
            <w:rPr>
              <w:sz w:val="24"/>
              <w:szCs w:val="24"/>
            </w:rPr>
            <w:t>5</w:t>
          </w:r>
          <w:r>
            <w:rPr>
              <w:sz w:val="24"/>
              <w:szCs w:val="24"/>
            </w:rPr>
            <w:fldChar w:fldCharType="end"/>
          </w:r>
          <w:r>
            <w:rPr>
              <w:rFonts w:ascii="Microsoft JhengHei" w:eastAsia="Microsoft JhengHei" w:hAnsi="Microsoft JhengHei" w:cs="Microsoft JhengHei" w:hint="eastAsia"/>
              <w:sz w:val="24"/>
              <w:szCs w:val="24"/>
            </w:rPr>
            <w:fldChar w:fldCharType="end"/>
          </w:r>
        </w:p>
        <w:p>
          <w:pPr>
            <w:pStyle w:val="TOC1"/>
            <w:tabs>
              <w:tab w:val="right" w:leader="dot" w:pos="9082"/>
            </w:tabs>
            <w:rPr>
              <w:sz w:val="24"/>
              <w:szCs w:val="24"/>
            </w:rPr>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HYPERLINK \l _Toc8597 </w:instrText>
          </w:r>
          <w:r>
            <w:rPr>
              <w:rFonts w:ascii="Microsoft JhengHei" w:eastAsia="Microsoft JhengHei" w:hAnsi="Microsoft JhengHei" w:cs="Microsoft JhengHei" w:hint="eastAsia"/>
              <w:sz w:val="24"/>
              <w:szCs w:val="24"/>
            </w:rPr>
            <w:fldChar w:fldCharType="separate"/>
          </w:r>
          <w:r>
            <w:rPr>
              <w:rFonts w:hint="eastAsia"/>
              <w:sz w:val="24"/>
              <w:szCs w:val="24"/>
              <w:lang w:val="en-US" w:eastAsia="zh-CN"/>
            </w:rPr>
            <w:t>5</w:t>
          </w:r>
          <w:r>
            <w:rPr>
              <w:rFonts w:hint="default"/>
              <w:sz w:val="24"/>
              <w:szCs w:val="24"/>
              <w:lang w:val="en-US" w:eastAsia="zh-CN"/>
            </w:rPr>
            <w:t xml:space="preserve"> 风险评估管理</w:t>
          </w:r>
          <w:r>
            <w:rPr>
              <w:sz w:val="24"/>
              <w:szCs w:val="24"/>
            </w:rPr>
            <w:tab/>
          </w:r>
          <w:r>
            <w:rPr>
              <w:sz w:val="24"/>
              <w:szCs w:val="24"/>
            </w:rPr>
            <w:fldChar w:fldCharType="begin"/>
          </w:r>
          <w:r>
            <w:rPr>
              <w:sz w:val="24"/>
              <w:szCs w:val="24"/>
            </w:rPr>
            <w:instrText xml:space="preserve"> PAGEREF _Toc8597 \h </w:instrText>
          </w:r>
          <w:r>
            <w:rPr>
              <w:sz w:val="24"/>
              <w:szCs w:val="24"/>
            </w:rPr>
            <w:fldChar w:fldCharType="separate"/>
          </w:r>
          <w:r>
            <w:rPr>
              <w:sz w:val="24"/>
              <w:szCs w:val="24"/>
            </w:rPr>
            <w:t>6</w:t>
          </w:r>
          <w:r>
            <w:rPr>
              <w:sz w:val="24"/>
              <w:szCs w:val="24"/>
            </w:rPr>
            <w:fldChar w:fldCharType="end"/>
          </w:r>
          <w:r>
            <w:rPr>
              <w:rFonts w:ascii="Microsoft JhengHei" w:eastAsia="Microsoft JhengHei" w:hAnsi="Microsoft JhengHei" w:cs="Microsoft JhengHei" w:hint="eastAsia"/>
              <w:sz w:val="24"/>
              <w:szCs w:val="24"/>
            </w:rPr>
            <w:fldChar w:fldCharType="end"/>
          </w:r>
        </w:p>
        <w:p>
          <w:pPr>
            <w:pStyle w:val="TOC2"/>
            <w:tabs>
              <w:tab w:val="right" w:leader="dot" w:pos="9082"/>
            </w:tabs>
            <w:rPr>
              <w:sz w:val="24"/>
              <w:szCs w:val="24"/>
            </w:rPr>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HYPERLINK \l _Toc10429 </w:instrText>
          </w:r>
          <w:r>
            <w:rPr>
              <w:rFonts w:ascii="Microsoft JhengHei" w:eastAsia="Microsoft JhengHei" w:hAnsi="Microsoft JhengHei" w:cs="Microsoft JhengHei" w:hint="eastAsia"/>
              <w:sz w:val="24"/>
              <w:szCs w:val="24"/>
            </w:rPr>
            <w:fldChar w:fldCharType="separate"/>
          </w:r>
          <w:r>
            <w:rPr>
              <w:rFonts w:ascii="宋体" w:eastAsia="宋体" w:hAnsi="宋体" w:cs="宋体" w:hint="eastAsia"/>
              <w:sz w:val="24"/>
              <w:szCs w:val="24"/>
              <w:lang w:val="en-US" w:eastAsia="zh-CN"/>
            </w:rPr>
            <w:t>5.1 系统重要性评估</w:t>
          </w:r>
          <w:r>
            <w:rPr>
              <w:sz w:val="24"/>
              <w:szCs w:val="24"/>
            </w:rPr>
            <w:tab/>
          </w:r>
          <w:r>
            <w:rPr>
              <w:sz w:val="24"/>
              <w:szCs w:val="24"/>
            </w:rPr>
            <w:fldChar w:fldCharType="begin"/>
          </w:r>
          <w:r>
            <w:rPr>
              <w:sz w:val="24"/>
              <w:szCs w:val="24"/>
            </w:rPr>
            <w:instrText xml:space="preserve"> PAGEREF _Toc10429 \h </w:instrText>
          </w:r>
          <w:r>
            <w:rPr>
              <w:sz w:val="24"/>
              <w:szCs w:val="24"/>
            </w:rPr>
            <w:fldChar w:fldCharType="separate"/>
          </w:r>
          <w:r>
            <w:rPr>
              <w:sz w:val="24"/>
              <w:szCs w:val="24"/>
            </w:rPr>
            <w:t>6</w:t>
          </w:r>
          <w:r>
            <w:rPr>
              <w:sz w:val="24"/>
              <w:szCs w:val="24"/>
            </w:rPr>
            <w:fldChar w:fldCharType="end"/>
          </w:r>
          <w:r>
            <w:rPr>
              <w:rFonts w:ascii="Microsoft JhengHei" w:eastAsia="Microsoft JhengHei" w:hAnsi="Microsoft JhengHei" w:cs="Microsoft JhengHei" w:hint="eastAsia"/>
              <w:sz w:val="24"/>
              <w:szCs w:val="24"/>
            </w:rPr>
            <w:fldChar w:fldCharType="end"/>
          </w:r>
        </w:p>
        <w:p>
          <w:pPr>
            <w:pStyle w:val="TOC2"/>
            <w:tabs>
              <w:tab w:val="right" w:leader="dot" w:pos="9082"/>
            </w:tabs>
            <w:rPr>
              <w:sz w:val="24"/>
              <w:szCs w:val="24"/>
            </w:rPr>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HYPERLINK \l _Toc32331 </w:instrText>
          </w:r>
          <w:r>
            <w:rPr>
              <w:rFonts w:ascii="Microsoft JhengHei" w:eastAsia="Microsoft JhengHei" w:hAnsi="Microsoft JhengHei" w:cs="Microsoft JhengHei" w:hint="eastAsia"/>
              <w:sz w:val="24"/>
              <w:szCs w:val="24"/>
            </w:rPr>
            <w:fldChar w:fldCharType="separate"/>
          </w:r>
          <w:r>
            <w:rPr>
              <w:rFonts w:ascii="宋体" w:eastAsia="宋体" w:hAnsi="宋体" w:cs="宋体" w:hint="eastAsia"/>
              <w:sz w:val="24"/>
              <w:szCs w:val="24"/>
              <w:lang w:val="en-US" w:eastAsia="zh-CN"/>
            </w:rPr>
            <w:t>5.2 影响度评估</w:t>
          </w:r>
          <w:r>
            <w:rPr>
              <w:sz w:val="24"/>
              <w:szCs w:val="24"/>
            </w:rPr>
            <w:tab/>
          </w:r>
          <w:r>
            <w:rPr>
              <w:sz w:val="24"/>
              <w:szCs w:val="24"/>
            </w:rPr>
            <w:fldChar w:fldCharType="begin"/>
          </w:r>
          <w:r>
            <w:rPr>
              <w:sz w:val="24"/>
              <w:szCs w:val="24"/>
            </w:rPr>
            <w:instrText xml:space="preserve"> PAGEREF _Toc32331 \h </w:instrText>
          </w:r>
          <w:r>
            <w:rPr>
              <w:sz w:val="24"/>
              <w:szCs w:val="24"/>
            </w:rPr>
            <w:fldChar w:fldCharType="separate"/>
          </w:r>
          <w:r>
            <w:rPr>
              <w:sz w:val="24"/>
              <w:szCs w:val="24"/>
            </w:rPr>
            <w:t>7</w:t>
          </w:r>
          <w:r>
            <w:rPr>
              <w:sz w:val="24"/>
              <w:szCs w:val="24"/>
            </w:rPr>
            <w:fldChar w:fldCharType="end"/>
          </w:r>
          <w:r>
            <w:rPr>
              <w:rFonts w:ascii="Microsoft JhengHei" w:eastAsia="Microsoft JhengHei" w:hAnsi="Microsoft JhengHei" w:cs="Microsoft JhengHei" w:hint="eastAsia"/>
              <w:sz w:val="24"/>
              <w:szCs w:val="24"/>
            </w:rPr>
            <w:fldChar w:fldCharType="end"/>
          </w:r>
        </w:p>
        <w:p>
          <w:pPr>
            <w:pStyle w:val="TOC2"/>
            <w:tabs>
              <w:tab w:val="right" w:leader="dot" w:pos="9082"/>
            </w:tabs>
            <w:rPr>
              <w:sz w:val="24"/>
              <w:szCs w:val="24"/>
            </w:rPr>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HYPERLINK \l _Toc24319 </w:instrText>
          </w:r>
          <w:r>
            <w:rPr>
              <w:rFonts w:ascii="Microsoft JhengHei" w:eastAsia="Microsoft JhengHei" w:hAnsi="Microsoft JhengHei" w:cs="Microsoft JhengHei" w:hint="eastAsia"/>
              <w:sz w:val="24"/>
              <w:szCs w:val="24"/>
            </w:rPr>
            <w:fldChar w:fldCharType="separate"/>
          </w:r>
          <w:r>
            <w:rPr>
              <w:rFonts w:hint="eastAsia"/>
              <w:bCs/>
              <w:spacing w:val="-8"/>
              <w:sz w:val="24"/>
              <w:szCs w:val="24"/>
              <w:lang w:val="en-US" w:eastAsia="zh-CN"/>
            </w:rPr>
            <w:t>5</w:t>
          </w:r>
          <w:r>
            <w:rPr>
              <w:bCs/>
              <w:spacing w:val="-8"/>
              <w:sz w:val="24"/>
              <w:szCs w:val="24"/>
            </w:rPr>
            <w:t>.3</w:t>
          </w:r>
          <w:r>
            <w:rPr>
              <w:spacing w:val="24"/>
              <w:sz w:val="24"/>
              <w:szCs w:val="24"/>
            </w:rPr>
            <w:t xml:space="preserve"> </w:t>
          </w:r>
          <w:r>
            <w:rPr>
              <w:bCs/>
              <w:spacing w:val="-8"/>
              <w:sz w:val="24"/>
              <w:szCs w:val="24"/>
            </w:rPr>
            <w:t>发生率评估</w:t>
          </w:r>
          <w:r>
            <w:rPr>
              <w:sz w:val="24"/>
              <w:szCs w:val="24"/>
            </w:rPr>
            <w:tab/>
          </w:r>
          <w:r>
            <w:rPr>
              <w:sz w:val="24"/>
              <w:szCs w:val="24"/>
            </w:rPr>
            <w:fldChar w:fldCharType="begin"/>
          </w:r>
          <w:r>
            <w:rPr>
              <w:sz w:val="24"/>
              <w:szCs w:val="24"/>
            </w:rPr>
            <w:instrText xml:space="preserve"> PAGEREF _Toc24319 \h </w:instrText>
          </w:r>
          <w:r>
            <w:rPr>
              <w:sz w:val="24"/>
              <w:szCs w:val="24"/>
            </w:rPr>
            <w:fldChar w:fldCharType="separate"/>
          </w:r>
          <w:r>
            <w:rPr>
              <w:sz w:val="24"/>
              <w:szCs w:val="24"/>
            </w:rPr>
            <w:t>7</w:t>
          </w:r>
          <w:r>
            <w:rPr>
              <w:sz w:val="24"/>
              <w:szCs w:val="24"/>
            </w:rPr>
            <w:fldChar w:fldCharType="end"/>
          </w:r>
          <w:r>
            <w:rPr>
              <w:rFonts w:ascii="Microsoft JhengHei" w:eastAsia="Microsoft JhengHei" w:hAnsi="Microsoft JhengHei" w:cs="Microsoft JhengHei" w:hint="eastAsia"/>
              <w:sz w:val="24"/>
              <w:szCs w:val="24"/>
            </w:rPr>
            <w:fldChar w:fldCharType="end"/>
          </w:r>
        </w:p>
        <w:p>
          <w:pPr>
            <w:pStyle w:val="TOC2"/>
            <w:tabs>
              <w:tab w:val="right" w:leader="dot" w:pos="9082"/>
            </w:tabs>
            <w:rPr>
              <w:sz w:val="24"/>
              <w:szCs w:val="24"/>
            </w:rPr>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HYPERLINK \l _Toc29047 </w:instrText>
          </w:r>
          <w:r>
            <w:rPr>
              <w:rFonts w:ascii="Microsoft JhengHei" w:eastAsia="Microsoft JhengHei" w:hAnsi="Microsoft JhengHei" w:cs="Microsoft JhengHei" w:hint="eastAsia"/>
              <w:sz w:val="24"/>
              <w:szCs w:val="24"/>
            </w:rPr>
            <w:fldChar w:fldCharType="separate"/>
          </w:r>
          <w:r>
            <w:rPr>
              <w:rFonts w:hint="eastAsia"/>
              <w:sz w:val="24"/>
              <w:szCs w:val="24"/>
              <w:lang w:val="en-US" w:eastAsia="zh-CN"/>
            </w:rPr>
            <w:t>5</w:t>
          </w:r>
          <w:r>
            <w:rPr>
              <w:rFonts w:hint="eastAsia"/>
              <w:sz w:val="24"/>
              <w:szCs w:val="24"/>
            </w:rPr>
            <w:t>.4 风险等级评估</w:t>
          </w:r>
          <w:r>
            <w:rPr>
              <w:sz w:val="24"/>
              <w:szCs w:val="24"/>
            </w:rPr>
            <w:tab/>
          </w:r>
          <w:r>
            <w:rPr>
              <w:sz w:val="24"/>
              <w:szCs w:val="24"/>
            </w:rPr>
            <w:fldChar w:fldCharType="begin"/>
          </w:r>
          <w:r>
            <w:rPr>
              <w:sz w:val="24"/>
              <w:szCs w:val="24"/>
            </w:rPr>
            <w:instrText xml:space="preserve"> PAGEREF _Toc29047 \h </w:instrText>
          </w:r>
          <w:r>
            <w:rPr>
              <w:sz w:val="24"/>
              <w:szCs w:val="24"/>
            </w:rPr>
            <w:fldChar w:fldCharType="separate"/>
          </w:r>
          <w:r>
            <w:rPr>
              <w:sz w:val="24"/>
              <w:szCs w:val="24"/>
            </w:rPr>
            <w:t>7</w:t>
          </w:r>
          <w:r>
            <w:rPr>
              <w:sz w:val="24"/>
              <w:szCs w:val="24"/>
            </w:rPr>
            <w:fldChar w:fldCharType="end"/>
          </w:r>
          <w:r>
            <w:rPr>
              <w:rFonts w:ascii="Microsoft JhengHei" w:eastAsia="Microsoft JhengHei" w:hAnsi="Microsoft JhengHei" w:cs="Microsoft JhengHei" w:hint="eastAsia"/>
              <w:sz w:val="24"/>
              <w:szCs w:val="24"/>
            </w:rPr>
            <w:fldChar w:fldCharType="end"/>
          </w:r>
        </w:p>
        <w:p>
          <w:pPr>
            <w:pStyle w:val="TOC2"/>
            <w:tabs>
              <w:tab w:val="right" w:leader="dot" w:pos="9082"/>
            </w:tabs>
            <w:rPr>
              <w:sz w:val="24"/>
              <w:szCs w:val="24"/>
            </w:rPr>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HYPERLINK \l _Toc21057 </w:instrText>
          </w:r>
          <w:r>
            <w:rPr>
              <w:rFonts w:ascii="Microsoft JhengHei" w:eastAsia="Microsoft JhengHei" w:hAnsi="Microsoft JhengHei" w:cs="Microsoft JhengHei" w:hint="eastAsia"/>
              <w:sz w:val="24"/>
              <w:szCs w:val="24"/>
            </w:rPr>
            <w:fldChar w:fldCharType="separate"/>
          </w:r>
          <w:r>
            <w:rPr>
              <w:rFonts w:ascii="宋体" w:hAnsi="宋体" w:cs="宋体" w:hint="eastAsia"/>
              <w:bCs/>
              <w:snapToGrid w:val="0"/>
              <w:spacing w:val="-5"/>
              <w:kern w:val="0"/>
              <w:sz w:val="24"/>
              <w:szCs w:val="24"/>
              <w:lang w:val="en-US" w:eastAsia="zh-CN" w:bidi="ar-SA"/>
            </w:rPr>
            <w:t>5</w:t>
          </w:r>
          <w:r>
            <w:rPr>
              <w:rFonts w:ascii="宋体" w:eastAsia="宋体" w:hAnsi="宋体" w:cs="宋体"/>
              <w:bCs/>
              <w:snapToGrid w:val="0"/>
              <w:spacing w:val="-5"/>
              <w:kern w:val="0"/>
              <w:sz w:val="24"/>
              <w:szCs w:val="24"/>
              <w:lang w:val="en-US" w:eastAsia="en-US" w:bidi="ar-SA"/>
            </w:rPr>
            <w:t>.5</w:t>
          </w:r>
          <w:r>
            <w:rPr>
              <w:rFonts w:ascii="宋体" w:eastAsia="宋体" w:hAnsi="宋体" w:cs="宋体"/>
              <w:snapToGrid w:val="0"/>
              <w:spacing w:val="-5"/>
              <w:kern w:val="0"/>
              <w:sz w:val="24"/>
              <w:szCs w:val="24"/>
              <w:lang w:val="en-US" w:eastAsia="en-US" w:bidi="ar-SA"/>
            </w:rPr>
            <w:t xml:space="preserve"> </w:t>
          </w:r>
          <w:r>
            <w:rPr>
              <w:rFonts w:ascii="宋体" w:eastAsia="宋体" w:hAnsi="宋体" w:cs="宋体"/>
              <w:bCs/>
              <w:snapToGrid w:val="0"/>
              <w:spacing w:val="-5"/>
              <w:kern w:val="0"/>
              <w:sz w:val="24"/>
              <w:szCs w:val="24"/>
              <w:lang w:val="en-US" w:eastAsia="en-US" w:bidi="ar-SA"/>
            </w:rPr>
            <w:t>进行风险评估</w:t>
          </w:r>
          <w:r>
            <w:rPr>
              <w:sz w:val="24"/>
              <w:szCs w:val="24"/>
            </w:rPr>
            <w:tab/>
          </w:r>
          <w:r>
            <w:rPr>
              <w:sz w:val="24"/>
              <w:szCs w:val="24"/>
            </w:rPr>
            <w:fldChar w:fldCharType="begin"/>
          </w:r>
          <w:r>
            <w:rPr>
              <w:sz w:val="24"/>
              <w:szCs w:val="24"/>
            </w:rPr>
            <w:instrText xml:space="preserve"> PAGEREF _Toc21057 \h </w:instrText>
          </w:r>
          <w:r>
            <w:rPr>
              <w:sz w:val="24"/>
              <w:szCs w:val="24"/>
            </w:rPr>
            <w:fldChar w:fldCharType="separate"/>
          </w:r>
          <w:r>
            <w:rPr>
              <w:sz w:val="24"/>
              <w:szCs w:val="24"/>
            </w:rPr>
            <w:t>8</w:t>
          </w:r>
          <w:r>
            <w:rPr>
              <w:sz w:val="24"/>
              <w:szCs w:val="24"/>
            </w:rPr>
            <w:fldChar w:fldCharType="end"/>
          </w:r>
          <w:r>
            <w:rPr>
              <w:rFonts w:ascii="Microsoft JhengHei" w:eastAsia="Microsoft JhengHei" w:hAnsi="Microsoft JhengHei" w:cs="Microsoft JhengHei" w:hint="eastAsia"/>
              <w:sz w:val="24"/>
              <w:szCs w:val="24"/>
            </w:rPr>
            <w:fldChar w:fldCharType="end"/>
          </w:r>
        </w:p>
        <w:p>
          <w:pPr>
            <w:pStyle w:val="TOC1"/>
            <w:tabs>
              <w:tab w:val="right" w:leader="dot" w:pos="9082"/>
            </w:tabs>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HYPERLINK \l _Toc1406 </w:instrText>
          </w:r>
          <w:r>
            <w:rPr>
              <w:rFonts w:ascii="Microsoft JhengHei" w:eastAsia="Microsoft JhengHei" w:hAnsi="Microsoft JhengHei" w:cs="Microsoft JhengHei" w:hint="eastAsia"/>
              <w:sz w:val="24"/>
              <w:szCs w:val="24"/>
            </w:rPr>
            <w:fldChar w:fldCharType="separate"/>
          </w:r>
          <w:r>
            <w:rPr>
              <w:rFonts w:hint="eastAsia"/>
              <w:sz w:val="24"/>
              <w:szCs w:val="24"/>
              <w:lang w:val="en-US" w:eastAsia="zh-CN"/>
            </w:rPr>
            <w:t>6</w:t>
          </w:r>
          <w:r>
            <w:rPr>
              <w:sz w:val="24"/>
              <w:szCs w:val="24"/>
            </w:rPr>
            <w:t xml:space="preserve"> 应急事件分级</w:t>
          </w:r>
          <w:r>
            <w:rPr>
              <w:sz w:val="24"/>
              <w:szCs w:val="24"/>
            </w:rPr>
            <w:tab/>
          </w:r>
          <w:r>
            <w:rPr>
              <w:sz w:val="24"/>
              <w:szCs w:val="24"/>
            </w:rPr>
            <w:fldChar w:fldCharType="begin"/>
          </w:r>
          <w:r>
            <w:rPr>
              <w:sz w:val="24"/>
              <w:szCs w:val="24"/>
            </w:rPr>
            <w:instrText xml:space="preserve"> PAGEREF _Toc1406 \h </w:instrText>
          </w:r>
          <w:r>
            <w:rPr>
              <w:sz w:val="24"/>
              <w:szCs w:val="24"/>
            </w:rPr>
            <w:fldChar w:fldCharType="separate"/>
          </w:r>
          <w:r>
            <w:rPr>
              <w:sz w:val="24"/>
              <w:szCs w:val="24"/>
            </w:rPr>
            <w:t>9</w:t>
          </w:r>
          <w:r>
            <w:rPr>
              <w:sz w:val="24"/>
              <w:szCs w:val="24"/>
            </w:rPr>
            <w:fldChar w:fldCharType="end"/>
          </w:r>
          <w:r>
            <w:rPr>
              <w:rFonts w:ascii="Microsoft JhengHei" w:eastAsia="Microsoft JhengHei" w:hAnsi="Microsoft JhengHei" w:cs="Microsoft JhengHei" w:hint="eastAsia"/>
              <w:sz w:val="24"/>
              <w:szCs w:val="24"/>
            </w:rPr>
            <w:fldChar w:fldCharType="end"/>
          </w:r>
        </w:p>
        <w:p>
          <w:pPr>
            <w:rPr>
              <w:rFonts w:ascii="Microsoft JhengHei" w:eastAsia="Microsoft JhengHei" w:hAnsi="Microsoft JhengHei" w:cs="Microsoft JhengHei" w:hint="eastAsia"/>
              <w:kern w:val="2"/>
              <w:sz w:val="24"/>
              <w:szCs w:val="24"/>
              <w:lang w:val="en-US" w:eastAsia="zh-CN" w:bidi="ar-SA"/>
            </w:rPr>
          </w:pPr>
          <w:r>
            <w:rPr>
              <w:rFonts w:ascii="Microsoft JhengHei" w:eastAsia="Microsoft JhengHei" w:hAnsi="Microsoft JhengHei" w:cs="Microsoft JhengHei" w:hint="eastAsia"/>
              <w:szCs w:val="24"/>
            </w:rPr>
            <w:fldChar w:fldCharType="end"/>
          </w:r>
        </w:p>
      </w:sdtContent>
    </w:sdt>
    <w:p>
      <w:pPr>
        <w:rPr>
          <w:rFonts w:ascii="Microsoft JhengHei" w:eastAsia="Microsoft JhengHei" w:hAnsi="Microsoft JhengHei" w:cs="Microsoft JhengHei" w:hint="eastAsia"/>
          <w:kern w:val="2"/>
          <w:sz w:val="24"/>
          <w:szCs w:val="24"/>
          <w:lang w:val="en-US" w:eastAsia="zh-CN" w:bidi="ar-SA"/>
        </w:rPr>
        <w:sectPr>
          <w:pgSz w:w="11906" w:h="16839"/>
          <w:pgMar w:top="1431" w:right="1236" w:bottom="0" w:left="1588" w:header="0" w:footer="0" w:gutter="0"/>
          <w:cols w:num="1" w:space="720"/>
        </w:sectPr>
      </w:pPr>
    </w:p>
    <w:p>
      <w:pPr>
        <w:pStyle w:val="1"/>
        <w:bidi w:val="0"/>
        <w:rPr>
          <w:rFonts w:hint="default"/>
          <w:lang w:val="en-US" w:eastAsia="zh-CN"/>
        </w:rPr>
      </w:pPr>
      <w:bookmarkStart w:id="0" w:name="_Toc4942"/>
      <w:r>
        <w:rPr>
          <w:rFonts w:hint="default"/>
          <w:lang w:val="en-US" w:eastAsia="zh-CN"/>
        </w:rPr>
        <w:t>术语定义</w:t>
      </w:r>
      <w:bookmarkEnd w:id="0"/>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a) 重点时段保障 important period assurance</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提升服务级别以确保某一时间段内重要活动或重点业务的开展所采取的措施和活动。</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b) 应急事件 emergency event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导致或即将导致运行维护服务对象运行中断、运行质量降低，以及需要实施重点时段保障的事件。</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c) 应急响应 emergency response</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组织为预防、监控、处置和管理应急事件所采取的措施和活动。</w:t>
      </w:r>
    </w:p>
    <w:p>
      <w:pPr>
        <w:pStyle w:val="1"/>
        <w:bidi w:val="0"/>
        <w:rPr>
          <w:rFonts w:hint="default"/>
          <w:lang w:val="en-US" w:eastAsia="zh-CN"/>
        </w:rPr>
      </w:pPr>
      <w:bookmarkStart w:id="1" w:name="_Toc22127"/>
      <w:r>
        <w:rPr>
          <w:rFonts w:hint="default"/>
          <w:lang w:val="en-US" w:eastAsia="zh-CN"/>
        </w:rPr>
        <w:t>目标</w:t>
      </w:r>
      <w:bookmarkEnd w:id="1"/>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为预防和控制潜在的事故或紧急情况，在事故或紧急情况发生时及时作出响应，快速、有效地对事故或紧急情况进行抢险、救援，保障事故应急工作的顺利开展，最大限度地减少可能产生的后果。</w:t>
      </w:r>
    </w:p>
    <w:p>
      <w:pPr>
        <w:pStyle w:val="1"/>
        <w:bidi w:val="0"/>
        <w:rPr>
          <w:rFonts w:hint="default"/>
          <w:lang w:val="en-US" w:eastAsia="zh-CN"/>
        </w:rPr>
      </w:pPr>
      <w:bookmarkStart w:id="2" w:name="_Toc1128"/>
      <w:r>
        <w:rPr>
          <w:rFonts w:hint="default"/>
          <w:lang w:val="en-US" w:eastAsia="zh-CN"/>
        </w:rPr>
        <w:t>应急响应原则</w:t>
      </w:r>
      <w:bookmarkEnd w:id="2"/>
    </w:p>
    <w:p>
      <w:pPr>
        <w:pStyle w:val="2"/>
        <w:bidi w:val="0"/>
        <w:rPr>
          <w:rFonts w:hint="eastAsia"/>
          <w:lang w:val="en-US" w:eastAsia="zh-CN"/>
        </w:rPr>
      </w:pPr>
      <w:bookmarkStart w:id="3" w:name="_Toc12331"/>
      <w:r>
        <w:rPr>
          <w:rFonts w:hint="eastAsia"/>
          <w:lang w:val="en-US" w:eastAsia="zh-CN"/>
        </w:rPr>
        <w:t>统一领导、有效组织</w:t>
      </w:r>
      <w:bookmarkEnd w:id="3"/>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由公司分管副经理担任总负责人，遇到重大信息系统异常情况，应及时向有关领导报告，以便于统一调度、减少损失。公司相关部门要主动协调有关各方面，参与实施听从指挥。</w:t>
      </w:r>
    </w:p>
    <w:p>
      <w:pPr>
        <w:pStyle w:val="2"/>
        <w:bidi w:val="0"/>
        <w:rPr>
          <w:rFonts w:hint="eastAsia"/>
          <w:lang w:val="en-US" w:eastAsia="zh-CN"/>
        </w:rPr>
      </w:pPr>
      <w:bookmarkStart w:id="4" w:name="_Toc3344"/>
      <w:r>
        <w:rPr>
          <w:rFonts w:hint="eastAsia"/>
          <w:lang w:val="en-US" w:eastAsia="zh-CN"/>
        </w:rPr>
        <w:t>技术支撑，健全机制</w:t>
      </w:r>
      <w:bookmarkEnd w:id="4"/>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在充分利用客户现有的信息资源、系统和设备基础上，采用先进适用的预测、预防、预警和应急处置技术，改进和完善应急处理的装备、设施和手段，提高应对信息系统应急事件的技术支撑。建立健全应对信息系统应急事件的有效机制。</w:t>
      </w:r>
    </w:p>
    <w:p>
      <w:pPr>
        <w:pStyle w:val="2"/>
        <w:bidi w:val="0"/>
        <w:rPr>
          <w:rFonts w:hint="eastAsia"/>
          <w:lang w:val="en-US" w:eastAsia="zh-CN"/>
        </w:rPr>
      </w:pPr>
      <w:bookmarkStart w:id="5" w:name="_Toc9544"/>
      <w:r>
        <w:rPr>
          <w:rFonts w:hint="eastAsia"/>
          <w:lang w:val="en-US" w:eastAsia="zh-CN"/>
        </w:rPr>
        <w:t>重点突出、快速恢复</w:t>
      </w:r>
      <w:bookmarkEnd w:id="5"/>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sz w:val="24"/>
          <w:lang w:val="en-US" w:eastAsia="zh-CN"/>
        </w:rPr>
      </w:pPr>
      <w:r>
        <w:rPr>
          <w:rFonts w:hint="default"/>
          <w:sz w:val="24"/>
          <w:lang w:val="en-US" w:eastAsia="zh-CN"/>
        </w:rPr>
        <w:t>应急处理的重点放在运行着重要业务系统或可能导致严重事故后果的关键信息系统上。根据职责分工，加强团结协作，必要情况下与设备供应商以及系统集成商共同谋求问题的快速解决。出现信息系统故障时应及时发现、及时报告、及时抢修、及时控制，积极对信息系统突发事件进行防范、监测、预警、报告、响应。防范为主，经常性地做好应对突发事件的思想准备、预案准备、机制准备和工作准备，提高基础设备和重要信息系统的综合保障水平。加强日常监视，及时发现突发性事件并采取有效措施，迅速控制事件影响范围，力争将损失降到最低程度。</w:t>
      </w:r>
    </w:p>
    <w:p>
      <w:pPr>
        <w:pStyle w:val="1"/>
        <w:bidi w:val="0"/>
        <w:rPr>
          <w:rFonts w:hint="default"/>
          <w:lang w:val="en-US" w:eastAsia="zh-CN"/>
        </w:rPr>
      </w:pPr>
      <w:bookmarkStart w:id="6" w:name="_Toc8597"/>
      <w:r>
        <w:rPr>
          <w:rFonts w:hint="default"/>
          <w:lang w:val="en-US" w:eastAsia="zh-CN"/>
        </w:rPr>
        <w:t>风险评估管理</w:t>
      </w:r>
      <w:bookmarkEnd w:id="6"/>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sz w:val="24"/>
          <w:lang w:val="en-US" w:eastAsia="zh-CN"/>
        </w:rPr>
      </w:pPr>
      <w:r>
        <w:rPr>
          <w:rFonts w:hint="default"/>
          <w:sz w:val="24"/>
          <w:lang w:val="en-US" w:eastAsia="zh-CN"/>
        </w:rPr>
        <w:t>每年对重要信息系统进行一次风险评估，并根据风险评估结果来制定或更新应急预案。风险评估方法如下：</w:t>
      </w:r>
    </w:p>
    <w:p>
      <w:pPr>
        <w:pStyle w:val="2"/>
        <w:bidi w:val="0"/>
        <w:rPr>
          <w:rFonts w:hint="eastAsia"/>
          <w:lang w:val="en-US" w:eastAsia="zh-CN"/>
        </w:rPr>
      </w:pPr>
      <w:bookmarkStart w:id="7" w:name="_Toc10429"/>
      <w:r>
        <w:rPr>
          <w:rFonts w:hint="eastAsia"/>
          <w:lang w:val="en-US" w:eastAsia="zh-CN"/>
        </w:rPr>
        <w:t>系统重要性评估</w:t>
      </w:r>
      <w:bookmarkEnd w:id="7"/>
    </w:p>
    <w:tbl>
      <w:tblPr>
        <w:tblStyle w:val="TableNormal0"/>
        <w:tblW w:w="7937" w:type="dxa"/>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841"/>
        <w:gridCol w:w="4675"/>
        <w:gridCol w:w="1421"/>
      </w:tblGrid>
      <w:tr>
        <w:tblPrEx>
          <w:tblW w:w="7937" w:type="dxa"/>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914"/>
        </w:trPr>
        <w:tc>
          <w:tcPr>
            <w:tcW w:w="1841" w:type="dxa"/>
            <w:shd w:val="clear" w:color="auto" w:fill="BFBFBF"/>
          </w:tcPr>
          <w:p>
            <w:pPr>
              <w:pStyle w:val="TableText"/>
              <w:spacing w:line="257" w:lineRule="auto"/>
            </w:pPr>
          </w:p>
          <w:p>
            <w:pPr>
              <w:spacing w:before="78" w:line="219" w:lineRule="auto"/>
              <w:ind w:left="693"/>
              <w:rPr>
                <w:rFonts w:ascii="宋体" w:eastAsia="宋体" w:hAnsi="宋体" w:cs="宋体"/>
                <w:sz w:val="24"/>
                <w:szCs w:val="24"/>
              </w:rPr>
            </w:pPr>
            <w:r>
              <w:rPr>
                <w:rFonts w:ascii="宋体" w:eastAsia="宋体" w:hAnsi="宋体" w:cs="宋体"/>
                <w:b/>
                <w:bCs/>
                <w:spacing w:val="-9"/>
                <w:sz w:val="24"/>
                <w:szCs w:val="24"/>
              </w:rPr>
              <w:t>等级</w:t>
            </w:r>
          </w:p>
        </w:tc>
        <w:tc>
          <w:tcPr>
            <w:tcW w:w="4675" w:type="dxa"/>
            <w:shd w:val="clear" w:color="auto" w:fill="BFBFBF"/>
          </w:tcPr>
          <w:p>
            <w:pPr>
              <w:pStyle w:val="TableText"/>
              <w:spacing w:line="257" w:lineRule="auto"/>
            </w:pPr>
          </w:p>
          <w:p>
            <w:pPr>
              <w:spacing w:before="78" w:line="221" w:lineRule="auto"/>
              <w:ind w:left="2109"/>
              <w:rPr>
                <w:rFonts w:ascii="宋体" w:eastAsia="宋体" w:hAnsi="宋体" w:cs="宋体"/>
                <w:sz w:val="24"/>
                <w:szCs w:val="24"/>
              </w:rPr>
            </w:pPr>
            <w:r>
              <w:rPr>
                <w:rFonts w:ascii="宋体" w:eastAsia="宋体" w:hAnsi="宋体" w:cs="宋体"/>
                <w:b/>
                <w:bCs/>
                <w:spacing w:val="-9"/>
                <w:sz w:val="24"/>
                <w:szCs w:val="24"/>
              </w:rPr>
              <w:t>描述</w:t>
            </w:r>
          </w:p>
        </w:tc>
        <w:tc>
          <w:tcPr>
            <w:tcW w:w="1421" w:type="dxa"/>
            <w:shd w:val="clear" w:color="auto" w:fill="BFBFBF"/>
          </w:tcPr>
          <w:p>
            <w:pPr>
              <w:pStyle w:val="TableText"/>
              <w:spacing w:line="257" w:lineRule="auto"/>
            </w:pPr>
          </w:p>
          <w:p>
            <w:pPr>
              <w:spacing w:before="78" w:line="219" w:lineRule="auto"/>
              <w:ind w:left="482"/>
              <w:rPr>
                <w:rFonts w:ascii="宋体" w:eastAsia="宋体" w:hAnsi="宋体" w:cs="宋体"/>
                <w:sz w:val="24"/>
                <w:szCs w:val="24"/>
              </w:rPr>
            </w:pPr>
            <w:r>
              <w:rPr>
                <w:rFonts w:ascii="宋体" w:eastAsia="宋体" w:hAnsi="宋体" w:cs="宋体"/>
                <w:b/>
                <w:bCs/>
                <w:spacing w:val="-9"/>
                <w:sz w:val="24"/>
                <w:szCs w:val="24"/>
              </w:rPr>
              <w:t>赋值</w:t>
            </w:r>
          </w:p>
        </w:tc>
      </w:tr>
      <w:tr>
        <w:tblPrEx>
          <w:tblW w:w="7937" w:type="dxa"/>
          <w:tblInd w:w="0" w:type="dxa"/>
          <w:tblLayout w:type="fixed"/>
          <w:tblCellMar>
            <w:top w:w="0" w:type="dxa"/>
            <w:left w:w="0" w:type="dxa"/>
            <w:bottom w:w="0" w:type="dxa"/>
            <w:right w:w="0" w:type="dxa"/>
          </w:tblCellMar>
        </w:tblPrEx>
        <w:trPr>
          <w:trHeight w:val="909"/>
        </w:trPr>
        <w:tc>
          <w:tcPr>
            <w:tcW w:w="1841" w:type="dxa"/>
          </w:tcPr>
          <w:p>
            <w:pPr>
              <w:pStyle w:val="TableText"/>
              <w:spacing w:line="252" w:lineRule="auto"/>
            </w:pPr>
          </w:p>
          <w:p>
            <w:pPr>
              <w:spacing w:before="78" w:line="221" w:lineRule="auto"/>
              <w:ind w:left="737"/>
              <w:rPr>
                <w:rFonts w:ascii="宋体" w:eastAsia="宋体" w:hAnsi="宋体" w:cs="宋体"/>
                <w:sz w:val="24"/>
                <w:szCs w:val="24"/>
              </w:rPr>
            </w:pPr>
            <w:r>
              <w:rPr>
                <w:rFonts w:ascii="宋体" w:eastAsia="宋体" w:hAnsi="宋体" w:cs="宋体"/>
                <w:spacing w:val="-14"/>
                <w:sz w:val="24"/>
                <w:szCs w:val="24"/>
              </w:rPr>
              <w:t>1</w:t>
            </w:r>
            <w:r>
              <w:rPr>
                <w:rFonts w:ascii="宋体" w:eastAsia="宋体" w:hAnsi="宋体" w:cs="宋体"/>
                <w:spacing w:val="-50"/>
                <w:sz w:val="24"/>
                <w:szCs w:val="24"/>
              </w:rPr>
              <w:t xml:space="preserve"> </w:t>
            </w:r>
            <w:r>
              <w:rPr>
                <w:rFonts w:ascii="宋体" w:eastAsia="宋体" w:hAnsi="宋体" w:cs="宋体"/>
                <w:spacing w:val="-14"/>
                <w:sz w:val="24"/>
                <w:szCs w:val="24"/>
              </w:rPr>
              <w:t>级</w:t>
            </w:r>
          </w:p>
        </w:tc>
        <w:tc>
          <w:tcPr>
            <w:tcW w:w="4675" w:type="dxa"/>
          </w:tcPr>
          <w:p>
            <w:pPr>
              <w:pStyle w:val="TableText"/>
              <w:spacing w:line="252" w:lineRule="auto"/>
            </w:pPr>
          </w:p>
          <w:p>
            <w:pPr>
              <w:spacing w:before="78" w:line="219" w:lineRule="auto"/>
              <w:ind w:left="113"/>
              <w:rPr>
                <w:rFonts w:ascii="宋体" w:eastAsia="宋体" w:hAnsi="宋体" w:cs="宋体"/>
                <w:sz w:val="24"/>
                <w:szCs w:val="24"/>
              </w:rPr>
            </w:pPr>
            <w:r>
              <w:rPr>
                <w:rFonts w:ascii="宋体" w:eastAsia="宋体" w:hAnsi="宋体" w:cs="宋体"/>
                <w:spacing w:val="-5"/>
                <w:sz w:val="24"/>
                <w:szCs w:val="24"/>
              </w:rPr>
              <w:t>将对客户造成极严重的或灾难性的损失</w:t>
            </w:r>
          </w:p>
        </w:tc>
        <w:tc>
          <w:tcPr>
            <w:tcW w:w="1421" w:type="dxa"/>
          </w:tcPr>
          <w:p>
            <w:pPr>
              <w:pStyle w:val="TableText"/>
              <w:spacing w:line="252" w:lineRule="auto"/>
            </w:pPr>
          </w:p>
          <w:p>
            <w:pPr>
              <w:spacing w:before="78" w:line="241" w:lineRule="auto"/>
              <w:ind w:left="656"/>
              <w:rPr>
                <w:rFonts w:ascii="宋体" w:eastAsia="宋体" w:hAnsi="宋体" w:cs="宋体"/>
                <w:sz w:val="24"/>
                <w:szCs w:val="24"/>
              </w:rPr>
            </w:pPr>
            <w:r>
              <w:rPr>
                <w:rFonts w:ascii="宋体" w:eastAsia="宋体" w:hAnsi="宋体" w:cs="宋体"/>
                <w:sz w:val="24"/>
                <w:szCs w:val="24"/>
              </w:rPr>
              <w:t>4</w:t>
            </w:r>
          </w:p>
        </w:tc>
      </w:tr>
      <w:tr>
        <w:tblPrEx>
          <w:tblW w:w="7937" w:type="dxa"/>
          <w:tblInd w:w="0" w:type="dxa"/>
          <w:tblLayout w:type="fixed"/>
          <w:tblCellMar>
            <w:top w:w="0" w:type="dxa"/>
            <w:left w:w="0" w:type="dxa"/>
            <w:bottom w:w="0" w:type="dxa"/>
            <w:right w:w="0" w:type="dxa"/>
          </w:tblCellMar>
        </w:tblPrEx>
        <w:trPr>
          <w:trHeight w:val="909"/>
        </w:trPr>
        <w:tc>
          <w:tcPr>
            <w:tcW w:w="1841" w:type="dxa"/>
          </w:tcPr>
          <w:p>
            <w:pPr>
              <w:pStyle w:val="TableText"/>
              <w:spacing w:line="255" w:lineRule="auto"/>
            </w:pPr>
          </w:p>
          <w:p>
            <w:pPr>
              <w:spacing w:before="78" w:line="221" w:lineRule="auto"/>
              <w:ind w:left="723"/>
              <w:rPr>
                <w:rFonts w:ascii="宋体" w:eastAsia="宋体" w:hAnsi="宋体" w:cs="宋体"/>
                <w:sz w:val="24"/>
                <w:szCs w:val="24"/>
              </w:rPr>
            </w:pPr>
            <w:r>
              <w:rPr>
                <w:rFonts w:ascii="宋体" w:eastAsia="宋体" w:hAnsi="宋体" w:cs="宋体"/>
                <w:spacing w:val="-7"/>
                <w:sz w:val="24"/>
                <w:szCs w:val="24"/>
              </w:rPr>
              <w:t>2</w:t>
            </w:r>
            <w:r>
              <w:rPr>
                <w:rFonts w:ascii="宋体" w:eastAsia="宋体" w:hAnsi="宋体" w:cs="宋体"/>
                <w:spacing w:val="-49"/>
                <w:sz w:val="24"/>
                <w:szCs w:val="24"/>
              </w:rPr>
              <w:t xml:space="preserve"> </w:t>
            </w:r>
            <w:r>
              <w:rPr>
                <w:rFonts w:ascii="宋体" w:eastAsia="宋体" w:hAnsi="宋体" w:cs="宋体"/>
                <w:spacing w:val="-7"/>
                <w:sz w:val="24"/>
                <w:szCs w:val="24"/>
              </w:rPr>
              <w:t>级</w:t>
            </w:r>
          </w:p>
        </w:tc>
        <w:tc>
          <w:tcPr>
            <w:tcW w:w="4675" w:type="dxa"/>
          </w:tcPr>
          <w:p>
            <w:pPr>
              <w:pStyle w:val="TableText"/>
              <w:spacing w:line="255" w:lineRule="auto"/>
            </w:pPr>
          </w:p>
          <w:p>
            <w:pPr>
              <w:spacing w:before="78" w:line="219" w:lineRule="auto"/>
              <w:ind w:left="113"/>
              <w:rPr>
                <w:rFonts w:ascii="宋体" w:eastAsia="宋体" w:hAnsi="宋体" w:cs="宋体"/>
                <w:sz w:val="24"/>
                <w:szCs w:val="24"/>
              </w:rPr>
            </w:pPr>
            <w:r>
              <w:rPr>
                <w:rFonts w:ascii="宋体" w:eastAsia="宋体" w:hAnsi="宋体" w:cs="宋体"/>
                <w:spacing w:val="-5"/>
                <w:sz w:val="24"/>
                <w:szCs w:val="24"/>
              </w:rPr>
              <w:t>将对客户造成较重要的损失</w:t>
            </w:r>
          </w:p>
        </w:tc>
        <w:tc>
          <w:tcPr>
            <w:tcW w:w="1421" w:type="dxa"/>
          </w:tcPr>
          <w:p>
            <w:pPr>
              <w:pStyle w:val="TableText"/>
              <w:spacing w:line="254" w:lineRule="auto"/>
            </w:pPr>
          </w:p>
          <w:p>
            <w:pPr>
              <w:spacing w:before="78"/>
              <w:ind w:left="662"/>
              <w:rPr>
                <w:rFonts w:ascii="宋体" w:eastAsia="宋体" w:hAnsi="宋体" w:cs="宋体"/>
                <w:sz w:val="24"/>
                <w:szCs w:val="24"/>
              </w:rPr>
            </w:pPr>
            <w:r>
              <w:rPr>
                <w:rFonts w:ascii="宋体" w:eastAsia="宋体" w:hAnsi="宋体" w:cs="宋体"/>
                <w:sz w:val="24"/>
                <w:szCs w:val="24"/>
              </w:rPr>
              <w:t>3</w:t>
            </w:r>
          </w:p>
        </w:tc>
      </w:tr>
      <w:tr>
        <w:tblPrEx>
          <w:tblW w:w="7937" w:type="dxa"/>
          <w:tblInd w:w="0" w:type="dxa"/>
          <w:tblLayout w:type="fixed"/>
          <w:tblCellMar>
            <w:top w:w="0" w:type="dxa"/>
            <w:left w:w="0" w:type="dxa"/>
            <w:bottom w:w="0" w:type="dxa"/>
            <w:right w:w="0" w:type="dxa"/>
          </w:tblCellMar>
        </w:tblPrEx>
        <w:trPr>
          <w:trHeight w:val="909"/>
        </w:trPr>
        <w:tc>
          <w:tcPr>
            <w:tcW w:w="1841" w:type="dxa"/>
          </w:tcPr>
          <w:p>
            <w:pPr>
              <w:pStyle w:val="TableText"/>
              <w:spacing w:line="256" w:lineRule="auto"/>
            </w:pPr>
          </w:p>
          <w:p>
            <w:pPr>
              <w:spacing w:before="78" w:line="221" w:lineRule="auto"/>
              <w:ind w:left="724"/>
              <w:rPr>
                <w:rFonts w:ascii="宋体" w:eastAsia="宋体" w:hAnsi="宋体" w:cs="宋体"/>
                <w:sz w:val="24"/>
                <w:szCs w:val="24"/>
              </w:rPr>
            </w:pPr>
            <w:r>
              <w:rPr>
                <w:rFonts w:ascii="宋体" w:eastAsia="宋体" w:hAnsi="宋体" w:cs="宋体"/>
                <w:spacing w:val="-8"/>
                <w:sz w:val="24"/>
                <w:szCs w:val="24"/>
              </w:rPr>
              <w:t>3</w:t>
            </w:r>
            <w:r>
              <w:rPr>
                <w:rFonts w:ascii="宋体" w:eastAsia="宋体" w:hAnsi="宋体" w:cs="宋体"/>
                <w:spacing w:val="-49"/>
                <w:sz w:val="24"/>
                <w:szCs w:val="24"/>
              </w:rPr>
              <w:t xml:space="preserve"> </w:t>
            </w:r>
            <w:r>
              <w:rPr>
                <w:rFonts w:ascii="宋体" w:eastAsia="宋体" w:hAnsi="宋体" w:cs="宋体"/>
                <w:spacing w:val="-8"/>
                <w:sz w:val="24"/>
                <w:szCs w:val="24"/>
              </w:rPr>
              <w:t>级</w:t>
            </w:r>
          </w:p>
        </w:tc>
        <w:tc>
          <w:tcPr>
            <w:tcW w:w="4675" w:type="dxa"/>
          </w:tcPr>
          <w:p>
            <w:pPr>
              <w:pStyle w:val="TableText"/>
              <w:spacing w:line="255" w:lineRule="auto"/>
            </w:pPr>
          </w:p>
          <w:p>
            <w:pPr>
              <w:spacing w:before="78" w:line="219" w:lineRule="auto"/>
              <w:ind w:left="113"/>
              <w:rPr>
                <w:rFonts w:ascii="宋体" w:eastAsia="宋体" w:hAnsi="宋体" w:cs="宋体"/>
                <w:sz w:val="24"/>
                <w:szCs w:val="24"/>
              </w:rPr>
            </w:pPr>
            <w:r>
              <w:rPr>
                <w:rFonts w:ascii="宋体" w:eastAsia="宋体" w:hAnsi="宋体" w:cs="宋体"/>
                <w:spacing w:val="-5"/>
                <w:sz w:val="24"/>
                <w:szCs w:val="24"/>
              </w:rPr>
              <w:t>将对客户造成一定损失</w:t>
            </w:r>
          </w:p>
        </w:tc>
        <w:tc>
          <w:tcPr>
            <w:tcW w:w="1421" w:type="dxa"/>
          </w:tcPr>
          <w:p>
            <w:pPr>
              <w:pStyle w:val="TableText"/>
              <w:spacing w:line="255" w:lineRule="auto"/>
            </w:pPr>
          </w:p>
          <w:p>
            <w:pPr>
              <w:spacing w:before="78" w:line="241" w:lineRule="auto"/>
              <w:ind w:left="660"/>
              <w:rPr>
                <w:rFonts w:ascii="宋体" w:eastAsia="宋体" w:hAnsi="宋体" w:cs="宋体"/>
                <w:sz w:val="24"/>
                <w:szCs w:val="24"/>
              </w:rPr>
            </w:pPr>
            <w:r>
              <w:rPr>
                <w:rFonts w:ascii="宋体" w:eastAsia="宋体" w:hAnsi="宋体" w:cs="宋体"/>
                <w:sz w:val="24"/>
                <w:szCs w:val="24"/>
              </w:rPr>
              <w:t>2</w:t>
            </w:r>
          </w:p>
        </w:tc>
      </w:tr>
      <w:tr>
        <w:tblPrEx>
          <w:tblW w:w="7937" w:type="dxa"/>
          <w:tblInd w:w="0" w:type="dxa"/>
          <w:tblLayout w:type="fixed"/>
          <w:tblCellMar>
            <w:top w:w="0" w:type="dxa"/>
            <w:left w:w="0" w:type="dxa"/>
            <w:bottom w:w="0" w:type="dxa"/>
            <w:right w:w="0" w:type="dxa"/>
          </w:tblCellMar>
        </w:tblPrEx>
        <w:trPr>
          <w:trHeight w:val="913"/>
        </w:trPr>
        <w:tc>
          <w:tcPr>
            <w:tcW w:w="1841" w:type="dxa"/>
          </w:tcPr>
          <w:p>
            <w:pPr>
              <w:pStyle w:val="TableText"/>
              <w:spacing w:line="256" w:lineRule="auto"/>
            </w:pPr>
          </w:p>
          <w:p>
            <w:pPr>
              <w:spacing w:before="78" w:line="221" w:lineRule="auto"/>
              <w:ind w:left="719"/>
              <w:rPr>
                <w:rFonts w:ascii="宋体" w:eastAsia="宋体" w:hAnsi="宋体" w:cs="宋体"/>
                <w:sz w:val="24"/>
                <w:szCs w:val="24"/>
              </w:rPr>
            </w:pPr>
            <w:r>
              <w:rPr>
                <w:rFonts w:ascii="宋体" w:eastAsia="宋体" w:hAnsi="宋体" w:cs="宋体"/>
                <w:spacing w:val="-5"/>
                <w:sz w:val="24"/>
                <w:szCs w:val="24"/>
              </w:rPr>
              <w:t>4</w:t>
            </w:r>
            <w:r>
              <w:rPr>
                <w:rFonts w:ascii="宋体" w:eastAsia="宋体" w:hAnsi="宋体" w:cs="宋体"/>
                <w:spacing w:val="-49"/>
                <w:sz w:val="24"/>
                <w:szCs w:val="24"/>
              </w:rPr>
              <w:t xml:space="preserve"> </w:t>
            </w:r>
            <w:r>
              <w:rPr>
                <w:rFonts w:ascii="宋体" w:eastAsia="宋体" w:hAnsi="宋体" w:cs="宋体"/>
                <w:spacing w:val="-5"/>
                <w:sz w:val="24"/>
                <w:szCs w:val="24"/>
              </w:rPr>
              <w:t>级</w:t>
            </w:r>
          </w:p>
        </w:tc>
        <w:tc>
          <w:tcPr>
            <w:tcW w:w="4675" w:type="dxa"/>
          </w:tcPr>
          <w:p>
            <w:pPr>
              <w:pStyle w:val="TableText"/>
              <w:spacing w:line="256" w:lineRule="auto"/>
            </w:pPr>
          </w:p>
          <w:p>
            <w:pPr>
              <w:spacing w:before="78" w:line="219" w:lineRule="auto"/>
              <w:ind w:left="113"/>
              <w:rPr>
                <w:rFonts w:ascii="宋体" w:eastAsia="宋体" w:hAnsi="宋体" w:cs="宋体"/>
                <w:sz w:val="24"/>
                <w:szCs w:val="24"/>
              </w:rPr>
            </w:pPr>
            <w:r>
              <w:rPr>
                <w:rFonts w:ascii="宋体" w:eastAsia="宋体" w:hAnsi="宋体" w:cs="宋体"/>
                <w:spacing w:val="-5"/>
                <w:sz w:val="24"/>
                <w:szCs w:val="24"/>
              </w:rPr>
              <w:t>将对客户造成有限损失</w:t>
            </w:r>
          </w:p>
        </w:tc>
        <w:tc>
          <w:tcPr>
            <w:tcW w:w="1421" w:type="dxa"/>
          </w:tcPr>
          <w:p>
            <w:pPr>
              <w:pStyle w:val="TableText"/>
              <w:spacing w:line="255" w:lineRule="auto"/>
            </w:pPr>
          </w:p>
          <w:p>
            <w:pPr>
              <w:spacing w:before="78" w:line="241" w:lineRule="auto"/>
              <w:ind w:left="675"/>
              <w:rPr>
                <w:rFonts w:ascii="宋体" w:eastAsia="宋体" w:hAnsi="宋体" w:cs="宋体"/>
                <w:sz w:val="24"/>
                <w:szCs w:val="24"/>
              </w:rPr>
            </w:pPr>
            <w:r>
              <w:rPr>
                <w:rFonts w:ascii="宋体" w:eastAsia="宋体" w:hAnsi="宋体" w:cs="宋体"/>
                <w:sz w:val="24"/>
                <w:szCs w:val="24"/>
              </w:rPr>
              <w:t>1</w:t>
            </w:r>
          </w:p>
        </w:tc>
      </w:tr>
    </w:tbl>
    <w:p>
      <w:pPr>
        <w:pStyle w:val="2"/>
        <w:bidi w:val="0"/>
        <w:rPr>
          <w:rFonts w:hint="eastAsia"/>
          <w:lang w:val="en-US" w:eastAsia="zh-CN"/>
        </w:rPr>
      </w:pPr>
      <w:bookmarkStart w:id="8" w:name="_Toc32331"/>
      <w:r>
        <w:rPr>
          <w:rFonts w:hint="eastAsia"/>
          <w:lang w:val="en-US" w:eastAsia="zh-CN"/>
        </w:rPr>
        <w:t>影响度评估</w:t>
      </w:r>
      <w:bookmarkEnd w:id="8"/>
    </w:p>
    <w:tbl>
      <w:tblPr>
        <w:tblStyle w:val="TableNormal0"/>
        <w:tblW w:w="8734" w:type="dxa"/>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422"/>
        <w:gridCol w:w="1529"/>
        <w:gridCol w:w="5783"/>
      </w:tblGrid>
      <w:tr>
        <w:tblPrEx>
          <w:tblW w:w="8734" w:type="dxa"/>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913"/>
        </w:trPr>
        <w:tc>
          <w:tcPr>
            <w:tcW w:w="1422" w:type="dxa"/>
            <w:shd w:val="clear" w:color="auto" w:fill="C0C0C0"/>
          </w:tcPr>
          <w:p>
            <w:pPr>
              <w:pStyle w:val="TableText"/>
              <w:spacing w:line="258" w:lineRule="auto"/>
            </w:pPr>
          </w:p>
          <w:p>
            <w:pPr>
              <w:spacing w:before="78" w:line="219" w:lineRule="auto"/>
              <w:ind w:left="482"/>
              <w:rPr>
                <w:rFonts w:ascii="宋体" w:eastAsia="宋体" w:hAnsi="宋体" w:cs="宋体"/>
                <w:sz w:val="24"/>
                <w:szCs w:val="24"/>
              </w:rPr>
            </w:pPr>
            <w:r>
              <w:rPr>
                <w:rFonts w:ascii="宋体" w:eastAsia="宋体" w:hAnsi="宋体" w:cs="宋体"/>
                <w:b/>
                <w:bCs/>
                <w:spacing w:val="-9"/>
                <w:sz w:val="24"/>
                <w:szCs w:val="24"/>
              </w:rPr>
              <w:t>等级</w:t>
            </w:r>
          </w:p>
        </w:tc>
        <w:tc>
          <w:tcPr>
            <w:tcW w:w="1529" w:type="dxa"/>
            <w:shd w:val="clear" w:color="auto" w:fill="C0C0C0"/>
          </w:tcPr>
          <w:p>
            <w:pPr>
              <w:pStyle w:val="TableText"/>
              <w:spacing w:line="258" w:lineRule="auto"/>
            </w:pPr>
          </w:p>
          <w:p>
            <w:pPr>
              <w:spacing w:before="78" w:line="219" w:lineRule="auto"/>
              <w:ind w:left="534"/>
              <w:rPr>
                <w:rFonts w:ascii="宋体" w:eastAsia="宋体" w:hAnsi="宋体" w:cs="宋体"/>
                <w:sz w:val="24"/>
                <w:szCs w:val="24"/>
              </w:rPr>
            </w:pPr>
            <w:r>
              <w:rPr>
                <w:rFonts w:ascii="宋体" w:eastAsia="宋体" w:hAnsi="宋体" w:cs="宋体"/>
                <w:b/>
                <w:bCs/>
                <w:spacing w:val="-9"/>
                <w:sz w:val="24"/>
                <w:szCs w:val="24"/>
              </w:rPr>
              <w:t>赋值</w:t>
            </w:r>
          </w:p>
        </w:tc>
        <w:tc>
          <w:tcPr>
            <w:tcW w:w="5783" w:type="dxa"/>
            <w:shd w:val="clear" w:color="auto" w:fill="C0C0C0"/>
          </w:tcPr>
          <w:p>
            <w:pPr>
              <w:pStyle w:val="TableText"/>
              <w:spacing w:line="258" w:lineRule="auto"/>
            </w:pPr>
          </w:p>
          <w:p>
            <w:pPr>
              <w:spacing w:before="78" w:line="220" w:lineRule="auto"/>
              <w:ind w:left="2305"/>
              <w:rPr>
                <w:rFonts w:ascii="宋体" w:eastAsia="宋体" w:hAnsi="宋体" w:cs="宋体"/>
                <w:sz w:val="24"/>
                <w:szCs w:val="24"/>
              </w:rP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1" o:spid="_x0000_s1025" type="#_x0000_t136" style="height:18.45pt;margin-left:473.2pt;margin-top:83.1pt;mso-height-relative:page;mso-width-relative:page;position:absolute;width:147.2pt;z-index:251658240" coordsize="21600,21600" filled="t" fillcolor="gray" stroked="f">
                  <v:fill opacity="26214f"/>
                  <v:textpath style="font-family:&quot;Microsoft YaHei&quot;;font-size:8pt;v-text-align:center" trim="t" fitpath="t" xscale="f" string="何文 2025-07-01"/>
                </v:shape>
              </w:pict>
            </w:r>
            <w:r>
              <w:rPr>
                <w:rFonts w:ascii="宋体" w:eastAsia="宋体" w:hAnsi="宋体" w:cs="宋体"/>
                <w:b/>
                <w:bCs/>
                <w:spacing w:val="-7"/>
                <w:sz w:val="24"/>
                <w:szCs w:val="24"/>
              </w:rPr>
              <w:t>影响度描述</w:t>
            </w:r>
          </w:p>
        </w:tc>
      </w:tr>
      <w:tr>
        <w:tblPrEx>
          <w:tblW w:w="8734" w:type="dxa"/>
          <w:tblInd w:w="0" w:type="dxa"/>
          <w:tblLayout w:type="fixed"/>
          <w:tblCellMar>
            <w:top w:w="0" w:type="dxa"/>
            <w:left w:w="0" w:type="dxa"/>
            <w:bottom w:w="0" w:type="dxa"/>
            <w:right w:w="0" w:type="dxa"/>
          </w:tblCellMar>
        </w:tblPrEx>
        <w:trPr>
          <w:trHeight w:val="1135"/>
        </w:trPr>
        <w:tc>
          <w:tcPr>
            <w:tcW w:w="1422" w:type="dxa"/>
          </w:tcPr>
          <w:p>
            <w:pPr>
              <w:pStyle w:val="TableText"/>
              <w:spacing w:line="271" w:lineRule="auto"/>
            </w:pPr>
          </w:p>
          <w:p>
            <w:pPr>
              <w:pStyle w:val="TableText"/>
              <w:spacing w:line="272" w:lineRule="auto"/>
            </w:pPr>
          </w:p>
          <w:p>
            <w:pPr>
              <w:spacing w:before="78" w:line="219" w:lineRule="auto"/>
              <w:ind w:left="607"/>
              <w:rPr>
                <w:rFonts w:ascii="宋体" w:eastAsia="宋体" w:hAnsi="宋体" w:cs="宋体"/>
                <w:sz w:val="24"/>
                <w:szCs w:val="24"/>
              </w:rPr>
            </w:pPr>
            <w:r>
              <w:rPr>
                <w:rFonts w:ascii="宋体" w:eastAsia="宋体" w:hAnsi="宋体" w:cs="宋体"/>
                <w:sz w:val="24"/>
                <w:szCs w:val="24"/>
              </w:rPr>
              <w:t>高</w:t>
            </w:r>
          </w:p>
        </w:tc>
        <w:tc>
          <w:tcPr>
            <w:tcW w:w="1529" w:type="dxa"/>
          </w:tcPr>
          <w:p>
            <w:pPr>
              <w:pStyle w:val="TableText"/>
              <w:spacing w:line="271" w:lineRule="auto"/>
            </w:pPr>
          </w:p>
          <w:p>
            <w:pPr>
              <w:pStyle w:val="TableText"/>
              <w:spacing w:line="271" w:lineRule="auto"/>
            </w:pPr>
          </w:p>
          <w:p>
            <w:pPr>
              <w:spacing w:before="78"/>
              <w:ind w:left="714"/>
              <w:rPr>
                <w:rFonts w:ascii="宋体" w:eastAsia="宋体" w:hAnsi="宋体" w:cs="宋体"/>
                <w:sz w:val="24"/>
                <w:szCs w:val="24"/>
              </w:rPr>
            </w:pPr>
            <w:r>
              <w:rPr>
                <w:rFonts w:ascii="宋体" w:eastAsia="宋体" w:hAnsi="宋体" w:cs="宋体"/>
                <w:sz w:val="24"/>
                <w:szCs w:val="24"/>
              </w:rPr>
              <w:t>3</w:t>
            </w:r>
          </w:p>
        </w:tc>
        <w:tc>
          <w:tcPr>
            <w:tcW w:w="5783" w:type="dxa"/>
          </w:tcPr>
          <w:p>
            <w:pPr>
              <w:spacing w:before="78" w:line="440" w:lineRule="auto"/>
              <w:ind w:right="102"/>
              <w:rPr>
                <w:rFonts w:ascii="宋体" w:eastAsia="宋体" w:hAnsi="宋体" w:cs="宋体"/>
                <w:sz w:val="24"/>
                <w:szCs w:val="24"/>
              </w:rPr>
            </w:pPr>
            <w:r>
              <w:rPr>
                <w:rFonts w:ascii="宋体" w:eastAsia="宋体" w:hAnsi="宋体" w:cs="宋体"/>
                <w:spacing w:val="-9"/>
                <w:sz w:val="24"/>
                <w:szCs w:val="24"/>
              </w:rPr>
              <w:t>核心业务全面中断；影响大面积用户正常使用；核心业</w:t>
            </w:r>
            <w:r>
              <w:rPr>
                <w:rFonts w:ascii="宋体" w:eastAsia="宋体" w:hAnsi="宋体" w:cs="宋体"/>
                <w:spacing w:val="-5"/>
                <w:sz w:val="24"/>
                <w:szCs w:val="24"/>
              </w:rPr>
              <w:t>务并发高峰期；核心业务关键程序执行期；</w:t>
            </w:r>
          </w:p>
        </w:tc>
      </w:tr>
      <w:tr>
        <w:tblPrEx>
          <w:tblW w:w="8734" w:type="dxa"/>
          <w:tblInd w:w="0" w:type="dxa"/>
          <w:tblLayout w:type="fixed"/>
          <w:tblCellMar>
            <w:top w:w="0" w:type="dxa"/>
            <w:left w:w="0" w:type="dxa"/>
            <w:bottom w:w="0" w:type="dxa"/>
            <w:right w:w="0" w:type="dxa"/>
          </w:tblCellMar>
        </w:tblPrEx>
        <w:trPr>
          <w:trHeight w:val="631"/>
        </w:trPr>
        <w:tc>
          <w:tcPr>
            <w:tcW w:w="1422" w:type="dxa"/>
            <w:shd w:val="clear" w:color="auto" w:fill="auto"/>
          </w:tcPr>
          <w:p>
            <w:pPr>
              <w:pStyle w:val="TableText"/>
              <w:spacing w:line="272" w:lineRule="auto"/>
            </w:pPr>
          </w:p>
          <w:p>
            <w:pPr>
              <w:pStyle w:val="TableText"/>
              <w:spacing w:line="273" w:lineRule="auto"/>
            </w:pPr>
          </w:p>
          <w:p>
            <w:pPr>
              <w:spacing w:before="78" w:line="220" w:lineRule="auto"/>
              <w:ind w:left="623" w:leftChars="0"/>
              <w:rPr>
                <w:rFonts w:ascii="宋体" w:eastAsia="宋体" w:hAnsi="宋体" w:cs="宋体"/>
                <w:kern w:val="2"/>
                <w:sz w:val="24"/>
                <w:szCs w:val="24"/>
                <w:lang w:val="en-US" w:eastAsia="zh-CN" w:bidi="ar-SA"/>
              </w:rPr>
            </w:pPr>
            <w:r>
              <w:rPr>
                <w:rFonts w:ascii="宋体" w:eastAsia="宋体" w:hAnsi="宋体" w:cs="宋体"/>
                <w:sz w:val="24"/>
                <w:szCs w:val="24"/>
              </w:rPr>
              <w:t>中</w:t>
            </w:r>
          </w:p>
        </w:tc>
        <w:tc>
          <w:tcPr>
            <w:tcW w:w="1529" w:type="dxa"/>
            <w:shd w:val="clear" w:color="auto" w:fill="auto"/>
          </w:tcPr>
          <w:p>
            <w:pPr>
              <w:pStyle w:val="TableText"/>
              <w:spacing w:line="272" w:lineRule="auto"/>
            </w:pPr>
          </w:p>
          <w:p>
            <w:pPr>
              <w:pStyle w:val="TableText"/>
              <w:spacing w:line="273" w:lineRule="auto"/>
            </w:pPr>
          </w:p>
          <w:p>
            <w:pPr>
              <w:spacing w:before="78" w:line="241" w:lineRule="auto"/>
              <w:ind w:left="712" w:leftChars="0"/>
              <w:rPr>
                <w:rFonts w:ascii="宋体" w:eastAsia="宋体" w:hAnsi="宋体" w:cs="宋体"/>
                <w:kern w:val="2"/>
                <w:sz w:val="24"/>
                <w:szCs w:val="24"/>
                <w:lang w:val="en-US" w:eastAsia="zh-CN" w:bidi="ar-SA"/>
              </w:rPr>
            </w:pPr>
            <w:r>
              <w:rPr>
                <w:rFonts w:ascii="宋体" w:eastAsia="宋体" w:hAnsi="宋体" w:cs="宋体"/>
                <w:sz w:val="24"/>
                <w:szCs w:val="24"/>
              </w:rPr>
              <w:t>2</w:t>
            </w:r>
          </w:p>
        </w:tc>
        <w:tc>
          <w:tcPr>
            <w:tcW w:w="5783" w:type="dxa"/>
            <w:shd w:val="clear" w:color="auto" w:fill="auto"/>
          </w:tcPr>
          <w:p>
            <w:pPr>
              <w:spacing w:before="78" w:line="440" w:lineRule="auto"/>
              <w:ind w:right="69" w:rightChars="0"/>
              <w:rPr>
                <w:rFonts w:ascii="宋体" w:eastAsia="宋体" w:hAnsi="宋体" w:cs="宋体"/>
                <w:kern w:val="2"/>
                <w:sz w:val="24"/>
                <w:szCs w:val="24"/>
                <w:lang w:val="en-US" w:eastAsia="zh-CN" w:bidi="ar-SA"/>
              </w:rPr>
            </w:pPr>
            <w:r>
              <w:rPr>
                <w:rFonts w:ascii="宋体" w:eastAsia="宋体" w:hAnsi="宋体" w:cs="宋体"/>
                <w:spacing w:val="-7"/>
                <w:sz w:val="24"/>
                <w:szCs w:val="24"/>
              </w:rPr>
              <w:t>部分核心业务中断；影响一定范围内用户的正常</w:t>
            </w:r>
            <w:r>
              <w:rPr>
                <w:rFonts w:ascii="宋体" w:eastAsia="宋体" w:hAnsi="宋体" w:cs="宋体"/>
                <w:spacing w:val="-8"/>
                <w:sz w:val="24"/>
                <w:szCs w:val="24"/>
              </w:rPr>
              <w:t>使用；</w:t>
            </w:r>
            <w:r>
              <w:rPr>
                <w:rFonts w:ascii="宋体" w:eastAsia="宋体" w:hAnsi="宋体" w:cs="宋体"/>
                <w:spacing w:val="-5"/>
                <w:sz w:val="24"/>
                <w:szCs w:val="24"/>
              </w:rPr>
              <w:t>部分核心业务并发高峰期；部分核心程序执行期；</w:t>
            </w:r>
          </w:p>
        </w:tc>
      </w:tr>
      <w:tr>
        <w:tblPrEx>
          <w:tblW w:w="8734" w:type="dxa"/>
          <w:tblInd w:w="0" w:type="dxa"/>
          <w:tblLayout w:type="fixed"/>
          <w:tblCellMar>
            <w:top w:w="0" w:type="dxa"/>
            <w:left w:w="0" w:type="dxa"/>
            <w:bottom w:w="0" w:type="dxa"/>
            <w:right w:w="0" w:type="dxa"/>
          </w:tblCellMar>
        </w:tblPrEx>
        <w:trPr>
          <w:trHeight w:val="1073"/>
        </w:trPr>
        <w:tc>
          <w:tcPr>
            <w:tcW w:w="0" w:type="auto"/>
            <w:shd w:val="clear" w:color="auto" w:fill="auto"/>
          </w:tcPr>
          <w:p>
            <w:pPr>
              <w:pStyle w:val="TableText"/>
              <w:spacing w:line="271" w:lineRule="auto"/>
            </w:pPr>
          </w:p>
          <w:p>
            <w:pPr>
              <w:pStyle w:val="TableText"/>
              <w:spacing w:line="271" w:lineRule="auto"/>
            </w:pPr>
          </w:p>
          <w:p>
            <w:pPr>
              <w:spacing w:before="78" w:line="221" w:lineRule="auto"/>
              <w:ind w:left="599" w:leftChars="0"/>
              <w:rPr>
                <w:rFonts w:ascii="宋体" w:eastAsia="宋体" w:hAnsi="宋体" w:cs="宋体"/>
                <w:kern w:val="2"/>
                <w:sz w:val="24"/>
                <w:szCs w:val="24"/>
                <w:lang w:val="en-US" w:eastAsia="zh-CN" w:bidi="ar-SA"/>
              </w:rPr>
            </w:pPr>
            <w:r>
              <w:rPr>
                <w:rFonts w:ascii="宋体" w:eastAsia="宋体" w:hAnsi="宋体" w:cs="宋体"/>
                <w:sz w:val="24"/>
                <w:szCs w:val="24"/>
              </w:rPr>
              <w:t>低</w:t>
            </w:r>
          </w:p>
        </w:tc>
        <w:tc>
          <w:tcPr>
            <w:tcW w:w="0" w:type="auto"/>
            <w:shd w:val="clear" w:color="auto" w:fill="auto"/>
          </w:tcPr>
          <w:p>
            <w:pPr>
              <w:pStyle w:val="TableText"/>
              <w:spacing w:line="271" w:lineRule="auto"/>
            </w:pPr>
          </w:p>
          <w:p>
            <w:pPr>
              <w:pStyle w:val="TableText"/>
              <w:spacing w:line="271" w:lineRule="auto"/>
            </w:pPr>
          </w:p>
          <w:p>
            <w:pPr>
              <w:spacing w:before="78" w:line="241" w:lineRule="auto"/>
              <w:ind w:left="727" w:leftChars="0"/>
              <w:rPr>
                <w:rFonts w:ascii="宋体" w:eastAsia="宋体" w:hAnsi="宋体" w:cs="宋体"/>
                <w:kern w:val="2"/>
                <w:sz w:val="24"/>
                <w:szCs w:val="24"/>
                <w:lang w:val="en-US" w:eastAsia="zh-CN" w:bidi="ar-SA"/>
              </w:rPr>
            </w:pPr>
            <w:r>
              <w:rPr>
                <w:rFonts w:ascii="宋体" w:eastAsia="宋体" w:hAnsi="宋体" w:cs="宋体"/>
                <w:sz w:val="24"/>
                <w:szCs w:val="24"/>
              </w:rPr>
              <w:t>1</w:t>
            </w:r>
          </w:p>
        </w:tc>
        <w:tc>
          <w:tcPr>
            <w:tcW w:w="0" w:type="auto"/>
            <w:shd w:val="clear" w:color="auto" w:fill="auto"/>
          </w:tcPr>
          <w:p>
            <w:pPr>
              <w:spacing w:before="78" w:line="440" w:lineRule="auto"/>
              <w:ind w:right="104" w:rightChars="0"/>
              <w:rPr>
                <w:rFonts w:ascii="宋体" w:eastAsia="宋体" w:hAnsi="宋体" w:cs="宋体"/>
                <w:kern w:val="2"/>
                <w:sz w:val="24"/>
                <w:szCs w:val="24"/>
                <w:lang w:val="en-US" w:eastAsia="zh-CN" w:bidi="ar-SA"/>
              </w:rPr>
            </w:pPr>
            <w:r>
              <w:rPr>
                <w:rFonts w:ascii="宋体" w:eastAsia="宋体" w:hAnsi="宋体" w:cs="宋体"/>
                <w:spacing w:val="-9"/>
                <w:sz w:val="24"/>
                <w:szCs w:val="24"/>
              </w:rPr>
              <w:t>单一业务中断；影响个别用户正常使用；非核心业务并</w:t>
            </w:r>
            <w:r>
              <w:rPr>
                <w:rFonts w:ascii="宋体" w:eastAsia="宋体" w:hAnsi="宋体" w:cs="宋体"/>
                <w:spacing w:val="-5"/>
                <w:sz w:val="24"/>
                <w:szCs w:val="24"/>
              </w:rPr>
              <w:t>发期；非核心程序执行期；</w:t>
            </w:r>
          </w:p>
        </w:tc>
      </w:tr>
    </w:tbl>
    <w:p>
      <w:pPr>
        <w:pStyle w:val="BodyText"/>
        <w:keepNext w:val="0"/>
        <w:keepLines w:val="0"/>
        <w:pageBreakBefore w:val="0"/>
        <w:widowControl w:val="0"/>
        <w:kinsoku/>
        <w:wordWrap/>
        <w:overflowPunct/>
        <w:topLinePunct w:val="0"/>
        <w:autoSpaceDE/>
        <w:autoSpaceDN/>
        <w:bidi w:val="0"/>
        <w:adjustRightInd/>
        <w:snapToGrid/>
        <w:spacing w:line="360" w:lineRule="auto"/>
        <w:ind w:left="0"/>
        <w:textAlignment w:val="auto"/>
        <w:rPr>
          <w:sz w:val="24"/>
          <w:szCs w:val="24"/>
        </w:rPr>
      </w:pPr>
      <w:r>
        <w:rPr>
          <w:spacing w:val="-5"/>
          <w:sz w:val="24"/>
          <w:szCs w:val="24"/>
        </w:rPr>
        <w:t>根据上表对信息系统以及相关外部环境进行影响度评估。</w:t>
      </w:r>
    </w:p>
    <w:p>
      <w:pPr>
        <w:pStyle w:val="2"/>
        <w:bidi w:val="0"/>
      </w:pPr>
      <w:bookmarkStart w:id="9" w:name="bookmark34"/>
      <w:bookmarkEnd w:id="9"/>
      <w:bookmarkStart w:id="10" w:name="bookmark33"/>
      <w:bookmarkEnd w:id="10"/>
      <w:bookmarkStart w:id="11" w:name="_Toc24319"/>
      <w:r>
        <w:t>发生率评估</w:t>
      </w:r>
      <w:bookmarkEnd w:id="11"/>
    </w:p>
    <w:p>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pPr>
    </w:p>
    <w:tbl>
      <w:tblPr>
        <w:tblStyle w:val="TableNormal0"/>
        <w:tblW w:w="7488" w:type="dxa"/>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421"/>
        <w:gridCol w:w="1700"/>
        <w:gridCol w:w="4367"/>
      </w:tblGrid>
      <w:tr>
        <w:tblPrEx>
          <w:tblW w:w="7488" w:type="dxa"/>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827"/>
        </w:trPr>
        <w:tc>
          <w:tcPr>
            <w:tcW w:w="1421" w:type="dxa"/>
            <w:shd w:val="clear" w:color="auto" w:fill="C0C0C0"/>
          </w:tcPr>
          <w:p>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ascii="宋体" w:eastAsia="宋体" w:hAnsi="宋体" w:cs="宋体"/>
                <w:sz w:val="24"/>
                <w:szCs w:val="24"/>
              </w:rPr>
            </w:pPr>
            <w:r>
              <w:rPr>
                <w:rFonts w:ascii="宋体" w:eastAsia="宋体" w:hAnsi="宋体" w:cs="宋体"/>
                <w:b/>
                <w:bCs/>
                <w:spacing w:val="-9"/>
                <w:sz w:val="24"/>
                <w:szCs w:val="24"/>
              </w:rPr>
              <w:t>等级</w:t>
            </w:r>
          </w:p>
        </w:tc>
        <w:tc>
          <w:tcPr>
            <w:tcW w:w="1700" w:type="dxa"/>
            <w:shd w:val="clear" w:color="auto" w:fill="C0C0C0"/>
          </w:tcPr>
          <w:p>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ascii="宋体" w:eastAsia="宋体" w:hAnsi="宋体" w:cs="宋体"/>
                <w:sz w:val="24"/>
                <w:szCs w:val="24"/>
              </w:rPr>
            </w:pPr>
            <w:r>
              <w:rPr>
                <w:rFonts w:ascii="宋体" w:eastAsia="宋体" w:hAnsi="宋体" w:cs="宋体"/>
                <w:b/>
                <w:bCs/>
                <w:spacing w:val="-7"/>
                <w:sz w:val="24"/>
                <w:szCs w:val="24"/>
              </w:rPr>
              <w:t>可能性取值</w:t>
            </w:r>
          </w:p>
        </w:tc>
        <w:tc>
          <w:tcPr>
            <w:tcW w:w="4367" w:type="dxa"/>
            <w:shd w:val="clear" w:color="auto" w:fill="C0C0C0"/>
          </w:tcPr>
          <w:p>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ascii="宋体" w:eastAsia="宋体" w:hAnsi="宋体" w:cs="宋体"/>
                <w:sz w:val="24"/>
                <w:szCs w:val="24"/>
              </w:rPr>
            </w:pPr>
            <w:r>
              <w:rPr>
                <w:rFonts w:ascii="宋体" w:eastAsia="宋体" w:hAnsi="宋体" w:cs="宋体"/>
                <w:b/>
                <w:bCs/>
                <w:spacing w:val="-7"/>
                <w:sz w:val="24"/>
                <w:szCs w:val="24"/>
              </w:rPr>
              <w:t>可能性描述（威胁发生的频率）</w:t>
            </w:r>
          </w:p>
        </w:tc>
      </w:tr>
      <w:tr>
        <w:tblPrEx>
          <w:tblW w:w="7488" w:type="dxa"/>
          <w:tblInd w:w="0" w:type="dxa"/>
          <w:tblLayout w:type="fixed"/>
          <w:tblCellMar>
            <w:top w:w="0" w:type="dxa"/>
            <w:left w:w="0" w:type="dxa"/>
            <w:bottom w:w="0" w:type="dxa"/>
            <w:right w:w="0" w:type="dxa"/>
          </w:tblCellMar>
        </w:tblPrEx>
        <w:trPr>
          <w:trHeight w:val="823"/>
        </w:trPr>
        <w:tc>
          <w:tcPr>
            <w:tcW w:w="1421" w:type="dxa"/>
          </w:tcPr>
          <w:p>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ascii="宋体" w:eastAsia="宋体" w:hAnsi="宋体" w:cs="宋体"/>
                <w:sz w:val="24"/>
                <w:szCs w:val="24"/>
              </w:rPr>
            </w:pPr>
            <w:r>
              <w:rPr>
                <w:rFonts w:ascii="宋体" w:eastAsia="宋体" w:hAnsi="宋体" w:cs="宋体"/>
                <w:spacing w:val="-6"/>
                <w:sz w:val="24"/>
                <w:szCs w:val="24"/>
              </w:rPr>
              <w:t>经常</w:t>
            </w:r>
          </w:p>
        </w:tc>
        <w:tc>
          <w:tcPr>
            <w:tcW w:w="1700" w:type="dxa"/>
          </w:tcPr>
          <w:p>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ascii="宋体" w:eastAsia="宋体" w:hAnsi="宋体" w:cs="宋体"/>
                <w:sz w:val="24"/>
                <w:szCs w:val="24"/>
              </w:rPr>
            </w:pPr>
            <w:r>
              <w:rPr>
                <w:rFonts w:ascii="宋体" w:eastAsia="宋体" w:hAnsi="宋体" w:cs="宋体"/>
                <w:sz w:val="24"/>
                <w:szCs w:val="24"/>
              </w:rPr>
              <w:t>3</w:t>
            </w:r>
          </w:p>
        </w:tc>
        <w:tc>
          <w:tcPr>
            <w:tcW w:w="4367" w:type="dxa"/>
          </w:tcPr>
          <w:p>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ascii="宋体" w:eastAsia="宋体" w:hAnsi="宋体" w:cs="宋体"/>
                <w:sz w:val="24"/>
                <w:szCs w:val="24"/>
              </w:rPr>
            </w:pPr>
            <w:r>
              <w:rPr>
                <w:rFonts w:ascii="宋体" w:eastAsia="宋体" w:hAnsi="宋体" w:cs="宋体"/>
                <w:spacing w:val="-5"/>
                <w:sz w:val="24"/>
                <w:szCs w:val="24"/>
              </w:rPr>
              <w:t>可能每个季度发生一次或者以上</w:t>
            </w:r>
          </w:p>
        </w:tc>
      </w:tr>
      <w:tr>
        <w:tblPrEx>
          <w:tblW w:w="7488" w:type="dxa"/>
          <w:tblInd w:w="0" w:type="dxa"/>
          <w:tblLayout w:type="fixed"/>
          <w:tblCellMar>
            <w:top w:w="0" w:type="dxa"/>
            <w:left w:w="0" w:type="dxa"/>
            <w:bottom w:w="0" w:type="dxa"/>
            <w:right w:w="0" w:type="dxa"/>
          </w:tblCellMar>
        </w:tblPrEx>
        <w:trPr>
          <w:trHeight w:val="823"/>
        </w:trPr>
        <w:tc>
          <w:tcPr>
            <w:tcW w:w="1421" w:type="dxa"/>
          </w:tcPr>
          <w:p>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ascii="宋体" w:eastAsia="宋体" w:hAnsi="宋体" w:cs="宋体"/>
                <w:sz w:val="24"/>
                <w:szCs w:val="24"/>
              </w:rPr>
            </w:pPr>
            <w:r>
              <w:rPr>
                <w:rFonts w:ascii="宋体" w:eastAsia="宋体" w:hAnsi="宋体" w:cs="宋体"/>
                <w:spacing w:val="-6"/>
                <w:sz w:val="24"/>
                <w:szCs w:val="24"/>
              </w:rPr>
              <w:t>偶尔</w:t>
            </w:r>
          </w:p>
        </w:tc>
        <w:tc>
          <w:tcPr>
            <w:tcW w:w="1700" w:type="dxa"/>
          </w:tcPr>
          <w:p>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ascii="宋体" w:eastAsia="宋体" w:hAnsi="宋体" w:cs="宋体"/>
                <w:sz w:val="24"/>
                <w:szCs w:val="24"/>
              </w:rPr>
            </w:pPr>
            <w:r>
              <w:rPr>
                <w:rFonts w:ascii="宋体" w:eastAsia="宋体" w:hAnsi="宋体" w:cs="宋体"/>
                <w:sz w:val="24"/>
                <w:szCs w:val="24"/>
              </w:rPr>
              <w:t>2</w:t>
            </w:r>
          </w:p>
        </w:tc>
        <w:tc>
          <w:tcPr>
            <w:tcW w:w="4367" w:type="dxa"/>
          </w:tcPr>
          <w:p>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ascii="宋体" w:eastAsia="宋体" w:hAnsi="宋体" w:cs="宋体"/>
                <w:sz w:val="24"/>
                <w:szCs w:val="24"/>
              </w:rPr>
            </w:pPr>
            <w:r>
              <w:rPr>
                <w:rFonts w:ascii="宋体" w:eastAsia="宋体" w:hAnsi="宋体" w:cs="宋体"/>
                <w:spacing w:val="-5"/>
                <w:sz w:val="24"/>
                <w:szCs w:val="24"/>
              </w:rPr>
              <w:t>可能每半年会发生一次</w:t>
            </w:r>
          </w:p>
        </w:tc>
      </w:tr>
      <w:tr>
        <w:tblPrEx>
          <w:tblW w:w="7488" w:type="dxa"/>
          <w:tblInd w:w="0" w:type="dxa"/>
          <w:tblLayout w:type="fixed"/>
          <w:tblCellMar>
            <w:top w:w="0" w:type="dxa"/>
            <w:left w:w="0" w:type="dxa"/>
            <w:bottom w:w="0" w:type="dxa"/>
            <w:right w:w="0" w:type="dxa"/>
          </w:tblCellMar>
        </w:tblPrEx>
        <w:trPr>
          <w:trHeight w:val="827"/>
        </w:trPr>
        <w:tc>
          <w:tcPr>
            <w:tcW w:w="1421" w:type="dxa"/>
          </w:tcPr>
          <w:p>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ascii="宋体" w:eastAsia="宋体" w:hAnsi="宋体" w:cs="宋体"/>
                <w:sz w:val="24"/>
                <w:szCs w:val="24"/>
              </w:rPr>
            </w:pPr>
            <w:r>
              <w:rPr>
                <w:rFonts w:ascii="宋体" w:eastAsia="宋体" w:hAnsi="宋体" w:cs="宋体"/>
                <w:spacing w:val="-7"/>
                <w:sz w:val="24"/>
                <w:szCs w:val="24"/>
              </w:rPr>
              <w:t>极少</w:t>
            </w:r>
          </w:p>
        </w:tc>
        <w:tc>
          <w:tcPr>
            <w:tcW w:w="1700" w:type="dxa"/>
          </w:tcPr>
          <w:p>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ascii="宋体" w:eastAsia="宋体" w:hAnsi="宋体" w:cs="宋体"/>
                <w:sz w:val="24"/>
                <w:szCs w:val="24"/>
              </w:rPr>
            </w:pPr>
            <w:r>
              <w:rPr>
                <w:rFonts w:ascii="宋体" w:eastAsia="宋体" w:hAnsi="宋体" w:cs="宋体"/>
                <w:sz w:val="24"/>
                <w:szCs w:val="24"/>
              </w:rPr>
              <w:t>1</w:t>
            </w:r>
          </w:p>
        </w:tc>
        <w:tc>
          <w:tcPr>
            <w:tcW w:w="4367" w:type="dxa"/>
          </w:tcPr>
          <w:p>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ascii="宋体" w:eastAsia="宋体" w:hAnsi="宋体" w:cs="宋体"/>
                <w:sz w:val="24"/>
                <w:szCs w:val="24"/>
              </w:rPr>
            </w:pPr>
            <w:r>
              <w:rPr>
                <w:rFonts w:ascii="宋体" w:eastAsia="宋体" w:hAnsi="宋体" w:cs="宋体"/>
                <w:spacing w:val="-5"/>
                <w:sz w:val="24"/>
                <w:szCs w:val="24"/>
              </w:rPr>
              <w:t>可能每年发生一次或更少</w:t>
            </w:r>
          </w:p>
        </w:tc>
      </w:tr>
    </w:tbl>
    <w:p>
      <w:pPr>
        <w:pStyle w:val="BodyText"/>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spacing w:val="-5"/>
          <w:sz w:val="24"/>
          <w:szCs w:val="24"/>
        </w:rPr>
      </w:pPr>
      <w:r>
        <w:rPr>
          <w:spacing w:val="-5"/>
          <w:sz w:val="24"/>
          <w:szCs w:val="24"/>
        </w:rPr>
        <w:t>根据上表对风险发生几率进行评估。</w:t>
      </w:r>
    </w:p>
    <w:p>
      <w:pPr>
        <w:pStyle w:val="2"/>
        <w:bidi w:val="0"/>
        <w:rPr>
          <w:rFonts w:hint="eastAsia"/>
        </w:rPr>
      </w:pPr>
      <w:bookmarkStart w:id="12" w:name="_Toc29047"/>
      <w:r>
        <w:rPr>
          <w:rFonts w:hint="eastAsia"/>
        </w:rPr>
        <w:t>风险等级评估</w:t>
      </w:r>
      <w:bookmarkEnd w:id="12"/>
    </w:p>
    <w:p>
      <w:pPr>
        <w:pStyle w:val="BodyText"/>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spacing w:val="-5"/>
          <w:sz w:val="24"/>
          <w:szCs w:val="24"/>
        </w:rPr>
      </w:pPr>
      <w:r>
        <w:rPr>
          <w:rFonts w:hint="eastAsia"/>
          <w:spacing w:val="-5"/>
          <w:sz w:val="24"/>
          <w:szCs w:val="24"/>
        </w:rPr>
        <w:t>按照重要性、影响度、发生几率赋值相乘，得出信息系统以及相关环境的风险等级。等级描述如下：</w:t>
      </w:r>
    </w:p>
    <w:p>
      <w:pPr>
        <w:rPr>
          <w:rFonts w:ascii="Arial"/>
          <w:sz w:val="21"/>
        </w:rPr>
      </w:pPr>
    </w:p>
    <w:tbl>
      <w:tblPr>
        <w:tblStyle w:val="TableNormal0"/>
        <w:tblW w:w="878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Pr>
      <w:tblGrid>
        <w:gridCol w:w="1273"/>
        <w:gridCol w:w="1132"/>
        <w:gridCol w:w="146"/>
        <w:gridCol w:w="561"/>
        <w:gridCol w:w="708"/>
        <w:gridCol w:w="707"/>
        <w:gridCol w:w="708"/>
        <w:gridCol w:w="708"/>
        <w:gridCol w:w="708"/>
        <w:gridCol w:w="707"/>
        <w:gridCol w:w="708"/>
        <w:gridCol w:w="722"/>
      </w:tblGrid>
      <w:tr>
        <w:tblPrEx>
          <w:tblW w:w="878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PrEx>
        <w:trPr>
          <w:trHeight w:val="919"/>
        </w:trPr>
        <w:tc>
          <w:tcPr>
            <w:tcW w:w="1273" w:type="dxa"/>
            <w:shd w:val="clear" w:color="auto" w:fill="CCFFFF"/>
            <w:vAlign w:val="center"/>
          </w:tcPr>
          <w:p>
            <w:pPr>
              <w:pStyle w:val="TableText"/>
            </w:pPr>
          </w:p>
        </w:tc>
        <w:tc>
          <w:tcPr>
            <w:tcW w:w="1132" w:type="dxa"/>
            <w:tcBorders>
              <w:top w:val="nil"/>
            </w:tcBorders>
            <w:shd w:val="clear" w:color="auto" w:fill="CCFFFF"/>
            <w:vAlign w:val="center"/>
          </w:tcPr>
          <w:p>
            <w:pPr>
              <w:spacing w:before="78" w:line="220" w:lineRule="auto"/>
              <w:ind w:left="208"/>
              <w:rPr>
                <w:rFonts w:ascii="宋体" w:eastAsia="宋体" w:hAnsi="宋体" w:cs="宋体" w:hint="eastAsia"/>
                <w:b/>
                <w:bCs/>
                <w:spacing w:val="-7"/>
                <w:sz w:val="24"/>
                <w:szCs w:val="24"/>
                <w:lang w:val="en-US" w:eastAsia="zh-CN"/>
              </w:rPr>
            </w:pPr>
            <w:r>
              <w:rPr>
                <w:rFonts w:ascii="宋体" w:eastAsia="宋体" w:hAnsi="宋体" w:cs="宋体"/>
                <w:b/>
                <w:bCs/>
                <w:spacing w:val="-8"/>
                <w:sz w:val="24"/>
                <w:szCs w:val="24"/>
              </w:rPr>
              <w:t>可能性</w:t>
            </w:r>
          </w:p>
        </w:tc>
        <w:tc>
          <w:tcPr>
            <w:tcW w:w="2122" w:type="dxa"/>
            <w:gridSpan w:val="4"/>
            <w:tcBorders>
              <w:top w:val="nil"/>
            </w:tcBorders>
            <w:shd w:val="clear" w:color="auto" w:fill="C0C0C0"/>
            <w:vAlign w:val="center"/>
          </w:tcPr>
          <w:p>
            <w:pPr>
              <w:spacing w:before="78" w:line="220" w:lineRule="auto"/>
              <w:ind w:left="208"/>
              <w:rPr>
                <w:rFonts w:ascii="宋体" w:eastAsia="宋体" w:hAnsi="宋体" w:cs="宋体" w:hint="eastAsia"/>
                <w:sz w:val="24"/>
                <w:szCs w:val="24"/>
                <w:lang w:val="en-US" w:eastAsia="zh-CN"/>
              </w:rPr>
            </w:pPr>
            <w:r>
              <w:rPr>
                <w:rFonts w:ascii="宋体" w:hAnsi="宋体" w:cs="宋体" w:hint="eastAsia"/>
                <w:sz w:val="24"/>
                <w:szCs w:val="24"/>
                <w:lang w:val="en-US" w:eastAsia="zh-CN"/>
              </w:rPr>
              <w:t>1</w:t>
            </w:r>
          </w:p>
        </w:tc>
        <w:tc>
          <w:tcPr>
            <w:tcW w:w="2124" w:type="dxa"/>
            <w:gridSpan w:val="3"/>
            <w:tcBorders>
              <w:top w:val="nil"/>
            </w:tcBorders>
            <w:shd w:val="clear" w:color="auto" w:fill="C0C0C0"/>
            <w:vAlign w:val="center"/>
          </w:tcPr>
          <w:p>
            <w:pPr>
              <w:spacing w:before="78"/>
              <w:ind w:left="415"/>
              <w:rPr>
                <w:rFonts w:ascii="宋体" w:eastAsia="宋体" w:hAnsi="宋体" w:cs="宋体" w:hint="eastAsia"/>
                <w:sz w:val="24"/>
                <w:szCs w:val="24"/>
                <w:lang w:val="en-US" w:eastAsia="zh-CN"/>
              </w:rPr>
            </w:pPr>
            <w:r>
              <w:rPr>
                <w:rFonts w:ascii="宋体" w:hAnsi="宋体" w:cs="宋体" w:hint="eastAsia"/>
                <w:sz w:val="24"/>
                <w:szCs w:val="24"/>
                <w:lang w:val="en-US" w:eastAsia="zh-CN"/>
              </w:rPr>
              <w:t>2</w:t>
            </w:r>
          </w:p>
        </w:tc>
        <w:tc>
          <w:tcPr>
            <w:tcW w:w="2137" w:type="dxa"/>
            <w:gridSpan w:val="3"/>
            <w:tcBorders>
              <w:top w:val="nil"/>
            </w:tcBorders>
            <w:shd w:val="clear" w:color="auto" w:fill="C0C0C0"/>
            <w:vAlign w:val="center"/>
          </w:tcPr>
          <w:p>
            <w:pPr>
              <w:spacing w:before="78"/>
              <w:ind w:left="310"/>
              <w:rPr>
                <w:rFonts w:ascii="宋体" w:eastAsia="宋体" w:hAnsi="宋体" w:cs="宋体" w:hint="eastAsia"/>
                <w:sz w:val="24"/>
                <w:szCs w:val="24"/>
                <w:lang w:val="en-US" w:eastAsia="zh-CN"/>
              </w:rPr>
            </w:pPr>
            <w:r>
              <w:rPr>
                <w:rFonts w:ascii="宋体" w:hAnsi="宋体" w:cs="宋体" w:hint="eastAsia"/>
                <w:sz w:val="24"/>
                <w:szCs w:val="24"/>
                <w:lang w:val="en-US" w:eastAsia="zh-CN"/>
              </w:rPr>
              <w:t>3</w:t>
            </w:r>
          </w:p>
        </w:tc>
      </w:tr>
      <w:tr>
        <w:tblPrEx>
          <w:tblW w:w="8788" w:type="dxa"/>
          <w:tblInd w:w="0" w:type="dxa"/>
          <w:tblLayout w:type="fixed"/>
          <w:tblCellMar>
            <w:top w:w="0" w:type="dxa"/>
            <w:left w:w="0" w:type="dxa"/>
            <w:bottom w:w="0" w:type="dxa"/>
            <w:right w:w="0" w:type="dxa"/>
          </w:tblCellMar>
        </w:tblPrEx>
        <w:trPr>
          <w:trHeight w:val="919"/>
        </w:trPr>
        <w:tc>
          <w:tcPr>
            <w:tcW w:w="1273" w:type="dxa"/>
            <w:shd w:val="clear" w:color="auto" w:fill="CCFFFF"/>
            <w:vAlign w:val="center"/>
          </w:tcPr>
          <w:p>
            <w:pPr>
              <w:pStyle w:val="TableText"/>
            </w:pPr>
          </w:p>
        </w:tc>
        <w:tc>
          <w:tcPr>
            <w:tcW w:w="1132" w:type="dxa"/>
            <w:tcBorders>
              <w:top w:val="nil"/>
            </w:tcBorders>
            <w:shd w:val="clear" w:color="auto" w:fill="CCFFFF"/>
            <w:vAlign w:val="center"/>
          </w:tcPr>
          <w:p>
            <w:pPr>
              <w:pStyle w:val="TableText"/>
              <w:spacing w:line="259" w:lineRule="auto"/>
            </w:pPr>
          </w:p>
          <w:p>
            <w:pPr>
              <w:spacing w:before="78" w:line="220" w:lineRule="auto"/>
              <w:ind w:left="208"/>
              <w:rPr>
                <w:rFonts w:ascii="宋体" w:eastAsia="宋体" w:hAnsi="宋体" w:cs="宋体"/>
                <w:sz w:val="24"/>
                <w:szCs w:val="24"/>
              </w:rPr>
            </w:pPr>
            <w:bookmarkStart w:id="13" w:name="bookmark148"/>
            <w:bookmarkEnd w:id="13"/>
            <w:r>
              <w:rPr>
                <w:rFonts w:ascii="宋体" w:eastAsia="宋体" w:hAnsi="宋体" w:cs="宋体"/>
                <w:b/>
                <w:bCs/>
                <w:spacing w:val="-7"/>
                <w:sz w:val="24"/>
                <w:szCs w:val="24"/>
              </w:rPr>
              <w:t>影响度</w:t>
            </w:r>
          </w:p>
        </w:tc>
        <w:tc>
          <w:tcPr>
            <w:tcW w:w="707" w:type="dxa"/>
            <w:gridSpan w:val="2"/>
            <w:tcBorders>
              <w:top w:val="nil"/>
            </w:tcBorders>
            <w:shd w:val="clear" w:color="auto" w:fill="C0C0C0"/>
            <w:vAlign w:val="center"/>
          </w:tcPr>
          <w:p>
            <w:pPr>
              <w:pStyle w:val="TableText"/>
              <w:spacing w:line="259" w:lineRule="auto"/>
            </w:pPr>
          </w:p>
          <w:p>
            <w:pPr>
              <w:spacing w:before="78" w:line="241" w:lineRule="auto"/>
              <w:ind w:left="311"/>
              <w:rPr>
                <w:rFonts w:ascii="宋体" w:eastAsia="宋体" w:hAnsi="宋体" w:cs="宋体"/>
                <w:sz w:val="24"/>
                <w:szCs w:val="24"/>
              </w:rPr>
            </w:pPr>
            <w:r>
              <w:rPr>
                <w:rFonts w:ascii="宋体" w:eastAsia="宋体" w:hAnsi="宋体" w:cs="宋体"/>
                <w:sz w:val="24"/>
                <w:szCs w:val="24"/>
              </w:rPr>
              <w:t>1</w:t>
            </w:r>
          </w:p>
        </w:tc>
        <w:tc>
          <w:tcPr>
            <w:tcW w:w="708" w:type="dxa"/>
            <w:tcBorders>
              <w:top w:val="nil"/>
            </w:tcBorders>
            <w:shd w:val="clear" w:color="auto" w:fill="C0C0C0"/>
            <w:vAlign w:val="center"/>
          </w:tcPr>
          <w:p>
            <w:pPr>
              <w:pStyle w:val="TableText"/>
              <w:spacing w:line="259" w:lineRule="auto"/>
            </w:pPr>
          </w:p>
          <w:p>
            <w:pPr>
              <w:spacing w:before="78" w:line="241" w:lineRule="auto"/>
              <w:ind w:left="299"/>
              <w:rPr>
                <w:rFonts w:ascii="宋体" w:eastAsia="宋体" w:hAnsi="宋体" w:cs="宋体"/>
                <w:sz w:val="24"/>
                <w:szCs w:val="24"/>
              </w:rPr>
            </w:pPr>
            <w:r>
              <w:rPr>
                <w:rFonts w:ascii="宋体" w:eastAsia="宋体" w:hAnsi="宋体" w:cs="宋体"/>
                <w:sz w:val="24"/>
                <w:szCs w:val="24"/>
              </w:rPr>
              <w:t>2</w:t>
            </w:r>
          </w:p>
        </w:tc>
        <w:tc>
          <w:tcPr>
            <w:tcW w:w="707" w:type="dxa"/>
            <w:tcBorders>
              <w:top w:val="nil"/>
            </w:tcBorders>
            <w:shd w:val="clear" w:color="auto" w:fill="C0C0C0"/>
            <w:vAlign w:val="center"/>
          </w:tcPr>
          <w:p>
            <w:pPr>
              <w:pStyle w:val="TableText"/>
              <w:spacing w:line="258" w:lineRule="auto"/>
            </w:pPr>
          </w:p>
          <w:p>
            <w:pPr>
              <w:spacing w:before="78"/>
              <w:ind w:left="301"/>
              <w:rPr>
                <w:rFonts w:ascii="宋体" w:eastAsia="宋体" w:hAnsi="宋体" w:cs="宋体"/>
                <w:sz w:val="24"/>
                <w:szCs w:val="24"/>
              </w:rPr>
            </w:pPr>
            <w:r>
              <w:rPr>
                <w:rFonts w:ascii="宋体" w:eastAsia="宋体" w:hAnsi="宋体" w:cs="宋体"/>
                <w:sz w:val="24"/>
                <w:szCs w:val="24"/>
              </w:rPr>
              <w:t>3</w:t>
            </w:r>
          </w:p>
        </w:tc>
        <w:tc>
          <w:tcPr>
            <w:tcW w:w="708" w:type="dxa"/>
            <w:tcBorders>
              <w:top w:val="nil"/>
            </w:tcBorders>
            <w:shd w:val="clear" w:color="auto" w:fill="C0C0C0"/>
            <w:vAlign w:val="center"/>
          </w:tcPr>
          <w:p>
            <w:pPr>
              <w:pStyle w:val="TableText"/>
              <w:spacing w:line="259" w:lineRule="auto"/>
            </w:pPr>
          </w:p>
          <w:p>
            <w:pPr>
              <w:spacing w:before="78" w:line="241" w:lineRule="auto"/>
              <w:ind w:left="315"/>
              <w:rPr>
                <w:rFonts w:ascii="宋体" w:eastAsia="宋体" w:hAnsi="宋体" w:cs="宋体"/>
                <w:sz w:val="24"/>
                <w:szCs w:val="24"/>
              </w:rPr>
            </w:pPr>
            <w:r>
              <w:rPr>
                <w:rFonts w:ascii="宋体" w:eastAsia="宋体" w:hAnsi="宋体" w:cs="宋体"/>
                <w:sz w:val="24"/>
                <w:szCs w:val="24"/>
              </w:rPr>
              <w:t>1</w:t>
            </w:r>
          </w:p>
        </w:tc>
        <w:tc>
          <w:tcPr>
            <w:tcW w:w="708" w:type="dxa"/>
            <w:tcBorders>
              <w:top w:val="nil"/>
            </w:tcBorders>
            <w:shd w:val="clear" w:color="auto" w:fill="C0C0C0"/>
            <w:vAlign w:val="center"/>
          </w:tcPr>
          <w:p>
            <w:pPr>
              <w:pStyle w:val="TableText"/>
              <w:spacing w:line="259" w:lineRule="auto"/>
            </w:pPr>
          </w:p>
          <w:p>
            <w:pPr>
              <w:spacing w:before="78" w:line="241" w:lineRule="auto"/>
              <w:ind w:left="413"/>
              <w:rPr>
                <w:rFonts w:ascii="宋体" w:eastAsia="宋体" w:hAnsi="宋体" w:cs="宋体"/>
                <w:sz w:val="24"/>
                <w:szCs w:val="24"/>
              </w:rPr>
            </w:pPr>
            <w:r>
              <w:rPr>
                <w:rFonts w:ascii="宋体" w:eastAsia="宋体" w:hAnsi="宋体" w:cs="宋体"/>
                <w:sz w:val="24"/>
                <w:szCs w:val="24"/>
              </w:rPr>
              <w:t>2</w:t>
            </w:r>
          </w:p>
        </w:tc>
        <w:tc>
          <w:tcPr>
            <w:tcW w:w="708" w:type="dxa"/>
            <w:tcBorders>
              <w:top w:val="nil"/>
            </w:tcBorders>
            <w:shd w:val="clear" w:color="auto" w:fill="C0C0C0"/>
            <w:vAlign w:val="center"/>
          </w:tcPr>
          <w:p>
            <w:pPr>
              <w:pStyle w:val="TableText"/>
              <w:spacing w:line="258" w:lineRule="auto"/>
            </w:pPr>
          </w:p>
          <w:p>
            <w:pPr>
              <w:spacing w:before="78"/>
              <w:ind w:left="415"/>
              <w:rPr>
                <w:rFonts w:ascii="宋体" w:eastAsia="宋体" w:hAnsi="宋体" w:cs="宋体"/>
                <w:sz w:val="24"/>
                <w:szCs w:val="24"/>
              </w:rPr>
            </w:pPr>
            <w:r>
              <w:rPr>
                <w:rFonts w:ascii="宋体" w:eastAsia="宋体" w:hAnsi="宋体" w:cs="宋体"/>
                <w:sz w:val="24"/>
                <w:szCs w:val="24"/>
              </w:rPr>
              <w:t>3</w:t>
            </w:r>
          </w:p>
        </w:tc>
        <w:tc>
          <w:tcPr>
            <w:tcW w:w="707" w:type="dxa"/>
            <w:tcBorders>
              <w:top w:val="nil"/>
            </w:tcBorders>
            <w:shd w:val="clear" w:color="auto" w:fill="C0C0C0"/>
            <w:vAlign w:val="center"/>
          </w:tcPr>
          <w:p>
            <w:pPr>
              <w:pStyle w:val="TableText"/>
              <w:spacing w:line="259" w:lineRule="auto"/>
            </w:pPr>
          </w:p>
          <w:p>
            <w:pPr>
              <w:spacing w:before="78" w:line="241" w:lineRule="auto"/>
              <w:ind w:left="318"/>
              <w:rPr>
                <w:rFonts w:ascii="宋体" w:eastAsia="宋体" w:hAnsi="宋体" w:cs="宋体"/>
                <w:sz w:val="24"/>
                <w:szCs w:val="24"/>
              </w:rPr>
            </w:pPr>
            <w:r>
              <w:rPr>
                <w:rFonts w:ascii="宋体" w:eastAsia="宋体" w:hAnsi="宋体" w:cs="宋体"/>
                <w:sz w:val="24"/>
                <w:szCs w:val="24"/>
              </w:rPr>
              <w:t>1</w:t>
            </w:r>
          </w:p>
        </w:tc>
        <w:tc>
          <w:tcPr>
            <w:tcW w:w="708" w:type="dxa"/>
            <w:tcBorders>
              <w:top w:val="nil"/>
            </w:tcBorders>
            <w:shd w:val="clear" w:color="auto" w:fill="C0C0C0"/>
            <w:vAlign w:val="center"/>
          </w:tcPr>
          <w:p>
            <w:pPr>
              <w:pStyle w:val="TableText"/>
              <w:spacing w:line="259" w:lineRule="auto"/>
            </w:pPr>
          </w:p>
          <w:p>
            <w:pPr>
              <w:spacing w:before="78" w:line="241" w:lineRule="auto"/>
              <w:ind w:left="304"/>
              <w:rPr>
                <w:rFonts w:ascii="宋体" w:eastAsia="宋体" w:hAnsi="宋体" w:cs="宋体"/>
                <w:sz w:val="24"/>
                <w:szCs w:val="24"/>
              </w:rPr>
            </w:pPr>
            <w:r>
              <w:rPr>
                <w:rFonts w:ascii="宋体" w:eastAsia="宋体" w:hAnsi="宋体" w:cs="宋体"/>
                <w:sz w:val="24"/>
                <w:szCs w:val="24"/>
              </w:rPr>
              <w:t>2</w:t>
            </w:r>
          </w:p>
        </w:tc>
        <w:tc>
          <w:tcPr>
            <w:tcW w:w="722" w:type="dxa"/>
            <w:tcBorders>
              <w:top w:val="nil"/>
            </w:tcBorders>
            <w:shd w:val="clear" w:color="auto" w:fill="C0C0C0"/>
            <w:vAlign w:val="center"/>
          </w:tcPr>
          <w:p>
            <w:pPr>
              <w:pStyle w:val="TableText"/>
              <w:spacing w:line="258" w:lineRule="auto"/>
            </w:pPr>
          </w:p>
          <w:p>
            <w:pPr>
              <w:spacing w:before="78"/>
              <w:ind w:left="310"/>
              <w:rPr>
                <w:rFonts w:ascii="宋体" w:eastAsia="宋体" w:hAnsi="宋体" w:cs="宋体"/>
                <w:sz w:val="24"/>
                <w:szCs w:val="24"/>
              </w:rPr>
            </w:pPr>
            <w:r>
              <w:rPr>
                <w:rFonts w:ascii="宋体" w:eastAsia="宋体" w:hAnsi="宋体" w:cs="宋体"/>
                <w:sz w:val="24"/>
                <w:szCs w:val="24"/>
              </w:rPr>
              <w:t>3</w:t>
            </w:r>
          </w:p>
        </w:tc>
      </w:tr>
      <w:tr>
        <w:tblPrEx>
          <w:tblW w:w="8788" w:type="dxa"/>
          <w:tblInd w:w="0" w:type="dxa"/>
          <w:tblLayout w:type="fixed"/>
          <w:tblCellMar>
            <w:top w:w="0" w:type="dxa"/>
            <w:left w:w="0" w:type="dxa"/>
            <w:bottom w:w="0" w:type="dxa"/>
            <w:right w:w="0" w:type="dxa"/>
          </w:tblCellMar>
        </w:tblPrEx>
        <w:trPr>
          <w:trHeight w:val="909"/>
        </w:trPr>
        <w:tc>
          <w:tcPr>
            <w:tcW w:w="1273" w:type="dxa"/>
            <w:vMerge w:val="restart"/>
            <w:tcBorders>
              <w:bottom w:val="nil"/>
            </w:tcBorders>
            <w:shd w:val="clear" w:color="auto" w:fill="CCFFFF"/>
            <w:vAlign w:val="center"/>
          </w:tcPr>
          <w:p>
            <w:pPr>
              <w:pStyle w:val="TableText"/>
              <w:spacing w:line="271" w:lineRule="auto"/>
            </w:pPr>
          </w:p>
          <w:p>
            <w:pPr>
              <w:pStyle w:val="TableText"/>
              <w:spacing w:line="271" w:lineRule="auto"/>
            </w:pPr>
          </w:p>
          <w:p>
            <w:pPr>
              <w:pStyle w:val="TableText"/>
              <w:spacing w:line="271" w:lineRule="auto"/>
            </w:pPr>
          </w:p>
          <w:p>
            <w:pPr>
              <w:pStyle w:val="TableText"/>
              <w:spacing w:line="271" w:lineRule="auto"/>
            </w:pPr>
          </w:p>
          <w:p>
            <w:pPr>
              <w:pStyle w:val="TableText"/>
              <w:spacing w:line="271" w:lineRule="auto"/>
            </w:pPr>
          </w:p>
          <w:p>
            <w:pPr>
              <w:pStyle w:val="TableText"/>
              <w:spacing w:line="272" w:lineRule="auto"/>
            </w:pPr>
          </w:p>
          <w:p>
            <w:pPr>
              <w:spacing w:before="78" w:line="221" w:lineRule="auto"/>
              <w:ind w:left="282"/>
              <w:rPr>
                <w:rFonts w:ascii="宋体" w:eastAsia="宋体" w:hAnsi="宋体" w:cs="宋体"/>
                <w:sz w:val="24"/>
                <w:szCs w:val="24"/>
              </w:rPr>
            </w:pPr>
            <w:r>
              <w:rPr>
                <w:rFonts w:ascii="宋体" w:eastAsia="宋体" w:hAnsi="宋体" w:cs="宋体"/>
                <w:b/>
                <w:bCs/>
                <w:spacing w:val="-7"/>
                <w:sz w:val="24"/>
                <w:szCs w:val="24"/>
              </w:rPr>
              <w:t>重要性</w:t>
            </w:r>
          </w:p>
        </w:tc>
        <w:tc>
          <w:tcPr>
            <w:tcW w:w="1132" w:type="dxa"/>
            <w:shd w:val="clear" w:color="auto" w:fill="969696"/>
            <w:vAlign w:val="center"/>
          </w:tcPr>
          <w:p>
            <w:pPr>
              <w:pStyle w:val="TableText"/>
              <w:spacing w:line="249" w:lineRule="auto"/>
            </w:pPr>
          </w:p>
          <w:p>
            <w:pPr>
              <w:spacing w:before="78" w:line="241" w:lineRule="auto"/>
              <w:ind w:left="521"/>
              <w:rPr>
                <w:rFonts w:ascii="宋体" w:eastAsia="宋体" w:hAnsi="宋体" w:cs="宋体"/>
                <w:sz w:val="24"/>
                <w:szCs w:val="24"/>
              </w:rPr>
            </w:pPr>
            <w:r>
              <w:rPr>
                <w:rFonts w:ascii="宋体" w:eastAsia="宋体" w:hAnsi="宋体" w:cs="宋体"/>
                <w:sz w:val="24"/>
                <w:szCs w:val="24"/>
              </w:rPr>
              <w:t>1</w:t>
            </w:r>
          </w:p>
        </w:tc>
        <w:tc>
          <w:tcPr>
            <w:tcW w:w="707" w:type="dxa"/>
            <w:gridSpan w:val="2"/>
            <w:shd w:val="clear" w:color="auto" w:fill="00FF00"/>
            <w:vAlign w:val="center"/>
          </w:tcPr>
          <w:p>
            <w:pPr>
              <w:pStyle w:val="TableText"/>
              <w:spacing w:line="249" w:lineRule="auto"/>
            </w:pPr>
          </w:p>
          <w:p>
            <w:pPr>
              <w:spacing w:before="78" w:line="241" w:lineRule="auto"/>
              <w:ind w:left="311"/>
              <w:rPr>
                <w:rFonts w:ascii="宋体" w:eastAsia="宋体" w:hAnsi="宋体" w:cs="宋体"/>
                <w:sz w:val="24"/>
                <w:szCs w:val="24"/>
              </w:rPr>
            </w:pPr>
            <w:r>
              <w:rPr>
                <w:rFonts w:ascii="宋体" w:eastAsia="宋体" w:hAnsi="宋体" w:cs="宋体"/>
                <w:sz w:val="24"/>
                <w:szCs w:val="24"/>
              </w:rPr>
              <w:t>1</w:t>
            </w:r>
          </w:p>
        </w:tc>
        <w:tc>
          <w:tcPr>
            <w:tcW w:w="708" w:type="dxa"/>
            <w:shd w:val="clear" w:color="auto" w:fill="00FF00"/>
            <w:vAlign w:val="center"/>
          </w:tcPr>
          <w:p>
            <w:pPr>
              <w:pStyle w:val="TableText"/>
              <w:spacing w:line="249" w:lineRule="auto"/>
            </w:pPr>
          </w:p>
          <w:p>
            <w:pPr>
              <w:spacing w:before="78" w:line="241" w:lineRule="auto"/>
              <w:ind w:left="299"/>
              <w:rPr>
                <w:rFonts w:ascii="宋体" w:eastAsia="宋体" w:hAnsi="宋体" w:cs="宋体"/>
                <w:sz w:val="24"/>
                <w:szCs w:val="24"/>
              </w:rPr>
            </w:pPr>
            <w:r>
              <w:rPr>
                <w:rFonts w:ascii="宋体" w:eastAsia="宋体" w:hAnsi="宋体" w:cs="宋体"/>
                <w:sz w:val="24"/>
                <w:szCs w:val="24"/>
              </w:rPr>
              <w:t>2</w:t>
            </w:r>
          </w:p>
        </w:tc>
        <w:tc>
          <w:tcPr>
            <w:tcW w:w="707" w:type="dxa"/>
            <w:shd w:val="clear" w:color="auto" w:fill="00FF00"/>
            <w:vAlign w:val="center"/>
          </w:tcPr>
          <w:p>
            <w:pPr>
              <w:pStyle w:val="TableText"/>
              <w:spacing w:line="248" w:lineRule="auto"/>
            </w:pPr>
          </w:p>
          <w:p>
            <w:pPr>
              <w:spacing w:before="78"/>
              <w:ind w:left="301"/>
              <w:rPr>
                <w:rFonts w:ascii="宋体" w:eastAsia="宋体" w:hAnsi="宋体" w:cs="宋体"/>
                <w:sz w:val="24"/>
                <w:szCs w:val="24"/>
              </w:rPr>
            </w:pPr>
            <w:r>
              <w:rPr>
                <w:rFonts w:ascii="宋体" w:eastAsia="宋体" w:hAnsi="宋体" w:cs="宋体"/>
                <w:sz w:val="24"/>
                <w:szCs w:val="24"/>
              </w:rPr>
              <w:t>3</w:t>
            </w:r>
          </w:p>
        </w:tc>
        <w:tc>
          <w:tcPr>
            <w:tcW w:w="708" w:type="dxa"/>
            <w:shd w:val="clear" w:color="auto" w:fill="00FF00"/>
            <w:vAlign w:val="center"/>
          </w:tcPr>
          <w:p>
            <w:pPr>
              <w:pStyle w:val="TableText"/>
              <w:spacing w:line="249" w:lineRule="auto"/>
            </w:pPr>
          </w:p>
          <w:p>
            <w:pPr>
              <w:spacing w:before="78" w:line="241" w:lineRule="auto"/>
              <w:ind w:left="300"/>
              <w:rPr>
                <w:rFonts w:ascii="宋体" w:eastAsia="宋体" w:hAnsi="宋体" w:cs="宋体"/>
                <w:sz w:val="24"/>
                <w:szCs w:val="24"/>
              </w:rPr>
            </w:pPr>
            <w:r>
              <w:rPr>
                <w:rFonts w:ascii="宋体" w:eastAsia="宋体" w:hAnsi="宋体" w:cs="宋体"/>
                <w:sz w:val="24"/>
                <w:szCs w:val="24"/>
              </w:rPr>
              <w:t>2</w:t>
            </w:r>
          </w:p>
        </w:tc>
        <w:tc>
          <w:tcPr>
            <w:tcW w:w="708" w:type="dxa"/>
            <w:shd w:val="clear" w:color="auto" w:fill="00FF00"/>
            <w:vAlign w:val="center"/>
          </w:tcPr>
          <w:p>
            <w:pPr>
              <w:pStyle w:val="TableText"/>
              <w:spacing w:line="249" w:lineRule="auto"/>
            </w:pPr>
          </w:p>
          <w:p>
            <w:pPr>
              <w:spacing w:before="78" w:line="241" w:lineRule="auto"/>
              <w:ind w:left="409"/>
              <w:rPr>
                <w:rFonts w:ascii="宋体" w:eastAsia="宋体" w:hAnsi="宋体" w:cs="宋体"/>
                <w:sz w:val="24"/>
                <w:szCs w:val="24"/>
              </w:rPr>
            </w:pPr>
            <w:r>
              <w:rPr>
                <w:rFonts w:ascii="宋体" w:eastAsia="宋体" w:hAnsi="宋体" w:cs="宋体"/>
                <w:sz w:val="24"/>
                <w:szCs w:val="24"/>
              </w:rPr>
              <w:t>4</w:t>
            </w:r>
          </w:p>
        </w:tc>
        <w:tc>
          <w:tcPr>
            <w:tcW w:w="708" w:type="dxa"/>
            <w:shd w:val="clear" w:color="auto" w:fill="FFFF00"/>
            <w:vAlign w:val="center"/>
          </w:tcPr>
          <w:p>
            <w:pPr>
              <w:pStyle w:val="TableText"/>
              <w:spacing w:line="248" w:lineRule="auto"/>
            </w:pPr>
          </w:p>
          <w:p>
            <w:pPr>
              <w:spacing w:before="78"/>
              <w:ind w:left="302"/>
              <w:rPr>
                <w:rFonts w:ascii="宋体" w:eastAsia="宋体" w:hAnsi="宋体" w:cs="宋体"/>
                <w:sz w:val="24"/>
                <w:szCs w:val="24"/>
              </w:rPr>
            </w:pPr>
            <w:r>
              <w:rPr>
                <w:rFonts w:ascii="宋体" w:eastAsia="宋体" w:hAnsi="宋体" w:cs="宋体"/>
                <w:sz w:val="24"/>
                <w:szCs w:val="24"/>
              </w:rPr>
              <w:t>6</w:t>
            </w:r>
          </w:p>
        </w:tc>
        <w:tc>
          <w:tcPr>
            <w:tcW w:w="707" w:type="dxa"/>
            <w:shd w:val="clear" w:color="auto" w:fill="00FF00"/>
            <w:vAlign w:val="center"/>
          </w:tcPr>
          <w:p>
            <w:pPr>
              <w:pStyle w:val="TableText"/>
              <w:spacing w:line="248" w:lineRule="auto"/>
            </w:pPr>
          </w:p>
          <w:p>
            <w:pPr>
              <w:spacing w:before="78"/>
              <w:ind w:left="305"/>
              <w:rPr>
                <w:rFonts w:ascii="宋体" w:eastAsia="宋体" w:hAnsi="宋体" w:cs="宋体"/>
                <w:sz w:val="24"/>
                <w:szCs w:val="24"/>
              </w:rPr>
            </w:pPr>
            <w:r>
              <w:rPr>
                <w:rFonts w:ascii="宋体" w:eastAsia="宋体" w:hAnsi="宋体" w:cs="宋体"/>
                <w:sz w:val="24"/>
                <w:szCs w:val="24"/>
              </w:rPr>
              <w:t>3</w:t>
            </w:r>
          </w:p>
        </w:tc>
        <w:tc>
          <w:tcPr>
            <w:tcW w:w="708" w:type="dxa"/>
            <w:shd w:val="clear" w:color="auto" w:fill="FFFF00"/>
            <w:vAlign w:val="center"/>
          </w:tcPr>
          <w:p>
            <w:pPr>
              <w:pStyle w:val="TableText"/>
              <w:spacing w:line="248" w:lineRule="auto"/>
            </w:pPr>
          </w:p>
          <w:p>
            <w:pPr>
              <w:spacing w:before="78"/>
              <w:ind w:left="303"/>
              <w:rPr>
                <w:rFonts w:ascii="宋体" w:eastAsia="宋体" w:hAnsi="宋体" w:cs="宋体"/>
                <w:sz w:val="24"/>
                <w:szCs w:val="24"/>
              </w:rPr>
            </w:pPr>
            <w:r>
              <w:rPr>
                <w:rFonts w:ascii="宋体" w:eastAsia="宋体" w:hAnsi="宋体" w:cs="宋体"/>
                <w:sz w:val="24"/>
                <w:szCs w:val="24"/>
              </w:rPr>
              <w:t>6</w:t>
            </w:r>
          </w:p>
        </w:tc>
        <w:tc>
          <w:tcPr>
            <w:tcW w:w="722" w:type="dxa"/>
            <w:shd w:val="clear" w:color="auto" w:fill="FFFF00"/>
            <w:vAlign w:val="center"/>
          </w:tcPr>
          <w:p>
            <w:pPr>
              <w:pStyle w:val="TableText"/>
              <w:spacing w:line="248" w:lineRule="auto"/>
            </w:pPr>
          </w:p>
          <w:p>
            <w:pPr>
              <w:spacing w:before="78"/>
              <w:ind w:left="307"/>
              <w:rPr>
                <w:rFonts w:ascii="宋体" w:eastAsia="宋体" w:hAnsi="宋体" w:cs="宋体"/>
                <w:sz w:val="24"/>
                <w:szCs w:val="24"/>
              </w:rPr>
            </w:pPr>
            <w:r>
              <w:rPr>
                <w:rFonts w:ascii="宋体" w:eastAsia="宋体" w:hAnsi="宋体" w:cs="宋体"/>
                <w:sz w:val="24"/>
                <w:szCs w:val="24"/>
              </w:rPr>
              <w:t>9</w:t>
            </w:r>
          </w:p>
        </w:tc>
      </w:tr>
      <w:tr>
        <w:tblPrEx>
          <w:tblW w:w="8788" w:type="dxa"/>
          <w:tblInd w:w="0" w:type="dxa"/>
          <w:tblLayout w:type="fixed"/>
          <w:tblCellMar>
            <w:top w:w="0" w:type="dxa"/>
            <w:left w:w="0" w:type="dxa"/>
            <w:bottom w:w="0" w:type="dxa"/>
            <w:right w:w="0" w:type="dxa"/>
          </w:tblCellMar>
        </w:tblPrEx>
        <w:trPr>
          <w:trHeight w:val="909"/>
        </w:trPr>
        <w:tc>
          <w:tcPr>
            <w:tcW w:w="1273" w:type="dxa"/>
            <w:vMerge/>
            <w:tcBorders>
              <w:top w:val="nil"/>
              <w:bottom w:val="nil"/>
            </w:tcBorders>
            <w:vAlign w:val="center"/>
          </w:tcPr>
          <w:p>
            <w:pPr>
              <w:pStyle w:val="TableText"/>
            </w:pPr>
          </w:p>
        </w:tc>
        <w:tc>
          <w:tcPr>
            <w:tcW w:w="1132" w:type="dxa"/>
            <w:shd w:val="clear" w:color="auto" w:fill="969696"/>
            <w:vAlign w:val="center"/>
          </w:tcPr>
          <w:p>
            <w:pPr>
              <w:pStyle w:val="TableText"/>
              <w:spacing w:line="249" w:lineRule="auto"/>
            </w:pPr>
          </w:p>
          <w:p>
            <w:pPr>
              <w:spacing w:before="78" w:line="241" w:lineRule="auto"/>
              <w:ind w:left="506"/>
              <w:rPr>
                <w:rFonts w:ascii="宋体" w:eastAsia="宋体" w:hAnsi="宋体" w:cs="宋体"/>
                <w:sz w:val="24"/>
                <w:szCs w:val="24"/>
              </w:rPr>
            </w:pPr>
            <w:r>
              <w:rPr>
                <w:rFonts w:ascii="宋体" w:eastAsia="宋体" w:hAnsi="宋体" w:cs="宋体"/>
                <w:sz w:val="24"/>
                <w:szCs w:val="24"/>
              </w:rPr>
              <w:t>2</w:t>
            </w:r>
          </w:p>
        </w:tc>
        <w:tc>
          <w:tcPr>
            <w:tcW w:w="707" w:type="dxa"/>
            <w:gridSpan w:val="2"/>
            <w:shd w:val="clear" w:color="auto" w:fill="00FF00"/>
            <w:vAlign w:val="center"/>
          </w:tcPr>
          <w:p>
            <w:pPr>
              <w:pStyle w:val="TableText"/>
              <w:spacing w:line="249" w:lineRule="auto"/>
            </w:pPr>
          </w:p>
          <w:p>
            <w:pPr>
              <w:spacing w:before="78" w:line="241" w:lineRule="auto"/>
              <w:ind w:left="296"/>
              <w:rPr>
                <w:rFonts w:ascii="宋体" w:eastAsia="宋体" w:hAnsi="宋体" w:cs="宋体"/>
                <w:sz w:val="24"/>
                <w:szCs w:val="24"/>
              </w:rPr>
            </w:pPr>
            <w:r>
              <w:rPr>
                <w:rFonts w:ascii="宋体" w:eastAsia="宋体" w:hAnsi="宋体" w:cs="宋体"/>
                <w:sz w:val="24"/>
                <w:szCs w:val="24"/>
              </w:rPr>
              <w:t>2</w:t>
            </w:r>
          </w:p>
        </w:tc>
        <w:tc>
          <w:tcPr>
            <w:tcW w:w="708" w:type="dxa"/>
            <w:shd w:val="clear" w:color="auto" w:fill="00FF00"/>
            <w:vAlign w:val="center"/>
          </w:tcPr>
          <w:p>
            <w:pPr>
              <w:pStyle w:val="TableText"/>
              <w:spacing w:line="249" w:lineRule="auto"/>
            </w:pPr>
          </w:p>
          <w:p>
            <w:pPr>
              <w:spacing w:before="78" w:line="241" w:lineRule="auto"/>
              <w:ind w:left="295"/>
              <w:rPr>
                <w:rFonts w:ascii="宋体" w:eastAsia="宋体" w:hAnsi="宋体" w:cs="宋体"/>
                <w:sz w:val="24"/>
                <w:szCs w:val="24"/>
              </w:rPr>
            </w:pPr>
            <w:r>
              <w:rPr>
                <w:rFonts w:ascii="宋体" w:eastAsia="宋体" w:hAnsi="宋体" w:cs="宋体"/>
                <w:sz w:val="24"/>
                <w:szCs w:val="24"/>
              </w:rPr>
              <w:t>4</w:t>
            </w:r>
          </w:p>
        </w:tc>
        <w:tc>
          <w:tcPr>
            <w:tcW w:w="707" w:type="dxa"/>
            <w:shd w:val="clear" w:color="auto" w:fill="FFFF00"/>
            <w:vAlign w:val="center"/>
          </w:tcPr>
          <w:p>
            <w:pPr>
              <w:pStyle w:val="TableText"/>
              <w:spacing w:line="248" w:lineRule="auto"/>
            </w:pPr>
          </w:p>
          <w:p>
            <w:pPr>
              <w:spacing w:before="78"/>
              <w:ind w:left="298"/>
              <w:rPr>
                <w:rFonts w:ascii="宋体" w:eastAsia="宋体" w:hAnsi="宋体" w:cs="宋体"/>
                <w:sz w:val="24"/>
                <w:szCs w:val="24"/>
              </w:rPr>
            </w:pPr>
            <w:r>
              <w:rPr>
                <w:rFonts w:ascii="宋体" w:eastAsia="宋体" w:hAnsi="宋体" w:cs="宋体"/>
                <w:sz w:val="24"/>
                <w:szCs w:val="24"/>
              </w:rPr>
              <w:t>6</w:t>
            </w:r>
          </w:p>
        </w:tc>
        <w:tc>
          <w:tcPr>
            <w:tcW w:w="708" w:type="dxa"/>
            <w:shd w:val="clear" w:color="auto" w:fill="00FF00"/>
            <w:vAlign w:val="center"/>
          </w:tcPr>
          <w:p>
            <w:pPr>
              <w:pStyle w:val="TableText"/>
              <w:spacing w:line="249" w:lineRule="auto"/>
            </w:pPr>
          </w:p>
          <w:p>
            <w:pPr>
              <w:spacing w:before="78" w:line="241" w:lineRule="auto"/>
              <w:ind w:left="297"/>
              <w:rPr>
                <w:rFonts w:ascii="宋体" w:eastAsia="宋体" w:hAnsi="宋体" w:cs="宋体"/>
                <w:sz w:val="24"/>
                <w:szCs w:val="24"/>
              </w:rPr>
            </w:pPr>
            <w:r>
              <w:rPr>
                <w:rFonts w:ascii="宋体" w:eastAsia="宋体" w:hAnsi="宋体" w:cs="宋体"/>
                <w:sz w:val="24"/>
                <w:szCs w:val="24"/>
              </w:rPr>
              <w:t>4</w:t>
            </w:r>
          </w:p>
        </w:tc>
        <w:tc>
          <w:tcPr>
            <w:tcW w:w="708" w:type="dxa"/>
            <w:shd w:val="clear" w:color="auto" w:fill="FFFF00"/>
            <w:vAlign w:val="center"/>
          </w:tcPr>
          <w:p>
            <w:pPr>
              <w:pStyle w:val="TableText"/>
              <w:spacing w:line="248" w:lineRule="auto"/>
            </w:pPr>
          </w:p>
          <w:p>
            <w:pPr>
              <w:spacing w:before="78"/>
              <w:ind w:left="298"/>
              <w:rPr>
                <w:rFonts w:ascii="宋体" w:eastAsia="宋体" w:hAnsi="宋体" w:cs="宋体"/>
                <w:sz w:val="24"/>
                <w:szCs w:val="24"/>
              </w:rPr>
            </w:pPr>
            <w:r>
              <w:rPr>
                <w:rFonts w:ascii="宋体" w:eastAsia="宋体" w:hAnsi="宋体" w:cs="宋体"/>
                <w:sz w:val="24"/>
                <w:szCs w:val="24"/>
              </w:rPr>
              <w:t>8</w:t>
            </w:r>
          </w:p>
        </w:tc>
        <w:tc>
          <w:tcPr>
            <w:tcW w:w="708" w:type="dxa"/>
            <w:shd w:val="clear" w:color="auto" w:fill="FF0000"/>
            <w:vAlign w:val="center"/>
          </w:tcPr>
          <w:p>
            <w:pPr>
              <w:pStyle w:val="TableText"/>
              <w:spacing w:line="249" w:lineRule="auto"/>
            </w:pPr>
          </w:p>
          <w:p>
            <w:pPr>
              <w:spacing w:before="78" w:line="241" w:lineRule="auto"/>
              <w:ind w:left="258"/>
              <w:rPr>
                <w:rFonts w:ascii="宋体" w:eastAsia="宋体" w:hAnsi="宋体" w:cs="宋体"/>
                <w:sz w:val="24"/>
                <w:szCs w:val="24"/>
              </w:rPr>
            </w:pPr>
            <w:r>
              <w:rPr>
                <w:rFonts w:ascii="宋体" w:eastAsia="宋体" w:hAnsi="宋体" w:cs="宋体"/>
                <w:spacing w:val="-14"/>
                <w:sz w:val="24"/>
                <w:szCs w:val="24"/>
              </w:rPr>
              <w:t>12</w:t>
            </w:r>
          </w:p>
        </w:tc>
        <w:tc>
          <w:tcPr>
            <w:tcW w:w="707" w:type="dxa"/>
            <w:shd w:val="clear" w:color="auto" w:fill="FFFF00"/>
            <w:vAlign w:val="center"/>
          </w:tcPr>
          <w:p>
            <w:pPr>
              <w:pStyle w:val="TableText"/>
              <w:spacing w:line="248" w:lineRule="auto"/>
            </w:pPr>
          </w:p>
          <w:p>
            <w:pPr>
              <w:spacing w:before="78"/>
              <w:ind w:left="302"/>
              <w:rPr>
                <w:rFonts w:ascii="宋体" w:eastAsia="宋体" w:hAnsi="宋体" w:cs="宋体"/>
                <w:sz w:val="24"/>
                <w:szCs w:val="24"/>
              </w:rPr>
            </w:pPr>
            <w:r>
              <w:rPr>
                <w:rFonts w:ascii="宋体" w:eastAsia="宋体" w:hAnsi="宋体" w:cs="宋体"/>
                <w:sz w:val="24"/>
                <w:szCs w:val="24"/>
              </w:rPr>
              <w:t>6</w:t>
            </w:r>
          </w:p>
        </w:tc>
        <w:tc>
          <w:tcPr>
            <w:tcW w:w="708" w:type="dxa"/>
            <w:shd w:val="clear" w:color="auto" w:fill="FF0000"/>
            <w:vAlign w:val="center"/>
          </w:tcPr>
          <w:p>
            <w:pPr>
              <w:pStyle w:val="TableText"/>
              <w:spacing w:line="249" w:lineRule="auto"/>
            </w:pPr>
          </w:p>
          <w:p>
            <w:pPr>
              <w:spacing w:before="78" w:line="241" w:lineRule="auto"/>
              <w:ind w:left="261"/>
              <w:rPr>
                <w:rFonts w:ascii="宋体" w:eastAsia="宋体" w:hAnsi="宋体" w:cs="宋体"/>
                <w:sz w:val="24"/>
                <w:szCs w:val="24"/>
              </w:rPr>
            </w:pPr>
            <w:r>
              <w:rPr>
                <w:rFonts w:ascii="宋体" w:eastAsia="宋体" w:hAnsi="宋体" w:cs="宋体"/>
                <w:spacing w:val="-14"/>
                <w:sz w:val="24"/>
                <w:szCs w:val="24"/>
              </w:rPr>
              <w:t>12</w:t>
            </w:r>
          </w:p>
        </w:tc>
        <w:tc>
          <w:tcPr>
            <w:tcW w:w="722" w:type="dxa"/>
            <w:shd w:val="clear" w:color="auto" w:fill="FF0000"/>
            <w:vAlign w:val="center"/>
          </w:tcPr>
          <w:p>
            <w:pPr>
              <w:pStyle w:val="TableText"/>
              <w:spacing w:line="248" w:lineRule="auto"/>
            </w:pPr>
          </w:p>
          <w:p>
            <w:pPr>
              <w:spacing w:before="78"/>
              <w:ind w:left="263"/>
              <w:rPr>
                <w:rFonts w:ascii="宋体" w:eastAsia="宋体" w:hAnsi="宋体" w:cs="宋体"/>
                <w:sz w:val="24"/>
                <w:szCs w:val="24"/>
              </w:rPr>
            </w:pPr>
            <w:r>
              <w:rPr>
                <w:rFonts w:ascii="宋体" w:eastAsia="宋体" w:hAnsi="宋体" w:cs="宋体"/>
                <w:spacing w:val="-14"/>
                <w:sz w:val="24"/>
                <w:szCs w:val="24"/>
              </w:rPr>
              <w:t>18</w:t>
            </w:r>
          </w:p>
        </w:tc>
      </w:tr>
      <w:tr>
        <w:tblPrEx>
          <w:tblW w:w="8788" w:type="dxa"/>
          <w:tblInd w:w="0" w:type="dxa"/>
          <w:tblLayout w:type="fixed"/>
          <w:tblCellMar>
            <w:top w:w="0" w:type="dxa"/>
            <w:left w:w="0" w:type="dxa"/>
            <w:bottom w:w="0" w:type="dxa"/>
            <w:right w:w="0" w:type="dxa"/>
          </w:tblCellMar>
        </w:tblPrEx>
        <w:trPr>
          <w:trHeight w:val="909"/>
        </w:trPr>
        <w:tc>
          <w:tcPr>
            <w:tcW w:w="1273" w:type="dxa"/>
            <w:vMerge/>
            <w:tcBorders>
              <w:top w:val="nil"/>
              <w:bottom w:val="nil"/>
            </w:tcBorders>
            <w:vAlign w:val="center"/>
          </w:tcPr>
          <w:p>
            <w:pPr>
              <w:pStyle w:val="TableText"/>
            </w:pPr>
          </w:p>
        </w:tc>
        <w:tc>
          <w:tcPr>
            <w:tcW w:w="1132" w:type="dxa"/>
            <w:shd w:val="clear" w:color="auto" w:fill="969696"/>
            <w:vAlign w:val="center"/>
          </w:tcPr>
          <w:p>
            <w:pPr>
              <w:pStyle w:val="TableText"/>
              <w:spacing w:line="251" w:lineRule="auto"/>
            </w:pPr>
          </w:p>
          <w:p>
            <w:pPr>
              <w:spacing w:before="78"/>
              <w:ind w:left="508"/>
              <w:rPr>
                <w:rFonts w:ascii="宋体" w:eastAsia="宋体" w:hAnsi="宋体" w:cs="宋体"/>
                <w:sz w:val="24"/>
                <w:szCs w:val="24"/>
              </w:rPr>
            </w:pPr>
            <w:r>
              <w:rPr>
                <w:rFonts w:ascii="宋体" w:eastAsia="宋体" w:hAnsi="宋体" w:cs="宋体"/>
                <w:sz w:val="24"/>
                <w:szCs w:val="24"/>
              </w:rPr>
              <w:t>3</w:t>
            </w:r>
          </w:p>
        </w:tc>
        <w:tc>
          <w:tcPr>
            <w:tcW w:w="707" w:type="dxa"/>
            <w:gridSpan w:val="2"/>
            <w:shd w:val="clear" w:color="auto" w:fill="00FF00"/>
            <w:vAlign w:val="center"/>
          </w:tcPr>
          <w:p>
            <w:pPr>
              <w:pStyle w:val="TableText"/>
              <w:spacing w:line="251" w:lineRule="auto"/>
            </w:pPr>
          </w:p>
          <w:p>
            <w:pPr>
              <w:spacing w:before="78"/>
              <w:ind w:left="298"/>
              <w:rPr>
                <w:rFonts w:ascii="宋体" w:eastAsia="宋体" w:hAnsi="宋体" w:cs="宋体"/>
                <w:sz w:val="24"/>
                <w:szCs w:val="24"/>
              </w:rPr>
            </w:pPr>
            <w:r>
              <w:rPr>
                <w:rFonts w:ascii="宋体" w:eastAsia="宋体" w:hAnsi="宋体" w:cs="宋体"/>
                <w:sz w:val="24"/>
                <w:szCs w:val="24"/>
              </w:rPr>
              <w:t>3</w:t>
            </w:r>
          </w:p>
        </w:tc>
        <w:tc>
          <w:tcPr>
            <w:tcW w:w="708" w:type="dxa"/>
            <w:shd w:val="clear" w:color="auto" w:fill="FFFF00"/>
            <w:vAlign w:val="center"/>
          </w:tcPr>
          <w:p>
            <w:pPr>
              <w:pStyle w:val="TableText"/>
              <w:spacing w:line="251" w:lineRule="auto"/>
            </w:pPr>
          </w:p>
          <w:p>
            <w:pPr>
              <w:spacing w:before="78"/>
              <w:ind w:left="298"/>
              <w:rPr>
                <w:rFonts w:ascii="宋体" w:eastAsia="宋体" w:hAnsi="宋体" w:cs="宋体"/>
                <w:sz w:val="24"/>
                <w:szCs w:val="24"/>
              </w:rPr>
            </w:pPr>
            <w:r>
              <w:rPr>
                <w:rFonts w:ascii="宋体" w:eastAsia="宋体" w:hAnsi="宋体" w:cs="宋体"/>
                <w:sz w:val="24"/>
                <w:szCs w:val="24"/>
              </w:rPr>
              <w:t>6</w:t>
            </w:r>
          </w:p>
        </w:tc>
        <w:tc>
          <w:tcPr>
            <w:tcW w:w="707" w:type="dxa"/>
            <w:shd w:val="clear" w:color="auto" w:fill="FFFF00"/>
            <w:vAlign w:val="center"/>
          </w:tcPr>
          <w:p>
            <w:pPr>
              <w:pStyle w:val="TableText"/>
              <w:spacing w:line="251" w:lineRule="auto"/>
            </w:pPr>
          </w:p>
          <w:p>
            <w:pPr>
              <w:spacing w:before="78"/>
              <w:ind w:left="297"/>
              <w:rPr>
                <w:rFonts w:ascii="宋体" w:eastAsia="宋体" w:hAnsi="宋体" w:cs="宋体"/>
                <w:sz w:val="24"/>
                <w:szCs w:val="24"/>
              </w:rPr>
            </w:pPr>
            <w:r>
              <w:rPr>
                <w:rFonts w:ascii="宋体" w:eastAsia="宋体" w:hAnsi="宋体" w:cs="宋体"/>
                <w:sz w:val="24"/>
                <w:szCs w:val="24"/>
              </w:rPr>
              <w:t>9</w:t>
            </w:r>
          </w:p>
        </w:tc>
        <w:tc>
          <w:tcPr>
            <w:tcW w:w="708" w:type="dxa"/>
            <w:shd w:val="clear" w:color="auto" w:fill="FFFF00"/>
            <w:vAlign w:val="center"/>
          </w:tcPr>
          <w:p>
            <w:pPr>
              <w:pStyle w:val="TableText"/>
              <w:spacing w:line="251" w:lineRule="auto"/>
            </w:pPr>
          </w:p>
          <w:p>
            <w:pPr>
              <w:spacing w:before="78"/>
              <w:ind w:left="299"/>
              <w:rPr>
                <w:rFonts w:ascii="宋体" w:eastAsia="宋体" w:hAnsi="宋体" w:cs="宋体"/>
                <w:sz w:val="24"/>
                <w:szCs w:val="24"/>
              </w:rPr>
            </w:pPr>
            <w:r>
              <w:rPr>
                <w:rFonts w:ascii="宋体" w:eastAsia="宋体" w:hAnsi="宋体" w:cs="宋体"/>
                <w:sz w:val="24"/>
                <w:szCs w:val="24"/>
              </w:rPr>
              <w:t>6</w:t>
            </w:r>
          </w:p>
        </w:tc>
        <w:tc>
          <w:tcPr>
            <w:tcW w:w="708" w:type="dxa"/>
            <w:shd w:val="clear" w:color="auto" w:fill="FF0000"/>
            <w:vAlign w:val="center"/>
          </w:tcPr>
          <w:p>
            <w:pPr>
              <w:pStyle w:val="TableText"/>
              <w:spacing w:line="251" w:lineRule="auto"/>
            </w:pPr>
          </w:p>
          <w:p>
            <w:pPr>
              <w:spacing w:before="78" w:line="241" w:lineRule="auto"/>
              <w:ind w:left="258"/>
              <w:rPr>
                <w:rFonts w:ascii="宋体" w:eastAsia="宋体" w:hAnsi="宋体" w:cs="宋体"/>
                <w:sz w:val="24"/>
                <w:szCs w:val="24"/>
              </w:rPr>
            </w:pPr>
            <w:r>
              <w:rPr>
                <w:rFonts w:ascii="宋体" w:eastAsia="宋体" w:hAnsi="宋体" w:cs="宋体"/>
                <w:spacing w:val="-14"/>
                <w:sz w:val="24"/>
                <w:szCs w:val="24"/>
              </w:rPr>
              <w:t>12</w:t>
            </w:r>
          </w:p>
        </w:tc>
        <w:tc>
          <w:tcPr>
            <w:tcW w:w="708" w:type="dxa"/>
            <w:shd w:val="clear" w:color="auto" w:fill="FF0000"/>
            <w:vAlign w:val="center"/>
          </w:tcPr>
          <w:p>
            <w:pPr>
              <w:pStyle w:val="TableText"/>
              <w:spacing w:line="251" w:lineRule="auto"/>
            </w:pPr>
          </w:p>
          <w:p>
            <w:pPr>
              <w:spacing w:before="78"/>
              <w:ind w:left="258"/>
              <w:rPr>
                <w:rFonts w:ascii="宋体" w:eastAsia="宋体" w:hAnsi="宋体" w:cs="宋体"/>
                <w:sz w:val="24"/>
                <w:szCs w:val="24"/>
              </w:rPr>
            </w:pPr>
            <w:r>
              <w:rPr>
                <w:rFonts w:ascii="宋体" w:eastAsia="宋体" w:hAnsi="宋体" w:cs="宋体"/>
                <w:spacing w:val="-14"/>
                <w:sz w:val="24"/>
                <w:szCs w:val="24"/>
              </w:rPr>
              <w:t>18</w:t>
            </w:r>
          </w:p>
        </w:tc>
        <w:tc>
          <w:tcPr>
            <w:tcW w:w="707" w:type="dxa"/>
            <w:shd w:val="clear" w:color="auto" w:fill="FFFF00"/>
            <w:vAlign w:val="center"/>
          </w:tcPr>
          <w:p>
            <w:pPr>
              <w:pStyle w:val="TableText"/>
              <w:spacing w:line="251" w:lineRule="auto"/>
            </w:pPr>
          </w:p>
          <w:p>
            <w:pPr>
              <w:spacing w:before="78"/>
              <w:ind w:left="301"/>
              <w:rPr>
                <w:rFonts w:ascii="宋体" w:eastAsia="宋体" w:hAnsi="宋体" w:cs="宋体"/>
                <w:sz w:val="24"/>
                <w:szCs w:val="24"/>
              </w:rPr>
            </w:pPr>
            <w:r>
              <w:rPr>
                <w:rFonts w:ascii="宋体" w:eastAsia="宋体" w:hAnsi="宋体" w:cs="宋体"/>
                <w:sz w:val="24"/>
                <w:szCs w:val="24"/>
              </w:rPr>
              <w:t>9</w:t>
            </w:r>
          </w:p>
        </w:tc>
        <w:tc>
          <w:tcPr>
            <w:tcW w:w="708" w:type="dxa"/>
            <w:shd w:val="clear" w:color="auto" w:fill="FF0000"/>
            <w:vAlign w:val="center"/>
          </w:tcPr>
          <w:p>
            <w:pPr>
              <w:pStyle w:val="TableText"/>
              <w:spacing w:line="251" w:lineRule="auto"/>
            </w:pPr>
          </w:p>
          <w:p>
            <w:pPr>
              <w:spacing w:before="78"/>
              <w:ind w:left="261"/>
              <w:rPr>
                <w:rFonts w:ascii="宋体" w:eastAsia="宋体" w:hAnsi="宋体" w:cs="宋体"/>
                <w:sz w:val="24"/>
                <w:szCs w:val="24"/>
              </w:rPr>
            </w:pPr>
            <w:r>
              <w:rPr>
                <w:rFonts w:ascii="宋体" w:eastAsia="宋体" w:hAnsi="宋体" w:cs="宋体"/>
                <w:spacing w:val="-14"/>
                <w:sz w:val="24"/>
                <w:szCs w:val="24"/>
              </w:rPr>
              <w:t>18</w:t>
            </w:r>
          </w:p>
        </w:tc>
        <w:tc>
          <w:tcPr>
            <w:tcW w:w="722" w:type="dxa"/>
            <w:shd w:val="clear" w:color="auto" w:fill="FF0000"/>
            <w:vAlign w:val="center"/>
          </w:tcPr>
          <w:p>
            <w:pPr>
              <w:pStyle w:val="TableText"/>
              <w:spacing w:line="251" w:lineRule="auto"/>
            </w:pPr>
          </w:p>
          <w:p>
            <w:pPr>
              <w:spacing w:before="78"/>
              <w:ind w:left="249"/>
              <w:rPr>
                <w:rFonts w:ascii="宋体" w:eastAsia="宋体" w:hAnsi="宋体" w:cs="宋体"/>
                <w:sz w:val="24"/>
                <w:szCs w:val="24"/>
              </w:rPr>
            </w:pPr>
            <w:r>
              <w:rPr>
                <w:rFonts w:ascii="宋体" w:eastAsia="宋体" w:hAnsi="宋体" w:cs="宋体"/>
                <w:spacing w:val="-7"/>
                <w:sz w:val="24"/>
                <w:szCs w:val="24"/>
              </w:rPr>
              <w:t>27</w:t>
            </w:r>
          </w:p>
        </w:tc>
      </w:tr>
      <w:tr>
        <w:tblPrEx>
          <w:tblW w:w="8788" w:type="dxa"/>
          <w:tblInd w:w="0" w:type="dxa"/>
          <w:tblLayout w:type="fixed"/>
          <w:tblCellMar>
            <w:top w:w="0" w:type="dxa"/>
            <w:left w:w="0" w:type="dxa"/>
            <w:bottom w:w="0" w:type="dxa"/>
            <w:right w:w="0" w:type="dxa"/>
          </w:tblCellMar>
        </w:tblPrEx>
        <w:trPr>
          <w:trHeight w:val="905"/>
        </w:trPr>
        <w:tc>
          <w:tcPr>
            <w:tcW w:w="1273" w:type="dxa"/>
            <w:vMerge/>
            <w:tcBorders>
              <w:top w:val="nil"/>
              <w:bottom w:val="single" w:sz="2" w:space="0" w:color="000000"/>
            </w:tcBorders>
            <w:vAlign w:val="center"/>
          </w:tcPr>
          <w:p>
            <w:pPr>
              <w:pStyle w:val="TableText"/>
            </w:pPr>
          </w:p>
        </w:tc>
        <w:tc>
          <w:tcPr>
            <w:tcW w:w="1132" w:type="dxa"/>
            <w:tcBorders>
              <w:bottom w:val="single" w:sz="2" w:space="0" w:color="000000"/>
            </w:tcBorders>
            <w:shd w:val="clear" w:color="auto" w:fill="969696"/>
            <w:vAlign w:val="center"/>
          </w:tcPr>
          <w:p>
            <w:pPr>
              <w:pStyle w:val="TableText"/>
              <w:spacing w:line="251" w:lineRule="auto"/>
            </w:pPr>
          </w:p>
          <w:p>
            <w:pPr>
              <w:spacing w:before="78" w:line="241" w:lineRule="auto"/>
              <w:ind w:left="502"/>
              <w:rPr>
                <w:rFonts w:ascii="宋体" w:eastAsia="宋体" w:hAnsi="宋体" w:cs="宋体"/>
                <w:sz w:val="24"/>
                <w:szCs w:val="24"/>
              </w:rPr>
            </w:pPr>
            <w:r>
              <w:rPr>
                <w:rFonts w:ascii="宋体" w:eastAsia="宋体" w:hAnsi="宋体" w:cs="宋体"/>
                <w:sz w:val="24"/>
                <w:szCs w:val="24"/>
              </w:rPr>
              <w:t>4</w:t>
            </w:r>
          </w:p>
        </w:tc>
        <w:tc>
          <w:tcPr>
            <w:tcW w:w="707" w:type="dxa"/>
            <w:gridSpan w:val="2"/>
            <w:tcBorders>
              <w:bottom w:val="single" w:sz="2" w:space="0" w:color="000000"/>
            </w:tcBorders>
            <w:shd w:val="clear" w:color="auto" w:fill="00FF00"/>
            <w:vAlign w:val="center"/>
          </w:tcPr>
          <w:p>
            <w:pPr>
              <w:pStyle w:val="TableText"/>
              <w:spacing w:line="251" w:lineRule="auto"/>
            </w:pPr>
          </w:p>
          <w:p>
            <w:pPr>
              <w:spacing w:before="78" w:line="241" w:lineRule="auto"/>
              <w:ind w:left="292"/>
              <w:rPr>
                <w:rFonts w:ascii="宋体" w:eastAsia="宋体" w:hAnsi="宋体" w:cs="宋体"/>
                <w:sz w:val="24"/>
                <w:szCs w:val="24"/>
              </w:rPr>
            </w:pPr>
            <w:r>
              <w:rPr>
                <w:rFonts w:ascii="宋体" w:eastAsia="宋体" w:hAnsi="宋体" w:cs="宋体"/>
                <w:sz w:val="24"/>
                <w:szCs w:val="24"/>
              </w:rPr>
              <w:t>4</w:t>
            </w:r>
          </w:p>
        </w:tc>
        <w:tc>
          <w:tcPr>
            <w:tcW w:w="708" w:type="dxa"/>
            <w:tcBorders>
              <w:bottom w:val="single" w:sz="2" w:space="0" w:color="000000"/>
            </w:tcBorders>
            <w:shd w:val="clear" w:color="auto" w:fill="FFFF00"/>
            <w:vAlign w:val="center"/>
          </w:tcPr>
          <w:p>
            <w:pPr>
              <w:pStyle w:val="TableText"/>
              <w:spacing w:line="251" w:lineRule="auto"/>
            </w:pPr>
          </w:p>
          <w:p>
            <w:pPr>
              <w:spacing w:before="78"/>
              <w:ind w:left="297"/>
              <w:rPr>
                <w:rFonts w:ascii="宋体" w:eastAsia="宋体" w:hAnsi="宋体" w:cs="宋体"/>
                <w:sz w:val="24"/>
                <w:szCs w:val="24"/>
              </w:rPr>
            </w:pPr>
            <w:r>
              <w:rPr>
                <w:rFonts w:ascii="宋体" w:eastAsia="宋体" w:hAnsi="宋体" w:cs="宋体"/>
                <w:sz w:val="24"/>
                <w:szCs w:val="24"/>
              </w:rPr>
              <w:t>8</w:t>
            </w:r>
          </w:p>
        </w:tc>
        <w:tc>
          <w:tcPr>
            <w:tcW w:w="707" w:type="dxa"/>
            <w:tcBorders>
              <w:bottom w:val="single" w:sz="2" w:space="0" w:color="000000"/>
            </w:tcBorders>
            <w:shd w:val="clear" w:color="auto" w:fill="FF0000"/>
            <w:vAlign w:val="center"/>
          </w:tcPr>
          <w:p>
            <w:pPr>
              <w:pStyle w:val="TableText"/>
              <w:spacing w:line="251" w:lineRule="auto"/>
            </w:pPr>
          </w:p>
          <w:p>
            <w:pPr>
              <w:spacing w:before="78" w:line="241" w:lineRule="auto"/>
              <w:ind w:left="254"/>
              <w:rPr>
                <w:rFonts w:ascii="宋体" w:eastAsia="宋体" w:hAnsi="宋体" w:cs="宋体"/>
                <w:sz w:val="24"/>
                <w:szCs w:val="24"/>
              </w:rPr>
            </w:pPr>
            <w:r>
              <w:rPr>
                <w:rFonts w:ascii="宋体" w:eastAsia="宋体" w:hAnsi="宋体" w:cs="宋体"/>
                <w:spacing w:val="-14"/>
                <w:sz w:val="24"/>
                <w:szCs w:val="24"/>
              </w:rPr>
              <w:t>12</w:t>
            </w:r>
          </w:p>
        </w:tc>
        <w:tc>
          <w:tcPr>
            <w:tcW w:w="708" w:type="dxa"/>
            <w:tcBorders>
              <w:bottom w:val="single" w:sz="2" w:space="0" w:color="000000"/>
            </w:tcBorders>
            <w:shd w:val="clear" w:color="auto" w:fill="FFFF00"/>
            <w:vAlign w:val="center"/>
          </w:tcPr>
          <w:p>
            <w:pPr>
              <w:pStyle w:val="TableText"/>
              <w:spacing w:line="251" w:lineRule="auto"/>
            </w:pPr>
          </w:p>
          <w:p>
            <w:pPr>
              <w:spacing w:before="78"/>
              <w:ind w:left="298"/>
              <w:rPr>
                <w:rFonts w:ascii="宋体" w:eastAsia="宋体" w:hAnsi="宋体" w:cs="宋体"/>
                <w:sz w:val="24"/>
                <w:szCs w:val="24"/>
              </w:rPr>
            </w:pPr>
            <w:r>
              <w:rPr>
                <w:rFonts w:ascii="宋体" w:eastAsia="宋体" w:hAnsi="宋体" w:cs="宋体"/>
                <w:sz w:val="24"/>
                <w:szCs w:val="24"/>
              </w:rPr>
              <w:t>8</w:t>
            </w:r>
          </w:p>
        </w:tc>
        <w:tc>
          <w:tcPr>
            <w:tcW w:w="708" w:type="dxa"/>
            <w:tcBorders>
              <w:bottom w:val="single" w:sz="2" w:space="0" w:color="000000"/>
            </w:tcBorders>
            <w:shd w:val="clear" w:color="auto" w:fill="FF0000"/>
            <w:vAlign w:val="center"/>
          </w:tcPr>
          <w:p>
            <w:pPr>
              <w:pStyle w:val="TableText"/>
              <w:spacing w:line="251" w:lineRule="auto"/>
            </w:pPr>
          </w:p>
          <w:p>
            <w:pPr>
              <w:spacing w:before="78"/>
              <w:ind w:left="258"/>
              <w:rPr>
                <w:rFonts w:ascii="宋体" w:eastAsia="宋体" w:hAnsi="宋体" w:cs="宋体"/>
                <w:sz w:val="24"/>
                <w:szCs w:val="24"/>
              </w:rPr>
            </w:pPr>
            <w:r>
              <w:rPr>
                <w:rFonts w:ascii="宋体" w:eastAsia="宋体" w:hAnsi="宋体" w:cs="宋体"/>
                <w:spacing w:val="-14"/>
                <w:sz w:val="24"/>
                <w:szCs w:val="24"/>
              </w:rPr>
              <w:t>16</w:t>
            </w:r>
          </w:p>
        </w:tc>
        <w:tc>
          <w:tcPr>
            <w:tcW w:w="708" w:type="dxa"/>
            <w:tcBorders>
              <w:bottom w:val="single" w:sz="2" w:space="0" w:color="000000"/>
            </w:tcBorders>
            <w:shd w:val="clear" w:color="auto" w:fill="FF0000"/>
            <w:vAlign w:val="center"/>
          </w:tcPr>
          <w:p>
            <w:pPr>
              <w:pStyle w:val="TableText"/>
              <w:spacing w:line="251" w:lineRule="auto"/>
            </w:pPr>
          </w:p>
          <w:p>
            <w:pPr>
              <w:spacing w:before="78" w:line="241" w:lineRule="auto"/>
              <w:ind w:left="243"/>
              <w:rPr>
                <w:rFonts w:ascii="宋体" w:eastAsia="宋体" w:hAnsi="宋体" w:cs="宋体"/>
                <w:sz w:val="24"/>
                <w:szCs w:val="24"/>
              </w:rPr>
            </w:pPr>
            <w:r>
              <w:rPr>
                <w:rFonts w:ascii="宋体" w:eastAsia="宋体" w:hAnsi="宋体" w:cs="宋体"/>
                <w:spacing w:val="-7"/>
                <w:sz w:val="24"/>
                <w:szCs w:val="24"/>
              </w:rPr>
              <w:t>24</w:t>
            </w:r>
          </w:p>
        </w:tc>
        <w:tc>
          <w:tcPr>
            <w:tcW w:w="707" w:type="dxa"/>
            <w:tcBorders>
              <w:bottom w:val="single" w:sz="2" w:space="0" w:color="000000"/>
            </w:tcBorders>
            <w:shd w:val="clear" w:color="auto" w:fill="FF0000"/>
            <w:vAlign w:val="center"/>
          </w:tcPr>
          <w:p>
            <w:pPr>
              <w:pStyle w:val="TableText"/>
              <w:spacing w:line="251" w:lineRule="auto"/>
            </w:pPr>
          </w:p>
          <w:p>
            <w:pPr>
              <w:spacing w:before="78" w:line="241" w:lineRule="auto"/>
              <w:ind w:left="260"/>
              <w:rPr>
                <w:rFonts w:ascii="宋体" w:eastAsia="宋体" w:hAnsi="宋体" w:cs="宋体"/>
                <w:sz w:val="24"/>
                <w:szCs w:val="24"/>
              </w:rPr>
            </w:pPr>
            <w:r>
              <w:rPr>
                <w:rFonts w:ascii="宋体" w:eastAsia="宋体" w:hAnsi="宋体" w:cs="宋体"/>
                <w:spacing w:val="-14"/>
                <w:sz w:val="24"/>
                <w:szCs w:val="24"/>
              </w:rPr>
              <w:t>12</w:t>
            </w:r>
          </w:p>
        </w:tc>
        <w:tc>
          <w:tcPr>
            <w:tcW w:w="708" w:type="dxa"/>
            <w:tcBorders>
              <w:bottom w:val="single" w:sz="2" w:space="0" w:color="000000"/>
            </w:tcBorders>
            <w:shd w:val="clear" w:color="auto" w:fill="FF0000"/>
            <w:vAlign w:val="center"/>
          </w:tcPr>
          <w:p>
            <w:pPr>
              <w:pStyle w:val="TableText"/>
              <w:spacing w:line="251" w:lineRule="auto"/>
            </w:pPr>
          </w:p>
          <w:p>
            <w:pPr>
              <w:spacing w:before="78" w:line="241" w:lineRule="auto"/>
              <w:ind w:left="246"/>
              <w:rPr>
                <w:rFonts w:ascii="宋体" w:eastAsia="宋体" w:hAnsi="宋体" w:cs="宋体"/>
                <w:sz w:val="24"/>
                <w:szCs w:val="24"/>
              </w:rPr>
            </w:pPr>
            <w:r>
              <w:rPr>
                <w:rFonts w:ascii="宋体" w:eastAsia="宋体" w:hAnsi="宋体" w:cs="宋体"/>
                <w:spacing w:val="-7"/>
                <w:sz w:val="24"/>
                <w:szCs w:val="24"/>
              </w:rPr>
              <w:t>24</w:t>
            </w:r>
          </w:p>
        </w:tc>
        <w:tc>
          <w:tcPr>
            <w:tcW w:w="722" w:type="dxa"/>
            <w:tcBorders>
              <w:bottom w:val="single" w:sz="2" w:space="0" w:color="000000"/>
            </w:tcBorders>
            <w:shd w:val="clear" w:color="auto" w:fill="FF0000"/>
            <w:vAlign w:val="center"/>
          </w:tcPr>
          <w:p>
            <w:pPr>
              <w:pStyle w:val="TableText"/>
              <w:spacing w:line="251" w:lineRule="auto"/>
            </w:pPr>
          </w:p>
          <w:p>
            <w:pPr>
              <w:spacing w:before="78"/>
              <w:ind w:left="250"/>
              <w:rPr>
                <w:rFonts w:ascii="宋体" w:eastAsia="宋体" w:hAnsi="宋体" w:cs="宋体"/>
                <w:sz w:val="24"/>
                <w:szCs w:val="24"/>
              </w:rPr>
            </w:pPr>
            <w:r>
              <w:rPr>
                <w:rFonts w:ascii="宋体" w:eastAsia="宋体" w:hAnsi="宋体" w:cs="宋体"/>
                <w:spacing w:val="-8"/>
                <w:sz w:val="24"/>
                <w:szCs w:val="24"/>
              </w:rPr>
              <w:t>36</w:t>
            </w:r>
          </w:p>
        </w:tc>
      </w:tr>
      <w:tr>
        <w:tblPrEx>
          <w:tblW w:w="8788" w:type="dxa"/>
          <w:tblInd w:w="0" w:type="dxa"/>
          <w:tblLayout w:type="fixed"/>
          <w:tblCellMar>
            <w:top w:w="0" w:type="dxa"/>
            <w:left w:w="0" w:type="dxa"/>
            <w:bottom w:w="0" w:type="dxa"/>
            <w:right w:w="0" w:type="dxa"/>
          </w:tblCellMar>
        </w:tblPrEx>
        <w:trPr>
          <w:trHeight w:val="909"/>
        </w:trPr>
        <w:tc>
          <w:tcPr>
            <w:tcW w:w="8788" w:type="dxa"/>
            <w:gridSpan w:val="12"/>
            <w:tcBorders>
              <w:top w:val="single" w:sz="2" w:space="0" w:color="000000"/>
              <w:left w:val="single" w:sz="2" w:space="0" w:color="000000"/>
              <w:bottom w:val="single" w:sz="2" w:space="0" w:color="000000"/>
              <w:right w:val="single" w:sz="2" w:space="0" w:color="000000"/>
            </w:tcBorders>
            <w:vAlign w:val="center"/>
          </w:tcPr>
          <w:p>
            <w:pPr>
              <w:pStyle w:val="TableText"/>
              <w:spacing w:line="256" w:lineRule="auto"/>
            </w:pPr>
          </w:p>
          <w:p>
            <w:pPr>
              <w:spacing w:before="78" w:line="219" w:lineRule="auto"/>
              <w:ind w:left="671"/>
              <w:rPr>
                <w:rFonts w:ascii="宋体" w:eastAsia="宋体" w:hAnsi="宋体" w:cs="宋体"/>
                <w:sz w:val="24"/>
                <w:szCs w:val="24"/>
              </w:rPr>
            </w:pPr>
            <w:r>
              <w:rPr>
                <w:rFonts w:ascii="宋体" w:eastAsia="宋体" w:hAnsi="宋体" w:cs="宋体"/>
                <w:b/>
                <w:bCs/>
                <w:spacing w:val="-8"/>
                <w:sz w:val="24"/>
                <w:szCs w:val="24"/>
              </w:rPr>
              <w:t>风险值</w:t>
            </w:r>
            <w:r>
              <w:rPr>
                <w:rFonts w:ascii="宋体" w:eastAsia="宋体" w:hAnsi="宋体" w:cs="宋体"/>
                <w:spacing w:val="37"/>
                <w:sz w:val="24"/>
                <w:szCs w:val="24"/>
              </w:rPr>
              <w:t xml:space="preserve"> </w:t>
            </w:r>
            <w:r>
              <w:rPr>
                <w:rFonts w:ascii="宋体" w:eastAsia="宋体" w:hAnsi="宋体" w:cs="宋体"/>
                <w:b/>
                <w:bCs/>
                <w:spacing w:val="-8"/>
                <w:sz w:val="24"/>
                <w:szCs w:val="24"/>
              </w:rPr>
              <w:t>＝</w:t>
            </w:r>
            <w:r>
              <w:rPr>
                <w:rFonts w:ascii="宋体" w:eastAsia="宋体" w:hAnsi="宋体" w:cs="宋体"/>
                <w:spacing w:val="-8"/>
                <w:sz w:val="24"/>
                <w:szCs w:val="24"/>
              </w:rPr>
              <w:t xml:space="preserve"> </w:t>
            </w:r>
            <w:r>
              <w:rPr>
                <w:rFonts w:ascii="宋体" w:eastAsia="宋体" w:hAnsi="宋体" w:cs="宋体"/>
                <w:b/>
                <w:bCs/>
                <w:spacing w:val="-8"/>
                <w:sz w:val="24"/>
                <w:szCs w:val="24"/>
              </w:rPr>
              <w:t>重要性×</w:t>
            </w:r>
            <w:r>
              <w:rPr>
                <w:rFonts w:ascii="宋体" w:eastAsia="宋体" w:hAnsi="宋体" w:cs="宋体"/>
                <w:spacing w:val="-8"/>
                <w:sz w:val="24"/>
                <w:szCs w:val="24"/>
              </w:rPr>
              <w:t xml:space="preserve"> </w:t>
            </w:r>
            <w:r>
              <w:rPr>
                <w:rFonts w:ascii="宋体" w:eastAsia="宋体" w:hAnsi="宋体" w:cs="宋体"/>
                <w:b/>
                <w:bCs/>
                <w:spacing w:val="-8"/>
                <w:sz w:val="24"/>
                <w:szCs w:val="24"/>
              </w:rPr>
              <w:t>风险发生可能性</w:t>
            </w:r>
            <w:r>
              <w:rPr>
                <w:rFonts w:ascii="宋体" w:eastAsia="宋体" w:hAnsi="宋体" w:cs="宋体"/>
                <w:spacing w:val="38"/>
                <w:sz w:val="24"/>
                <w:szCs w:val="24"/>
              </w:rPr>
              <w:t xml:space="preserve"> </w:t>
            </w:r>
            <w:r>
              <w:rPr>
                <w:rFonts w:ascii="宋体" w:eastAsia="宋体" w:hAnsi="宋体" w:cs="宋体"/>
                <w:b/>
                <w:bCs/>
                <w:spacing w:val="-8"/>
                <w:sz w:val="24"/>
                <w:szCs w:val="24"/>
              </w:rPr>
              <w:t>×</w:t>
            </w:r>
            <w:r>
              <w:rPr>
                <w:rFonts w:ascii="宋体" w:eastAsia="宋体" w:hAnsi="宋体" w:cs="宋体"/>
                <w:spacing w:val="-8"/>
                <w:sz w:val="24"/>
                <w:szCs w:val="24"/>
              </w:rPr>
              <w:t xml:space="preserve"> </w:t>
            </w:r>
            <w:r>
              <w:rPr>
                <w:rFonts w:ascii="宋体" w:eastAsia="宋体" w:hAnsi="宋体" w:cs="宋体"/>
                <w:b/>
                <w:bCs/>
                <w:spacing w:val="-8"/>
                <w:sz w:val="24"/>
                <w:szCs w:val="24"/>
              </w:rPr>
              <w:t>风险发生的严重性（影响度）</w:t>
            </w:r>
          </w:p>
        </w:tc>
      </w:tr>
      <w:tr>
        <w:tblPrEx>
          <w:tblW w:w="8788" w:type="dxa"/>
          <w:tblInd w:w="0" w:type="dxa"/>
          <w:tblLayout w:type="fixed"/>
          <w:tblCellMar>
            <w:top w:w="0" w:type="dxa"/>
            <w:left w:w="0" w:type="dxa"/>
            <w:bottom w:w="0" w:type="dxa"/>
            <w:right w:w="0" w:type="dxa"/>
          </w:tblCellMar>
        </w:tblPrEx>
        <w:trPr>
          <w:trHeight w:val="824"/>
        </w:trPr>
        <w:tc>
          <w:tcPr>
            <w:tcW w:w="2551" w:type="dxa"/>
            <w:gridSpan w:val="3"/>
            <w:tcBorders>
              <w:top w:val="single" w:sz="2" w:space="0" w:color="000000"/>
              <w:left w:val="single" w:sz="2" w:space="0" w:color="000000"/>
              <w:bottom w:val="single" w:sz="2" w:space="0" w:color="000000"/>
              <w:right w:val="single" w:sz="2" w:space="0" w:color="000000"/>
            </w:tcBorders>
            <w:shd w:val="clear" w:color="auto" w:fill="C0C0C0"/>
            <w:vAlign w:val="center"/>
          </w:tcPr>
          <w:p>
            <w:pPr>
              <w:spacing w:before="295" w:line="219" w:lineRule="auto"/>
              <w:ind w:left="810"/>
              <w:rPr>
                <w:rFonts w:ascii="宋体" w:eastAsia="宋体" w:hAnsi="宋体" w:cs="宋体"/>
                <w:sz w:val="24"/>
                <w:szCs w:val="24"/>
              </w:rPr>
            </w:pPr>
            <w:r>
              <w:rPr>
                <w:rFonts w:ascii="宋体" w:eastAsia="宋体" w:hAnsi="宋体" w:cs="宋体"/>
                <w:b/>
                <w:bCs/>
                <w:spacing w:val="-7"/>
                <w:sz w:val="24"/>
                <w:szCs w:val="24"/>
              </w:rPr>
              <w:t>风险等级</w:t>
            </w:r>
          </w:p>
        </w:tc>
        <w:tc>
          <w:tcPr>
            <w:tcW w:w="6237" w:type="dxa"/>
            <w:gridSpan w:val="9"/>
            <w:tcBorders>
              <w:top w:val="single" w:sz="2" w:space="0" w:color="000000"/>
              <w:left w:val="single" w:sz="2" w:space="0" w:color="000000"/>
              <w:bottom w:val="single" w:sz="2" w:space="0" w:color="000000"/>
              <w:right w:val="single" w:sz="2" w:space="0" w:color="000000"/>
            </w:tcBorders>
            <w:shd w:val="clear" w:color="auto" w:fill="C0C0C0"/>
            <w:vAlign w:val="center"/>
          </w:tcPr>
          <w:p>
            <w:pPr>
              <w:spacing w:before="295" w:line="219" w:lineRule="auto"/>
              <w:ind w:left="2920"/>
              <w:rPr>
                <w:rFonts w:ascii="宋体" w:eastAsia="宋体" w:hAnsi="宋体" w:cs="宋体"/>
                <w:sz w:val="24"/>
                <w:szCs w:val="24"/>
              </w:rPr>
            </w:pPr>
            <w:r>
              <w:rPr>
                <w:rFonts w:ascii="宋体" w:eastAsia="宋体" w:hAnsi="宋体" w:cs="宋体"/>
                <w:b/>
                <w:bCs/>
                <w:spacing w:val="-7"/>
                <w:sz w:val="24"/>
                <w:szCs w:val="24"/>
              </w:rPr>
              <w:t>风险值</w:t>
            </w:r>
            <w:r>
              <w:rPr>
                <w:rFonts w:ascii="宋体" w:eastAsia="宋体" w:hAnsi="宋体" w:cs="宋体"/>
                <w:spacing w:val="-58"/>
                <w:sz w:val="24"/>
                <w:szCs w:val="24"/>
              </w:rPr>
              <w:t xml:space="preserve"> </w:t>
            </w:r>
            <w:r>
              <w:rPr>
                <w:rFonts w:ascii="宋体" w:eastAsia="宋体" w:hAnsi="宋体" w:cs="宋体"/>
                <w:b/>
                <w:bCs/>
                <w:spacing w:val="-7"/>
                <w:sz w:val="24"/>
                <w:szCs w:val="24"/>
              </w:rPr>
              <w:t>n</w:t>
            </w:r>
          </w:p>
        </w:tc>
      </w:tr>
      <w:tr>
        <w:tblPrEx>
          <w:tblW w:w="8788" w:type="dxa"/>
          <w:tblInd w:w="0" w:type="dxa"/>
          <w:tblLayout w:type="fixed"/>
          <w:tblCellMar>
            <w:top w:w="0" w:type="dxa"/>
            <w:left w:w="0" w:type="dxa"/>
            <w:bottom w:w="0" w:type="dxa"/>
            <w:right w:w="0" w:type="dxa"/>
          </w:tblCellMar>
        </w:tblPrEx>
        <w:trPr>
          <w:trHeight w:val="824"/>
        </w:trPr>
        <w:tc>
          <w:tcPr>
            <w:tcW w:w="2551" w:type="dxa"/>
            <w:gridSpan w:val="3"/>
            <w:tcBorders>
              <w:top w:val="single" w:sz="2" w:space="0" w:color="000000"/>
              <w:left w:val="single" w:sz="2" w:space="0" w:color="000000"/>
              <w:bottom w:val="single" w:sz="2" w:space="0" w:color="000000"/>
              <w:right w:val="single" w:sz="2" w:space="0" w:color="000000"/>
            </w:tcBorders>
            <w:vAlign w:val="center"/>
          </w:tcPr>
          <w:p>
            <w:pPr>
              <w:spacing w:before="294" w:line="219" w:lineRule="auto"/>
              <w:ind w:left="876"/>
              <w:rPr>
                <w:rFonts w:ascii="宋体" w:eastAsia="宋体" w:hAnsi="宋体" w:cs="宋体"/>
                <w:sz w:val="24"/>
                <w:szCs w:val="24"/>
              </w:rPr>
            </w:pPr>
            <w:r>
              <w:rPr>
                <w:rFonts w:ascii="宋体" w:eastAsia="宋体" w:hAnsi="宋体" w:cs="宋体"/>
                <w:spacing w:val="-7"/>
                <w:sz w:val="24"/>
                <w:szCs w:val="24"/>
              </w:rPr>
              <w:t>高（H）</w:t>
            </w:r>
          </w:p>
        </w:tc>
        <w:tc>
          <w:tcPr>
            <w:tcW w:w="6237" w:type="dxa"/>
            <w:gridSpan w:val="9"/>
            <w:tcBorders>
              <w:top w:val="single" w:sz="2" w:space="0" w:color="000000"/>
              <w:left w:val="single" w:sz="2" w:space="0" w:color="000000"/>
              <w:bottom w:val="single" w:sz="2" w:space="0" w:color="000000"/>
              <w:right w:val="single" w:sz="2" w:space="0" w:color="000000"/>
            </w:tcBorders>
            <w:shd w:val="clear" w:color="auto" w:fill="FF0000"/>
            <w:vAlign w:val="center"/>
          </w:tcPr>
          <w:p>
            <w:pPr>
              <w:spacing w:before="294"/>
              <w:ind w:left="3066"/>
              <w:rPr>
                <w:rFonts w:ascii="宋体" w:eastAsia="宋体" w:hAnsi="宋体" w:cs="宋体"/>
                <w:sz w:val="24"/>
                <w:szCs w:val="24"/>
              </w:rPr>
            </w:pPr>
            <w:r>
              <w:rPr>
                <w:rFonts w:ascii="宋体" w:eastAsia="宋体" w:hAnsi="宋体" w:cs="宋体"/>
                <w:spacing w:val="-3"/>
                <w:sz w:val="24"/>
                <w:szCs w:val="24"/>
              </w:rPr>
              <w:t>n&gt;=12</w:t>
            </w:r>
          </w:p>
        </w:tc>
      </w:tr>
      <w:tr>
        <w:tblPrEx>
          <w:tblW w:w="8788" w:type="dxa"/>
          <w:tblInd w:w="0" w:type="dxa"/>
          <w:tblLayout w:type="fixed"/>
          <w:tblCellMar>
            <w:top w:w="0" w:type="dxa"/>
            <w:left w:w="0" w:type="dxa"/>
            <w:bottom w:w="0" w:type="dxa"/>
            <w:right w:w="0" w:type="dxa"/>
          </w:tblCellMar>
        </w:tblPrEx>
        <w:trPr>
          <w:trHeight w:val="824"/>
        </w:trPr>
        <w:tc>
          <w:tcPr>
            <w:tcW w:w="2551" w:type="dxa"/>
            <w:gridSpan w:val="3"/>
            <w:tcBorders>
              <w:top w:val="single" w:sz="2" w:space="0" w:color="000000"/>
              <w:left w:val="single" w:sz="2" w:space="0" w:color="000000"/>
              <w:bottom w:val="single" w:sz="2" w:space="0" w:color="000000"/>
              <w:right w:val="single" w:sz="2" w:space="0" w:color="000000"/>
            </w:tcBorders>
            <w:vAlign w:val="center"/>
          </w:tcPr>
          <w:p>
            <w:pPr>
              <w:spacing w:before="295" w:line="220" w:lineRule="auto"/>
              <w:ind w:left="892"/>
              <w:rPr>
                <w:rFonts w:ascii="宋体" w:eastAsia="宋体" w:hAnsi="宋体" w:cs="宋体"/>
                <w:sz w:val="24"/>
                <w:szCs w:val="24"/>
              </w:rPr>
            </w:pPr>
            <w:r>
              <w:rPr>
                <w:rFonts w:ascii="宋体" w:eastAsia="宋体" w:hAnsi="宋体" w:cs="宋体"/>
                <w:spacing w:val="-11"/>
                <w:sz w:val="24"/>
                <w:szCs w:val="24"/>
              </w:rPr>
              <w:t>中（M）</w:t>
            </w:r>
          </w:p>
        </w:tc>
        <w:tc>
          <w:tcPr>
            <w:tcW w:w="6237" w:type="dxa"/>
            <w:gridSpan w:val="9"/>
            <w:tcBorders>
              <w:top w:val="single" w:sz="2" w:space="0" w:color="000000"/>
              <w:left w:val="single" w:sz="2" w:space="0" w:color="000000"/>
              <w:bottom w:val="single" w:sz="2" w:space="0" w:color="000000"/>
              <w:right w:val="single" w:sz="2" w:space="0" w:color="000000"/>
            </w:tcBorders>
            <w:shd w:val="clear" w:color="auto" w:fill="FFFF00"/>
            <w:vAlign w:val="center"/>
          </w:tcPr>
          <w:p>
            <w:pPr>
              <w:spacing w:before="295"/>
              <w:ind w:left="3026"/>
              <w:rPr>
                <w:rFonts w:ascii="宋体" w:eastAsia="宋体" w:hAnsi="宋体" w:cs="宋体"/>
                <w:sz w:val="24"/>
                <w:szCs w:val="24"/>
              </w:rPr>
            </w:pPr>
            <w:r>
              <w:rPr>
                <w:rFonts w:ascii="宋体" w:eastAsia="宋体" w:hAnsi="宋体" w:cs="宋体"/>
                <w:spacing w:val="-6"/>
                <w:sz w:val="24"/>
                <w:szCs w:val="24"/>
              </w:rPr>
              <w:t>12&gt;n&gt;4</w:t>
            </w:r>
          </w:p>
        </w:tc>
      </w:tr>
      <w:tr>
        <w:tblPrEx>
          <w:tblW w:w="8788" w:type="dxa"/>
          <w:tblInd w:w="0" w:type="dxa"/>
          <w:tblLayout w:type="fixed"/>
          <w:tblCellMar>
            <w:top w:w="0" w:type="dxa"/>
            <w:left w:w="0" w:type="dxa"/>
            <w:bottom w:w="0" w:type="dxa"/>
            <w:right w:w="0" w:type="dxa"/>
          </w:tblCellMar>
        </w:tblPrEx>
        <w:trPr>
          <w:trHeight w:val="828"/>
        </w:trPr>
        <w:tc>
          <w:tcPr>
            <w:tcW w:w="2551" w:type="dxa"/>
            <w:gridSpan w:val="3"/>
            <w:tcBorders>
              <w:top w:val="single" w:sz="2" w:space="0" w:color="000000"/>
              <w:left w:val="single" w:sz="2" w:space="0" w:color="000000"/>
              <w:bottom w:val="single" w:sz="2" w:space="0" w:color="000000"/>
              <w:right w:val="single" w:sz="2" w:space="0" w:color="000000"/>
            </w:tcBorders>
            <w:vAlign w:val="center"/>
          </w:tcPr>
          <w:p>
            <w:pPr>
              <w:spacing w:before="294" w:line="221" w:lineRule="auto"/>
              <w:ind w:left="869"/>
              <w:rPr>
                <w:rFonts w:ascii="宋体" w:eastAsia="宋体" w:hAnsi="宋体" w:cs="宋体"/>
                <w:sz w:val="24"/>
                <w:szCs w:val="24"/>
              </w:rPr>
            </w:pPr>
            <w:r>
              <w:rPr>
                <w:rFonts w:ascii="宋体" w:eastAsia="宋体" w:hAnsi="宋体" w:cs="宋体"/>
                <w:spacing w:val="-5"/>
                <w:sz w:val="24"/>
                <w:szCs w:val="24"/>
              </w:rPr>
              <w:t>低（L）</w:t>
            </w:r>
          </w:p>
        </w:tc>
        <w:tc>
          <w:tcPr>
            <w:tcW w:w="6237" w:type="dxa"/>
            <w:gridSpan w:val="9"/>
            <w:tcBorders>
              <w:top w:val="single" w:sz="2" w:space="0" w:color="000000"/>
              <w:left w:val="single" w:sz="2" w:space="0" w:color="000000"/>
              <w:bottom w:val="single" w:sz="2" w:space="0" w:color="000000"/>
              <w:right w:val="single" w:sz="2" w:space="0" w:color="000000"/>
            </w:tcBorders>
            <w:shd w:val="clear" w:color="auto" w:fill="00FF00"/>
            <w:vAlign w:val="center"/>
          </w:tcPr>
          <w:p>
            <w:pPr>
              <w:spacing w:before="294"/>
              <w:ind w:left="3124"/>
              <w:rPr>
                <w:rFonts w:ascii="宋体" w:eastAsia="宋体" w:hAnsi="宋体" w:cs="宋体"/>
                <w:sz w:val="24"/>
                <w:szCs w:val="24"/>
              </w:rPr>
            </w:pPr>
            <w:r>
              <w:rPr>
                <w:rFonts w:ascii="宋体" w:eastAsia="宋体" w:hAnsi="宋体" w:cs="宋体"/>
                <w:spacing w:val="-3"/>
                <w:sz w:val="24"/>
                <w:szCs w:val="24"/>
              </w:rPr>
              <w:t>n&lt;=4</w:t>
            </w:r>
          </w:p>
        </w:tc>
      </w:tr>
    </w:tbl>
    <w:p>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ascii="Arial"/>
          <w:sz w:val="21"/>
        </w:rPr>
      </w:pPr>
    </w:p>
    <w:p>
      <w:pPr>
        <w:pStyle w:val="2"/>
        <w:bidi w:val="0"/>
        <w:rPr>
          <w:lang w:val="en-US" w:eastAsia="en-US"/>
        </w:rPr>
      </w:pPr>
      <w:bookmarkStart w:id="14" w:name="_Toc21057"/>
      <w:r>
        <w:rPr>
          <w:lang w:val="en-US" w:eastAsia="en-US"/>
        </w:rPr>
        <w:t>进行风险评估</w:t>
      </w:r>
      <w:bookmarkEnd w:id="14"/>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宋体" w:eastAsia="宋体" w:hAnsi="宋体" w:cs="宋体"/>
          <w:snapToGrid w:val="0"/>
          <w:color w:val="000000"/>
          <w:spacing w:val="-5"/>
          <w:kern w:val="0"/>
          <w:sz w:val="24"/>
          <w:szCs w:val="24"/>
          <w:lang w:val="en-US" w:eastAsia="en-US" w:bidi="ar-SA"/>
        </w:rPr>
      </w:pPr>
      <w:r>
        <w:rPr>
          <w:rFonts w:ascii="宋体" w:eastAsia="宋体" w:hAnsi="宋体" w:cs="宋体"/>
          <w:snapToGrid w:val="0"/>
          <w:color w:val="000000"/>
          <w:spacing w:val="-4"/>
          <w:kern w:val="0"/>
          <w:sz w:val="24"/>
          <w:szCs w:val="24"/>
          <w:lang w:val="en-US" w:eastAsia="en-US" w:bidi="ar-SA"/>
        </w:rPr>
        <w:t>按照风险等级评估，列出信息系统以及相关外部环境</w:t>
      </w:r>
      <w:r>
        <w:rPr>
          <w:rFonts w:ascii="宋体" w:eastAsia="宋体" w:hAnsi="宋体" w:cs="宋体"/>
          <w:snapToGrid w:val="0"/>
          <w:color w:val="000000"/>
          <w:spacing w:val="-5"/>
          <w:kern w:val="0"/>
          <w:sz w:val="24"/>
          <w:szCs w:val="24"/>
          <w:lang w:val="en-US" w:eastAsia="en-US" w:bidi="ar-SA"/>
        </w:rPr>
        <w:t>，描述可能发生的风险，针对每</w:t>
      </w:r>
      <w:r>
        <w:rPr>
          <w:rFonts w:ascii="宋体" w:eastAsia="宋体" w:hAnsi="宋体" w:cs="宋体"/>
          <w:snapToGrid w:val="0"/>
          <w:color w:val="000000"/>
          <w:spacing w:val="-4"/>
          <w:kern w:val="0"/>
          <w:sz w:val="24"/>
          <w:szCs w:val="24"/>
          <w:lang w:val="en-US" w:eastAsia="en-US" w:bidi="ar-SA"/>
        </w:rPr>
        <w:t>一个风险制定控制措施，并明确相应责任人，形成《风险评</w:t>
      </w:r>
      <w:r>
        <w:rPr>
          <w:rFonts w:ascii="宋体" w:eastAsia="宋体" w:hAnsi="宋体" w:cs="宋体"/>
          <w:snapToGrid w:val="0"/>
          <w:color w:val="000000"/>
          <w:spacing w:val="-5"/>
          <w:kern w:val="0"/>
          <w:sz w:val="24"/>
          <w:szCs w:val="24"/>
          <w:lang w:val="en-US" w:eastAsia="en-US" w:bidi="ar-SA"/>
        </w:rPr>
        <w:t>估表》，撰写风险评估报告。</w:t>
      </w:r>
    </w:p>
    <w:p>
      <w:pPr>
        <w:pStyle w:val="1"/>
        <w:bidi w:val="0"/>
      </w:pPr>
      <w:bookmarkStart w:id="15" w:name="_Toc1406"/>
      <w:r>
        <w:t>应急事件分级</w:t>
      </w:r>
      <w:bookmarkEnd w:id="15"/>
    </w:p>
    <w:p>
      <w:pPr>
        <w:pStyle w:val="BodyText"/>
        <w:keepNext w:val="0"/>
        <w:keepLines w:val="0"/>
        <w:pageBreakBefore w:val="0"/>
        <w:widowControl w:val="0"/>
        <w:kinsoku/>
        <w:wordWrap/>
        <w:overflowPunct/>
        <w:topLinePunct w:val="0"/>
        <w:autoSpaceDE/>
        <w:autoSpaceDN/>
        <w:bidi w:val="0"/>
        <w:adjustRightInd/>
        <w:snapToGrid/>
        <w:spacing w:line="360" w:lineRule="auto"/>
        <w:ind w:left="0" w:right="0" w:firstLine="468"/>
        <w:textAlignment w:val="auto"/>
        <w:rPr>
          <w:sz w:val="24"/>
          <w:szCs w:val="24"/>
        </w:rPr>
      </w:pPr>
      <w:r>
        <w:rPr>
          <w:spacing w:val="-4"/>
          <w:sz w:val="24"/>
          <w:szCs w:val="24"/>
        </w:rPr>
        <w:t>根据事件的分级考虑要素，将</w:t>
      </w:r>
      <w:r>
        <w:rPr>
          <w:rFonts w:eastAsia="宋体" w:hint="eastAsia"/>
          <w:spacing w:val="-4"/>
          <w:sz w:val="24"/>
          <w:szCs w:val="24"/>
          <w:lang w:val="en-US" w:eastAsia="zh-CN"/>
        </w:rPr>
        <w:t>应急</w:t>
      </w:r>
      <w:bookmarkStart w:id="16" w:name="_GoBack"/>
      <w:bookmarkEnd w:id="16"/>
      <w:r>
        <w:rPr>
          <w:spacing w:val="-5"/>
          <w:sz w:val="24"/>
          <w:szCs w:val="24"/>
        </w:rPr>
        <w:t>事件划分为三个级别：I</w:t>
      </w:r>
      <w:r>
        <w:rPr>
          <w:spacing w:val="-50"/>
          <w:sz w:val="24"/>
          <w:szCs w:val="24"/>
        </w:rPr>
        <w:t xml:space="preserve"> </w:t>
      </w:r>
      <w:r>
        <w:rPr>
          <w:spacing w:val="-5"/>
          <w:sz w:val="24"/>
          <w:szCs w:val="24"/>
        </w:rPr>
        <w:t>级事件、II级事件、III</w:t>
      </w:r>
      <w:r>
        <w:rPr>
          <w:spacing w:val="-51"/>
          <w:sz w:val="24"/>
          <w:szCs w:val="24"/>
        </w:rPr>
        <w:t xml:space="preserve"> </w:t>
      </w:r>
      <w:r>
        <w:rPr>
          <w:spacing w:val="-5"/>
          <w:sz w:val="24"/>
          <w:szCs w:val="24"/>
        </w:rPr>
        <w:t>级事件。</w:t>
      </w:r>
    </w:p>
    <w:p>
      <w:pPr>
        <w:pStyle w:val="BodyText"/>
        <w:keepNext w:val="0"/>
        <w:keepLines w:val="0"/>
        <w:pageBreakBefore w:val="0"/>
        <w:widowControl w:val="0"/>
        <w:kinsoku/>
        <w:wordWrap/>
        <w:overflowPunct/>
        <w:topLinePunct w:val="0"/>
        <w:autoSpaceDE/>
        <w:autoSpaceDN/>
        <w:bidi w:val="0"/>
        <w:adjustRightInd/>
        <w:snapToGrid/>
        <w:spacing w:line="360" w:lineRule="auto"/>
        <w:ind w:left="0" w:right="0"/>
        <w:textAlignment w:val="auto"/>
        <w:rPr>
          <w:sz w:val="24"/>
          <w:szCs w:val="24"/>
        </w:rPr>
      </w:pPr>
      <w:r>
        <w:rPr>
          <w:rFonts w:ascii="Wingdings" w:eastAsia="Wingdings" w:hAnsi="Wingdings" w:cs="Wingdings"/>
          <w:spacing w:val="-8"/>
          <w:sz w:val="24"/>
          <w:szCs w:val="24"/>
        </w:rPr>
        <w:t>l</w:t>
      </w:r>
      <w:r>
        <w:rPr>
          <w:rFonts w:ascii="Wingdings" w:eastAsia="Wingdings" w:hAnsi="Wingdings" w:cs="Wingdings"/>
          <w:spacing w:val="-81"/>
          <w:sz w:val="24"/>
          <w:szCs w:val="24"/>
        </w:rPr>
        <w:t xml:space="preserve"> </w:t>
      </w:r>
      <w:r>
        <w:rPr>
          <w:spacing w:val="-8"/>
          <w:sz w:val="24"/>
          <w:szCs w:val="24"/>
        </w:rPr>
        <w:t>一般（III</w:t>
      </w:r>
      <w:r>
        <w:rPr>
          <w:spacing w:val="-52"/>
          <w:sz w:val="24"/>
          <w:szCs w:val="24"/>
        </w:rPr>
        <w:t xml:space="preserve"> </w:t>
      </w:r>
      <w:r>
        <w:rPr>
          <w:spacing w:val="-8"/>
          <w:sz w:val="24"/>
          <w:szCs w:val="24"/>
        </w:rPr>
        <w:t>级</w:t>
      </w:r>
      <w:r>
        <w:rPr>
          <w:spacing w:val="5"/>
          <w:sz w:val="24"/>
          <w:szCs w:val="24"/>
        </w:rPr>
        <w:t>）：</w:t>
      </w:r>
      <w:r>
        <w:rPr>
          <w:spacing w:val="-8"/>
          <w:sz w:val="24"/>
          <w:szCs w:val="24"/>
        </w:rPr>
        <w:t>综合分值在</w:t>
      </w:r>
      <w:r>
        <w:rPr>
          <w:spacing w:val="-37"/>
          <w:sz w:val="24"/>
          <w:szCs w:val="24"/>
        </w:rPr>
        <w:t xml:space="preserve"> </w:t>
      </w:r>
      <w:r>
        <w:rPr>
          <w:spacing w:val="-8"/>
          <w:sz w:val="24"/>
          <w:szCs w:val="24"/>
        </w:rPr>
        <w:t>1-4</w:t>
      </w:r>
      <w:r>
        <w:rPr>
          <w:spacing w:val="-53"/>
          <w:sz w:val="24"/>
          <w:szCs w:val="24"/>
        </w:rPr>
        <w:t xml:space="preserve"> </w:t>
      </w:r>
      <w:r>
        <w:rPr>
          <w:spacing w:val="-8"/>
          <w:sz w:val="24"/>
          <w:szCs w:val="24"/>
        </w:rPr>
        <w:t>分；</w:t>
      </w:r>
    </w:p>
    <w:p>
      <w:pPr>
        <w:pStyle w:val="BodyText"/>
        <w:keepNext w:val="0"/>
        <w:keepLines w:val="0"/>
        <w:pageBreakBefore w:val="0"/>
        <w:widowControl w:val="0"/>
        <w:kinsoku/>
        <w:wordWrap/>
        <w:overflowPunct/>
        <w:topLinePunct w:val="0"/>
        <w:autoSpaceDE/>
        <w:autoSpaceDN/>
        <w:bidi w:val="0"/>
        <w:adjustRightInd/>
        <w:snapToGrid/>
        <w:spacing w:line="360" w:lineRule="auto"/>
        <w:ind w:left="0" w:right="0"/>
        <w:textAlignment w:val="auto"/>
        <w:rPr>
          <w:sz w:val="24"/>
          <w:szCs w:val="24"/>
        </w:rPr>
      </w:pPr>
      <w:r>
        <w:rPr>
          <w:rFonts w:ascii="Wingdings" w:eastAsia="Wingdings" w:hAnsi="Wingdings" w:cs="Wingdings"/>
          <w:spacing w:val="-7"/>
          <w:sz w:val="24"/>
          <w:szCs w:val="24"/>
        </w:rPr>
        <w:t>l</w:t>
      </w:r>
      <w:r>
        <w:rPr>
          <w:rFonts w:ascii="Wingdings" w:eastAsia="Wingdings" w:hAnsi="Wingdings" w:cs="Wingdings"/>
          <w:spacing w:val="-84"/>
          <w:sz w:val="24"/>
          <w:szCs w:val="24"/>
        </w:rPr>
        <w:t xml:space="preserve"> </w:t>
      </w:r>
      <w:r>
        <w:rPr>
          <w:spacing w:val="-7"/>
          <w:sz w:val="24"/>
          <w:szCs w:val="24"/>
        </w:rPr>
        <w:t>较大（II</w:t>
      </w:r>
      <w:r>
        <w:rPr>
          <w:spacing w:val="-52"/>
          <w:sz w:val="24"/>
          <w:szCs w:val="24"/>
        </w:rPr>
        <w:t xml:space="preserve"> </w:t>
      </w:r>
      <w:r>
        <w:rPr>
          <w:spacing w:val="-7"/>
          <w:sz w:val="24"/>
          <w:szCs w:val="24"/>
        </w:rPr>
        <w:t>级</w:t>
      </w:r>
      <w:r>
        <w:rPr>
          <w:spacing w:val="3"/>
          <w:sz w:val="24"/>
          <w:szCs w:val="24"/>
        </w:rPr>
        <w:t>）：</w:t>
      </w:r>
      <w:r>
        <w:rPr>
          <w:spacing w:val="-7"/>
          <w:sz w:val="24"/>
          <w:szCs w:val="24"/>
        </w:rPr>
        <w:t>综合分值在</w:t>
      </w:r>
      <w:r>
        <w:rPr>
          <w:spacing w:val="-51"/>
          <w:sz w:val="24"/>
          <w:szCs w:val="24"/>
        </w:rPr>
        <w:t xml:space="preserve"> </w:t>
      </w:r>
      <w:r>
        <w:rPr>
          <w:spacing w:val="-7"/>
          <w:sz w:val="24"/>
          <w:szCs w:val="24"/>
        </w:rPr>
        <w:t>5-12</w:t>
      </w:r>
      <w:r>
        <w:rPr>
          <w:spacing w:val="-52"/>
          <w:sz w:val="24"/>
          <w:szCs w:val="24"/>
        </w:rPr>
        <w:t xml:space="preserve"> </w:t>
      </w:r>
      <w:r>
        <w:rPr>
          <w:spacing w:val="-7"/>
          <w:sz w:val="24"/>
          <w:szCs w:val="24"/>
        </w:rPr>
        <w:t>分；</w:t>
      </w:r>
    </w:p>
    <w:p>
      <w:pPr>
        <w:pStyle w:val="BodyText"/>
        <w:keepNext w:val="0"/>
        <w:keepLines w:val="0"/>
        <w:pageBreakBefore w:val="0"/>
        <w:widowControl w:val="0"/>
        <w:kinsoku/>
        <w:wordWrap/>
        <w:overflowPunct/>
        <w:topLinePunct w:val="0"/>
        <w:autoSpaceDE/>
        <w:autoSpaceDN/>
        <w:bidi w:val="0"/>
        <w:adjustRightInd/>
        <w:snapToGrid/>
        <w:spacing w:line="360" w:lineRule="auto"/>
        <w:ind w:left="0" w:right="0"/>
        <w:textAlignment w:val="auto"/>
        <w:rPr>
          <w:spacing w:val="-9"/>
          <w:sz w:val="24"/>
          <w:szCs w:val="24"/>
        </w:rPr>
      </w:pPr>
      <w:r>
        <w:rPr>
          <w:rFonts w:ascii="Wingdings" w:eastAsia="Wingdings" w:hAnsi="Wingdings" w:cs="Wingdings"/>
          <w:spacing w:val="-9"/>
          <w:sz w:val="20"/>
          <w:szCs w:val="20"/>
        </w:rPr>
        <w:t xml:space="preserve">l </w:t>
      </w:r>
      <w:r>
        <w:rPr>
          <w:spacing w:val="-9"/>
          <w:sz w:val="24"/>
          <w:szCs w:val="24"/>
        </w:rPr>
        <w:t>重大（I</w:t>
      </w:r>
      <w:r>
        <w:rPr>
          <w:spacing w:val="-49"/>
          <w:sz w:val="24"/>
          <w:szCs w:val="24"/>
        </w:rPr>
        <w:t xml:space="preserve"> </w:t>
      </w:r>
      <w:r>
        <w:rPr>
          <w:spacing w:val="-9"/>
          <w:sz w:val="24"/>
          <w:szCs w:val="24"/>
        </w:rPr>
        <w:t>级</w:t>
      </w:r>
      <w:r>
        <w:rPr>
          <w:spacing w:val="7"/>
          <w:sz w:val="24"/>
          <w:szCs w:val="24"/>
        </w:rPr>
        <w:t>）：</w:t>
      </w:r>
      <w:r>
        <w:rPr>
          <w:spacing w:val="-9"/>
          <w:sz w:val="24"/>
          <w:szCs w:val="24"/>
        </w:rPr>
        <w:t>综合分值在大于</w:t>
      </w:r>
      <w:r>
        <w:rPr>
          <w:spacing w:val="-40"/>
          <w:sz w:val="24"/>
          <w:szCs w:val="24"/>
        </w:rPr>
        <w:t xml:space="preserve"> </w:t>
      </w:r>
      <w:r>
        <w:rPr>
          <w:spacing w:val="-9"/>
          <w:sz w:val="24"/>
          <w:szCs w:val="24"/>
        </w:rPr>
        <w:t>12</w:t>
      </w:r>
      <w:r>
        <w:rPr>
          <w:spacing w:val="-52"/>
          <w:sz w:val="24"/>
          <w:szCs w:val="24"/>
        </w:rPr>
        <w:t xml:space="preserve"> </w:t>
      </w:r>
      <w:r>
        <w:rPr>
          <w:spacing w:val="-9"/>
          <w:sz w:val="24"/>
          <w:szCs w:val="24"/>
        </w:rPr>
        <w:t>分；</w:t>
      </w:r>
    </w:p>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宋体" w:eastAsia="宋体" w:hAnsi="宋体" w:cs="宋体" w:hint="default"/>
          <w:snapToGrid w:val="0"/>
          <w:color w:val="000000"/>
          <w:spacing w:val="-5"/>
          <w:kern w:val="0"/>
          <w:sz w:val="24"/>
          <w:szCs w:val="24"/>
          <w:lang w:val="en-US" w:eastAsia="zh-CN" w:bidi="ar-SA"/>
        </w:rPr>
      </w:pPr>
    </w:p>
    <w:sectPr>
      <w:headerReference w:type="default" r:id="rId5"/>
      <w:footerReference w:type="default" r:id="rId6"/>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69" w:lineRule="auto"/>
      <w:ind w:left="5927"/>
      <w:rPr>
        <w:rFonts w:ascii="Calibri" w:eastAsia="Calibri" w:hAnsi="Calibri" w:cs="Calibri"/>
        <w:sz w:val="18"/>
        <w:szCs w:val="18"/>
      </w:rPr>
    </w:pPr>
    <w:r>
      <w:rPr>
        <w:rFonts w:ascii="Calibri" w:eastAsia="Calibri" w:hAnsi="Calibri" w:cs="Calibri"/>
        <w:spacing w:val="-5"/>
        <w:sz w:val="18"/>
        <w:szCs w:val="18"/>
      </w:rPr>
      <w:t>34</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3"/>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qFormat="1"/>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semiHidden/>
    <w:qFormat/>
    <w:pPr>
      <w:kinsoku w:val="0"/>
      <w:autoSpaceDE w:val="0"/>
      <w:autoSpaceDN w:val="0"/>
      <w:adjustRightInd w:val="0"/>
      <w:snapToGrid w:val="0"/>
      <w:spacing w:line="240" w:lineRule="auto"/>
      <w:jc w:val="left"/>
      <w:textAlignment w:val="baseline"/>
    </w:pPr>
    <w:rPr>
      <w:rFonts w:ascii="Arial" w:eastAsia="Arial"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link w:val="2Char"/>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NormalIndent">
    <w:name w:val="Normal Indent"/>
    <w:basedOn w:val="Normal"/>
    <w:qFormat/>
    <w:pPr>
      <w:ind w:firstLine="420" w:firstLineChars="200"/>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styleId="NoSpacing">
    <w:name w:val="No Spacing"/>
    <w:uiPriority w:val="99"/>
    <w:qFormat/>
    <w:rPr>
      <w:rFonts w:ascii="Calibri" w:eastAsia="宋体" w:hAnsi="Calibri" w:cs="Times New Roman"/>
      <w:sz w:val="22"/>
      <w:szCs w:val="22"/>
      <w:lang w:val="en-US" w:eastAsia="zh-CN" w:bidi="ar-SA"/>
    </w:rPr>
  </w:style>
  <w:style w:type="character" w:customStyle="1" w:styleId="2Char">
    <w:name w:val="标题 2 Char"/>
    <w:link w:val="Heading2"/>
    <w:qFormat/>
    <w:rPr>
      <w:rFonts w:ascii="Arial" w:eastAsia="黑体" w:hAnsi="Arial"/>
      <w:b/>
      <w:sz w:val="32"/>
    </w:rPr>
  </w:style>
  <w:style w:type="paragraph" w:customStyle="1" w:styleId="TableParagraph">
    <w:name w:val="Table Paragraph"/>
    <w:basedOn w:val="Normal"/>
    <w:uiPriority w:val="1"/>
    <w:qFormat/>
    <w:pPr>
      <w:autoSpaceDE w:val="0"/>
      <w:autoSpaceDN w:val="0"/>
      <w:spacing w:before="81"/>
      <w:ind w:left="108"/>
      <w:jc w:val="left"/>
    </w:pPr>
    <w:rPr>
      <w:rFonts w:ascii="宋体" w:hAnsi="宋体" w:cs="宋体"/>
      <w:kern w:val="0"/>
      <w:sz w:val="22"/>
      <w:szCs w:val="22"/>
      <w:lang w:val="zh-CN" w:bidi="zh-CN"/>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1">
    <w:name w:val="标题 11"/>
    <w:basedOn w:val="Normal"/>
    <w:next w:val="Normal"/>
    <w:qFormat/>
    <w:pPr>
      <w:keepNext/>
      <w:keepLines/>
      <w:spacing w:before="340" w:after="330" w:line="578" w:lineRule="auto"/>
      <w:outlineLvl w:val="0"/>
    </w:pPr>
    <w:rPr>
      <w:b/>
      <w:bCs/>
      <w:kern w:val="44"/>
      <w:sz w:val="44"/>
      <w:szCs w:val="44"/>
    </w:rPr>
  </w:style>
  <w:style w:type="paragraph" w:customStyle="1" w:styleId="1">
    <w:name w:val="柴_标题1"/>
    <w:basedOn w:val="Heading1"/>
    <w:next w:val="Normal"/>
    <w:qFormat/>
    <w:pPr>
      <w:spacing w:before="100" w:after="90" w:line="360" w:lineRule="auto"/>
    </w:pPr>
    <w:rPr>
      <w:rFonts w:ascii="Arial" w:eastAsia="宋体" w:hAnsi="Arial"/>
      <w:sz w:val="32"/>
    </w:rPr>
  </w:style>
  <w:style w:type="paragraph" w:customStyle="1" w:styleId="2">
    <w:name w:val="柴_标题2"/>
    <w:basedOn w:val="Heading2"/>
    <w:next w:val="Normal"/>
    <w:qFormat/>
    <w:pPr>
      <w:spacing w:line="360" w:lineRule="auto"/>
    </w:pPr>
    <w:rPr>
      <w:rFonts w:ascii="Arial" w:eastAsia="宋体" w:hAnsi="Arial"/>
      <w:sz w:val="28"/>
    </w:rPr>
  </w:style>
  <w:style w:type="paragraph" w:customStyle="1" w:styleId="3">
    <w:name w:val="柴_标题3"/>
    <w:basedOn w:val="Heading3"/>
    <w:next w:val="Normal"/>
    <w:qFormat/>
    <w:pPr>
      <w:spacing w:line="360" w:lineRule="auto"/>
      <w:ind w:left="0" w:firstLine="472" w:firstLineChars="200"/>
    </w:pPr>
    <w:rPr>
      <w:rFonts w:ascii="宋体" w:eastAsia="宋体" w:hAnsi="宋体" w:cs="宋体"/>
      <w:spacing w:val="-2"/>
      <w:sz w:val="24"/>
      <w:szCs w:val="24"/>
    </w:rPr>
  </w:style>
  <w:style w:type="paragraph" w:customStyle="1" w:styleId="a">
    <w:name w:val="柴_目录"/>
    <w:basedOn w:val="Normal"/>
    <w:next w:val="BodyText"/>
    <w:qFormat/>
    <w:pPr>
      <w:tabs>
        <w:tab w:val="right" w:leader="dot" w:pos="8442"/>
      </w:tabs>
      <w:ind w:left="0" w:leftChars="0"/>
    </w:pPr>
    <w:rPr>
      <w:rFonts w:ascii="Arial" w:eastAsia="Microsoft JhengHei"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3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1264</Words>
  <Characters>1402</Characters>
  <Application>Microsoft Office Word</Application>
  <DocSecurity>0</DocSecurity>
  <Lines>0</Lines>
  <Paragraphs>0</Paragraphs>
  <ScaleCrop>false</ScaleCrop>
  <Company/>
  <LinksUpToDate>false</LinksUpToDate>
  <CharactersWithSpaces>1476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18442</dc:creator>
  <cp:lastModifiedBy>郝宇</cp:lastModifiedBy>
  <cp:revision>0</cp:revision>
  <dcterms:created xsi:type="dcterms:W3CDTF">2025-08-03T15:18:00Z</dcterms:created>
  <dcterms:modified xsi:type="dcterms:W3CDTF">2025-10-15T17:59:23Z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AAD92EDC3E7E46618801A1C013CB6EB4_12</vt:lpwstr>
  </property>
  <property fmtid="{D5CDD505-2E9C-101B-9397-08002B2CF9AE}" pid="3" name="KSOProductBuildVer">
    <vt:lpwstr>2052-12.1.0.23125</vt:lpwstr>
  </property>
  <property fmtid="{D5CDD505-2E9C-101B-9397-08002B2CF9AE}" pid="4" name="KSOTemplateDocerSaveRecord">
    <vt:lpwstr>eyJoZGlkIjoiMDY5NmFjMmM4ZTljMGJiZDAxN2JmYTc0NGI0NmFiNDgiLCJ1c2VySWQiOiIxMDc1MzgyOSJ9</vt:lpwstr>
  </property>
</Properties>
</file>