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p>
      <w:pPr>
        <w:jc w:val="center"/>
        <w:rPr>
          <w:rFonts w:ascii="宋体" w:hAnsi="宋体"/>
          <w:b/>
          <w:sz w:val="52"/>
        </w:rPr>
      </w:pPr>
    </w:p>
    <w:p>
      <w:pPr>
        <w:jc w:val="center"/>
        <w:rPr>
          <w:rFonts w:ascii="宋体" w:hAnsi="宋体"/>
          <w:sz w:val="52"/>
          <w:szCs w:val="52"/>
        </w:rPr>
      </w:pPr>
      <w:bookmarkStart w:id="0" w:name="OLE_LINK1"/>
      <w:bookmarkStart w:id="1" w:name="OLE_LINK9"/>
      <w:bookmarkStart w:id="2" w:name="OLE_LINK2"/>
      <w:bookmarkStart w:id="3" w:name="OLE_LINK8"/>
      <w:r>
        <w:rPr>
          <w:rFonts w:hint="eastAsia" w:ascii="宋体" w:hAnsi="宋体"/>
          <w:b/>
          <w:sz w:val="52"/>
          <w:szCs w:val="52"/>
        </w:rPr>
        <w:t>青岛九邮信息技术有限公司</w:t>
      </w:r>
    </w:p>
    <w:bookmarkEnd w:id="0"/>
    <w:bookmarkEnd w:id="1"/>
    <w:bookmarkEnd w:id="2"/>
    <w:bookmarkEnd w:id="3"/>
    <w:p>
      <w:pPr>
        <w:jc w:val="center"/>
        <w:rPr>
          <w:rFonts w:ascii="宋体" w:hAnsi="宋体"/>
          <w:b/>
          <w:sz w:val="52"/>
          <w:szCs w:val="52"/>
        </w:rPr>
      </w:pPr>
      <w:r>
        <w:rPr>
          <w:rFonts w:hint="eastAsia" w:ascii="宋体" w:hAnsi="宋体"/>
          <w:b/>
          <w:sz w:val="48"/>
          <w:szCs w:val="52"/>
        </w:rPr>
        <w:t xml:space="preserve">  </w:t>
      </w:r>
      <w:r>
        <w:rPr>
          <w:rFonts w:hint="eastAsia" w:ascii="宋体" w:hAnsi="宋体"/>
          <w:b/>
          <w:sz w:val="52"/>
        </w:rPr>
        <w:t>运维服务绩效考核管理程序</w:t>
      </w:r>
    </w:p>
    <w:p>
      <w:pPr>
        <w:rPr>
          <w:rFonts w:ascii="Arial" w:hAnsi="Arial"/>
        </w:rPr>
      </w:pPr>
    </w:p>
    <w:p>
      <w:pPr>
        <w:rPr>
          <w:rFonts w:ascii="Arial" w:hAnsi="Arial"/>
        </w:rPr>
      </w:pPr>
    </w:p>
    <w:p>
      <w:pPr>
        <w:rPr>
          <w:rFonts w:ascii="Arial" w:hAnsi="Arial"/>
        </w:rPr>
      </w:pPr>
    </w:p>
    <w:p>
      <w:pPr>
        <w:rPr>
          <w:rFonts w:ascii="Arial" w:hAnsi="Arial"/>
        </w:rPr>
      </w:pPr>
    </w:p>
    <w:p>
      <w:pPr>
        <w:ind w:firstLine="1239" w:firstLineChars="590"/>
      </w:pPr>
    </w:p>
    <w:p/>
    <w:p/>
    <w:p>
      <w:pPr>
        <w:rPr>
          <w:rFonts w:ascii="Arial"/>
        </w:rPr>
      </w:pPr>
    </w:p>
    <w:p>
      <w:pPr>
        <w:rPr>
          <w:rFonts w:ascii="Arial"/>
        </w:rPr>
      </w:pPr>
    </w:p>
    <w:p>
      <w:pPr>
        <w:rPr>
          <w:rFonts w:ascii="Arial"/>
        </w:rPr>
      </w:pPr>
    </w:p>
    <w:p>
      <w:pPr>
        <w:rPr>
          <w:rFonts w:ascii="Arial"/>
        </w:rPr>
      </w:pPr>
    </w:p>
    <w:p>
      <w:pPr>
        <w:rPr>
          <w:rFonts w:ascii="Arial"/>
        </w:rPr>
      </w:pPr>
    </w:p>
    <w:p>
      <w:pPr>
        <w:rPr>
          <w:rFonts w:ascii="Arial"/>
        </w:rPr>
      </w:pPr>
    </w:p>
    <w:p>
      <w:pPr>
        <w:rPr>
          <w:rFonts w:ascii="Arial"/>
        </w:rPr>
      </w:pPr>
    </w:p>
    <w:p>
      <w:pPr>
        <w:rPr>
          <w:rFonts w:ascii="Arial"/>
        </w:rPr>
      </w:pPr>
    </w:p>
    <w:p>
      <w:pPr>
        <w:rPr>
          <w:rFonts w:ascii="Arial"/>
        </w:rPr>
      </w:pPr>
    </w:p>
    <w:p>
      <w:pPr>
        <w:rPr>
          <w:rFonts w:ascii="Arial"/>
        </w:rPr>
      </w:pPr>
    </w:p>
    <w:p>
      <w:pPr>
        <w:rPr>
          <w:rFonts w:ascii="Arial"/>
        </w:rPr>
      </w:pPr>
    </w:p>
    <w:tbl>
      <w:tblPr>
        <w:tblStyle w:val="15"/>
        <w:tblpPr w:leftFromText="180" w:rightFromText="180" w:vertAnchor="text" w:horzAnchor="page" w:tblpX="1934" w:tblpY="498"/>
        <w:tblOverlap w:val="never"/>
        <w:tblW w:w="85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2"/>
        <w:gridCol w:w="1450"/>
        <w:gridCol w:w="1110"/>
        <w:gridCol w:w="1664"/>
        <w:gridCol w:w="1661"/>
        <w:gridCol w:w="1659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1" w:hRule="atLeast"/>
        </w:trPr>
        <w:tc>
          <w:tcPr>
            <w:tcW w:w="982" w:type="dxa"/>
          </w:tcPr>
          <w:p>
            <w:pPr>
              <w:jc w:val="center"/>
              <w:rPr>
                <w:rFonts w:ascii="微软雅黑" w:hAnsi="微软雅黑" w:eastAsia="微软雅黑"/>
                <w:b/>
              </w:rPr>
            </w:pPr>
            <w:r>
              <w:rPr>
                <w:rFonts w:hint="eastAsia" w:ascii="微软雅黑" w:hAnsi="微软雅黑" w:eastAsia="微软雅黑"/>
                <w:b/>
              </w:rPr>
              <w:t>编制</w:t>
            </w:r>
          </w:p>
        </w:tc>
        <w:tc>
          <w:tcPr>
            <w:tcW w:w="1450" w:type="dxa"/>
          </w:tcPr>
          <w:p>
            <w:pPr>
              <w:jc w:val="center"/>
              <w:rPr>
                <w:rFonts w:ascii="微软雅黑" w:hAnsi="微软雅黑" w:eastAsia="微软雅黑"/>
                <w:sz w:val="24"/>
                <w:szCs w:val="24"/>
              </w:rPr>
            </w:pPr>
            <w:r>
              <w:rPr>
                <w:rFonts w:hint="eastAsia" w:ascii="微软雅黑" w:hAnsi="微软雅黑" w:eastAsia="微软雅黑"/>
              </w:rPr>
              <w:t>张莲花</w:t>
            </w:r>
          </w:p>
        </w:tc>
        <w:tc>
          <w:tcPr>
            <w:tcW w:w="1110" w:type="dxa"/>
          </w:tcPr>
          <w:p>
            <w:pPr>
              <w:jc w:val="center"/>
              <w:rPr>
                <w:rFonts w:ascii="微软雅黑" w:hAnsi="微软雅黑" w:eastAsia="微软雅黑"/>
                <w:b/>
              </w:rPr>
            </w:pPr>
            <w:r>
              <w:rPr>
                <w:rFonts w:hint="eastAsia" w:ascii="微软雅黑" w:hAnsi="微软雅黑" w:eastAsia="微软雅黑"/>
                <w:b/>
              </w:rPr>
              <w:t>审核</w:t>
            </w:r>
          </w:p>
        </w:tc>
        <w:tc>
          <w:tcPr>
            <w:tcW w:w="1664" w:type="dxa"/>
          </w:tcPr>
          <w:p>
            <w:pPr>
              <w:jc w:val="center"/>
              <w:rPr>
                <w:rFonts w:ascii="微软雅黑" w:hAnsi="微软雅黑" w:eastAsia="微软雅黑"/>
              </w:rPr>
            </w:pPr>
            <w:r>
              <w:rPr>
                <w:rFonts w:hint="eastAsia" w:ascii="微软雅黑" w:hAnsi="微软雅黑" w:eastAsia="微软雅黑"/>
              </w:rPr>
              <w:t>吴克</w:t>
            </w:r>
          </w:p>
        </w:tc>
        <w:tc>
          <w:tcPr>
            <w:tcW w:w="1661" w:type="dxa"/>
          </w:tcPr>
          <w:p>
            <w:pPr>
              <w:jc w:val="center"/>
              <w:rPr>
                <w:rFonts w:ascii="微软雅黑" w:hAnsi="微软雅黑" w:eastAsia="微软雅黑"/>
              </w:rPr>
            </w:pPr>
            <w:r>
              <w:rPr>
                <w:rFonts w:hint="eastAsia" w:ascii="微软雅黑" w:hAnsi="微软雅黑" w:eastAsia="微软雅黑"/>
                <w:b/>
                <w:bCs/>
              </w:rPr>
              <w:t>审批</w:t>
            </w:r>
          </w:p>
        </w:tc>
        <w:tc>
          <w:tcPr>
            <w:tcW w:w="1659" w:type="dxa"/>
          </w:tcPr>
          <w:p>
            <w:pPr>
              <w:jc w:val="center"/>
              <w:rPr>
                <w:rFonts w:ascii="微软雅黑" w:hAnsi="微软雅黑" w:eastAsia="微软雅黑"/>
              </w:rPr>
            </w:pPr>
            <w:r>
              <w:rPr>
                <w:rFonts w:hint="eastAsia" w:ascii="微软雅黑" w:hAnsi="微软雅黑" w:eastAsia="微软雅黑"/>
              </w:rPr>
              <w:t>孙元朝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6" w:hRule="atLeast"/>
        </w:trPr>
        <w:tc>
          <w:tcPr>
            <w:tcW w:w="2432" w:type="dxa"/>
            <w:gridSpan w:val="2"/>
          </w:tcPr>
          <w:p>
            <w:pPr>
              <w:jc w:val="center"/>
              <w:rPr>
                <w:rFonts w:ascii="微软雅黑" w:hAnsi="微软雅黑" w:eastAsia="微软雅黑"/>
                <w:sz w:val="24"/>
                <w:szCs w:val="24"/>
              </w:rPr>
            </w:pPr>
            <w:r>
              <w:rPr>
                <w:rFonts w:hint="eastAsia" w:ascii="微软雅黑" w:hAnsi="微软雅黑" w:eastAsia="微软雅黑"/>
                <w:b/>
                <w:bCs/>
                <w:sz w:val="22"/>
                <w:szCs w:val="22"/>
              </w:rPr>
              <w:t>发布日期</w:t>
            </w:r>
          </w:p>
        </w:tc>
        <w:tc>
          <w:tcPr>
            <w:tcW w:w="6094" w:type="dxa"/>
            <w:gridSpan w:val="4"/>
          </w:tcPr>
          <w:p>
            <w:pPr>
              <w:jc w:val="center"/>
              <w:rPr>
                <w:rFonts w:ascii="微软雅黑" w:hAnsi="微软雅黑" w:eastAsia="微软雅黑"/>
              </w:rPr>
            </w:pPr>
            <w:r>
              <w:rPr>
                <w:rFonts w:hint="eastAsia" w:ascii="微软雅黑" w:hAnsi="微软雅黑" w:eastAsia="微软雅黑"/>
              </w:rPr>
              <w:t>2019年1月1日</w:t>
            </w:r>
          </w:p>
        </w:tc>
      </w:tr>
    </w:tbl>
    <w:p/>
    <w:p/>
    <w:p/>
    <w:p/>
    <w:p/>
    <w:p/>
    <w:p/>
    <w:p/>
    <w:p/>
    <w:p/>
    <w:p/>
    <w:p/>
    <w:p>
      <w:pPr>
        <w:spacing w:line="360" w:lineRule="auto"/>
        <w:jc w:val="center"/>
        <w:rPr>
          <w:rFonts w:ascii="宋体" w:hAnsi="宋体"/>
          <w:b/>
          <w:sz w:val="28"/>
          <w:szCs w:val="28"/>
        </w:rPr>
      </w:pPr>
      <w:r>
        <w:rPr>
          <w:rFonts w:hint="eastAsia" w:ascii="宋体" w:hAnsi="宋体"/>
          <w:b/>
          <w:sz w:val="28"/>
          <w:szCs w:val="28"/>
        </w:rPr>
        <w:t>发布、修订记录</w:t>
      </w:r>
    </w:p>
    <w:tbl>
      <w:tblPr>
        <w:tblStyle w:val="15"/>
        <w:tblW w:w="9288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16"/>
        <w:gridCol w:w="1479"/>
        <w:gridCol w:w="1550"/>
        <w:gridCol w:w="1459"/>
        <w:gridCol w:w="1566"/>
        <w:gridCol w:w="2118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16" w:type="dxa"/>
            <w:vAlign w:val="center"/>
          </w:tcPr>
          <w:p>
            <w:pPr>
              <w:spacing w:line="360" w:lineRule="auto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版本号</w:t>
            </w:r>
          </w:p>
        </w:tc>
        <w:tc>
          <w:tcPr>
            <w:tcW w:w="1479" w:type="dxa"/>
            <w:vAlign w:val="center"/>
          </w:tcPr>
          <w:p>
            <w:pPr>
              <w:spacing w:line="360" w:lineRule="auto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发布日期</w:t>
            </w:r>
          </w:p>
        </w:tc>
        <w:tc>
          <w:tcPr>
            <w:tcW w:w="1550" w:type="dxa"/>
            <w:vAlign w:val="center"/>
          </w:tcPr>
          <w:p>
            <w:pPr>
              <w:spacing w:line="360" w:lineRule="auto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修改人/</w:t>
            </w:r>
          </w:p>
          <w:p>
            <w:pPr>
              <w:spacing w:line="360" w:lineRule="auto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修改日期</w:t>
            </w:r>
          </w:p>
        </w:tc>
        <w:tc>
          <w:tcPr>
            <w:tcW w:w="1459" w:type="dxa"/>
            <w:vAlign w:val="center"/>
          </w:tcPr>
          <w:p>
            <w:pPr>
              <w:spacing w:line="360" w:lineRule="auto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审核人/</w:t>
            </w:r>
          </w:p>
          <w:p>
            <w:pPr>
              <w:spacing w:line="360" w:lineRule="auto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审核日期</w:t>
            </w:r>
          </w:p>
        </w:tc>
        <w:tc>
          <w:tcPr>
            <w:tcW w:w="1566" w:type="dxa"/>
            <w:vAlign w:val="center"/>
          </w:tcPr>
          <w:p>
            <w:pPr>
              <w:spacing w:line="360" w:lineRule="auto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批准人/</w:t>
            </w:r>
          </w:p>
          <w:p>
            <w:pPr>
              <w:spacing w:line="360" w:lineRule="auto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批准日期</w:t>
            </w:r>
          </w:p>
        </w:tc>
        <w:tc>
          <w:tcPr>
            <w:tcW w:w="2118" w:type="dxa"/>
            <w:vAlign w:val="center"/>
          </w:tcPr>
          <w:p>
            <w:pPr>
              <w:spacing w:line="360" w:lineRule="auto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修订原因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56" w:hRule="atLeast"/>
        </w:trPr>
        <w:tc>
          <w:tcPr>
            <w:tcW w:w="1116" w:type="dxa"/>
            <w:vAlign w:val="center"/>
          </w:tcPr>
          <w:p>
            <w:pPr>
              <w:spacing w:before="0" w:after="0" w:line="240" w:lineRule="auto"/>
              <w:ind w:firstLine="0" w:firstLineChars="0"/>
              <w:jc w:val="center"/>
              <w:rPr>
                <w:rFonts w:ascii="宋体" w:hAnsi="宋体" w:cs="宋体"/>
              </w:rPr>
            </w:pPr>
            <w:r>
              <w:rPr>
                <w:rFonts w:hint="eastAsia" w:ascii="宋体" w:hAnsi="宋体" w:eastAsia="宋体" w:cs="Times New Roman"/>
                <w:sz w:val="21"/>
                <w:szCs w:val="21"/>
                <w:lang w:val="en-US" w:eastAsia="zh-CN"/>
              </w:rPr>
              <w:t>V1.0</w:t>
            </w:r>
          </w:p>
        </w:tc>
        <w:tc>
          <w:tcPr>
            <w:tcW w:w="1479" w:type="dxa"/>
            <w:vAlign w:val="center"/>
          </w:tcPr>
          <w:p>
            <w:pPr>
              <w:spacing w:before="0" w:after="0" w:line="240" w:lineRule="auto"/>
              <w:ind w:firstLine="0" w:firstLineChars="0"/>
              <w:jc w:val="center"/>
              <w:rPr>
                <w:rFonts w:ascii="宋体" w:hAnsi="宋体" w:cs="宋体"/>
              </w:rPr>
            </w:pPr>
            <w:r>
              <w:rPr>
                <w:rFonts w:hint="eastAsia" w:ascii="宋体" w:hAnsi="宋体" w:eastAsia="宋体" w:cs="Times New Roman"/>
                <w:sz w:val="21"/>
                <w:szCs w:val="21"/>
              </w:rPr>
              <w:t>2019.1.1</w:t>
            </w:r>
          </w:p>
        </w:tc>
        <w:tc>
          <w:tcPr>
            <w:tcW w:w="1550" w:type="dxa"/>
            <w:vAlign w:val="center"/>
          </w:tcPr>
          <w:p>
            <w:pPr>
              <w:spacing w:before="0" w:after="0" w:line="240" w:lineRule="auto"/>
              <w:ind w:firstLine="0" w:firstLineChars="0"/>
              <w:jc w:val="center"/>
              <w:rPr>
                <w:rFonts w:ascii="宋体" w:hAnsi="宋体" w:cs="宋体"/>
              </w:rPr>
            </w:pPr>
            <w:r>
              <w:rPr>
                <w:rFonts w:hint="eastAsia" w:ascii="宋体" w:hAnsi="宋体" w:eastAsia="宋体" w:cs="Times New Roman"/>
                <w:sz w:val="21"/>
                <w:szCs w:val="21"/>
              </w:rPr>
              <w:t>张莲花</w:t>
            </w:r>
          </w:p>
        </w:tc>
        <w:tc>
          <w:tcPr>
            <w:tcW w:w="1459" w:type="dxa"/>
            <w:vAlign w:val="center"/>
          </w:tcPr>
          <w:p>
            <w:pPr>
              <w:spacing w:before="0" w:after="0" w:line="240" w:lineRule="auto"/>
              <w:ind w:firstLine="0" w:firstLineChars="0"/>
              <w:jc w:val="center"/>
              <w:rPr>
                <w:rFonts w:ascii="宋体" w:hAnsi="宋体" w:cs="宋体"/>
              </w:rPr>
            </w:pPr>
            <w:r>
              <w:rPr>
                <w:rFonts w:hint="eastAsia" w:ascii="宋体" w:hAnsi="宋体" w:eastAsia="宋体" w:cs="Times New Roman"/>
                <w:sz w:val="21"/>
                <w:szCs w:val="21"/>
              </w:rPr>
              <w:t>吴克</w:t>
            </w:r>
          </w:p>
        </w:tc>
        <w:tc>
          <w:tcPr>
            <w:tcW w:w="1566" w:type="dxa"/>
            <w:vAlign w:val="center"/>
          </w:tcPr>
          <w:p>
            <w:pPr>
              <w:spacing w:before="0" w:after="0" w:line="240" w:lineRule="auto"/>
              <w:ind w:firstLine="0" w:firstLineChars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 w:eastAsia="宋体" w:cs="Times New Roman"/>
                <w:sz w:val="21"/>
                <w:szCs w:val="21"/>
              </w:rPr>
              <w:t>孙元朝</w:t>
            </w:r>
          </w:p>
        </w:tc>
        <w:tc>
          <w:tcPr>
            <w:tcW w:w="2118" w:type="dxa"/>
            <w:vAlign w:val="center"/>
          </w:tcPr>
          <w:p>
            <w:pPr>
              <w:spacing w:before="0" w:after="0" w:line="240" w:lineRule="auto"/>
              <w:ind w:firstLine="0" w:firstLineChars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 w:eastAsia="宋体" w:cs="Times New Roman"/>
                <w:sz w:val="21"/>
                <w:szCs w:val="21"/>
              </w:rPr>
              <w:t>新建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56" w:hRule="atLeast"/>
        </w:trPr>
        <w:tc>
          <w:tcPr>
            <w:tcW w:w="1116" w:type="dxa"/>
            <w:vAlign w:val="center"/>
          </w:tcPr>
          <w:p>
            <w:pPr>
              <w:jc w:val="center"/>
              <w:rPr>
                <w:rFonts w:ascii="宋体" w:hAnsi="宋体"/>
              </w:rPr>
            </w:pPr>
          </w:p>
        </w:tc>
        <w:tc>
          <w:tcPr>
            <w:tcW w:w="1479" w:type="dxa"/>
            <w:vAlign w:val="center"/>
          </w:tcPr>
          <w:p>
            <w:pPr>
              <w:jc w:val="center"/>
              <w:rPr>
                <w:rFonts w:ascii="宋体" w:hAnsi="宋体"/>
              </w:rPr>
            </w:pPr>
          </w:p>
        </w:tc>
        <w:tc>
          <w:tcPr>
            <w:tcW w:w="1550" w:type="dxa"/>
            <w:vAlign w:val="center"/>
          </w:tcPr>
          <w:p>
            <w:pPr>
              <w:jc w:val="center"/>
              <w:rPr>
                <w:rFonts w:ascii="宋体" w:hAnsi="宋体"/>
              </w:rPr>
            </w:pPr>
          </w:p>
        </w:tc>
        <w:tc>
          <w:tcPr>
            <w:tcW w:w="1459" w:type="dxa"/>
            <w:vAlign w:val="center"/>
          </w:tcPr>
          <w:p>
            <w:pPr>
              <w:jc w:val="center"/>
              <w:rPr>
                <w:rFonts w:ascii="宋体" w:hAnsi="宋体"/>
              </w:rPr>
            </w:pPr>
          </w:p>
        </w:tc>
        <w:tc>
          <w:tcPr>
            <w:tcW w:w="1566" w:type="dxa"/>
            <w:vAlign w:val="center"/>
          </w:tcPr>
          <w:p>
            <w:pPr>
              <w:jc w:val="center"/>
              <w:rPr>
                <w:rFonts w:ascii="宋体" w:hAnsi="宋体"/>
              </w:rPr>
            </w:pPr>
          </w:p>
        </w:tc>
        <w:tc>
          <w:tcPr>
            <w:tcW w:w="2118" w:type="dxa"/>
            <w:vAlign w:val="center"/>
          </w:tcPr>
          <w:p>
            <w:pPr>
              <w:jc w:val="center"/>
              <w:rPr>
                <w:rFonts w:ascii="宋体" w:hAnsi="宋体" w:cs="宋体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0" w:hRule="atLeast"/>
        </w:trPr>
        <w:tc>
          <w:tcPr>
            <w:tcW w:w="1116" w:type="dxa"/>
            <w:vAlign w:val="center"/>
          </w:tcPr>
          <w:p>
            <w:pPr>
              <w:jc w:val="center"/>
              <w:rPr>
                <w:rFonts w:ascii="宋体" w:hAnsi="宋体"/>
              </w:rPr>
            </w:pPr>
          </w:p>
        </w:tc>
        <w:tc>
          <w:tcPr>
            <w:tcW w:w="1479" w:type="dxa"/>
            <w:vAlign w:val="center"/>
          </w:tcPr>
          <w:p>
            <w:pPr>
              <w:jc w:val="center"/>
              <w:rPr>
                <w:rFonts w:ascii="宋体" w:hAnsi="宋体"/>
              </w:rPr>
            </w:pPr>
          </w:p>
        </w:tc>
        <w:tc>
          <w:tcPr>
            <w:tcW w:w="1550" w:type="dxa"/>
            <w:vAlign w:val="center"/>
          </w:tcPr>
          <w:p>
            <w:pPr>
              <w:jc w:val="center"/>
              <w:rPr>
                <w:rFonts w:ascii="宋体" w:hAnsi="宋体"/>
              </w:rPr>
            </w:pPr>
          </w:p>
        </w:tc>
        <w:tc>
          <w:tcPr>
            <w:tcW w:w="1459" w:type="dxa"/>
            <w:vAlign w:val="center"/>
          </w:tcPr>
          <w:p>
            <w:pPr>
              <w:jc w:val="center"/>
              <w:rPr>
                <w:rFonts w:ascii="宋体" w:hAnsi="宋体"/>
              </w:rPr>
            </w:pPr>
          </w:p>
        </w:tc>
        <w:tc>
          <w:tcPr>
            <w:tcW w:w="1566" w:type="dxa"/>
            <w:vAlign w:val="center"/>
          </w:tcPr>
          <w:p>
            <w:pPr>
              <w:jc w:val="center"/>
              <w:rPr>
                <w:rFonts w:ascii="宋体" w:hAnsi="宋体"/>
              </w:rPr>
            </w:pPr>
          </w:p>
        </w:tc>
        <w:tc>
          <w:tcPr>
            <w:tcW w:w="2118" w:type="dxa"/>
            <w:vAlign w:val="center"/>
          </w:tcPr>
          <w:p>
            <w:pPr>
              <w:jc w:val="center"/>
              <w:rPr>
                <w:rFonts w:ascii="宋体" w:hAnsi="宋体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56" w:hRule="atLeast"/>
        </w:trPr>
        <w:tc>
          <w:tcPr>
            <w:tcW w:w="1116" w:type="dxa"/>
            <w:vAlign w:val="center"/>
          </w:tcPr>
          <w:p>
            <w:pPr>
              <w:jc w:val="center"/>
              <w:rPr>
                <w:rFonts w:ascii="宋体" w:hAnsi="宋体"/>
              </w:rPr>
            </w:pPr>
          </w:p>
        </w:tc>
        <w:tc>
          <w:tcPr>
            <w:tcW w:w="1479" w:type="dxa"/>
            <w:vAlign w:val="center"/>
          </w:tcPr>
          <w:p>
            <w:pPr>
              <w:jc w:val="center"/>
              <w:rPr>
                <w:rFonts w:ascii="宋体" w:hAnsi="宋体"/>
              </w:rPr>
            </w:pPr>
          </w:p>
        </w:tc>
        <w:tc>
          <w:tcPr>
            <w:tcW w:w="1550" w:type="dxa"/>
            <w:vAlign w:val="center"/>
          </w:tcPr>
          <w:p>
            <w:pPr>
              <w:jc w:val="center"/>
              <w:rPr>
                <w:rFonts w:ascii="宋体" w:hAnsi="宋体"/>
              </w:rPr>
            </w:pPr>
          </w:p>
        </w:tc>
        <w:tc>
          <w:tcPr>
            <w:tcW w:w="1459" w:type="dxa"/>
            <w:vAlign w:val="center"/>
          </w:tcPr>
          <w:p>
            <w:pPr>
              <w:jc w:val="center"/>
              <w:rPr>
                <w:rFonts w:ascii="宋体" w:hAnsi="宋体"/>
              </w:rPr>
            </w:pPr>
          </w:p>
        </w:tc>
        <w:tc>
          <w:tcPr>
            <w:tcW w:w="1566" w:type="dxa"/>
            <w:vAlign w:val="center"/>
          </w:tcPr>
          <w:p>
            <w:pPr>
              <w:jc w:val="center"/>
              <w:rPr>
                <w:rFonts w:ascii="宋体" w:hAnsi="宋体"/>
              </w:rPr>
            </w:pPr>
          </w:p>
        </w:tc>
        <w:tc>
          <w:tcPr>
            <w:tcW w:w="2118" w:type="dxa"/>
            <w:vAlign w:val="center"/>
          </w:tcPr>
          <w:p>
            <w:pPr>
              <w:jc w:val="center"/>
              <w:rPr>
                <w:rFonts w:ascii="宋体" w:hAnsi="宋体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56" w:hRule="atLeast"/>
        </w:trPr>
        <w:tc>
          <w:tcPr>
            <w:tcW w:w="1116" w:type="dxa"/>
            <w:vAlign w:val="center"/>
          </w:tcPr>
          <w:p>
            <w:pPr>
              <w:jc w:val="center"/>
              <w:rPr>
                <w:rFonts w:ascii="宋体" w:hAnsi="宋体"/>
              </w:rPr>
            </w:pPr>
          </w:p>
        </w:tc>
        <w:tc>
          <w:tcPr>
            <w:tcW w:w="1479" w:type="dxa"/>
            <w:vAlign w:val="center"/>
          </w:tcPr>
          <w:p>
            <w:pPr>
              <w:jc w:val="center"/>
              <w:rPr>
                <w:rFonts w:ascii="宋体" w:hAnsi="宋体"/>
              </w:rPr>
            </w:pPr>
          </w:p>
        </w:tc>
        <w:tc>
          <w:tcPr>
            <w:tcW w:w="1550" w:type="dxa"/>
            <w:vAlign w:val="center"/>
          </w:tcPr>
          <w:p>
            <w:pPr>
              <w:jc w:val="center"/>
              <w:rPr>
                <w:rFonts w:ascii="宋体" w:hAnsi="宋体"/>
              </w:rPr>
            </w:pPr>
          </w:p>
        </w:tc>
        <w:tc>
          <w:tcPr>
            <w:tcW w:w="1459" w:type="dxa"/>
            <w:vAlign w:val="center"/>
          </w:tcPr>
          <w:p>
            <w:pPr>
              <w:jc w:val="center"/>
              <w:rPr>
                <w:rFonts w:ascii="宋体" w:hAnsi="宋体"/>
              </w:rPr>
            </w:pPr>
          </w:p>
        </w:tc>
        <w:tc>
          <w:tcPr>
            <w:tcW w:w="1566" w:type="dxa"/>
            <w:vAlign w:val="center"/>
          </w:tcPr>
          <w:p>
            <w:pPr>
              <w:jc w:val="center"/>
              <w:rPr>
                <w:rFonts w:ascii="宋体" w:hAnsi="宋体"/>
              </w:rPr>
            </w:pPr>
          </w:p>
        </w:tc>
        <w:tc>
          <w:tcPr>
            <w:tcW w:w="2118" w:type="dxa"/>
            <w:vAlign w:val="center"/>
          </w:tcPr>
          <w:p>
            <w:pPr>
              <w:jc w:val="center"/>
              <w:rPr>
                <w:rFonts w:ascii="宋体" w:hAnsi="宋体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56" w:hRule="atLeast"/>
        </w:trPr>
        <w:tc>
          <w:tcPr>
            <w:tcW w:w="1116" w:type="dxa"/>
            <w:vAlign w:val="center"/>
          </w:tcPr>
          <w:p>
            <w:pPr>
              <w:jc w:val="center"/>
              <w:rPr>
                <w:rFonts w:ascii="宋体" w:hAnsi="宋体"/>
              </w:rPr>
            </w:pPr>
          </w:p>
        </w:tc>
        <w:tc>
          <w:tcPr>
            <w:tcW w:w="1479" w:type="dxa"/>
            <w:vAlign w:val="center"/>
          </w:tcPr>
          <w:p>
            <w:pPr>
              <w:jc w:val="center"/>
              <w:rPr>
                <w:rFonts w:ascii="宋体" w:hAnsi="宋体"/>
              </w:rPr>
            </w:pPr>
          </w:p>
        </w:tc>
        <w:tc>
          <w:tcPr>
            <w:tcW w:w="1550" w:type="dxa"/>
            <w:vAlign w:val="center"/>
          </w:tcPr>
          <w:p>
            <w:pPr>
              <w:jc w:val="center"/>
              <w:rPr>
                <w:rFonts w:ascii="宋体" w:hAnsi="宋体"/>
              </w:rPr>
            </w:pPr>
          </w:p>
        </w:tc>
        <w:tc>
          <w:tcPr>
            <w:tcW w:w="1459" w:type="dxa"/>
            <w:vAlign w:val="center"/>
          </w:tcPr>
          <w:p>
            <w:pPr>
              <w:jc w:val="center"/>
              <w:rPr>
                <w:rFonts w:ascii="宋体" w:hAnsi="宋体"/>
              </w:rPr>
            </w:pPr>
          </w:p>
        </w:tc>
        <w:tc>
          <w:tcPr>
            <w:tcW w:w="1566" w:type="dxa"/>
            <w:vAlign w:val="center"/>
          </w:tcPr>
          <w:p>
            <w:pPr>
              <w:jc w:val="center"/>
              <w:rPr>
                <w:rFonts w:ascii="宋体" w:hAnsi="宋体"/>
              </w:rPr>
            </w:pPr>
          </w:p>
        </w:tc>
        <w:tc>
          <w:tcPr>
            <w:tcW w:w="2118" w:type="dxa"/>
            <w:vAlign w:val="center"/>
          </w:tcPr>
          <w:p>
            <w:pPr>
              <w:jc w:val="center"/>
              <w:rPr>
                <w:rFonts w:ascii="宋体" w:hAnsi="宋体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56" w:hRule="atLeast"/>
        </w:trPr>
        <w:tc>
          <w:tcPr>
            <w:tcW w:w="1116" w:type="dxa"/>
            <w:vAlign w:val="center"/>
          </w:tcPr>
          <w:p>
            <w:pPr>
              <w:jc w:val="center"/>
              <w:rPr>
                <w:rFonts w:ascii="宋体" w:hAnsi="宋体"/>
              </w:rPr>
            </w:pPr>
          </w:p>
        </w:tc>
        <w:tc>
          <w:tcPr>
            <w:tcW w:w="1479" w:type="dxa"/>
            <w:vAlign w:val="center"/>
          </w:tcPr>
          <w:p>
            <w:pPr>
              <w:jc w:val="center"/>
              <w:rPr>
                <w:rFonts w:ascii="宋体" w:hAnsi="宋体"/>
              </w:rPr>
            </w:pPr>
          </w:p>
        </w:tc>
        <w:tc>
          <w:tcPr>
            <w:tcW w:w="1550" w:type="dxa"/>
            <w:vAlign w:val="center"/>
          </w:tcPr>
          <w:p>
            <w:pPr>
              <w:jc w:val="center"/>
              <w:rPr>
                <w:rFonts w:ascii="宋体" w:hAnsi="宋体"/>
              </w:rPr>
            </w:pPr>
          </w:p>
        </w:tc>
        <w:tc>
          <w:tcPr>
            <w:tcW w:w="1459" w:type="dxa"/>
            <w:vAlign w:val="center"/>
          </w:tcPr>
          <w:p>
            <w:pPr>
              <w:jc w:val="center"/>
              <w:rPr>
                <w:rFonts w:ascii="宋体" w:hAnsi="宋体"/>
              </w:rPr>
            </w:pPr>
          </w:p>
        </w:tc>
        <w:tc>
          <w:tcPr>
            <w:tcW w:w="1566" w:type="dxa"/>
            <w:vAlign w:val="center"/>
          </w:tcPr>
          <w:p>
            <w:pPr>
              <w:jc w:val="center"/>
              <w:rPr>
                <w:rFonts w:ascii="宋体" w:hAnsi="宋体"/>
              </w:rPr>
            </w:pPr>
          </w:p>
        </w:tc>
        <w:tc>
          <w:tcPr>
            <w:tcW w:w="2118" w:type="dxa"/>
            <w:vAlign w:val="center"/>
          </w:tcPr>
          <w:p>
            <w:pPr>
              <w:jc w:val="center"/>
              <w:rPr>
                <w:rFonts w:ascii="宋体" w:hAnsi="宋体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56" w:hRule="atLeast"/>
        </w:trPr>
        <w:tc>
          <w:tcPr>
            <w:tcW w:w="1116" w:type="dxa"/>
            <w:vAlign w:val="center"/>
          </w:tcPr>
          <w:p>
            <w:pPr>
              <w:jc w:val="center"/>
              <w:rPr>
                <w:rFonts w:ascii="宋体" w:hAnsi="宋体"/>
              </w:rPr>
            </w:pPr>
          </w:p>
        </w:tc>
        <w:tc>
          <w:tcPr>
            <w:tcW w:w="1479" w:type="dxa"/>
            <w:vAlign w:val="center"/>
          </w:tcPr>
          <w:p>
            <w:pPr>
              <w:jc w:val="center"/>
              <w:rPr>
                <w:rFonts w:ascii="宋体" w:hAnsi="宋体"/>
              </w:rPr>
            </w:pPr>
          </w:p>
        </w:tc>
        <w:tc>
          <w:tcPr>
            <w:tcW w:w="1550" w:type="dxa"/>
            <w:vAlign w:val="center"/>
          </w:tcPr>
          <w:p>
            <w:pPr>
              <w:jc w:val="center"/>
              <w:rPr>
                <w:rFonts w:ascii="宋体" w:hAnsi="宋体"/>
              </w:rPr>
            </w:pPr>
          </w:p>
        </w:tc>
        <w:tc>
          <w:tcPr>
            <w:tcW w:w="1459" w:type="dxa"/>
            <w:vAlign w:val="center"/>
          </w:tcPr>
          <w:p>
            <w:pPr>
              <w:jc w:val="center"/>
              <w:rPr>
                <w:rFonts w:ascii="宋体" w:hAnsi="宋体"/>
              </w:rPr>
            </w:pPr>
          </w:p>
        </w:tc>
        <w:tc>
          <w:tcPr>
            <w:tcW w:w="1566" w:type="dxa"/>
            <w:vAlign w:val="center"/>
          </w:tcPr>
          <w:p>
            <w:pPr>
              <w:jc w:val="center"/>
              <w:rPr>
                <w:rFonts w:ascii="宋体" w:hAnsi="宋体"/>
              </w:rPr>
            </w:pPr>
          </w:p>
        </w:tc>
        <w:tc>
          <w:tcPr>
            <w:tcW w:w="2118" w:type="dxa"/>
            <w:vAlign w:val="center"/>
          </w:tcPr>
          <w:p>
            <w:pPr>
              <w:jc w:val="center"/>
              <w:rPr>
                <w:rFonts w:ascii="宋体" w:hAnsi="宋体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56" w:hRule="atLeast"/>
        </w:trPr>
        <w:tc>
          <w:tcPr>
            <w:tcW w:w="1116" w:type="dxa"/>
            <w:vAlign w:val="center"/>
          </w:tcPr>
          <w:p>
            <w:pPr>
              <w:jc w:val="center"/>
              <w:rPr>
                <w:rFonts w:ascii="宋体" w:hAnsi="宋体"/>
              </w:rPr>
            </w:pPr>
          </w:p>
        </w:tc>
        <w:tc>
          <w:tcPr>
            <w:tcW w:w="1479" w:type="dxa"/>
            <w:vAlign w:val="center"/>
          </w:tcPr>
          <w:p>
            <w:pPr>
              <w:jc w:val="center"/>
              <w:rPr>
                <w:rFonts w:ascii="宋体" w:hAnsi="宋体"/>
              </w:rPr>
            </w:pPr>
          </w:p>
        </w:tc>
        <w:tc>
          <w:tcPr>
            <w:tcW w:w="1550" w:type="dxa"/>
            <w:vAlign w:val="center"/>
          </w:tcPr>
          <w:p>
            <w:pPr>
              <w:jc w:val="center"/>
              <w:rPr>
                <w:rFonts w:ascii="宋体" w:hAnsi="宋体"/>
              </w:rPr>
            </w:pPr>
          </w:p>
        </w:tc>
        <w:tc>
          <w:tcPr>
            <w:tcW w:w="1459" w:type="dxa"/>
            <w:vAlign w:val="center"/>
          </w:tcPr>
          <w:p>
            <w:pPr>
              <w:jc w:val="center"/>
              <w:rPr>
                <w:rFonts w:ascii="宋体" w:hAnsi="宋体"/>
              </w:rPr>
            </w:pPr>
          </w:p>
        </w:tc>
        <w:tc>
          <w:tcPr>
            <w:tcW w:w="1566" w:type="dxa"/>
            <w:vAlign w:val="center"/>
          </w:tcPr>
          <w:p>
            <w:pPr>
              <w:jc w:val="center"/>
              <w:rPr>
                <w:rFonts w:ascii="宋体" w:hAnsi="宋体"/>
              </w:rPr>
            </w:pPr>
          </w:p>
        </w:tc>
        <w:tc>
          <w:tcPr>
            <w:tcW w:w="2118" w:type="dxa"/>
            <w:vAlign w:val="center"/>
          </w:tcPr>
          <w:p>
            <w:pPr>
              <w:jc w:val="center"/>
              <w:rPr>
                <w:rFonts w:ascii="宋体" w:hAnsi="宋体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56" w:hRule="atLeast"/>
        </w:trPr>
        <w:tc>
          <w:tcPr>
            <w:tcW w:w="1116" w:type="dxa"/>
            <w:vAlign w:val="center"/>
          </w:tcPr>
          <w:p>
            <w:pPr>
              <w:jc w:val="center"/>
              <w:rPr>
                <w:rFonts w:ascii="宋体" w:hAnsi="宋体"/>
              </w:rPr>
            </w:pPr>
          </w:p>
        </w:tc>
        <w:tc>
          <w:tcPr>
            <w:tcW w:w="1479" w:type="dxa"/>
            <w:vAlign w:val="center"/>
          </w:tcPr>
          <w:p>
            <w:pPr>
              <w:jc w:val="center"/>
              <w:rPr>
                <w:rFonts w:ascii="宋体" w:hAnsi="宋体"/>
              </w:rPr>
            </w:pPr>
          </w:p>
        </w:tc>
        <w:tc>
          <w:tcPr>
            <w:tcW w:w="1550" w:type="dxa"/>
            <w:vAlign w:val="center"/>
          </w:tcPr>
          <w:p>
            <w:pPr>
              <w:jc w:val="center"/>
              <w:rPr>
                <w:rFonts w:ascii="宋体" w:hAnsi="宋体"/>
              </w:rPr>
            </w:pPr>
          </w:p>
        </w:tc>
        <w:tc>
          <w:tcPr>
            <w:tcW w:w="1459" w:type="dxa"/>
            <w:vAlign w:val="center"/>
          </w:tcPr>
          <w:p>
            <w:pPr>
              <w:jc w:val="center"/>
              <w:rPr>
                <w:rFonts w:ascii="宋体" w:hAnsi="宋体"/>
              </w:rPr>
            </w:pPr>
          </w:p>
        </w:tc>
        <w:tc>
          <w:tcPr>
            <w:tcW w:w="1566" w:type="dxa"/>
            <w:vAlign w:val="center"/>
          </w:tcPr>
          <w:p>
            <w:pPr>
              <w:jc w:val="center"/>
              <w:rPr>
                <w:rFonts w:ascii="宋体" w:hAnsi="宋体"/>
              </w:rPr>
            </w:pPr>
          </w:p>
        </w:tc>
        <w:tc>
          <w:tcPr>
            <w:tcW w:w="2118" w:type="dxa"/>
            <w:vAlign w:val="center"/>
          </w:tcPr>
          <w:p>
            <w:pPr>
              <w:jc w:val="center"/>
              <w:rPr>
                <w:rFonts w:ascii="宋体" w:hAnsi="宋体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56" w:hRule="atLeast"/>
        </w:trPr>
        <w:tc>
          <w:tcPr>
            <w:tcW w:w="1116" w:type="dxa"/>
            <w:vAlign w:val="center"/>
          </w:tcPr>
          <w:p>
            <w:pPr>
              <w:jc w:val="center"/>
              <w:rPr>
                <w:rFonts w:ascii="宋体" w:hAnsi="宋体"/>
              </w:rPr>
            </w:pPr>
          </w:p>
        </w:tc>
        <w:tc>
          <w:tcPr>
            <w:tcW w:w="1479" w:type="dxa"/>
            <w:vAlign w:val="center"/>
          </w:tcPr>
          <w:p>
            <w:pPr>
              <w:jc w:val="center"/>
              <w:rPr>
                <w:rFonts w:ascii="宋体" w:hAnsi="宋体"/>
              </w:rPr>
            </w:pPr>
          </w:p>
        </w:tc>
        <w:tc>
          <w:tcPr>
            <w:tcW w:w="1550" w:type="dxa"/>
            <w:vAlign w:val="center"/>
          </w:tcPr>
          <w:p>
            <w:pPr>
              <w:jc w:val="center"/>
              <w:rPr>
                <w:rFonts w:ascii="宋体" w:hAnsi="宋体"/>
              </w:rPr>
            </w:pPr>
          </w:p>
        </w:tc>
        <w:tc>
          <w:tcPr>
            <w:tcW w:w="1459" w:type="dxa"/>
            <w:vAlign w:val="center"/>
          </w:tcPr>
          <w:p>
            <w:pPr>
              <w:jc w:val="center"/>
              <w:rPr>
                <w:rFonts w:ascii="宋体" w:hAnsi="宋体"/>
              </w:rPr>
            </w:pPr>
          </w:p>
        </w:tc>
        <w:tc>
          <w:tcPr>
            <w:tcW w:w="1566" w:type="dxa"/>
            <w:vAlign w:val="center"/>
          </w:tcPr>
          <w:p>
            <w:pPr>
              <w:jc w:val="center"/>
              <w:rPr>
                <w:rFonts w:ascii="宋体" w:hAnsi="宋体"/>
              </w:rPr>
            </w:pPr>
          </w:p>
        </w:tc>
        <w:tc>
          <w:tcPr>
            <w:tcW w:w="2118" w:type="dxa"/>
            <w:vAlign w:val="center"/>
          </w:tcPr>
          <w:p>
            <w:pPr>
              <w:jc w:val="center"/>
              <w:rPr>
                <w:rFonts w:ascii="宋体" w:hAnsi="宋体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56" w:hRule="atLeast"/>
        </w:trPr>
        <w:tc>
          <w:tcPr>
            <w:tcW w:w="1116" w:type="dxa"/>
            <w:vAlign w:val="center"/>
          </w:tcPr>
          <w:p>
            <w:pPr>
              <w:jc w:val="center"/>
              <w:rPr>
                <w:rFonts w:ascii="宋体" w:hAnsi="宋体"/>
              </w:rPr>
            </w:pPr>
          </w:p>
        </w:tc>
        <w:tc>
          <w:tcPr>
            <w:tcW w:w="1479" w:type="dxa"/>
            <w:vAlign w:val="center"/>
          </w:tcPr>
          <w:p>
            <w:pPr>
              <w:jc w:val="center"/>
              <w:rPr>
                <w:rFonts w:ascii="宋体" w:hAnsi="宋体"/>
              </w:rPr>
            </w:pPr>
          </w:p>
        </w:tc>
        <w:tc>
          <w:tcPr>
            <w:tcW w:w="1550" w:type="dxa"/>
            <w:vAlign w:val="center"/>
          </w:tcPr>
          <w:p>
            <w:pPr>
              <w:jc w:val="center"/>
              <w:rPr>
                <w:rFonts w:ascii="宋体" w:hAnsi="宋体"/>
              </w:rPr>
            </w:pPr>
          </w:p>
        </w:tc>
        <w:tc>
          <w:tcPr>
            <w:tcW w:w="1459" w:type="dxa"/>
            <w:vAlign w:val="center"/>
          </w:tcPr>
          <w:p>
            <w:pPr>
              <w:jc w:val="center"/>
              <w:rPr>
                <w:rFonts w:ascii="宋体" w:hAnsi="宋体"/>
              </w:rPr>
            </w:pPr>
          </w:p>
        </w:tc>
        <w:tc>
          <w:tcPr>
            <w:tcW w:w="1566" w:type="dxa"/>
            <w:vAlign w:val="center"/>
          </w:tcPr>
          <w:p>
            <w:pPr>
              <w:jc w:val="center"/>
              <w:rPr>
                <w:rFonts w:ascii="宋体" w:hAnsi="宋体"/>
              </w:rPr>
            </w:pPr>
          </w:p>
        </w:tc>
        <w:tc>
          <w:tcPr>
            <w:tcW w:w="2118" w:type="dxa"/>
            <w:vAlign w:val="center"/>
          </w:tcPr>
          <w:p>
            <w:pPr>
              <w:jc w:val="center"/>
              <w:rPr>
                <w:rFonts w:ascii="宋体" w:hAnsi="宋体"/>
              </w:rPr>
            </w:pPr>
          </w:p>
        </w:tc>
      </w:tr>
    </w:tbl>
    <w:p>
      <w:pPr>
        <w:rPr>
          <w:rFonts w:ascii="宋体" w:hAnsi="宋体"/>
        </w:rPr>
      </w:pPr>
    </w:p>
    <w:p>
      <w:pPr>
        <w:spacing w:line="276" w:lineRule="auto"/>
        <w:jc w:val="left"/>
        <w:rPr>
          <w:rFonts w:ascii="宋体" w:hAnsi="宋体"/>
          <w:b/>
          <w:bCs/>
          <w:sz w:val="36"/>
          <w:szCs w:val="36"/>
        </w:rPr>
      </w:pPr>
    </w:p>
    <w:p>
      <w:pPr>
        <w:widowControl/>
        <w:jc w:val="left"/>
        <w:rPr>
          <w:rFonts w:ascii="宋体"/>
          <w:b/>
          <w:bCs/>
          <w:sz w:val="44"/>
          <w:szCs w:val="44"/>
        </w:rPr>
        <w:sectPr>
          <w:headerReference r:id="rId4" w:type="first"/>
          <w:footerReference r:id="rId6" w:type="first"/>
          <w:headerReference r:id="rId3" w:type="default"/>
          <w:footerReference r:id="rId5" w:type="default"/>
          <w:pgSz w:w="11906" w:h="16838"/>
          <w:pgMar w:top="1440" w:right="1800" w:bottom="1440" w:left="1800" w:header="907" w:footer="907" w:gutter="0"/>
          <w:pgNumType w:start="0"/>
          <w:cols w:space="720" w:num="1"/>
          <w:titlePg/>
          <w:docGrid w:type="lines" w:linePitch="312" w:charSpace="0"/>
        </w:sectPr>
      </w:pPr>
    </w:p>
    <w:p>
      <w:pPr>
        <w:spacing w:before="94" w:beforeLines="30" w:after="94" w:afterLines="30"/>
        <w:ind w:left="239" w:hanging="239" w:hangingChars="54"/>
        <w:jc w:val="center"/>
        <w:rPr>
          <w:rFonts w:ascii="宋体" w:hAnsi="宋体"/>
        </w:rPr>
      </w:pPr>
      <w:r>
        <w:rPr>
          <w:rFonts w:hint="eastAsia" w:cs="宋体"/>
          <w:b/>
          <w:sz w:val="44"/>
          <w:szCs w:val="44"/>
        </w:rPr>
        <w:t>目  录</w:t>
      </w:r>
      <w:r>
        <w:rPr>
          <w:rFonts w:ascii="宋体" w:hAnsi="宋体"/>
          <w:b/>
        </w:rPr>
        <w:fldChar w:fldCharType="begin"/>
      </w:r>
      <w:r>
        <w:rPr>
          <w:rFonts w:ascii="宋体" w:hAnsi="宋体"/>
          <w:b/>
        </w:rPr>
        <w:instrText xml:space="preserve">TOC \o "1-3" \h  \u </w:instrText>
      </w:r>
      <w:r>
        <w:rPr>
          <w:rFonts w:ascii="宋体" w:hAnsi="宋体"/>
          <w:b/>
        </w:rPr>
        <w:fldChar w:fldCharType="separate"/>
      </w:r>
    </w:p>
    <w:p>
      <w:pPr>
        <w:pStyle w:val="12"/>
        <w:spacing w:before="94" w:beforeLines="30" w:after="94" w:afterLines="30"/>
        <w:rPr>
          <w:rFonts w:ascii="宋体" w:hAnsi="宋体"/>
        </w:rPr>
      </w:pPr>
      <w:r>
        <w:fldChar w:fldCharType="begin"/>
      </w:r>
      <w:r>
        <w:instrText xml:space="preserve"> HYPERLINK \l "_Toc493509288" </w:instrText>
      </w:r>
      <w:r>
        <w:fldChar w:fldCharType="separate"/>
      </w:r>
      <w:r>
        <w:rPr>
          <w:rStyle w:val="18"/>
          <w:rFonts w:ascii="宋体" w:hAnsi="宋体" w:cs="宋体"/>
        </w:rPr>
        <w:t>一、目的</w:t>
      </w:r>
      <w:r>
        <w:rPr>
          <w:rFonts w:ascii="宋体" w:hAnsi="宋体"/>
        </w:rPr>
        <w:tab/>
      </w:r>
      <w:r>
        <w:rPr>
          <w:rFonts w:ascii="宋体" w:hAnsi="宋体"/>
        </w:rPr>
        <w:fldChar w:fldCharType="begin"/>
      </w:r>
      <w:r>
        <w:rPr>
          <w:rFonts w:ascii="宋体" w:hAnsi="宋体"/>
        </w:rPr>
        <w:instrText xml:space="preserve"> PAGEREF _Toc493509288 \h </w:instrText>
      </w:r>
      <w:r>
        <w:rPr>
          <w:rFonts w:ascii="宋体" w:hAnsi="宋体"/>
        </w:rPr>
        <w:fldChar w:fldCharType="separate"/>
      </w:r>
      <w:r>
        <w:rPr>
          <w:rFonts w:ascii="宋体" w:hAnsi="宋体"/>
        </w:rPr>
        <w:t>1</w:t>
      </w:r>
      <w:r>
        <w:rPr>
          <w:rFonts w:ascii="宋体" w:hAnsi="宋体"/>
        </w:rPr>
        <w:fldChar w:fldCharType="end"/>
      </w:r>
      <w:r>
        <w:fldChar w:fldCharType="end"/>
      </w:r>
    </w:p>
    <w:p>
      <w:pPr>
        <w:pStyle w:val="12"/>
        <w:spacing w:before="94" w:beforeLines="30" w:after="94" w:afterLines="30"/>
        <w:rPr>
          <w:rFonts w:ascii="宋体" w:hAnsi="宋体"/>
        </w:rPr>
      </w:pPr>
      <w:r>
        <w:fldChar w:fldCharType="begin"/>
      </w:r>
      <w:r>
        <w:instrText xml:space="preserve"> HYPERLINK \l "_Toc493509289" </w:instrText>
      </w:r>
      <w:r>
        <w:fldChar w:fldCharType="separate"/>
      </w:r>
      <w:r>
        <w:rPr>
          <w:rStyle w:val="18"/>
          <w:rFonts w:ascii="宋体" w:hAnsi="宋体" w:cs="宋体"/>
        </w:rPr>
        <w:t>二、适用范围</w:t>
      </w:r>
      <w:r>
        <w:rPr>
          <w:rFonts w:ascii="宋体" w:hAnsi="宋体"/>
        </w:rPr>
        <w:tab/>
      </w:r>
      <w:r>
        <w:rPr>
          <w:rFonts w:ascii="宋体" w:hAnsi="宋体"/>
        </w:rPr>
        <w:fldChar w:fldCharType="begin"/>
      </w:r>
      <w:r>
        <w:rPr>
          <w:rFonts w:ascii="宋体" w:hAnsi="宋体"/>
        </w:rPr>
        <w:instrText xml:space="preserve"> PAGEREF _Toc493509289 \h </w:instrText>
      </w:r>
      <w:r>
        <w:rPr>
          <w:rFonts w:ascii="宋体" w:hAnsi="宋体"/>
        </w:rPr>
        <w:fldChar w:fldCharType="separate"/>
      </w:r>
      <w:r>
        <w:rPr>
          <w:rFonts w:ascii="宋体" w:hAnsi="宋体"/>
        </w:rPr>
        <w:t>1</w:t>
      </w:r>
      <w:r>
        <w:rPr>
          <w:rFonts w:ascii="宋体" w:hAnsi="宋体"/>
        </w:rPr>
        <w:fldChar w:fldCharType="end"/>
      </w:r>
      <w:r>
        <w:fldChar w:fldCharType="end"/>
      </w:r>
    </w:p>
    <w:p>
      <w:pPr>
        <w:pStyle w:val="12"/>
        <w:spacing w:before="94" w:beforeLines="30" w:after="94" w:afterLines="30"/>
        <w:rPr>
          <w:rFonts w:ascii="宋体" w:hAnsi="宋体"/>
        </w:rPr>
      </w:pPr>
      <w:r>
        <w:fldChar w:fldCharType="begin"/>
      </w:r>
      <w:r>
        <w:instrText xml:space="preserve"> HYPERLINK \l "_Toc493509290" </w:instrText>
      </w:r>
      <w:r>
        <w:fldChar w:fldCharType="separate"/>
      </w:r>
      <w:r>
        <w:rPr>
          <w:rStyle w:val="18"/>
          <w:rFonts w:ascii="宋体" w:hAnsi="宋体" w:cs="宋体"/>
        </w:rPr>
        <w:t>三、依据绩效管理职责的组织分工</w:t>
      </w:r>
      <w:r>
        <w:rPr>
          <w:rFonts w:ascii="宋体" w:hAnsi="宋体"/>
        </w:rPr>
        <w:tab/>
      </w:r>
      <w:r>
        <w:rPr>
          <w:rFonts w:ascii="宋体" w:hAnsi="宋体"/>
        </w:rPr>
        <w:fldChar w:fldCharType="begin"/>
      </w:r>
      <w:r>
        <w:rPr>
          <w:rFonts w:ascii="宋体" w:hAnsi="宋体"/>
        </w:rPr>
        <w:instrText xml:space="preserve"> PAGEREF _Toc493509290 \h </w:instrText>
      </w:r>
      <w:r>
        <w:rPr>
          <w:rFonts w:ascii="宋体" w:hAnsi="宋体"/>
        </w:rPr>
        <w:fldChar w:fldCharType="separate"/>
      </w:r>
      <w:r>
        <w:rPr>
          <w:rFonts w:ascii="宋体" w:hAnsi="宋体"/>
        </w:rPr>
        <w:t>1</w:t>
      </w:r>
      <w:r>
        <w:rPr>
          <w:rFonts w:ascii="宋体" w:hAnsi="宋体"/>
        </w:rPr>
        <w:fldChar w:fldCharType="end"/>
      </w:r>
      <w:r>
        <w:fldChar w:fldCharType="end"/>
      </w:r>
    </w:p>
    <w:p>
      <w:pPr>
        <w:pStyle w:val="12"/>
        <w:spacing w:before="94" w:beforeLines="30" w:after="94" w:afterLines="30"/>
        <w:rPr>
          <w:rFonts w:ascii="宋体" w:hAnsi="宋体"/>
        </w:rPr>
      </w:pPr>
      <w:r>
        <w:fldChar w:fldCharType="begin"/>
      </w:r>
      <w:r>
        <w:instrText xml:space="preserve"> HYPERLINK \l "_Toc493509291" </w:instrText>
      </w:r>
      <w:r>
        <w:fldChar w:fldCharType="separate"/>
      </w:r>
      <w:r>
        <w:rPr>
          <w:rStyle w:val="18"/>
          <w:rFonts w:ascii="宋体" w:hAnsi="宋体" w:cs="宋体"/>
        </w:rPr>
        <w:t>四、绩效管理的基本原则</w:t>
      </w:r>
      <w:r>
        <w:rPr>
          <w:rFonts w:ascii="宋体" w:hAnsi="宋体"/>
        </w:rPr>
        <w:tab/>
      </w:r>
      <w:r>
        <w:rPr>
          <w:rFonts w:ascii="宋体" w:hAnsi="宋体"/>
        </w:rPr>
        <w:fldChar w:fldCharType="begin"/>
      </w:r>
      <w:r>
        <w:rPr>
          <w:rFonts w:ascii="宋体" w:hAnsi="宋体"/>
        </w:rPr>
        <w:instrText xml:space="preserve"> PAGEREF _Toc493509291 \h </w:instrText>
      </w:r>
      <w:r>
        <w:rPr>
          <w:rFonts w:ascii="宋体" w:hAnsi="宋体"/>
        </w:rPr>
        <w:fldChar w:fldCharType="separate"/>
      </w:r>
      <w:r>
        <w:rPr>
          <w:rFonts w:ascii="宋体" w:hAnsi="宋体"/>
        </w:rPr>
        <w:t>2</w:t>
      </w:r>
      <w:r>
        <w:rPr>
          <w:rFonts w:ascii="宋体" w:hAnsi="宋体"/>
        </w:rPr>
        <w:fldChar w:fldCharType="end"/>
      </w:r>
      <w:r>
        <w:fldChar w:fldCharType="end"/>
      </w:r>
    </w:p>
    <w:p>
      <w:pPr>
        <w:pStyle w:val="12"/>
        <w:spacing w:before="94" w:beforeLines="30" w:after="94" w:afterLines="30"/>
        <w:rPr>
          <w:rFonts w:ascii="宋体" w:hAnsi="宋体"/>
        </w:rPr>
      </w:pPr>
      <w:r>
        <w:fldChar w:fldCharType="begin"/>
      </w:r>
      <w:r>
        <w:instrText xml:space="preserve"> HYPERLINK \l "_Toc493509292" </w:instrText>
      </w:r>
      <w:r>
        <w:fldChar w:fldCharType="separate"/>
      </w:r>
      <w:r>
        <w:rPr>
          <w:rStyle w:val="18"/>
          <w:rFonts w:ascii="宋体" w:hAnsi="宋体" w:cs="宋体"/>
        </w:rPr>
        <w:t>五、考核</w:t>
      </w:r>
      <w:r>
        <w:rPr>
          <w:rFonts w:ascii="宋体" w:hAnsi="宋体"/>
        </w:rPr>
        <w:tab/>
      </w:r>
      <w:r>
        <w:rPr>
          <w:rFonts w:ascii="宋体" w:hAnsi="宋体"/>
        </w:rPr>
        <w:fldChar w:fldCharType="begin"/>
      </w:r>
      <w:r>
        <w:rPr>
          <w:rFonts w:ascii="宋体" w:hAnsi="宋体"/>
        </w:rPr>
        <w:instrText xml:space="preserve"> PAGEREF _Toc493509292 \h </w:instrText>
      </w:r>
      <w:r>
        <w:rPr>
          <w:rFonts w:ascii="宋体" w:hAnsi="宋体"/>
        </w:rPr>
        <w:fldChar w:fldCharType="separate"/>
      </w:r>
      <w:r>
        <w:rPr>
          <w:rFonts w:ascii="宋体" w:hAnsi="宋体"/>
        </w:rPr>
        <w:t>3</w:t>
      </w:r>
      <w:r>
        <w:rPr>
          <w:rFonts w:ascii="宋体" w:hAnsi="宋体"/>
        </w:rPr>
        <w:fldChar w:fldCharType="end"/>
      </w:r>
      <w:r>
        <w:fldChar w:fldCharType="end"/>
      </w:r>
    </w:p>
    <w:p>
      <w:pPr>
        <w:pStyle w:val="12"/>
        <w:spacing w:before="94" w:beforeLines="30" w:after="94" w:afterLines="30"/>
        <w:rPr>
          <w:rFonts w:ascii="宋体" w:hAnsi="宋体"/>
        </w:rPr>
      </w:pPr>
      <w:r>
        <w:fldChar w:fldCharType="begin"/>
      </w:r>
      <w:r>
        <w:instrText xml:space="preserve"> HYPERLINK \l "_Toc493509293" </w:instrText>
      </w:r>
      <w:r>
        <w:fldChar w:fldCharType="separate"/>
      </w:r>
      <w:r>
        <w:rPr>
          <w:rStyle w:val="18"/>
          <w:rFonts w:ascii="宋体" w:hAnsi="宋体" w:cs="宋体"/>
        </w:rPr>
        <w:t>六、绩效结果的应用</w:t>
      </w:r>
      <w:r>
        <w:rPr>
          <w:rFonts w:ascii="宋体" w:hAnsi="宋体"/>
        </w:rPr>
        <w:tab/>
      </w:r>
      <w:r>
        <w:rPr>
          <w:rFonts w:ascii="宋体" w:hAnsi="宋体"/>
        </w:rPr>
        <w:fldChar w:fldCharType="begin"/>
      </w:r>
      <w:r>
        <w:rPr>
          <w:rFonts w:ascii="宋体" w:hAnsi="宋体"/>
        </w:rPr>
        <w:instrText xml:space="preserve"> PAGEREF _Toc493509293 \h </w:instrText>
      </w:r>
      <w:r>
        <w:rPr>
          <w:rFonts w:ascii="宋体" w:hAnsi="宋体"/>
        </w:rPr>
        <w:fldChar w:fldCharType="separate"/>
      </w:r>
      <w:r>
        <w:rPr>
          <w:rFonts w:ascii="宋体" w:hAnsi="宋体"/>
        </w:rPr>
        <w:t>6</w:t>
      </w:r>
      <w:r>
        <w:rPr>
          <w:rFonts w:ascii="宋体" w:hAnsi="宋体"/>
        </w:rPr>
        <w:fldChar w:fldCharType="end"/>
      </w:r>
      <w:r>
        <w:fldChar w:fldCharType="end"/>
      </w:r>
    </w:p>
    <w:p>
      <w:pPr>
        <w:pStyle w:val="4"/>
        <w:spacing w:before="94" w:beforeLines="30" w:after="94" w:afterLines="30" w:line="240" w:lineRule="auto"/>
        <w:ind w:left="113" w:hanging="113" w:hangingChars="54"/>
        <w:rPr>
          <w:rFonts w:cs="Times New Roman"/>
        </w:rPr>
      </w:pPr>
      <w:r>
        <w:rPr>
          <w:rFonts w:hAnsi="宋体"/>
          <w:sz w:val="21"/>
          <w:szCs w:val="21"/>
        </w:rPr>
        <w:fldChar w:fldCharType="end"/>
      </w:r>
    </w:p>
    <w:p>
      <w:pPr>
        <w:pStyle w:val="4"/>
        <w:ind w:firstLine="0"/>
        <w:rPr>
          <w:rFonts w:cs="Times New Roman"/>
          <w:b/>
          <w:bCs/>
          <w:sz w:val="28"/>
          <w:szCs w:val="28"/>
        </w:rPr>
      </w:pPr>
    </w:p>
    <w:p>
      <w:pPr>
        <w:pStyle w:val="4"/>
        <w:ind w:firstLine="0"/>
        <w:rPr>
          <w:rFonts w:cs="Times New Roman"/>
          <w:b/>
          <w:bCs/>
          <w:sz w:val="28"/>
          <w:szCs w:val="28"/>
        </w:rPr>
      </w:pPr>
    </w:p>
    <w:p>
      <w:pPr>
        <w:pStyle w:val="4"/>
        <w:ind w:firstLine="0"/>
        <w:rPr>
          <w:rFonts w:cs="Times New Roman"/>
          <w:b/>
          <w:bCs/>
          <w:sz w:val="28"/>
          <w:szCs w:val="28"/>
        </w:rPr>
      </w:pPr>
    </w:p>
    <w:p>
      <w:pPr>
        <w:pStyle w:val="4"/>
        <w:ind w:firstLine="0"/>
        <w:rPr>
          <w:rFonts w:cs="Times New Roman"/>
          <w:b/>
          <w:bCs/>
          <w:sz w:val="28"/>
          <w:szCs w:val="28"/>
        </w:rPr>
      </w:pPr>
    </w:p>
    <w:p>
      <w:pPr>
        <w:pStyle w:val="4"/>
        <w:ind w:firstLine="0"/>
        <w:rPr>
          <w:rFonts w:cs="Times New Roman"/>
          <w:b/>
          <w:bCs/>
          <w:sz w:val="28"/>
          <w:szCs w:val="28"/>
        </w:rPr>
      </w:pPr>
    </w:p>
    <w:p>
      <w:pPr>
        <w:pStyle w:val="4"/>
        <w:ind w:firstLine="0"/>
        <w:rPr>
          <w:rFonts w:cs="Times New Roman"/>
          <w:b/>
          <w:bCs/>
          <w:sz w:val="28"/>
          <w:szCs w:val="28"/>
        </w:rPr>
      </w:pPr>
    </w:p>
    <w:p>
      <w:pPr>
        <w:pStyle w:val="4"/>
        <w:ind w:firstLine="0"/>
        <w:rPr>
          <w:rFonts w:cs="Times New Roman"/>
          <w:b/>
          <w:bCs/>
          <w:sz w:val="28"/>
          <w:szCs w:val="28"/>
        </w:rPr>
      </w:pPr>
    </w:p>
    <w:p>
      <w:pPr>
        <w:pStyle w:val="4"/>
        <w:ind w:firstLine="0"/>
        <w:rPr>
          <w:rFonts w:cs="Times New Roman"/>
          <w:b/>
          <w:bCs/>
          <w:sz w:val="28"/>
          <w:szCs w:val="28"/>
        </w:rPr>
      </w:pPr>
    </w:p>
    <w:p>
      <w:pPr>
        <w:pStyle w:val="4"/>
        <w:ind w:firstLine="0"/>
        <w:rPr>
          <w:rFonts w:cs="Times New Roman"/>
          <w:b/>
          <w:bCs/>
          <w:sz w:val="28"/>
          <w:szCs w:val="28"/>
        </w:rPr>
      </w:pPr>
    </w:p>
    <w:p>
      <w:pPr>
        <w:pStyle w:val="4"/>
        <w:ind w:firstLine="0"/>
        <w:rPr>
          <w:rFonts w:cs="Times New Roman"/>
          <w:b/>
          <w:bCs/>
          <w:sz w:val="28"/>
          <w:szCs w:val="28"/>
        </w:rPr>
      </w:pPr>
    </w:p>
    <w:p>
      <w:pPr>
        <w:pStyle w:val="4"/>
        <w:ind w:firstLine="0"/>
        <w:rPr>
          <w:rFonts w:cs="Times New Roman"/>
          <w:b/>
          <w:bCs/>
          <w:sz w:val="28"/>
          <w:szCs w:val="28"/>
        </w:rPr>
      </w:pPr>
    </w:p>
    <w:p>
      <w:pPr>
        <w:pStyle w:val="4"/>
        <w:ind w:firstLine="0"/>
        <w:rPr>
          <w:rFonts w:cs="Times New Roman"/>
          <w:b/>
          <w:bCs/>
          <w:sz w:val="28"/>
          <w:szCs w:val="28"/>
        </w:rPr>
      </w:pPr>
    </w:p>
    <w:p>
      <w:pPr>
        <w:pStyle w:val="4"/>
        <w:ind w:firstLine="0"/>
        <w:rPr>
          <w:rFonts w:cs="Times New Roman"/>
          <w:b/>
          <w:bCs/>
          <w:sz w:val="28"/>
          <w:szCs w:val="28"/>
        </w:rPr>
      </w:pPr>
    </w:p>
    <w:p>
      <w:pPr>
        <w:pStyle w:val="4"/>
        <w:ind w:firstLine="0"/>
        <w:rPr>
          <w:rFonts w:cs="Times New Roman"/>
          <w:b/>
          <w:bCs/>
          <w:sz w:val="28"/>
          <w:szCs w:val="28"/>
        </w:rPr>
      </w:pPr>
    </w:p>
    <w:p>
      <w:pPr>
        <w:pStyle w:val="4"/>
        <w:ind w:firstLine="0"/>
        <w:rPr>
          <w:rFonts w:cs="Times New Roman"/>
          <w:b/>
          <w:bCs/>
          <w:sz w:val="28"/>
          <w:szCs w:val="28"/>
        </w:rPr>
      </w:pPr>
    </w:p>
    <w:p>
      <w:pPr>
        <w:pStyle w:val="2"/>
        <w:ind w:left="173" w:hanging="173" w:hangingChars="54"/>
        <w:rPr>
          <w:rFonts w:hint="eastAsia" w:cs="宋体"/>
          <w:sz w:val="32"/>
          <w:szCs w:val="32"/>
        </w:rPr>
        <w:sectPr>
          <w:pgSz w:w="11906" w:h="16838"/>
          <w:pgMar w:top="1440" w:right="1800" w:bottom="1440" w:left="1800" w:header="907" w:footer="907" w:gutter="0"/>
          <w:pgNumType w:start="0"/>
          <w:cols w:space="720" w:num="1"/>
          <w:titlePg/>
          <w:docGrid w:type="lines" w:linePitch="312" w:charSpace="0"/>
        </w:sectPr>
      </w:pPr>
      <w:bookmarkStart w:id="4" w:name="_Toc493509288"/>
    </w:p>
    <w:p>
      <w:pPr>
        <w:pStyle w:val="2"/>
        <w:ind w:left="173" w:hanging="173" w:hangingChars="54"/>
        <w:rPr>
          <w:sz w:val="32"/>
          <w:szCs w:val="32"/>
        </w:rPr>
      </w:pPr>
      <w:r>
        <w:rPr>
          <w:rFonts w:hint="eastAsia" w:cs="宋体"/>
          <w:sz w:val="32"/>
          <w:szCs w:val="32"/>
        </w:rPr>
        <w:t>一、目</w:t>
      </w:r>
      <w:bookmarkStart w:id="12" w:name="_GoBack"/>
      <w:bookmarkEnd w:id="12"/>
      <w:r>
        <w:rPr>
          <w:rFonts w:hint="eastAsia" w:cs="宋体"/>
          <w:sz w:val="32"/>
          <w:szCs w:val="32"/>
        </w:rPr>
        <w:t>的</w:t>
      </w:r>
      <w:bookmarkEnd w:id="4"/>
    </w:p>
    <w:p>
      <w:pPr>
        <w:pStyle w:val="4"/>
        <w:numPr>
          <w:ilvl w:val="0"/>
          <w:numId w:val="1"/>
        </w:numPr>
        <w:tabs>
          <w:tab w:val="left" w:pos="567"/>
        </w:tabs>
        <w:ind w:left="130" w:hanging="129" w:hangingChars="54"/>
        <w:rPr>
          <w:rFonts w:hAnsi="宋体" w:cs="Times New Roman"/>
        </w:rPr>
      </w:pPr>
      <w:r>
        <w:rPr>
          <w:rFonts w:hint="eastAsia" w:hAnsi="宋体"/>
        </w:rPr>
        <w:t>提升客户满意度，保证公司年度经营目标的实现。</w:t>
      </w:r>
    </w:p>
    <w:p>
      <w:pPr>
        <w:pStyle w:val="4"/>
        <w:numPr>
          <w:ilvl w:val="0"/>
          <w:numId w:val="1"/>
        </w:numPr>
        <w:tabs>
          <w:tab w:val="left" w:pos="567"/>
        </w:tabs>
        <w:ind w:left="130" w:hanging="129" w:hangingChars="54"/>
        <w:rPr>
          <w:rFonts w:hAnsi="宋体" w:cs="Times New Roman"/>
        </w:rPr>
      </w:pPr>
      <w:r>
        <w:rPr>
          <w:rFonts w:hint="eastAsia" w:hAnsi="宋体"/>
        </w:rPr>
        <w:t>分层考核，细化指标，提高绩效考核的针对性和效果，使组织绩效不断优化。</w:t>
      </w:r>
    </w:p>
    <w:p>
      <w:pPr>
        <w:pStyle w:val="4"/>
        <w:numPr>
          <w:ilvl w:val="0"/>
          <w:numId w:val="1"/>
        </w:numPr>
        <w:tabs>
          <w:tab w:val="left" w:pos="567"/>
        </w:tabs>
        <w:ind w:left="130" w:hanging="129" w:hangingChars="54"/>
        <w:rPr>
          <w:rFonts w:hAnsi="宋体" w:cs="Times New Roman"/>
        </w:rPr>
      </w:pPr>
      <w:r>
        <w:rPr>
          <w:rFonts w:hint="eastAsia" w:hAnsi="宋体"/>
        </w:rPr>
        <w:t>建立能者上、庸者下，优胜劣汰的竞争机制。</w:t>
      </w:r>
    </w:p>
    <w:p>
      <w:pPr>
        <w:pStyle w:val="2"/>
        <w:ind w:left="173" w:hanging="173" w:hangingChars="54"/>
        <w:rPr>
          <w:sz w:val="32"/>
          <w:szCs w:val="32"/>
        </w:rPr>
      </w:pPr>
      <w:bookmarkStart w:id="5" w:name="_Toc493509289"/>
      <w:r>
        <w:rPr>
          <w:rFonts w:hint="eastAsia" w:cs="宋体"/>
          <w:sz w:val="32"/>
          <w:szCs w:val="32"/>
        </w:rPr>
        <w:t>二、适用范围</w:t>
      </w:r>
      <w:bookmarkEnd w:id="5"/>
    </w:p>
    <w:p>
      <w:pPr>
        <w:pStyle w:val="4"/>
        <w:ind w:left="130" w:hanging="129" w:hangingChars="54"/>
        <w:rPr>
          <w:rFonts w:hAnsi="宋体" w:cs="Times New Roman"/>
        </w:rPr>
      </w:pPr>
      <w:r>
        <w:rPr>
          <w:rFonts w:hint="eastAsia" w:hAnsi="宋体"/>
        </w:rPr>
        <w:t>适用于运维服务的全体员工及储备人员，考核周期内出勤不满</w:t>
      </w:r>
      <w:r>
        <w:rPr>
          <w:rFonts w:hAnsi="宋体"/>
        </w:rPr>
        <w:t>2/3</w:t>
      </w:r>
      <w:r>
        <w:rPr>
          <w:rFonts w:hint="eastAsia" w:hAnsi="宋体"/>
        </w:rPr>
        <w:t>时间者除外。</w:t>
      </w:r>
    </w:p>
    <w:p>
      <w:pPr>
        <w:pStyle w:val="2"/>
        <w:ind w:left="173" w:hanging="173" w:hangingChars="54"/>
        <w:rPr>
          <w:sz w:val="32"/>
          <w:szCs w:val="32"/>
        </w:rPr>
      </w:pPr>
      <w:bookmarkStart w:id="6" w:name="_Toc493509290"/>
      <w:r>
        <w:rPr>
          <w:rFonts w:hint="eastAsia" w:cs="宋体"/>
          <w:sz w:val="32"/>
          <w:szCs w:val="32"/>
        </w:rPr>
        <w:t>三、依据绩效管理职责的组织分工</w:t>
      </w:r>
      <w:bookmarkEnd w:id="6"/>
    </w:p>
    <w:p>
      <w:pPr>
        <w:pStyle w:val="4"/>
        <w:numPr>
          <w:ilvl w:val="0"/>
          <w:numId w:val="2"/>
        </w:numPr>
        <w:tabs>
          <w:tab w:val="left" w:pos="709"/>
        </w:tabs>
        <w:ind w:left="130" w:firstLine="0"/>
        <w:rPr>
          <w:rFonts w:hAnsi="宋体" w:cs="Times New Roman"/>
        </w:rPr>
      </w:pPr>
      <w:r>
        <w:rPr>
          <w:rFonts w:hint="eastAsia" w:hAnsi="宋体"/>
        </w:rPr>
        <w:t>绩效管理包括：公司对组织的考核及组织对员工的考核两个层面。</w:t>
      </w:r>
    </w:p>
    <w:p>
      <w:pPr>
        <w:pStyle w:val="4"/>
        <w:numPr>
          <w:ilvl w:val="0"/>
          <w:numId w:val="2"/>
        </w:numPr>
        <w:tabs>
          <w:tab w:val="left" w:pos="709"/>
        </w:tabs>
        <w:ind w:left="130" w:firstLine="0"/>
        <w:rPr>
          <w:rFonts w:hAnsi="宋体" w:cs="Times New Roman"/>
        </w:rPr>
      </w:pPr>
      <w:r>
        <w:rPr>
          <w:rFonts w:hint="eastAsia" w:hAnsi="宋体"/>
        </w:rPr>
        <w:t>对组织（中心、部门及项目）的考核由公司绩效考核领导小组实施；</w:t>
      </w:r>
    </w:p>
    <w:p>
      <w:pPr>
        <w:pStyle w:val="4"/>
        <w:ind w:left="130" w:firstLine="600" w:firstLineChars="250"/>
        <w:rPr>
          <w:rFonts w:hAnsi="宋体" w:cs="Times New Roman"/>
        </w:rPr>
      </w:pPr>
      <w:r>
        <w:rPr>
          <w:rFonts w:hint="eastAsia" w:hAnsi="宋体"/>
        </w:rPr>
        <w:t>1、绩效考核领导小组由以下岗职人员组成。</w:t>
      </w:r>
    </w:p>
    <w:p>
      <w:pPr>
        <w:pStyle w:val="4"/>
        <w:tabs>
          <w:tab w:val="left" w:pos="2127"/>
        </w:tabs>
        <w:ind w:left="550" w:firstLine="600" w:firstLineChars="250"/>
        <w:rPr>
          <w:rFonts w:hAnsi="宋体" w:cs="Times New Roman"/>
        </w:rPr>
      </w:pPr>
      <w:r>
        <w:rPr>
          <w:rFonts w:hint="eastAsia" w:hAnsi="宋体"/>
        </w:rPr>
        <w:t>1) 组长：总经理</w:t>
      </w:r>
    </w:p>
    <w:p>
      <w:pPr>
        <w:pStyle w:val="4"/>
        <w:tabs>
          <w:tab w:val="left" w:pos="2127"/>
        </w:tabs>
        <w:ind w:left="550" w:firstLine="600" w:firstLineChars="250"/>
        <w:rPr>
          <w:rFonts w:hAnsi="宋体" w:cs="Times New Roman"/>
        </w:rPr>
      </w:pPr>
      <w:r>
        <w:rPr>
          <w:rFonts w:hint="eastAsia" w:hAnsi="宋体"/>
        </w:rPr>
        <w:t>2) 组员：各业务部门经理、人力资源经理</w:t>
      </w:r>
    </w:p>
    <w:p>
      <w:pPr>
        <w:pStyle w:val="4"/>
        <w:ind w:firstLine="600" w:firstLineChars="250"/>
        <w:rPr>
          <w:rFonts w:hAnsi="宋体" w:cs="Times New Roman"/>
        </w:rPr>
      </w:pPr>
      <w:r>
        <w:rPr>
          <w:rFonts w:hint="eastAsia" w:hAnsi="宋体"/>
        </w:rPr>
        <w:t>2、职责：</w:t>
      </w:r>
    </w:p>
    <w:p>
      <w:pPr>
        <w:pStyle w:val="4"/>
        <w:tabs>
          <w:tab w:val="left" w:pos="142"/>
        </w:tabs>
        <w:ind w:left="284" w:firstLine="600" w:firstLineChars="250"/>
        <w:rPr>
          <w:rFonts w:hAnsi="宋体" w:cs="Times New Roman"/>
        </w:rPr>
      </w:pPr>
      <w:r>
        <w:rPr>
          <w:rFonts w:hint="eastAsia" w:hAnsi="宋体"/>
        </w:rPr>
        <w:t>依据公司年度经营战略目标，制定各部门及项目的分解目标。</w:t>
      </w:r>
    </w:p>
    <w:p>
      <w:pPr>
        <w:pStyle w:val="4"/>
        <w:numPr>
          <w:ilvl w:val="0"/>
          <w:numId w:val="3"/>
        </w:numPr>
        <w:tabs>
          <w:tab w:val="left" w:pos="142"/>
        </w:tabs>
        <w:ind w:left="142" w:firstLine="142"/>
        <w:rPr>
          <w:rFonts w:hAnsi="宋体" w:cs="Times New Roman"/>
        </w:rPr>
      </w:pPr>
      <w:r>
        <w:rPr>
          <w:rFonts w:hint="eastAsia" w:hAnsi="宋体"/>
        </w:rPr>
        <w:t>修订、完善公司《绩效考核管理制度》，并审核组织的考核指标。</w:t>
      </w:r>
    </w:p>
    <w:p>
      <w:pPr>
        <w:pStyle w:val="4"/>
        <w:numPr>
          <w:ilvl w:val="0"/>
          <w:numId w:val="3"/>
        </w:numPr>
        <w:tabs>
          <w:tab w:val="left" w:pos="142"/>
        </w:tabs>
        <w:ind w:left="142" w:firstLine="142"/>
        <w:rPr>
          <w:rFonts w:hAnsi="宋体" w:cs="Times New Roman"/>
        </w:rPr>
      </w:pPr>
      <w:r>
        <w:rPr>
          <w:rFonts w:hint="eastAsia" w:hAnsi="宋体"/>
        </w:rPr>
        <w:t>审核各部门的绩效考核结果。</w:t>
      </w:r>
    </w:p>
    <w:p>
      <w:pPr>
        <w:pStyle w:val="4"/>
        <w:numPr>
          <w:ilvl w:val="0"/>
          <w:numId w:val="3"/>
        </w:numPr>
        <w:tabs>
          <w:tab w:val="left" w:pos="142"/>
        </w:tabs>
        <w:ind w:left="142" w:firstLine="142"/>
        <w:rPr>
          <w:rFonts w:hAnsi="宋体" w:cs="Times New Roman"/>
        </w:rPr>
      </w:pPr>
      <w:r>
        <w:rPr>
          <w:rFonts w:hint="eastAsia" w:hAnsi="宋体"/>
        </w:rPr>
        <w:t>受理员工关于绩效考核的申诉及投诉。</w:t>
      </w:r>
    </w:p>
    <w:p>
      <w:pPr>
        <w:pStyle w:val="4"/>
        <w:tabs>
          <w:tab w:val="left" w:pos="142"/>
        </w:tabs>
        <w:ind w:left="284" w:firstLine="0"/>
        <w:rPr>
          <w:rFonts w:hAnsi="宋体" w:cs="Times New Roman"/>
        </w:rPr>
      </w:pPr>
    </w:p>
    <w:p>
      <w:pPr>
        <w:pStyle w:val="4"/>
        <w:numPr>
          <w:ilvl w:val="0"/>
          <w:numId w:val="2"/>
        </w:numPr>
        <w:tabs>
          <w:tab w:val="left" w:pos="1276"/>
        </w:tabs>
        <w:ind w:left="130" w:firstLine="0"/>
        <w:rPr>
          <w:rFonts w:hAnsi="宋体" w:cs="Times New Roman"/>
        </w:rPr>
      </w:pPr>
      <w:r>
        <w:rPr>
          <w:rFonts w:hint="eastAsia" w:hAnsi="宋体"/>
        </w:rPr>
        <w:t>组织对员工的考核由绩效小组实施：</w:t>
      </w:r>
    </w:p>
    <w:p>
      <w:pPr>
        <w:pStyle w:val="4"/>
        <w:numPr>
          <w:ilvl w:val="0"/>
          <w:numId w:val="4"/>
        </w:numPr>
        <w:ind w:left="130" w:firstLine="0"/>
        <w:rPr>
          <w:rFonts w:hAnsi="宋体" w:cs="Times New Roman"/>
        </w:rPr>
      </w:pPr>
      <w:r>
        <w:rPr>
          <w:rFonts w:hint="eastAsia" w:hAnsi="宋体"/>
        </w:rPr>
        <w:t>运维业务部门绩效考核小组由以下岗职人员组成</w:t>
      </w:r>
    </w:p>
    <w:p>
      <w:pPr>
        <w:pStyle w:val="4"/>
        <w:numPr>
          <w:ilvl w:val="0"/>
          <w:numId w:val="5"/>
        </w:numPr>
        <w:tabs>
          <w:tab w:val="left" w:pos="142"/>
        </w:tabs>
        <w:ind w:left="0" w:firstLine="0"/>
        <w:rPr>
          <w:rFonts w:hAnsi="宋体" w:cs="Times New Roman"/>
        </w:rPr>
      </w:pPr>
      <w:r>
        <w:rPr>
          <w:rFonts w:hint="eastAsia" w:hAnsi="宋体"/>
        </w:rPr>
        <w:t>负责人：运维管理部经理、技术部经理、服务经理</w:t>
      </w:r>
    </w:p>
    <w:p>
      <w:pPr>
        <w:pStyle w:val="4"/>
        <w:numPr>
          <w:ilvl w:val="0"/>
          <w:numId w:val="5"/>
        </w:numPr>
        <w:tabs>
          <w:tab w:val="left" w:pos="142"/>
        </w:tabs>
        <w:ind w:left="0" w:firstLine="0"/>
        <w:rPr>
          <w:rFonts w:hAnsi="宋体" w:cs="Times New Roman"/>
        </w:rPr>
      </w:pPr>
      <w:r>
        <w:rPr>
          <w:rFonts w:hint="eastAsia" w:hAnsi="宋体"/>
        </w:rPr>
        <w:t>小组成员：质量管理部成员</w:t>
      </w:r>
    </w:p>
    <w:p>
      <w:pPr>
        <w:pStyle w:val="4"/>
        <w:numPr>
          <w:ilvl w:val="0"/>
          <w:numId w:val="5"/>
        </w:numPr>
        <w:tabs>
          <w:tab w:val="left" w:pos="142"/>
        </w:tabs>
        <w:ind w:left="0" w:firstLine="0"/>
        <w:rPr>
          <w:rFonts w:hAnsi="宋体" w:cs="Times New Roman"/>
        </w:rPr>
      </w:pPr>
      <w:r>
        <w:rPr>
          <w:rFonts w:hint="eastAsia" w:hAnsi="宋体"/>
        </w:rPr>
        <w:t>管理监督：绩效考核领导小组。</w:t>
      </w:r>
    </w:p>
    <w:p>
      <w:pPr>
        <w:pStyle w:val="4"/>
        <w:tabs>
          <w:tab w:val="left" w:pos="142"/>
        </w:tabs>
        <w:ind w:firstLine="0"/>
        <w:rPr>
          <w:rFonts w:hAnsi="宋体" w:cs="Times New Roman"/>
        </w:rPr>
      </w:pPr>
    </w:p>
    <w:p>
      <w:pPr>
        <w:pStyle w:val="4"/>
        <w:numPr>
          <w:ilvl w:val="0"/>
          <w:numId w:val="4"/>
        </w:numPr>
        <w:ind w:left="130" w:firstLine="0"/>
        <w:rPr>
          <w:rFonts w:hAnsi="宋体" w:cs="Times New Roman"/>
        </w:rPr>
      </w:pPr>
      <w:r>
        <w:rPr>
          <w:rFonts w:hint="eastAsia" w:hAnsi="宋体"/>
        </w:rPr>
        <w:t>职责：</w:t>
      </w:r>
    </w:p>
    <w:p>
      <w:pPr>
        <w:pStyle w:val="4"/>
        <w:numPr>
          <w:ilvl w:val="0"/>
          <w:numId w:val="6"/>
        </w:numPr>
        <w:ind w:left="0" w:firstLine="0"/>
        <w:rPr>
          <w:rFonts w:hAnsi="宋体" w:cs="Times New Roman"/>
        </w:rPr>
      </w:pPr>
      <w:r>
        <w:rPr>
          <w:rFonts w:hint="eastAsia" w:hAnsi="宋体"/>
        </w:rPr>
        <w:t>根据运维业务战略，制定系统运维部各岗位的分解目标。</w:t>
      </w:r>
    </w:p>
    <w:p>
      <w:pPr>
        <w:pStyle w:val="4"/>
        <w:numPr>
          <w:ilvl w:val="0"/>
          <w:numId w:val="6"/>
        </w:numPr>
        <w:ind w:left="0" w:firstLine="0"/>
        <w:rPr>
          <w:rFonts w:hAnsi="宋体" w:cs="Times New Roman"/>
        </w:rPr>
      </w:pPr>
      <w:r>
        <w:rPr>
          <w:rFonts w:hint="eastAsia" w:hAnsi="宋体"/>
        </w:rPr>
        <w:t>依据项目客户对运维服务能力的要求，制定运维服务能力指标体系，将指标体系分解落实到各责任岗位，同时完成各岗位其它</w:t>
      </w:r>
      <w:r>
        <w:rPr>
          <w:rFonts w:hAnsi="宋体"/>
        </w:rPr>
        <w:t>KPI</w:t>
      </w:r>
      <w:r>
        <w:rPr>
          <w:rFonts w:hint="eastAsia" w:hAnsi="宋体"/>
        </w:rPr>
        <w:t>的设定。</w:t>
      </w:r>
    </w:p>
    <w:p>
      <w:pPr>
        <w:pStyle w:val="4"/>
        <w:numPr>
          <w:ilvl w:val="0"/>
          <w:numId w:val="6"/>
        </w:numPr>
        <w:ind w:left="0" w:firstLine="0"/>
        <w:rPr>
          <w:rFonts w:hAnsi="宋体" w:cs="Times New Roman"/>
        </w:rPr>
      </w:pPr>
      <w:r>
        <w:rPr>
          <w:rFonts w:hint="eastAsia" w:hAnsi="宋体"/>
        </w:rPr>
        <w:t>制定系统运维部年度工作计划，按不同的考核周期拟定岗位绩效计划，对计划实施过程予以日常指导和监控，并对计划完成情况予以考核。</w:t>
      </w:r>
    </w:p>
    <w:p>
      <w:pPr>
        <w:pStyle w:val="4"/>
        <w:numPr>
          <w:ilvl w:val="0"/>
          <w:numId w:val="6"/>
        </w:numPr>
        <w:ind w:left="0" w:firstLine="0"/>
        <w:rPr>
          <w:rFonts w:hAnsi="宋体" w:cs="Times New Roman"/>
        </w:rPr>
      </w:pPr>
      <w:r>
        <w:rPr>
          <w:rFonts w:hint="eastAsia" w:hAnsi="宋体"/>
        </w:rPr>
        <w:t>实施对系统运维部各岗位人员的考核；与被考核人开展绩效沟通，提出员工绩效改善方案；持续跟进后续考核期员工的绩效改善状态。</w:t>
      </w:r>
    </w:p>
    <w:p>
      <w:pPr>
        <w:pStyle w:val="4"/>
        <w:ind w:firstLine="0"/>
        <w:rPr>
          <w:rFonts w:hAnsi="宋体" w:cs="Times New Roman"/>
        </w:rPr>
      </w:pPr>
    </w:p>
    <w:p>
      <w:pPr>
        <w:pStyle w:val="4"/>
        <w:numPr>
          <w:ilvl w:val="0"/>
          <w:numId w:val="2"/>
        </w:numPr>
        <w:tabs>
          <w:tab w:val="left" w:pos="567"/>
        </w:tabs>
        <w:ind w:left="130" w:firstLine="0"/>
        <w:rPr>
          <w:rFonts w:hAnsi="宋体" w:cs="Times New Roman"/>
        </w:rPr>
      </w:pPr>
      <w:r>
        <w:rPr>
          <w:rFonts w:hint="eastAsia" w:hAnsi="宋体"/>
        </w:rPr>
        <w:t>人力资源部职责：</w:t>
      </w:r>
    </w:p>
    <w:p>
      <w:pPr>
        <w:pStyle w:val="4"/>
        <w:numPr>
          <w:ilvl w:val="0"/>
          <w:numId w:val="7"/>
        </w:numPr>
        <w:tabs>
          <w:tab w:val="left" w:pos="0"/>
          <w:tab w:val="left" w:pos="567"/>
        </w:tabs>
        <w:ind w:left="142" w:hanging="142"/>
        <w:rPr>
          <w:rFonts w:hAnsi="宋体" w:cs="Times New Roman"/>
        </w:rPr>
      </w:pPr>
      <w:r>
        <w:rPr>
          <w:rFonts w:hint="eastAsia" w:hAnsi="宋体"/>
        </w:rPr>
        <w:t>设计、修订并完善组织级绩效考核管理制度；</w:t>
      </w:r>
    </w:p>
    <w:p>
      <w:pPr>
        <w:pStyle w:val="4"/>
        <w:numPr>
          <w:ilvl w:val="0"/>
          <w:numId w:val="7"/>
        </w:numPr>
        <w:tabs>
          <w:tab w:val="left" w:pos="0"/>
          <w:tab w:val="left" w:pos="567"/>
        </w:tabs>
        <w:ind w:left="142" w:hanging="142"/>
        <w:rPr>
          <w:rFonts w:hAnsi="宋体" w:cs="Times New Roman"/>
        </w:rPr>
      </w:pPr>
      <w:r>
        <w:rPr>
          <w:rFonts w:hint="eastAsia" w:hAnsi="宋体"/>
        </w:rPr>
        <w:t>实施绩效管理制度、方案的宣贯、培训，确保管理者知悉、理解考核工具的应用；</w:t>
      </w:r>
    </w:p>
    <w:p>
      <w:pPr>
        <w:pStyle w:val="4"/>
        <w:numPr>
          <w:ilvl w:val="0"/>
          <w:numId w:val="7"/>
        </w:numPr>
        <w:tabs>
          <w:tab w:val="left" w:pos="0"/>
          <w:tab w:val="left" w:pos="567"/>
        </w:tabs>
        <w:ind w:left="142" w:hanging="142"/>
        <w:rPr>
          <w:rFonts w:hAnsi="宋体" w:cs="Times New Roman"/>
        </w:rPr>
      </w:pPr>
      <w:r>
        <w:rPr>
          <w:rFonts w:hint="eastAsia" w:hAnsi="宋体"/>
        </w:rPr>
        <w:t>组织日常考核的开展，确保绩效结果与绩效工资的挂钩；</w:t>
      </w:r>
    </w:p>
    <w:p>
      <w:pPr>
        <w:pStyle w:val="4"/>
        <w:numPr>
          <w:ilvl w:val="0"/>
          <w:numId w:val="2"/>
        </w:numPr>
        <w:tabs>
          <w:tab w:val="left" w:pos="567"/>
        </w:tabs>
        <w:ind w:left="130" w:firstLine="0"/>
        <w:rPr>
          <w:rFonts w:hAnsi="宋体"/>
        </w:rPr>
      </w:pPr>
      <w:r>
        <w:rPr>
          <w:rFonts w:hint="eastAsia" w:hAnsi="宋体"/>
        </w:rPr>
        <w:t>财务部负责对年终及项目完工后的各项经营数据进行审核，发放奖金。</w:t>
      </w:r>
    </w:p>
    <w:p>
      <w:pPr>
        <w:pStyle w:val="2"/>
        <w:ind w:left="239"/>
        <w:rPr>
          <w:sz w:val="32"/>
          <w:szCs w:val="32"/>
        </w:rPr>
      </w:pPr>
      <w:bookmarkStart w:id="7" w:name="_Toc493509291"/>
      <w:r>
        <w:rPr>
          <w:rFonts w:hint="eastAsia" w:cs="宋体"/>
          <w:sz w:val="32"/>
          <w:szCs w:val="32"/>
        </w:rPr>
        <w:t>四、绩效管理的基本原则</w:t>
      </w:r>
      <w:bookmarkEnd w:id="7"/>
    </w:p>
    <w:p>
      <w:pPr>
        <w:pStyle w:val="4"/>
        <w:numPr>
          <w:ilvl w:val="0"/>
          <w:numId w:val="8"/>
        </w:numPr>
        <w:tabs>
          <w:tab w:val="left" w:pos="709"/>
        </w:tabs>
        <w:ind w:left="130" w:firstLine="0"/>
        <w:rPr>
          <w:rFonts w:hAnsi="宋体"/>
        </w:rPr>
      </w:pPr>
      <w:r>
        <w:rPr>
          <w:rFonts w:hint="eastAsia" w:hAnsi="宋体"/>
        </w:rPr>
        <w:t>相对稳定原则：绩效指标与考核方式一旦设定后，保持相对的稳定，必要时做相应调整和完善。</w:t>
      </w:r>
      <w:r>
        <w:rPr>
          <w:rFonts w:hAnsi="宋体"/>
        </w:rPr>
        <w:t xml:space="preserve"> </w:t>
      </w:r>
    </w:p>
    <w:p>
      <w:pPr>
        <w:pStyle w:val="4"/>
        <w:numPr>
          <w:ilvl w:val="0"/>
          <w:numId w:val="8"/>
        </w:numPr>
        <w:tabs>
          <w:tab w:val="left" w:pos="709"/>
        </w:tabs>
        <w:ind w:left="130" w:firstLine="0"/>
        <w:rPr>
          <w:rFonts w:hAnsi="宋体" w:cs="Times New Roman"/>
        </w:rPr>
      </w:pPr>
      <w:r>
        <w:rPr>
          <w:rFonts w:hint="eastAsia" w:hAnsi="宋体"/>
        </w:rPr>
        <w:t>考核客观原则：对被考核者的任何评价都应有明确的真实数据和客观的事实依据。</w:t>
      </w:r>
    </w:p>
    <w:p>
      <w:pPr>
        <w:pStyle w:val="4"/>
        <w:numPr>
          <w:ilvl w:val="0"/>
          <w:numId w:val="8"/>
        </w:numPr>
        <w:tabs>
          <w:tab w:val="left" w:pos="709"/>
        </w:tabs>
        <w:ind w:left="130" w:firstLine="0"/>
        <w:rPr>
          <w:rFonts w:hAnsi="宋体"/>
        </w:rPr>
      </w:pPr>
      <w:r>
        <w:rPr>
          <w:rFonts w:hint="eastAsia" w:hAnsi="宋体"/>
        </w:rPr>
        <w:t>充分沟通原则：绩效目标（含：指标、具体描述、时限、完成情况、权重）均需由被考核人与考核人共同协商制定，并提交决定人审批。考核结果（含：得分、不良绩效描述及改善、绩效工资奖罚）也均需由考核人与被考核人共同确认。</w:t>
      </w:r>
      <w:r>
        <w:rPr>
          <w:rFonts w:hAnsi="宋体"/>
        </w:rPr>
        <w:t xml:space="preserve"> </w:t>
      </w:r>
    </w:p>
    <w:p>
      <w:pPr>
        <w:pStyle w:val="4"/>
        <w:numPr>
          <w:ilvl w:val="0"/>
          <w:numId w:val="8"/>
        </w:numPr>
        <w:tabs>
          <w:tab w:val="left" w:pos="709"/>
        </w:tabs>
        <w:ind w:left="130" w:firstLine="0"/>
        <w:rPr>
          <w:rFonts w:hAnsi="宋体" w:cs="Times New Roman"/>
        </w:rPr>
      </w:pPr>
      <w:r>
        <w:rPr>
          <w:rFonts w:hint="eastAsia" w:hAnsi="宋体"/>
        </w:rPr>
        <w:t>可申、投诉原则：被考核人如果认为绩效考核结果有失公允，且在向考核人申诉无效时，可向决定人进行申诉或投诉，决定人须于</w:t>
      </w:r>
      <w:r>
        <w:rPr>
          <w:rFonts w:hAnsi="宋体"/>
        </w:rPr>
        <w:t>5</w:t>
      </w:r>
      <w:r>
        <w:rPr>
          <w:rFonts w:hint="eastAsia" w:hAnsi="宋体"/>
        </w:rPr>
        <w:t>个工作日之内进行调查并解决。绩效考核领导小组为最高级别申、投诉机构。</w:t>
      </w:r>
    </w:p>
    <w:p>
      <w:pPr>
        <w:pStyle w:val="2"/>
        <w:ind w:left="239"/>
        <w:rPr>
          <w:sz w:val="32"/>
          <w:szCs w:val="32"/>
        </w:rPr>
      </w:pPr>
      <w:bookmarkStart w:id="8" w:name="_Toc493509292"/>
      <w:r>
        <w:rPr>
          <w:rFonts w:hint="eastAsia" w:cs="宋体"/>
          <w:sz w:val="32"/>
          <w:szCs w:val="32"/>
        </w:rPr>
        <w:t>五、考核</w:t>
      </w:r>
      <w:bookmarkEnd w:id="8"/>
    </w:p>
    <w:p>
      <w:pPr>
        <w:pStyle w:val="4"/>
        <w:numPr>
          <w:ilvl w:val="0"/>
          <w:numId w:val="9"/>
        </w:numPr>
        <w:tabs>
          <w:tab w:val="left" w:pos="284"/>
        </w:tabs>
        <w:ind w:left="130" w:firstLine="0"/>
        <w:rPr>
          <w:rFonts w:hAnsi="宋体" w:cs="Times New Roman"/>
        </w:rPr>
      </w:pPr>
      <w:r>
        <w:rPr>
          <w:rFonts w:hint="eastAsia" w:hAnsi="宋体"/>
        </w:rPr>
        <w:t>周期：考核周期为年度。</w:t>
      </w:r>
    </w:p>
    <w:p>
      <w:pPr>
        <w:pStyle w:val="4"/>
        <w:numPr>
          <w:ilvl w:val="0"/>
          <w:numId w:val="9"/>
        </w:numPr>
        <w:tabs>
          <w:tab w:val="left" w:pos="284"/>
        </w:tabs>
        <w:ind w:left="130" w:firstLine="0"/>
        <w:rPr>
          <w:rFonts w:hAnsi="宋体" w:cs="Times New Roman"/>
        </w:rPr>
      </w:pPr>
      <w:r>
        <w:rPr>
          <w:rFonts w:hint="eastAsia" w:hAnsi="宋体"/>
        </w:rPr>
        <w:t>时间：</w:t>
      </w:r>
    </w:p>
    <w:p>
      <w:pPr>
        <w:pStyle w:val="4"/>
        <w:numPr>
          <w:ilvl w:val="0"/>
          <w:numId w:val="10"/>
        </w:numPr>
        <w:tabs>
          <w:tab w:val="left" w:pos="426"/>
        </w:tabs>
        <w:ind w:left="130" w:firstLine="0"/>
        <w:rPr>
          <w:rFonts w:hAnsi="宋体" w:cs="Times New Roman"/>
        </w:rPr>
      </w:pPr>
      <w:r>
        <w:rPr>
          <w:rFonts w:hint="eastAsia" w:hAnsi="宋体"/>
        </w:rPr>
        <w:t>每年度</w:t>
      </w:r>
      <w:r>
        <w:rPr>
          <w:rFonts w:hAnsi="宋体"/>
        </w:rPr>
        <w:t>12</w:t>
      </w:r>
      <w:r>
        <w:rPr>
          <w:rFonts w:hint="eastAsia" w:hAnsi="宋体"/>
        </w:rPr>
        <w:t>月</w:t>
      </w:r>
      <w:r>
        <w:rPr>
          <w:rFonts w:hAnsi="宋体"/>
        </w:rPr>
        <w:t>25</w:t>
      </w:r>
      <w:r>
        <w:rPr>
          <w:rFonts w:hint="eastAsia" w:hAnsi="宋体"/>
        </w:rPr>
        <w:t>日将当年度组织级考核结果上报绩效考核领导小组审核，审核结果于</w:t>
      </w:r>
      <w:r>
        <w:rPr>
          <w:rFonts w:hAnsi="宋体"/>
        </w:rPr>
        <w:t>1</w:t>
      </w:r>
      <w:r>
        <w:rPr>
          <w:rFonts w:hint="eastAsia" w:hAnsi="宋体"/>
        </w:rPr>
        <w:t>月</w:t>
      </w:r>
      <w:r>
        <w:rPr>
          <w:rFonts w:hAnsi="宋体"/>
        </w:rPr>
        <w:t>5</w:t>
      </w:r>
      <w:r>
        <w:rPr>
          <w:rFonts w:hint="eastAsia" w:hAnsi="宋体"/>
        </w:rPr>
        <w:t>日汇总报人力资源部，相关奖惩于次月薪资中体现。</w:t>
      </w:r>
    </w:p>
    <w:p>
      <w:pPr>
        <w:pStyle w:val="4"/>
        <w:tabs>
          <w:tab w:val="left" w:pos="1701"/>
        </w:tabs>
        <w:ind w:left="130" w:firstLine="0"/>
        <w:rPr>
          <w:rFonts w:hAnsi="宋体" w:cs="Times New Roman"/>
        </w:rPr>
      </w:pPr>
    </w:p>
    <w:p>
      <w:pPr>
        <w:pStyle w:val="4"/>
        <w:numPr>
          <w:ilvl w:val="0"/>
          <w:numId w:val="9"/>
        </w:numPr>
        <w:ind w:left="130" w:firstLine="0"/>
        <w:rPr>
          <w:rFonts w:hAnsi="宋体" w:cs="Times New Roman"/>
        </w:rPr>
      </w:pPr>
      <w:r>
        <w:rPr>
          <w:rFonts w:hint="eastAsia" w:hAnsi="宋体"/>
        </w:rPr>
        <w:t>考核权限：被考核人的直接上级对被考核人实施考核：</w:t>
      </w:r>
    </w:p>
    <w:p>
      <w:pPr>
        <w:pStyle w:val="4"/>
        <w:tabs>
          <w:tab w:val="left" w:pos="1276"/>
        </w:tabs>
        <w:ind w:left="130" w:firstLine="0"/>
        <w:rPr>
          <w:rFonts w:hAnsi="宋体" w:cs="Times New Roman"/>
        </w:rPr>
      </w:pPr>
    </w:p>
    <w:tbl>
      <w:tblPr>
        <w:tblStyle w:val="15"/>
        <w:tblpPr w:leftFromText="180" w:rightFromText="180" w:vertAnchor="text" w:horzAnchor="margin" w:tblpXSpec="center" w:tblpY="-347"/>
        <w:tblW w:w="4569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34"/>
        <w:gridCol w:w="2835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34" w:type="dxa"/>
          </w:tcPr>
          <w:p>
            <w:pPr>
              <w:spacing w:after="156" w:afterLines="50" w:line="380" w:lineRule="exact"/>
              <w:ind w:left="113"/>
              <w:jc w:val="center"/>
              <w:rPr>
                <w:rFonts w:ascii="宋体"/>
              </w:rPr>
            </w:pPr>
            <w:r>
              <w:rPr>
                <w:rFonts w:hint="eastAsia" w:ascii="宋体" w:hAnsi="宋体" w:cs="宋体"/>
              </w:rPr>
              <w:t>被考核人</w:t>
            </w:r>
          </w:p>
        </w:tc>
        <w:tc>
          <w:tcPr>
            <w:tcW w:w="2835" w:type="dxa"/>
          </w:tcPr>
          <w:p>
            <w:pPr>
              <w:spacing w:after="156" w:afterLines="50" w:line="380" w:lineRule="exact"/>
              <w:ind w:left="113"/>
              <w:jc w:val="center"/>
              <w:rPr>
                <w:rFonts w:ascii="宋体"/>
              </w:rPr>
            </w:pPr>
            <w:r>
              <w:rPr>
                <w:rFonts w:hint="eastAsia" w:ascii="宋体" w:hAnsi="宋体" w:cs="宋体"/>
              </w:rPr>
              <w:t>考核人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34" w:type="dxa"/>
            <w:vAlign w:val="center"/>
          </w:tcPr>
          <w:p>
            <w:pPr>
              <w:spacing w:after="156" w:afterLines="50" w:line="380" w:lineRule="exact"/>
              <w:ind w:left="113"/>
              <w:jc w:val="center"/>
              <w:rPr>
                <w:rFonts w:ascii="宋体"/>
              </w:rPr>
            </w:pPr>
            <w:r>
              <w:rPr>
                <w:rFonts w:hint="eastAsia" w:ascii="宋体" w:hAnsi="宋体" w:cs="宋体"/>
              </w:rPr>
              <w:t>部门经理</w:t>
            </w:r>
          </w:p>
        </w:tc>
        <w:tc>
          <w:tcPr>
            <w:tcW w:w="2835" w:type="dxa"/>
            <w:vAlign w:val="center"/>
          </w:tcPr>
          <w:p>
            <w:pPr>
              <w:spacing w:after="156" w:afterLines="50" w:line="380" w:lineRule="exact"/>
              <w:ind w:left="113"/>
              <w:jc w:val="center"/>
              <w:rPr>
                <w:rFonts w:ascii="宋体"/>
              </w:rPr>
            </w:pPr>
            <w:r>
              <w:rPr>
                <w:rFonts w:hint="eastAsia" w:ascii="宋体" w:hAnsi="宋体" w:cs="宋体"/>
              </w:rPr>
              <w:t>总经理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34" w:type="dxa"/>
            <w:vAlign w:val="center"/>
          </w:tcPr>
          <w:p>
            <w:pPr>
              <w:spacing w:after="156" w:afterLines="50" w:line="380" w:lineRule="exact"/>
              <w:ind w:left="113"/>
              <w:jc w:val="center"/>
              <w:rPr>
                <w:rFonts w:ascii="宋体"/>
              </w:rPr>
            </w:pPr>
            <w:r>
              <w:rPr>
                <w:rFonts w:hint="eastAsia" w:ascii="宋体" w:hAnsi="宋体" w:cs="宋体"/>
              </w:rPr>
              <w:t>部门员工</w:t>
            </w:r>
          </w:p>
        </w:tc>
        <w:tc>
          <w:tcPr>
            <w:tcW w:w="2835" w:type="dxa"/>
            <w:vAlign w:val="center"/>
          </w:tcPr>
          <w:p>
            <w:pPr>
              <w:spacing w:after="156" w:afterLines="50" w:line="380" w:lineRule="exact"/>
              <w:ind w:left="113"/>
              <w:jc w:val="center"/>
              <w:rPr>
                <w:rFonts w:ascii="宋体"/>
              </w:rPr>
            </w:pPr>
            <w:r>
              <w:rPr>
                <w:rFonts w:hint="eastAsia" w:ascii="宋体" w:hAnsi="宋体" w:cs="宋体"/>
              </w:rPr>
              <w:t>部门经理</w:t>
            </w:r>
          </w:p>
        </w:tc>
      </w:tr>
    </w:tbl>
    <w:p>
      <w:pPr>
        <w:pStyle w:val="4"/>
        <w:tabs>
          <w:tab w:val="left" w:pos="1276"/>
        </w:tabs>
        <w:ind w:left="130" w:firstLine="0"/>
        <w:rPr>
          <w:rFonts w:hAnsi="宋体" w:cs="Times New Roman"/>
        </w:rPr>
      </w:pPr>
    </w:p>
    <w:p>
      <w:pPr>
        <w:pStyle w:val="4"/>
        <w:tabs>
          <w:tab w:val="left" w:pos="1276"/>
        </w:tabs>
        <w:ind w:left="130" w:firstLine="0"/>
        <w:rPr>
          <w:rFonts w:hAnsi="宋体" w:cs="Times New Roman"/>
        </w:rPr>
      </w:pPr>
    </w:p>
    <w:p>
      <w:pPr>
        <w:pStyle w:val="4"/>
        <w:ind w:left="130" w:firstLine="0"/>
        <w:rPr>
          <w:rFonts w:hAnsi="宋体" w:cs="Times New Roman"/>
        </w:rPr>
      </w:pPr>
    </w:p>
    <w:p>
      <w:pPr>
        <w:pStyle w:val="4"/>
        <w:numPr>
          <w:ilvl w:val="0"/>
          <w:numId w:val="9"/>
        </w:numPr>
        <w:tabs>
          <w:tab w:val="left" w:pos="1276"/>
        </w:tabs>
        <w:ind w:left="130" w:firstLine="0"/>
        <w:rPr>
          <w:rFonts w:hAnsi="宋体" w:cs="Times New Roman"/>
        </w:rPr>
        <w:sectPr>
          <w:footerReference r:id="rId8" w:type="first"/>
          <w:footerReference r:id="rId7" w:type="default"/>
          <w:pgSz w:w="11906" w:h="16838"/>
          <w:pgMar w:top="1440" w:right="1800" w:bottom="1440" w:left="1800" w:header="907" w:footer="907" w:gutter="0"/>
          <w:pgNumType w:fmt="decimal" w:start="1"/>
          <w:cols w:space="720" w:num="1"/>
          <w:titlePg/>
          <w:docGrid w:type="lines" w:linePitch="312" w:charSpace="0"/>
        </w:sectPr>
      </w:pPr>
    </w:p>
    <w:p>
      <w:pPr>
        <w:pStyle w:val="4"/>
        <w:numPr>
          <w:ilvl w:val="0"/>
          <w:numId w:val="9"/>
        </w:numPr>
        <w:tabs>
          <w:tab w:val="left" w:pos="1276"/>
        </w:tabs>
        <w:ind w:left="130" w:firstLine="0"/>
        <w:rPr>
          <w:rFonts w:hAnsi="宋体" w:cs="Times New Roman"/>
        </w:rPr>
      </w:pPr>
      <w:r>
        <w:rPr>
          <w:rFonts w:hint="eastAsia" w:hAnsi="宋体"/>
        </w:rPr>
        <w:t>考核内容：</w:t>
      </w:r>
    </w:p>
    <w:tbl>
      <w:tblPr>
        <w:tblStyle w:val="15"/>
        <w:tblW w:w="9523" w:type="dxa"/>
        <w:tblInd w:w="-106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23"/>
        <w:gridCol w:w="4253"/>
        <w:gridCol w:w="850"/>
        <w:gridCol w:w="1420"/>
        <w:gridCol w:w="1273"/>
        <w:gridCol w:w="804"/>
      </w:tblGrid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0" w:hRule="atLeast"/>
        </w:trPr>
        <w:tc>
          <w:tcPr>
            <w:tcW w:w="9523" w:type="dxa"/>
            <w:gridSpan w:val="6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ind w:left="130"/>
              <w:rPr>
                <w:rFonts w:ascii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4.</w:t>
            </w: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1运维服务人员绩效考核表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85" w:hRule="atLeast"/>
        </w:trPr>
        <w:tc>
          <w:tcPr>
            <w:tcW w:w="9523" w:type="dxa"/>
            <w:gridSpan w:val="6"/>
            <w:tcBorders>
              <w:top w:val="nil"/>
              <w:left w:val="nil"/>
              <w:bottom w:val="single" w:color="auto" w:sz="4" w:space="0"/>
              <w:right w:val="nil"/>
            </w:tcBorders>
            <w:vAlign w:val="center"/>
          </w:tcPr>
          <w:p>
            <w:pPr>
              <w:ind w:left="119"/>
              <w:jc w:val="left"/>
              <w:rPr>
                <w:rFonts w:ascii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姓名：</w:t>
            </w:r>
            <w:r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  <w:t xml:space="preserve">                                   </w:t>
            </w: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考核季度：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92" w:hRule="atLeast"/>
        </w:trPr>
        <w:tc>
          <w:tcPr>
            <w:tcW w:w="923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ind w:left="119"/>
              <w:jc w:val="center"/>
              <w:rPr>
                <w:rFonts w:ascii="宋体"/>
                <w:color w:val="000000"/>
                <w:kern w:val="0"/>
              </w:rPr>
            </w:pPr>
            <w:r>
              <w:rPr>
                <w:rFonts w:hint="eastAsia" w:ascii="宋体" w:hAnsi="宋体" w:cs="宋体"/>
                <w:color w:val="000000"/>
                <w:kern w:val="0"/>
              </w:rPr>
              <w:t>考核项目</w:t>
            </w:r>
          </w:p>
        </w:tc>
        <w:tc>
          <w:tcPr>
            <w:tcW w:w="425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ind w:left="119"/>
              <w:jc w:val="center"/>
              <w:rPr>
                <w:rFonts w:ascii="宋体"/>
                <w:color w:val="000000"/>
                <w:kern w:val="0"/>
              </w:rPr>
            </w:pPr>
            <w:r>
              <w:rPr>
                <w:rFonts w:hint="eastAsia" w:ascii="宋体" w:hAnsi="宋体" w:cs="宋体"/>
                <w:color w:val="000000"/>
                <w:kern w:val="0"/>
              </w:rPr>
              <w:t>考核指标</w:t>
            </w:r>
          </w:p>
        </w:tc>
        <w:tc>
          <w:tcPr>
            <w:tcW w:w="8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ind w:left="119"/>
              <w:jc w:val="center"/>
              <w:rPr>
                <w:rFonts w:ascii="宋体"/>
                <w:color w:val="000000"/>
                <w:kern w:val="0"/>
              </w:rPr>
            </w:pPr>
            <w:r>
              <w:rPr>
                <w:rFonts w:hint="eastAsia" w:ascii="宋体" w:hAnsi="宋体" w:cs="宋体"/>
                <w:color w:val="000000"/>
                <w:kern w:val="0"/>
              </w:rPr>
              <w:t>满分 得分</w:t>
            </w:r>
          </w:p>
        </w:tc>
        <w:tc>
          <w:tcPr>
            <w:tcW w:w="14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ind w:left="119"/>
              <w:jc w:val="center"/>
              <w:rPr>
                <w:rFonts w:ascii="宋体"/>
                <w:color w:val="000000"/>
                <w:kern w:val="0"/>
              </w:rPr>
            </w:pPr>
            <w:r>
              <w:rPr>
                <w:rFonts w:hint="eastAsia" w:ascii="宋体" w:hAnsi="宋体" w:cs="宋体"/>
                <w:color w:val="000000"/>
                <w:kern w:val="0"/>
              </w:rPr>
              <w:t>自评得分</w:t>
            </w:r>
          </w:p>
        </w:tc>
        <w:tc>
          <w:tcPr>
            <w:tcW w:w="12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ind w:left="119"/>
              <w:jc w:val="center"/>
              <w:rPr>
                <w:rFonts w:ascii="宋体"/>
                <w:color w:val="000000"/>
                <w:kern w:val="0"/>
              </w:rPr>
            </w:pPr>
            <w:r>
              <w:rPr>
                <w:rFonts w:hint="eastAsia" w:ascii="宋体" w:hAnsi="宋体" w:cs="宋体"/>
                <w:color w:val="000000"/>
                <w:kern w:val="0"/>
              </w:rPr>
              <w:t>上级主管评分</w:t>
            </w:r>
          </w:p>
        </w:tc>
        <w:tc>
          <w:tcPr>
            <w:tcW w:w="80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ind w:left="119"/>
              <w:jc w:val="center"/>
              <w:rPr>
                <w:rFonts w:ascii="宋体"/>
                <w:color w:val="000000"/>
                <w:kern w:val="0"/>
              </w:rPr>
            </w:pPr>
            <w:r>
              <w:rPr>
                <w:rFonts w:hint="eastAsia" w:ascii="宋体" w:hAnsi="宋体" w:cs="宋体"/>
                <w:color w:val="000000"/>
                <w:kern w:val="0"/>
              </w:rPr>
              <w:t>备注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5" w:hRule="atLeast"/>
        </w:trPr>
        <w:tc>
          <w:tcPr>
            <w:tcW w:w="923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ind w:left="119"/>
              <w:jc w:val="center"/>
              <w:rPr>
                <w:rFonts w:ascii="宋体"/>
                <w:color w:val="000000"/>
                <w:kern w:val="0"/>
              </w:rPr>
            </w:pPr>
            <w:r>
              <w:rPr>
                <w:rFonts w:hint="eastAsia" w:ascii="宋体" w:hAnsi="宋体" w:cs="宋体"/>
                <w:color w:val="000000"/>
                <w:kern w:val="0"/>
              </w:rPr>
              <w:t>工作质量</w:t>
            </w:r>
          </w:p>
        </w:tc>
        <w:tc>
          <w:tcPr>
            <w:tcW w:w="425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ind w:left="119"/>
              <w:jc w:val="left"/>
              <w:rPr>
                <w:rFonts w:ascii="宋体"/>
                <w:color w:val="000000"/>
                <w:kern w:val="0"/>
              </w:rPr>
            </w:pPr>
            <w:r>
              <w:rPr>
                <w:rFonts w:ascii="宋体" w:hAnsi="宋体" w:cs="宋体"/>
                <w:color w:val="000000"/>
                <w:kern w:val="0"/>
              </w:rPr>
              <w:t>1</w:t>
            </w:r>
            <w:r>
              <w:rPr>
                <w:rFonts w:hint="eastAsia" w:ascii="宋体" w:hAnsi="宋体" w:cs="宋体"/>
                <w:color w:val="000000"/>
                <w:kern w:val="0"/>
              </w:rPr>
              <w:t>、按运维管理部要求完成服务目标</w:t>
            </w:r>
            <w:r>
              <w:rPr>
                <w:rFonts w:ascii="宋体"/>
                <w:color w:val="000000"/>
                <w:kern w:val="0"/>
              </w:rPr>
              <w:br w:type="textWrapping"/>
            </w:r>
            <w:r>
              <w:rPr>
                <w:rFonts w:ascii="宋体" w:hAnsi="宋体" w:cs="宋体"/>
                <w:color w:val="000000"/>
                <w:kern w:val="0"/>
              </w:rPr>
              <w:t>2</w:t>
            </w:r>
            <w:r>
              <w:rPr>
                <w:rFonts w:hint="eastAsia" w:ascii="宋体" w:hAnsi="宋体" w:cs="宋体"/>
                <w:color w:val="000000"/>
                <w:kern w:val="0"/>
              </w:rPr>
              <w:t>、工作过程的把控能力</w:t>
            </w:r>
            <w:r>
              <w:rPr>
                <w:rFonts w:ascii="宋体"/>
                <w:color w:val="000000"/>
                <w:kern w:val="0"/>
              </w:rPr>
              <w:br w:type="textWrapping"/>
            </w:r>
            <w:r>
              <w:rPr>
                <w:rFonts w:ascii="宋体" w:hAnsi="宋体" w:cs="宋体"/>
                <w:color w:val="000000"/>
                <w:kern w:val="0"/>
              </w:rPr>
              <w:t>3</w:t>
            </w:r>
            <w:r>
              <w:rPr>
                <w:rFonts w:hint="eastAsia" w:ascii="宋体" w:hAnsi="宋体" w:cs="宋体"/>
                <w:color w:val="000000"/>
                <w:kern w:val="0"/>
              </w:rPr>
              <w:t>、工作过程中沟通满意情况</w:t>
            </w:r>
            <w:r>
              <w:rPr>
                <w:rFonts w:ascii="宋体"/>
                <w:color w:val="000000"/>
                <w:kern w:val="0"/>
              </w:rPr>
              <w:br w:type="textWrapping"/>
            </w:r>
            <w:r>
              <w:rPr>
                <w:rFonts w:ascii="宋体" w:hAnsi="宋体" w:cs="宋体"/>
                <w:color w:val="000000"/>
                <w:kern w:val="0"/>
              </w:rPr>
              <w:t>4</w:t>
            </w:r>
            <w:r>
              <w:rPr>
                <w:rFonts w:hint="eastAsia" w:ascii="宋体" w:hAnsi="宋体" w:cs="宋体"/>
                <w:color w:val="000000"/>
                <w:kern w:val="0"/>
              </w:rPr>
              <w:t>、解决问题能力、团队管理能力、创新能力</w:t>
            </w:r>
          </w:p>
        </w:tc>
        <w:tc>
          <w:tcPr>
            <w:tcW w:w="8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ind w:left="119"/>
              <w:jc w:val="center"/>
              <w:rPr>
                <w:rFonts w:ascii="宋体"/>
                <w:color w:val="000000"/>
                <w:kern w:val="0"/>
              </w:rPr>
            </w:pPr>
            <w:r>
              <w:rPr>
                <w:rFonts w:ascii="宋体" w:hAnsi="宋体" w:cs="宋体"/>
                <w:color w:val="000000"/>
                <w:kern w:val="0"/>
              </w:rPr>
              <w:t>20</w:t>
            </w:r>
            <w:r>
              <w:rPr>
                <w:rFonts w:hint="eastAsia" w:ascii="宋体" w:hAnsi="宋体" w:cs="宋体"/>
                <w:color w:val="000000"/>
                <w:kern w:val="0"/>
              </w:rPr>
              <w:t>分</w:t>
            </w:r>
          </w:p>
        </w:tc>
        <w:tc>
          <w:tcPr>
            <w:tcW w:w="14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ind w:left="119"/>
              <w:jc w:val="center"/>
              <w:rPr>
                <w:rFonts w:ascii="宋体"/>
                <w:color w:val="000000"/>
                <w:kern w:val="0"/>
              </w:rPr>
            </w:pPr>
            <w:r>
              <w:rPr>
                <w:rFonts w:hint="eastAsia" w:ascii="宋体" w:hAnsi="宋体" w:cs="宋体"/>
                <w:color w:val="000000"/>
                <w:kern w:val="0"/>
              </w:rPr>
              <w:t>　</w:t>
            </w:r>
          </w:p>
        </w:tc>
        <w:tc>
          <w:tcPr>
            <w:tcW w:w="12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ind w:left="119"/>
              <w:jc w:val="center"/>
              <w:rPr>
                <w:rFonts w:ascii="宋体"/>
                <w:color w:val="000000"/>
                <w:kern w:val="0"/>
              </w:rPr>
            </w:pPr>
            <w:r>
              <w:rPr>
                <w:rFonts w:hint="eastAsia" w:ascii="宋体" w:hAnsi="宋体" w:cs="宋体"/>
                <w:color w:val="000000"/>
                <w:kern w:val="0"/>
              </w:rPr>
              <w:t>　</w:t>
            </w:r>
          </w:p>
        </w:tc>
        <w:tc>
          <w:tcPr>
            <w:tcW w:w="80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ind w:left="119"/>
              <w:jc w:val="center"/>
              <w:rPr>
                <w:rFonts w:ascii="宋体"/>
                <w:color w:val="000000"/>
                <w:kern w:val="0"/>
              </w:rPr>
            </w:pPr>
            <w:r>
              <w:rPr>
                <w:rFonts w:hint="eastAsia" w:ascii="宋体" w:hAnsi="宋体" w:cs="宋体"/>
                <w:color w:val="000000"/>
                <w:kern w:val="0"/>
              </w:rPr>
              <w:t>　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4" w:hRule="atLeast"/>
        </w:trPr>
        <w:tc>
          <w:tcPr>
            <w:tcW w:w="923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ind w:left="119"/>
              <w:jc w:val="center"/>
              <w:rPr>
                <w:rFonts w:ascii="宋体"/>
                <w:color w:val="000000"/>
                <w:kern w:val="0"/>
              </w:rPr>
            </w:pPr>
            <w:r>
              <w:rPr>
                <w:rFonts w:hint="eastAsia" w:ascii="宋体" w:hAnsi="宋体" w:cs="宋体"/>
                <w:color w:val="000000"/>
                <w:kern w:val="0"/>
              </w:rPr>
              <w:t>工作任务</w:t>
            </w:r>
          </w:p>
        </w:tc>
        <w:tc>
          <w:tcPr>
            <w:tcW w:w="425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ind w:left="119"/>
              <w:jc w:val="left"/>
              <w:rPr>
                <w:rFonts w:ascii="宋体"/>
                <w:color w:val="000000"/>
                <w:kern w:val="0"/>
              </w:rPr>
            </w:pPr>
            <w:r>
              <w:rPr>
                <w:rFonts w:ascii="宋体" w:hAnsi="宋体" w:cs="宋体"/>
                <w:color w:val="000000"/>
                <w:kern w:val="0"/>
              </w:rPr>
              <w:t>1</w:t>
            </w:r>
            <w:r>
              <w:rPr>
                <w:rFonts w:hint="eastAsia" w:ascii="宋体" w:hAnsi="宋体" w:cs="宋体"/>
                <w:color w:val="000000"/>
                <w:kern w:val="0"/>
              </w:rPr>
              <w:t>、季度分内工作完成情况</w:t>
            </w:r>
            <w:r>
              <w:rPr>
                <w:rFonts w:ascii="宋体"/>
                <w:color w:val="000000"/>
                <w:kern w:val="0"/>
              </w:rPr>
              <w:br w:type="textWrapping"/>
            </w:r>
            <w:r>
              <w:rPr>
                <w:rFonts w:ascii="宋体" w:hAnsi="宋体" w:cs="宋体"/>
                <w:color w:val="000000"/>
                <w:kern w:val="0"/>
              </w:rPr>
              <w:t>2</w:t>
            </w:r>
            <w:r>
              <w:rPr>
                <w:rFonts w:hint="eastAsia" w:ascii="宋体" w:hAnsi="宋体" w:cs="宋体"/>
                <w:color w:val="000000"/>
                <w:kern w:val="0"/>
              </w:rPr>
              <w:t>、工作完成后及时交付</w:t>
            </w:r>
            <w:r>
              <w:rPr>
                <w:rFonts w:ascii="宋体"/>
                <w:color w:val="000000"/>
                <w:kern w:val="0"/>
              </w:rPr>
              <w:br w:type="textWrapping"/>
            </w:r>
            <w:r>
              <w:rPr>
                <w:rFonts w:ascii="宋体" w:hAnsi="宋体" w:cs="宋体"/>
                <w:color w:val="000000"/>
                <w:kern w:val="0"/>
              </w:rPr>
              <w:t>3</w:t>
            </w:r>
            <w:r>
              <w:rPr>
                <w:rFonts w:hint="eastAsia" w:ascii="宋体" w:hAnsi="宋体" w:cs="宋体"/>
                <w:color w:val="000000"/>
                <w:kern w:val="0"/>
              </w:rPr>
              <w:t>、工作安排是否饱满</w:t>
            </w:r>
          </w:p>
        </w:tc>
        <w:tc>
          <w:tcPr>
            <w:tcW w:w="8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ind w:left="119"/>
              <w:jc w:val="center"/>
              <w:rPr>
                <w:rFonts w:ascii="宋体"/>
                <w:color w:val="000000"/>
                <w:kern w:val="0"/>
              </w:rPr>
            </w:pPr>
            <w:r>
              <w:rPr>
                <w:rFonts w:ascii="宋体" w:hAnsi="宋体" w:cs="宋体"/>
                <w:color w:val="000000"/>
                <w:kern w:val="0"/>
              </w:rPr>
              <w:t>20</w:t>
            </w:r>
            <w:r>
              <w:rPr>
                <w:rFonts w:hint="eastAsia" w:ascii="宋体" w:hAnsi="宋体" w:cs="宋体"/>
                <w:color w:val="000000"/>
                <w:kern w:val="0"/>
              </w:rPr>
              <w:t>分</w:t>
            </w:r>
          </w:p>
        </w:tc>
        <w:tc>
          <w:tcPr>
            <w:tcW w:w="14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ind w:left="119"/>
              <w:jc w:val="center"/>
              <w:rPr>
                <w:rFonts w:ascii="宋体"/>
                <w:color w:val="000000"/>
                <w:kern w:val="0"/>
              </w:rPr>
            </w:pPr>
            <w:r>
              <w:rPr>
                <w:rFonts w:hint="eastAsia" w:ascii="宋体" w:hAnsi="宋体" w:cs="宋体"/>
                <w:color w:val="000000"/>
                <w:kern w:val="0"/>
              </w:rPr>
              <w:t>　</w:t>
            </w:r>
          </w:p>
        </w:tc>
        <w:tc>
          <w:tcPr>
            <w:tcW w:w="12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ind w:left="119"/>
              <w:jc w:val="center"/>
              <w:rPr>
                <w:rFonts w:ascii="宋体"/>
                <w:color w:val="000000"/>
                <w:kern w:val="0"/>
              </w:rPr>
            </w:pPr>
            <w:r>
              <w:rPr>
                <w:rFonts w:hint="eastAsia" w:ascii="宋体" w:hAnsi="宋体" w:cs="宋体"/>
                <w:color w:val="000000"/>
                <w:kern w:val="0"/>
              </w:rPr>
              <w:t>　</w:t>
            </w:r>
          </w:p>
        </w:tc>
        <w:tc>
          <w:tcPr>
            <w:tcW w:w="80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ind w:left="119"/>
              <w:jc w:val="center"/>
              <w:rPr>
                <w:rFonts w:ascii="宋体"/>
                <w:color w:val="000000"/>
                <w:kern w:val="0"/>
              </w:rPr>
            </w:pPr>
            <w:r>
              <w:rPr>
                <w:rFonts w:hint="eastAsia" w:ascii="宋体" w:hAnsi="宋体" w:cs="宋体"/>
                <w:color w:val="000000"/>
                <w:kern w:val="0"/>
              </w:rPr>
              <w:t>　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4" w:hRule="atLeast"/>
        </w:trPr>
        <w:tc>
          <w:tcPr>
            <w:tcW w:w="923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ind w:left="119"/>
              <w:jc w:val="center"/>
              <w:rPr>
                <w:rFonts w:ascii="宋体"/>
                <w:color w:val="000000"/>
                <w:kern w:val="0"/>
              </w:rPr>
            </w:pPr>
            <w:r>
              <w:rPr>
                <w:rFonts w:hint="eastAsia" w:ascii="宋体" w:hAnsi="宋体" w:cs="宋体"/>
                <w:color w:val="000000"/>
                <w:kern w:val="0"/>
              </w:rPr>
              <w:t>专业技能</w:t>
            </w:r>
          </w:p>
        </w:tc>
        <w:tc>
          <w:tcPr>
            <w:tcW w:w="425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ind w:left="119"/>
              <w:jc w:val="left"/>
              <w:rPr>
                <w:rFonts w:ascii="宋体"/>
                <w:color w:val="000000"/>
                <w:kern w:val="0"/>
              </w:rPr>
            </w:pPr>
            <w:r>
              <w:rPr>
                <w:rFonts w:ascii="宋体" w:hAnsi="宋体" w:cs="宋体"/>
                <w:color w:val="000000"/>
                <w:kern w:val="0"/>
              </w:rPr>
              <w:t>1</w:t>
            </w:r>
            <w:r>
              <w:rPr>
                <w:rFonts w:hint="eastAsia" w:ascii="宋体" w:hAnsi="宋体" w:cs="宋体"/>
                <w:color w:val="000000"/>
                <w:kern w:val="0"/>
              </w:rPr>
              <w:t>、专业技能的程度，专业技能在工作中的体现</w:t>
            </w:r>
            <w:r>
              <w:rPr>
                <w:rFonts w:ascii="宋体"/>
                <w:color w:val="000000"/>
                <w:kern w:val="0"/>
              </w:rPr>
              <w:br w:type="textWrapping"/>
            </w:r>
            <w:r>
              <w:rPr>
                <w:rFonts w:ascii="宋体" w:hAnsi="宋体" w:cs="宋体"/>
                <w:color w:val="000000"/>
                <w:kern w:val="0"/>
              </w:rPr>
              <w:t>2</w:t>
            </w:r>
            <w:r>
              <w:rPr>
                <w:rFonts w:hint="eastAsia" w:ascii="宋体" w:hAnsi="宋体" w:cs="宋体"/>
                <w:color w:val="000000"/>
                <w:kern w:val="0"/>
              </w:rPr>
              <w:t>、专业技能较上季度是否有提升</w:t>
            </w:r>
            <w:r>
              <w:rPr>
                <w:rFonts w:ascii="宋体"/>
                <w:color w:val="000000"/>
                <w:kern w:val="0"/>
              </w:rPr>
              <w:br w:type="textWrapping"/>
            </w:r>
            <w:r>
              <w:rPr>
                <w:rFonts w:ascii="宋体" w:hAnsi="宋体" w:cs="宋体"/>
                <w:color w:val="000000"/>
                <w:kern w:val="0"/>
              </w:rPr>
              <w:t>3</w:t>
            </w:r>
            <w:r>
              <w:rPr>
                <w:rFonts w:hint="eastAsia" w:ascii="宋体" w:hAnsi="宋体" w:cs="宋体"/>
                <w:color w:val="000000"/>
                <w:kern w:val="0"/>
              </w:rPr>
              <w:t>、季度培训完成情况</w:t>
            </w:r>
            <w:r>
              <w:rPr>
                <w:rFonts w:ascii="宋体"/>
                <w:color w:val="000000"/>
                <w:kern w:val="0"/>
              </w:rPr>
              <w:br w:type="textWrapping"/>
            </w:r>
            <w:r>
              <w:rPr>
                <w:rFonts w:ascii="宋体" w:hAnsi="宋体" w:cs="宋体"/>
                <w:color w:val="000000"/>
                <w:kern w:val="0"/>
              </w:rPr>
              <w:t>4</w:t>
            </w:r>
            <w:r>
              <w:rPr>
                <w:rFonts w:hint="eastAsia" w:ascii="宋体" w:hAnsi="宋体" w:cs="宋体"/>
                <w:color w:val="000000"/>
                <w:kern w:val="0"/>
              </w:rPr>
              <w:t>、季度证书考核完成情况</w:t>
            </w:r>
          </w:p>
        </w:tc>
        <w:tc>
          <w:tcPr>
            <w:tcW w:w="8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ind w:left="119"/>
              <w:jc w:val="center"/>
              <w:rPr>
                <w:rFonts w:ascii="宋体"/>
                <w:color w:val="000000"/>
                <w:kern w:val="0"/>
              </w:rPr>
            </w:pPr>
            <w:r>
              <w:rPr>
                <w:rFonts w:ascii="宋体" w:hAnsi="宋体" w:cs="宋体"/>
                <w:color w:val="000000"/>
                <w:kern w:val="0"/>
              </w:rPr>
              <w:t>20</w:t>
            </w:r>
            <w:r>
              <w:rPr>
                <w:rFonts w:hint="eastAsia" w:ascii="宋体" w:hAnsi="宋体" w:cs="宋体"/>
                <w:color w:val="000000"/>
                <w:kern w:val="0"/>
              </w:rPr>
              <w:t>分</w:t>
            </w:r>
          </w:p>
        </w:tc>
        <w:tc>
          <w:tcPr>
            <w:tcW w:w="14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ind w:left="119"/>
              <w:jc w:val="center"/>
              <w:rPr>
                <w:rFonts w:ascii="宋体"/>
                <w:color w:val="000000"/>
                <w:kern w:val="0"/>
              </w:rPr>
            </w:pPr>
            <w:r>
              <w:rPr>
                <w:rFonts w:hint="eastAsia" w:ascii="宋体" w:hAnsi="宋体" w:cs="宋体"/>
                <w:color w:val="000000"/>
                <w:kern w:val="0"/>
              </w:rPr>
              <w:t>　</w:t>
            </w:r>
          </w:p>
        </w:tc>
        <w:tc>
          <w:tcPr>
            <w:tcW w:w="12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ind w:left="119"/>
              <w:jc w:val="center"/>
              <w:rPr>
                <w:rFonts w:ascii="宋体"/>
                <w:color w:val="000000"/>
                <w:kern w:val="0"/>
              </w:rPr>
            </w:pPr>
            <w:r>
              <w:rPr>
                <w:rFonts w:hint="eastAsia" w:ascii="宋体" w:hAnsi="宋体" w:cs="宋体"/>
                <w:color w:val="000000"/>
                <w:kern w:val="0"/>
              </w:rPr>
              <w:t>　</w:t>
            </w:r>
          </w:p>
        </w:tc>
        <w:tc>
          <w:tcPr>
            <w:tcW w:w="80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ind w:left="119"/>
              <w:jc w:val="center"/>
              <w:rPr>
                <w:rFonts w:ascii="宋体"/>
                <w:color w:val="000000"/>
                <w:kern w:val="0"/>
              </w:rPr>
            </w:pPr>
            <w:r>
              <w:rPr>
                <w:rFonts w:hint="eastAsia" w:ascii="宋体" w:hAnsi="宋体" w:cs="宋体"/>
                <w:color w:val="000000"/>
                <w:kern w:val="0"/>
              </w:rPr>
              <w:t>　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0" w:hRule="atLeast"/>
        </w:trPr>
        <w:tc>
          <w:tcPr>
            <w:tcW w:w="923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ind w:left="119"/>
              <w:jc w:val="center"/>
              <w:rPr>
                <w:rFonts w:ascii="宋体"/>
                <w:color w:val="000000"/>
                <w:kern w:val="0"/>
              </w:rPr>
            </w:pPr>
            <w:r>
              <w:rPr>
                <w:rFonts w:hint="eastAsia" w:ascii="宋体" w:hAnsi="宋体" w:cs="宋体"/>
                <w:color w:val="000000"/>
                <w:kern w:val="0"/>
              </w:rPr>
              <w:t>工作态度与责任感</w:t>
            </w:r>
          </w:p>
        </w:tc>
        <w:tc>
          <w:tcPr>
            <w:tcW w:w="425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ind w:left="119"/>
              <w:jc w:val="left"/>
              <w:rPr>
                <w:rFonts w:ascii="宋体"/>
                <w:color w:val="000000"/>
                <w:kern w:val="0"/>
              </w:rPr>
            </w:pPr>
            <w:r>
              <w:rPr>
                <w:rFonts w:ascii="宋体" w:hAnsi="宋体" w:cs="宋体"/>
                <w:color w:val="000000"/>
                <w:kern w:val="0"/>
              </w:rPr>
              <w:t>1</w:t>
            </w:r>
            <w:r>
              <w:rPr>
                <w:rFonts w:hint="eastAsia" w:ascii="宋体" w:hAnsi="宋体" w:cs="宋体"/>
                <w:color w:val="000000"/>
                <w:kern w:val="0"/>
              </w:rPr>
              <w:t>、工作积极主动、很好的完成分内工作，并主动更新自己的专业知识。</w:t>
            </w:r>
            <w:r>
              <w:rPr>
                <w:rFonts w:ascii="宋体"/>
                <w:color w:val="000000"/>
                <w:kern w:val="0"/>
              </w:rPr>
              <w:br w:type="textWrapping"/>
            </w:r>
            <w:r>
              <w:rPr>
                <w:rFonts w:ascii="宋体" w:hAnsi="宋体" w:cs="宋体"/>
                <w:color w:val="000000"/>
                <w:kern w:val="0"/>
              </w:rPr>
              <w:t>2</w:t>
            </w:r>
            <w:r>
              <w:rPr>
                <w:rFonts w:hint="eastAsia" w:ascii="宋体" w:hAnsi="宋体" w:cs="宋体"/>
                <w:color w:val="000000"/>
                <w:kern w:val="0"/>
              </w:rPr>
              <w:t>、对岗位职责清晰，对岗位责任感强。</w:t>
            </w:r>
            <w:r>
              <w:rPr>
                <w:rFonts w:ascii="宋体"/>
                <w:color w:val="000000"/>
                <w:kern w:val="0"/>
              </w:rPr>
              <w:br w:type="textWrapping"/>
            </w:r>
            <w:r>
              <w:rPr>
                <w:rFonts w:ascii="宋体" w:hAnsi="宋体" w:cs="宋体"/>
                <w:color w:val="000000"/>
                <w:kern w:val="0"/>
              </w:rPr>
              <w:t>3</w:t>
            </w:r>
            <w:r>
              <w:rPr>
                <w:rFonts w:hint="eastAsia" w:ascii="宋体" w:hAnsi="宋体" w:cs="宋体"/>
                <w:color w:val="000000"/>
                <w:kern w:val="0"/>
              </w:rPr>
              <w:t>、团队责任感强，工作责任不推诿</w:t>
            </w:r>
          </w:p>
        </w:tc>
        <w:tc>
          <w:tcPr>
            <w:tcW w:w="8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ind w:left="119"/>
              <w:jc w:val="center"/>
              <w:rPr>
                <w:rFonts w:ascii="宋体"/>
                <w:color w:val="000000"/>
                <w:kern w:val="0"/>
              </w:rPr>
            </w:pPr>
            <w:r>
              <w:rPr>
                <w:rFonts w:ascii="宋体" w:hAnsi="宋体" w:cs="宋体"/>
                <w:color w:val="000000"/>
                <w:kern w:val="0"/>
              </w:rPr>
              <w:t>10</w:t>
            </w:r>
            <w:r>
              <w:rPr>
                <w:rFonts w:hint="eastAsia" w:ascii="宋体" w:hAnsi="宋体" w:cs="宋体"/>
                <w:color w:val="000000"/>
                <w:kern w:val="0"/>
              </w:rPr>
              <w:t>分</w:t>
            </w:r>
          </w:p>
        </w:tc>
        <w:tc>
          <w:tcPr>
            <w:tcW w:w="14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ind w:left="119"/>
              <w:jc w:val="center"/>
              <w:rPr>
                <w:rFonts w:ascii="宋体"/>
                <w:color w:val="000000"/>
                <w:kern w:val="0"/>
              </w:rPr>
            </w:pPr>
            <w:r>
              <w:rPr>
                <w:rFonts w:hint="eastAsia" w:ascii="宋体" w:hAnsi="宋体" w:cs="宋体"/>
                <w:color w:val="000000"/>
                <w:kern w:val="0"/>
              </w:rPr>
              <w:t>　</w:t>
            </w:r>
          </w:p>
        </w:tc>
        <w:tc>
          <w:tcPr>
            <w:tcW w:w="12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ind w:left="119"/>
              <w:jc w:val="center"/>
              <w:rPr>
                <w:rFonts w:ascii="宋体"/>
                <w:color w:val="000000"/>
                <w:kern w:val="0"/>
              </w:rPr>
            </w:pPr>
            <w:r>
              <w:rPr>
                <w:rFonts w:hint="eastAsia" w:ascii="宋体" w:hAnsi="宋体" w:cs="宋体"/>
                <w:color w:val="000000"/>
                <w:kern w:val="0"/>
              </w:rPr>
              <w:t>　</w:t>
            </w:r>
          </w:p>
        </w:tc>
        <w:tc>
          <w:tcPr>
            <w:tcW w:w="80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ind w:left="119"/>
              <w:jc w:val="center"/>
              <w:rPr>
                <w:rFonts w:ascii="宋体"/>
                <w:color w:val="000000"/>
                <w:kern w:val="0"/>
              </w:rPr>
            </w:pPr>
            <w:r>
              <w:rPr>
                <w:rFonts w:hint="eastAsia" w:ascii="宋体" w:hAnsi="宋体" w:cs="宋体"/>
                <w:color w:val="000000"/>
                <w:kern w:val="0"/>
              </w:rPr>
              <w:t>　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7" w:hRule="atLeast"/>
        </w:trPr>
        <w:tc>
          <w:tcPr>
            <w:tcW w:w="923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ind w:left="119"/>
              <w:jc w:val="center"/>
              <w:rPr>
                <w:rFonts w:ascii="宋体"/>
                <w:color w:val="000000"/>
                <w:kern w:val="0"/>
              </w:rPr>
            </w:pPr>
            <w:r>
              <w:rPr>
                <w:rFonts w:hint="eastAsia" w:ascii="宋体" w:hAnsi="宋体" w:cs="宋体"/>
                <w:color w:val="000000"/>
                <w:kern w:val="0"/>
              </w:rPr>
              <w:t>纪律性</w:t>
            </w:r>
          </w:p>
        </w:tc>
        <w:tc>
          <w:tcPr>
            <w:tcW w:w="425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ind w:left="119"/>
              <w:jc w:val="left"/>
              <w:rPr>
                <w:rFonts w:ascii="宋体"/>
                <w:color w:val="000000"/>
                <w:kern w:val="0"/>
              </w:rPr>
            </w:pPr>
            <w:r>
              <w:rPr>
                <w:rFonts w:ascii="宋体" w:hAnsi="宋体" w:cs="宋体"/>
                <w:color w:val="000000"/>
                <w:kern w:val="0"/>
              </w:rPr>
              <w:t>1</w:t>
            </w:r>
            <w:r>
              <w:rPr>
                <w:rFonts w:hint="eastAsia" w:ascii="宋体" w:hAnsi="宋体" w:cs="宋体"/>
                <w:color w:val="000000"/>
                <w:kern w:val="0"/>
              </w:rPr>
              <w:t>、能按时到达工作现场</w:t>
            </w:r>
            <w:r>
              <w:rPr>
                <w:rFonts w:ascii="宋体"/>
                <w:color w:val="000000"/>
                <w:kern w:val="0"/>
              </w:rPr>
              <w:br w:type="textWrapping"/>
            </w:r>
            <w:r>
              <w:rPr>
                <w:rFonts w:ascii="宋体" w:hAnsi="宋体" w:cs="宋体"/>
                <w:color w:val="000000"/>
                <w:kern w:val="0"/>
              </w:rPr>
              <w:t>2</w:t>
            </w:r>
            <w:r>
              <w:rPr>
                <w:rFonts w:hint="eastAsia" w:ascii="宋体" w:hAnsi="宋体" w:cs="宋体"/>
                <w:color w:val="000000"/>
                <w:kern w:val="0"/>
              </w:rPr>
              <w:t>、遵守公司规章制度</w:t>
            </w:r>
          </w:p>
        </w:tc>
        <w:tc>
          <w:tcPr>
            <w:tcW w:w="8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ind w:left="119"/>
              <w:jc w:val="center"/>
              <w:rPr>
                <w:rFonts w:ascii="宋体"/>
                <w:color w:val="000000"/>
                <w:kern w:val="0"/>
              </w:rPr>
            </w:pPr>
            <w:r>
              <w:rPr>
                <w:rFonts w:ascii="宋体" w:hAnsi="宋体" w:cs="宋体"/>
                <w:color w:val="000000"/>
                <w:kern w:val="0"/>
              </w:rPr>
              <w:t>10</w:t>
            </w:r>
            <w:r>
              <w:rPr>
                <w:rFonts w:hint="eastAsia" w:ascii="宋体" w:hAnsi="宋体" w:cs="宋体"/>
                <w:color w:val="000000"/>
                <w:kern w:val="0"/>
              </w:rPr>
              <w:t>分</w:t>
            </w:r>
          </w:p>
        </w:tc>
        <w:tc>
          <w:tcPr>
            <w:tcW w:w="14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ind w:left="119"/>
              <w:jc w:val="center"/>
              <w:rPr>
                <w:rFonts w:ascii="宋体"/>
                <w:color w:val="000000"/>
                <w:kern w:val="0"/>
              </w:rPr>
            </w:pPr>
            <w:r>
              <w:rPr>
                <w:rFonts w:hint="eastAsia" w:ascii="宋体" w:hAnsi="宋体" w:cs="宋体"/>
                <w:color w:val="000000"/>
                <w:kern w:val="0"/>
              </w:rPr>
              <w:t>　</w:t>
            </w:r>
          </w:p>
        </w:tc>
        <w:tc>
          <w:tcPr>
            <w:tcW w:w="12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ind w:left="119"/>
              <w:jc w:val="center"/>
              <w:rPr>
                <w:rFonts w:ascii="宋体"/>
                <w:color w:val="000000"/>
                <w:kern w:val="0"/>
              </w:rPr>
            </w:pPr>
            <w:r>
              <w:rPr>
                <w:rFonts w:hint="eastAsia" w:ascii="宋体" w:hAnsi="宋体" w:cs="宋体"/>
                <w:color w:val="000000"/>
                <w:kern w:val="0"/>
              </w:rPr>
              <w:t>　</w:t>
            </w:r>
          </w:p>
        </w:tc>
        <w:tc>
          <w:tcPr>
            <w:tcW w:w="80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ind w:left="119"/>
              <w:jc w:val="center"/>
              <w:rPr>
                <w:rFonts w:ascii="宋体"/>
                <w:color w:val="000000"/>
                <w:kern w:val="0"/>
              </w:rPr>
            </w:pPr>
            <w:r>
              <w:rPr>
                <w:rFonts w:hint="eastAsia" w:ascii="宋体" w:hAnsi="宋体" w:cs="宋体"/>
                <w:color w:val="000000"/>
                <w:kern w:val="0"/>
              </w:rPr>
              <w:t>　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7" w:hRule="atLeast"/>
        </w:trPr>
        <w:tc>
          <w:tcPr>
            <w:tcW w:w="923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ind w:left="119"/>
              <w:jc w:val="center"/>
              <w:rPr>
                <w:rFonts w:ascii="宋体" w:hAnsi="宋体" w:cs="宋体"/>
                <w:color w:val="000000"/>
                <w:kern w:val="0"/>
              </w:rPr>
            </w:pPr>
            <w:r>
              <w:rPr>
                <w:rFonts w:hint="eastAsia" w:ascii="宋体" w:hAnsi="宋体" w:cs="宋体"/>
                <w:color w:val="000000"/>
                <w:kern w:val="0"/>
              </w:rPr>
              <w:t>学习能力</w:t>
            </w:r>
          </w:p>
        </w:tc>
        <w:tc>
          <w:tcPr>
            <w:tcW w:w="425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numPr>
                <w:ilvl w:val="0"/>
                <w:numId w:val="11"/>
              </w:numPr>
              <w:jc w:val="left"/>
              <w:rPr>
                <w:rFonts w:ascii="宋体" w:hAnsi="宋体" w:cs="宋体"/>
                <w:color w:val="000000"/>
                <w:kern w:val="0"/>
              </w:rPr>
            </w:pPr>
            <w:r>
              <w:rPr>
                <w:rFonts w:hint="eastAsia" w:ascii="宋体" w:hAnsi="宋体" w:cs="宋体"/>
                <w:color w:val="000000"/>
                <w:kern w:val="0"/>
              </w:rPr>
              <w:t>积极获取与工作有关的知识和信息，不断提高自己的知识和技能；</w:t>
            </w:r>
          </w:p>
          <w:p>
            <w:pPr>
              <w:numPr>
                <w:ilvl w:val="0"/>
                <w:numId w:val="11"/>
              </w:numPr>
              <w:jc w:val="left"/>
              <w:rPr>
                <w:rFonts w:ascii="宋体" w:hAnsi="宋体" w:cs="宋体"/>
                <w:color w:val="000000"/>
                <w:kern w:val="0"/>
              </w:rPr>
            </w:pPr>
            <w:r>
              <w:rPr>
                <w:rFonts w:hint="eastAsia" w:ascii="宋体" w:hAnsi="宋体" w:cs="宋体"/>
                <w:color w:val="000000"/>
                <w:kern w:val="0"/>
              </w:rPr>
              <w:t>主动建议新观点、方法、流程或技术。</w:t>
            </w:r>
          </w:p>
        </w:tc>
        <w:tc>
          <w:tcPr>
            <w:tcW w:w="8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ind w:left="119"/>
              <w:jc w:val="center"/>
              <w:rPr>
                <w:rFonts w:ascii="宋体" w:hAnsi="宋体" w:cs="宋体"/>
                <w:color w:val="000000"/>
                <w:kern w:val="0"/>
              </w:rPr>
            </w:pPr>
            <w:r>
              <w:rPr>
                <w:rFonts w:hint="eastAsia" w:ascii="宋体" w:hAnsi="宋体" w:cs="宋体"/>
                <w:color w:val="000000"/>
                <w:kern w:val="0"/>
              </w:rPr>
              <w:t>10分</w:t>
            </w:r>
          </w:p>
        </w:tc>
        <w:tc>
          <w:tcPr>
            <w:tcW w:w="14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ind w:left="119"/>
              <w:jc w:val="center"/>
              <w:rPr>
                <w:rFonts w:ascii="宋体" w:hAnsi="宋体" w:cs="宋体"/>
                <w:color w:val="000000"/>
                <w:kern w:val="0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ind w:left="119"/>
              <w:jc w:val="center"/>
              <w:rPr>
                <w:rFonts w:ascii="宋体" w:hAnsi="宋体" w:cs="宋体"/>
                <w:color w:val="000000"/>
                <w:kern w:val="0"/>
              </w:rPr>
            </w:pPr>
          </w:p>
        </w:tc>
        <w:tc>
          <w:tcPr>
            <w:tcW w:w="80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ind w:left="119"/>
              <w:jc w:val="center"/>
              <w:rPr>
                <w:rFonts w:ascii="宋体" w:hAnsi="宋体" w:cs="宋体"/>
                <w:color w:val="000000"/>
                <w:kern w:val="0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5" w:hRule="atLeast"/>
        </w:trPr>
        <w:tc>
          <w:tcPr>
            <w:tcW w:w="92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000000" w:sz="4" w:space="0"/>
            </w:tcBorders>
            <w:vAlign w:val="center"/>
          </w:tcPr>
          <w:p>
            <w:pPr>
              <w:ind w:left="119"/>
              <w:jc w:val="center"/>
              <w:rPr>
                <w:rFonts w:ascii="宋体" w:hAnsi="宋体" w:cs="宋体"/>
                <w:color w:val="000000"/>
                <w:kern w:val="0"/>
              </w:rPr>
            </w:pPr>
            <w:r>
              <w:rPr>
                <w:rFonts w:hint="eastAsia" w:ascii="宋体" w:hAnsi="宋体" w:cs="宋体"/>
                <w:color w:val="000000"/>
                <w:kern w:val="0"/>
              </w:rPr>
              <w:t>客户满意度</w:t>
            </w:r>
          </w:p>
        </w:tc>
        <w:tc>
          <w:tcPr>
            <w:tcW w:w="42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000000" w:sz="4" w:space="0"/>
            </w:tcBorders>
            <w:vAlign w:val="center"/>
          </w:tcPr>
          <w:p>
            <w:pPr>
              <w:ind w:left="119"/>
              <w:jc w:val="left"/>
              <w:rPr>
                <w:rFonts w:ascii="宋体" w:hAnsi="宋体" w:cs="宋体"/>
                <w:color w:val="000000"/>
                <w:kern w:val="0"/>
              </w:rPr>
            </w:pPr>
            <w:r>
              <w:rPr>
                <w:rFonts w:hint="eastAsia" w:ascii="宋体" w:hAnsi="宋体" w:cs="宋体"/>
                <w:color w:val="000000"/>
                <w:kern w:val="0"/>
              </w:rPr>
              <w:t>客户对该员工实施情况的评价情况</w:t>
            </w:r>
          </w:p>
        </w:tc>
        <w:tc>
          <w:tcPr>
            <w:tcW w:w="8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ind w:left="119"/>
              <w:jc w:val="center"/>
              <w:rPr>
                <w:rFonts w:ascii="宋体" w:hAnsi="宋体" w:cs="宋体"/>
                <w:color w:val="000000"/>
                <w:kern w:val="0"/>
              </w:rPr>
            </w:pPr>
            <w:r>
              <w:rPr>
                <w:rFonts w:hint="eastAsia" w:ascii="宋体" w:hAnsi="宋体" w:cs="宋体"/>
                <w:color w:val="000000"/>
                <w:kern w:val="0"/>
              </w:rPr>
              <w:t>10分</w:t>
            </w:r>
          </w:p>
        </w:tc>
        <w:tc>
          <w:tcPr>
            <w:tcW w:w="14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ind w:left="119"/>
              <w:jc w:val="center"/>
              <w:rPr>
                <w:rFonts w:ascii="宋体" w:hAnsi="宋体" w:cs="宋体"/>
                <w:color w:val="000000"/>
                <w:kern w:val="0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ind w:left="119"/>
              <w:jc w:val="center"/>
              <w:rPr>
                <w:rFonts w:ascii="宋体" w:hAnsi="宋体" w:cs="宋体"/>
                <w:color w:val="000000"/>
                <w:kern w:val="0"/>
              </w:rPr>
            </w:pPr>
          </w:p>
        </w:tc>
        <w:tc>
          <w:tcPr>
            <w:tcW w:w="80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ind w:left="119"/>
              <w:jc w:val="center"/>
              <w:rPr>
                <w:rFonts w:ascii="宋体" w:hAnsi="宋体" w:cs="宋体"/>
                <w:color w:val="000000"/>
                <w:kern w:val="0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5" w:hRule="atLeast"/>
        </w:trPr>
        <w:tc>
          <w:tcPr>
            <w:tcW w:w="5176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000000" w:sz="4" w:space="0"/>
            </w:tcBorders>
            <w:vAlign w:val="center"/>
          </w:tcPr>
          <w:p>
            <w:pPr>
              <w:ind w:left="119"/>
              <w:jc w:val="center"/>
              <w:rPr>
                <w:rFonts w:ascii="宋体"/>
                <w:color w:val="000000"/>
                <w:kern w:val="0"/>
              </w:rPr>
            </w:pPr>
            <w:r>
              <w:rPr>
                <w:rFonts w:hint="eastAsia" w:ascii="宋体" w:hAnsi="宋体" w:cs="宋体"/>
                <w:color w:val="000000"/>
                <w:kern w:val="0"/>
              </w:rPr>
              <w:t>汇总得分</w:t>
            </w:r>
          </w:p>
        </w:tc>
        <w:tc>
          <w:tcPr>
            <w:tcW w:w="8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ind w:left="119"/>
              <w:jc w:val="center"/>
              <w:rPr>
                <w:rFonts w:ascii="宋体"/>
                <w:color w:val="000000"/>
                <w:kern w:val="0"/>
              </w:rPr>
            </w:pPr>
            <w:r>
              <w:rPr>
                <w:rFonts w:hint="eastAsia" w:ascii="宋体" w:hAnsi="宋体" w:cs="宋体"/>
                <w:color w:val="000000"/>
                <w:kern w:val="0"/>
              </w:rPr>
              <w:t>　</w:t>
            </w:r>
          </w:p>
        </w:tc>
        <w:tc>
          <w:tcPr>
            <w:tcW w:w="14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ind w:left="119"/>
              <w:jc w:val="center"/>
              <w:rPr>
                <w:rFonts w:ascii="宋体"/>
                <w:color w:val="000000"/>
                <w:kern w:val="0"/>
              </w:rPr>
            </w:pPr>
            <w:r>
              <w:rPr>
                <w:rFonts w:hint="eastAsia" w:ascii="宋体" w:hAnsi="宋体" w:cs="宋体"/>
                <w:color w:val="000000"/>
                <w:kern w:val="0"/>
              </w:rPr>
              <w:t>　</w:t>
            </w:r>
          </w:p>
        </w:tc>
        <w:tc>
          <w:tcPr>
            <w:tcW w:w="12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ind w:left="119"/>
              <w:jc w:val="center"/>
              <w:rPr>
                <w:rFonts w:ascii="宋体"/>
                <w:color w:val="000000"/>
                <w:kern w:val="0"/>
              </w:rPr>
            </w:pPr>
            <w:r>
              <w:rPr>
                <w:rFonts w:hint="eastAsia" w:ascii="宋体" w:hAnsi="宋体" w:cs="宋体"/>
                <w:color w:val="000000"/>
                <w:kern w:val="0"/>
              </w:rPr>
              <w:t>　</w:t>
            </w:r>
          </w:p>
        </w:tc>
        <w:tc>
          <w:tcPr>
            <w:tcW w:w="80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ind w:left="119"/>
              <w:jc w:val="center"/>
              <w:rPr>
                <w:rFonts w:ascii="宋体"/>
                <w:color w:val="000000"/>
                <w:kern w:val="0"/>
              </w:rPr>
            </w:pPr>
            <w:r>
              <w:rPr>
                <w:rFonts w:hint="eastAsia" w:ascii="宋体" w:hAnsi="宋体" w:cs="宋体"/>
                <w:color w:val="000000"/>
                <w:kern w:val="0"/>
              </w:rPr>
              <w:t>　</w:t>
            </w:r>
          </w:p>
        </w:tc>
      </w:tr>
    </w:tbl>
    <w:p>
      <w:pPr>
        <w:pStyle w:val="4"/>
        <w:ind w:left="130" w:firstLine="0"/>
        <w:rPr>
          <w:rFonts w:hAnsi="宋体" w:cs="Times New Roman"/>
        </w:rPr>
        <w:sectPr>
          <w:footerReference r:id="rId9" w:type="first"/>
          <w:pgSz w:w="11906" w:h="16838"/>
          <w:pgMar w:top="1474" w:right="1134" w:bottom="1134" w:left="1276" w:header="907" w:footer="907" w:gutter="0"/>
          <w:pgNumType w:fmt="decimal"/>
          <w:cols w:space="720" w:num="1"/>
          <w:titlePg/>
          <w:docGrid w:type="linesAndChars" w:linePitch="312" w:charSpace="0"/>
        </w:sectPr>
      </w:pPr>
    </w:p>
    <w:p>
      <w:pPr>
        <w:pStyle w:val="4"/>
        <w:ind w:left="130" w:firstLine="0"/>
        <w:rPr>
          <w:rFonts w:hAnsi="宋体" w:cs="Times New Roman"/>
        </w:rPr>
      </w:pPr>
    </w:p>
    <w:p>
      <w:pPr>
        <w:pStyle w:val="4"/>
        <w:numPr>
          <w:ilvl w:val="0"/>
          <w:numId w:val="9"/>
        </w:numPr>
        <w:tabs>
          <w:tab w:val="left" w:pos="851"/>
        </w:tabs>
        <w:ind w:left="130" w:firstLine="0"/>
        <w:rPr>
          <w:rFonts w:hAnsi="宋体" w:cs="Times New Roman"/>
        </w:rPr>
      </w:pPr>
      <w:r>
        <w:rPr>
          <w:rFonts w:hint="eastAsia" w:hAnsi="宋体"/>
        </w:rPr>
        <w:t>绩效考核指标数据来源：</w:t>
      </w:r>
    </w:p>
    <w:p>
      <w:pPr>
        <w:pStyle w:val="4"/>
        <w:numPr>
          <w:ilvl w:val="0"/>
          <w:numId w:val="12"/>
        </w:numPr>
        <w:tabs>
          <w:tab w:val="left" w:pos="851"/>
          <w:tab w:val="left" w:pos="1701"/>
        </w:tabs>
        <w:ind w:left="130" w:firstLine="0"/>
        <w:rPr>
          <w:rFonts w:hAnsi="宋体" w:cs="Times New Roman"/>
        </w:rPr>
      </w:pPr>
      <w:r>
        <w:rPr>
          <w:rFonts w:hint="eastAsia" w:hAnsi="宋体"/>
        </w:rPr>
        <w:t>服务台的相关记录。</w:t>
      </w:r>
    </w:p>
    <w:p>
      <w:pPr>
        <w:pStyle w:val="4"/>
        <w:numPr>
          <w:ilvl w:val="0"/>
          <w:numId w:val="12"/>
        </w:numPr>
        <w:tabs>
          <w:tab w:val="left" w:pos="851"/>
          <w:tab w:val="left" w:pos="1701"/>
        </w:tabs>
        <w:ind w:left="130" w:firstLine="0"/>
        <w:rPr>
          <w:rFonts w:hAnsi="宋体" w:cs="Times New Roman"/>
        </w:rPr>
      </w:pPr>
      <w:r>
        <w:rPr>
          <w:rFonts w:hint="eastAsia" w:hAnsi="宋体"/>
        </w:rPr>
        <w:t>客户及协作关联部门的监督及信息反馈。</w:t>
      </w:r>
    </w:p>
    <w:p>
      <w:pPr>
        <w:pStyle w:val="4"/>
        <w:numPr>
          <w:ilvl w:val="0"/>
          <w:numId w:val="12"/>
        </w:numPr>
        <w:tabs>
          <w:tab w:val="left" w:pos="851"/>
          <w:tab w:val="left" w:pos="1701"/>
        </w:tabs>
        <w:ind w:left="130" w:firstLine="0"/>
        <w:rPr>
          <w:rFonts w:hAnsi="宋体" w:cs="Times New Roman"/>
        </w:rPr>
      </w:pPr>
      <w:r>
        <w:rPr>
          <w:rFonts w:hint="eastAsia" w:hAnsi="宋体"/>
        </w:rPr>
        <w:t>隶属部门直接考核人的监控及信息反馈。</w:t>
      </w:r>
    </w:p>
    <w:p>
      <w:pPr>
        <w:pStyle w:val="4"/>
        <w:numPr>
          <w:ilvl w:val="0"/>
          <w:numId w:val="9"/>
        </w:numPr>
        <w:tabs>
          <w:tab w:val="left" w:pos="567"/>
        </w:tabs>
        <w:ind w:left="130" w:firstLine="0"/>
        <w:rPr>
          <w:rFonts w:hAnsi="宋体" w:cs="Times New Roman"/>
        </w:rPr>
      </w:pPr>
      <w:r>
        <w:rPr>
          <w:rFonts w:hint="eastAsia" w:hAnsi="宋体"/>
        </w:rPr>
        <w:t>流程：</w:t>
      </w:r>
    </w:p>
    <w:p>
      <w:pPr>
        <w:pStyle w:val="4"/>
        <w:numPr>
          <w:ilvl w:val="0"/>
          <w:numId w:val="13"/>
        </w:numPr>
        <w:tabs>
          <w:tab w:val="left" w:pos="567"/>
          <w:tab w:val="left" w:pos="1701"/>
        </w:tabs>
        <w:ind w:left="130" w:firstLine="0"/>
        <w:rPr>
          <w:rFonts w:hAnsi="宋体" w:cs="Times New Roman"/>
        </w:rPr>
      </w:pPr>
      <w:r>
        <w:rPr>
          <w:rFonts w:hint="eastAsia" w:hAnsi="宋体"/>
        </w:rPr>
        <w:t>总流程：</w:t>
      </w:r>
    </w:p>
    <w:p>
      <w:pPr>
        <w:pStyle w:val="4"/>
        <w:tabs>
          <w:tab w:val="left" w:pos="567"/>
        </w:tabs>
        <w:ind w:left="130" w:firstLine="0"/>
        <w:rPr>
          <w:rFonts w:hAnsi="宋体" w:cs="Times New Roman"/>
        </w:rPr>
      </w:pPr>
      <w:r>
        <w:pict>
          <v:shape id="_x0000_s1026" o:spid="_x0000_s1026" o:spt="202" type="#_x0000_t202" style="position:absolute;left:0pt;margin-left:257.95pt;margin-top:4.65pt;height:54.75pt;width:39.5pt;mso-wrap-distance-bottom:3.6pt;mso-wrap-distance-left:9pt;mso-wrap-distance-right:9pt;mso-wrap-distance-top:3.6pt;z-index:251658240;mso-width-relative:page;mso-height-relative:page;" coordsize="21600,21600">
            <v:path/>
            <v:fill focussize="0,0"/>
            <v:stroke joinstyle="miter"/>
            <v:imagedata o:title=""/>
            <o:lock v:ext="edit"/>
            <v:textbox style="mso-fit-shape-to-text:t;">
              <w:txbxContent>
                <w:p>
                  <w:pPr>
                    <w:jc w:val="center"/>
                  </w:pPr>
                  <w:r>
                    <w:rPr>
                      <w:rFonts w:hint="eastAsia"/>
                    </w:rPr>
                    <w:t>进行绩效沟通</w:t>
                  </w:r>
                </w:p>
              </w:txbxContent>
            </v:textbox>
            <w10:wrap type="square"/>
          </v:shape>
        </w:pict>
      </w:r>
      <w:r>
        <w:pict>
          <v:shape id="_x0000_s1027" o:spid="_x0000_s1027" o:spt="202" type="#_x0000_t202" style="position:absolute;left:0pt;margin-left:198.55pt;margin-top:4.65pt;height:54.75pt;width:39.5pt;mso-wrap-distance-bottom:3.6pt;mso-wrap-distance-left:9pt;mso-wrap-distance-right:9pt;mso-wrap-distance-top:3.6pt;z-index:251659264;mso-width-relative:page;mso-height-relative:page;" coordsize="21600,21600">
            <v:path/>
            <v:fill focussize="0,0"/>
            <v:stroke joinstyle="miter"/>
            <v:imagedata o:title=""/>
            <o:lock v:ext="edit"/>
            <v:textbox style="mso-fit-shape-to-text:t;">
              <w:txbxContent>
                <w:p>
                  <w:pPr>
                    <w:jc w:val="center"/>
                  </w:pPr>
                  <w:r>
                    <w:rPr>
                      <w:rFonts w:hint="eastAsia"/>
                    </w:rPr>
                    <w:t>期末实施考核</w:t>
                  </w:r>
                </w:p>
              </w:txbxContent>
            </v:textbox>
            <w10:wrap type="square"/>
          </v:shape>
        </w:pict>
      </w:r>
      <w:r>
        <w:pict>
          <v:shape id="_x0000_s1028" o:spid="_x0000_s1028" o:spt="202" type="#_x0000_t202" style="position:absolute;left:0pt;margin-left:65.2pt;margin-top:4.65pt;height:54.75pt;width:39.5pt;mso-wrap-distance-bottom:3.6pt;mso-wrap-distance-left:9pt;mso-wrap-distance-right:9pt;mso-wrap-distance-top:3.6pt;z-index:251660288;mso-width-relative:page;mso-height-relative:page;" coordsize="21600,21600">
            <v:path/>
            <v:fill focussize="0,0"/>
            <v:stroke joinstyle="miter"/>
            <v:imagedata o:title=""/>
            <o:lock v:ext="edit"/>
            <v:textbox style="mso-fit-shape-to-text:t;">
              <w:txbxContent>
                <w:p>
                  <w:pPr>
                    <w:jc w:val="center"/>
                  </w:pPr>
                  <w:r>
                    <w:rPr>
                      <w:rFonts w:hint="eastAsia"/>
                    </w:rPr>
                    <w:t>编制工作计划</w:t>
                  </w:r>
                </w:p>
              </w:txbxContent>
            </v:textbox>
            <w10:wrap type="square"/>
          </v:shape>
        </w:pict>
      </w:r>
      <w:r>
        <w:pict>
          <v:shape id="_x0000_s1029" o:spid="_x0000_s1029" o:spt="202" type="#_x0000_t202" style="position:absolute;left:0pt;margin-left:125.95pt;margin-top:4.65pt;height:54.75pt;width:51.5pt;mso-wrap-distance-bottom:3.6pt;mso-wrap-distance-left:9pt;mso-wrap-distance-right:9pt;mso-wrap-distance-top:3.6pt;z-index:251661312;mso-width-relative:page;mso-height-relative:page;" coordsize="21600,21600">
            <v:path/>
            <v:fill focussize="0,0"/>
            <v:stroke joinstyle="miter"/>
            <v:imagedata o:title=""/>
            <o:lock v:ext="edit"/>
            <v:textbox style="mso-fit-shape-to-text:t;">
              <w:txbxContent>
                <w:p>
                  <w:pPr>
                    <w:jc w:val="center"/>
                  </w:pPr>
                  <w:r>
                    <w:rPr>
                      <w:rFonts w:hint="eastAsia"/>
                    </w:rPr>
                    <w:t>按计划开展工作</w:t>
                  </w:r>
                </w:p>
              </w:txbxContent>
            </v:textbox>
            <w10:wrap type="square"/>
          </v:shape>
        </w:pict>
      </w:r>
      <w:r>
        <w:pict>
          <v:shape id="AutoShape 11" o:spid="_x0000_s1030" o:spt="32" type="#_x0000_t32" style="position:absolute;left:0pt;margin-left:298.45pt;margin-top:18.9pt;height:0pt;width:19.5pt;z-index:251662336;mso-width-relative:page;mso-height-relative:page;" o:connectortype="straight" filled="f" stroked="t" coordsize="21600,21600">
            <v:path arrowok="t"/>
            <v:fill on="f" focussize="0,0"/>
            <v:stroke weight="1.25pt" color="#739CC3" endarrow="block"/>
            <v:imagedata o:title=""/>
            <o:lock v:ext="edit"/>
          </v:shape>
        </w:pict>
      </w:r>
      <w:r>
        <w:pict>
          <v:shape id="_x0000_s1031" o:spid="_x0000_s1031" o:spt="202" type="#_x0000_t202" style="position:absolute;left:0pt;margin-left:315.7pt;margin-top:5.4pt;height:23.55pt;width:93.5pt;mso-wrap-distance-bottom:3.6pt;mso-wrap-distance-left:9pt;mso-wrap-distance-right:9pt;mso-wrap-distance-top:3.6pt;z-index:251663360;mso-width-relative:page;mso-height-relative:page;" coordsize="21600,21600">
            <v:path/>
            <v:fill focussize="0,0"/>
            <v:stroke joinstyle="miter"/>
            <v:imagedata o:title=""/>
            <o:lock v:ext="edit"/>
            <v:textbox style="mso-fit-shape-to-text:t;">
              <w:txbxContent>
                <w:p>
                  <w:pPr>
                    <w:jc w:val="center"/>
                  </w:pPr>
                  <w:r>
                    <w:rPr>
                      <w:rFonts w:hint="eastAsia"/>
                    </w:rPr>
                    <w:t>与绩效工资挂钩</w:t>
                  </w:r>
                </w:p>
              </w:txbxContent>
            </v:textbox>
            <w10:wrap type="square"/>
          </v:shape>
        </w:pict>
      </w:r>
      <w:r>
        <w:pict>
          <v:shape id="AutoShape 9" o:spid="_x0000_s1032" o:spt="32" type="#_x0000_t32" style="position:absolute;left:0pt;margin-left:179.2pt;margin-top:33.9pt;height:0pt;width:20.35pt;z-index:251664384;mso-width-relative:page;mso-height-relative:page;" o:connectortype="straight" filled="f" stroked="t" coordsize="21600,21600">
            <v:path arrowok="t"/>
            <v:fill on="f" focussize="0,0"/>
            <v:stroke weight="1.25pt" color="#739CC3" endarrow="block"/>
            <v:imagedata o:title=""/>
            <o:lock v:ext="edit"/>
          </v:shape>
        </w:pict>
      </w:r>
      <w:r>
        <w:pict>
          <v:shape id="AutoShape 8" o:spid="_x0000_s1033" o:spt="32" type="#_x0000_t32" style="position:absolute;left:0pt;margin-left:105.65pt;margin-top:33.15pt;height:0pt;width:21.3pt;z-index:251665408;mso-width-relative:page;mso-height-relative:page;" o:connectortype="straight" filled="f" stroked="t" coordsize="21600,21600">
            <v:path arrowok="t"/>
            <v:fill on="f" focussize="0,0"/>
            <v:stroke weight="1.25pt" color="#739CC3" endarrow="block"/>
            <v:imagedata o:title=""/>
            <o:lock v:ext="edit"/>
          </v:shape>
        </w:pict>
      </w:r>
      <w:r>
        <w:pict>
          <v:shape id="AutoShape 10" o:spid="_x0000_s1034" o:spt="32" type="#_x0000_t32" style="position:absolute;left:0pt;margin-left:237.7pt;margin-top:33.15pt;height:0pt;width:21.25pt;z-index:251666432;mso-width-relative:page;mso-height-relative:page;" o:connectortype="straight" filled="f" stroked="t" coordsize="21600,21600">
            <v:path arrowok="t"/>
            <v:fill on="f" focussize="0,0"/>
            <v:stroke weight="1.25pt" color="#739CC3" endarrow="block"/>
            <v:imagedata o:title=""/>
            <o:lock v:ext="edit"/>
          </v:shape>
        </w:pict>
      </w:r>
    </w:p>
    <w:p>
      <w:pPr>
        <w:pStyle w:val="4"/>
        <w:tabs>
          <w:tab w:val="left" w:pos="567"/>
        </w:tabs>
        <w:ind w:left="130" w:firstLine="0"/>
        <w:rPr>
          <w:rFonts w:hAnsi="宋体" w:cs="Times New Roman"/>
        </w:rPr>
      </w:pPr>
      <w:r>
        <w:pict>
          <v:shape id="_x0000_s1035" o:spid="_x0000_s1035" o:spt="202" type="#_x0000_t202" style="position:absolute;left:0pt;margin-left:315.7pt;margin-top:17.55pt;height:23.55pt;width:93.5pt;mso-wrap-distance-bottom:3.6pt;mso-wrap-distance-left:9pt;mso-wrap-distance-right:9pt;mso-wrap-distance-top:3.6pt;z-index:251667456;mso-width-relative:page;mso-height-relative:page;" coordsize="21600,21600">
            <v:path/>
            <v:fill focussize="0,0"/>
            <v:stroke joinstyle="miter"/>
            <v:imagedata o:title=""/>
            <o:lock v:ext="edit"/>
            <v:textbox style="mso-fit-shape-to-text:t;">
              <w:txbxContent>
                <w:p>
                  <w:pPr>
                    <w:jc w:val="center"/>
                  </w:pPr>
                  <w:r>
                    <w:rPr>
                      <w:rFonts w:hint="eastAsia"/>
                    </w:rPr>
                    <w:t>投诉与申诉</w:t>
                  </w:r>
                </w:p>
              </w:txbxContent>
            </v:textbox>
            <w10:wrap type="square"/>
          </v:shape>
        </w:pict>
      </w:r>
    </w:p>
    <w:p>
      <w:pPr>
        <w:pStyle w:val="4"/>
        <w:tabs>
          <w:tab w:val="left" w:pos="567"/>
        </w:tabs>
        <w:ind w:left="130" w:firstLine="0"/>
        <w:rPr>
          <w:rFonts w:hAnsi="宋体" w:cs="Times New Roman"/>
        </w:rPr>
      </w:pPr>
      <w:r>
        <w:pict>
          <v:shape id="AutoShape 12" o:spid="_x0000_s1036" o:spt="32" type="#_x0000_t32" style="position:absolute;left:0pt;margin-left:298.6pt;margin-top:5.4pt;height:0pt;width:17.45pt;z-index:251668480;mso-width-relative:page;mso-height-relative:page;" o:connectortype="straight" filled="f" stroked="t" coordsize="21600,21600">
            <v:path arrowok="t"/>
            <v:fill on="f" focussize="0,0"/>
            <v:stroke weight="1.25pt" color="#739CC3" endarrow="block"/>
            <v:imagedata o:title=""/>
            <o:lock v:ext="edit"/>
          </v:shape>
        </w:pict>
      </w:r>
    </w:p>
    <w:p>
      <w:pPr>
        <w:pStyle w:val="4"/>
        <w:tabs>
          <w:tab w:val="left" w:pos="567"/>
        </w:tabs>
        <w:ind w:left="130" w:firstLine="0"/>
        <w:rPr>
          <w:rFonts w:hAnsi="宋体" w:cs="Times New Roman"/>
        </w:rPr>
      </w:pPr>
    </w:p>
    <w:p>
      <w:pPr>
        <w:pStyle w:val="4"/>
        <w:numPr>
          <w:ilvl w:val="0"/>
          <w:numId w:val="14"/>
        </w:numPr>
        <w:tabs>
          <w:tab w:val="left" w:pos="567"/>
        </w:tabs>
        <w:ind w:left="130" w:firstLine="0"/>
        <w:rPr>
          <w:rFonts w:hAnsi="宋体" w:cs="Times New Roman"/>
        </w:rPr>
      </w:pPr>
      <w:r>
        <w:rPr>
          <w:rFonts w:hint="eastAsia" w:hAnsi="宋体"/>
        </w:rPr>
        <w:t>分流程</w:t>
      </w:r>
      <w:r>
        <w:rPr>
          <w:rFonts w:hAnsi="宋体"/>
        </w:rPr>
        <w:t>——</w:t>
      </w:r>
      <w:r>
        <w:rPr>
          <w:rFonts w:hint="eastAsia" w:hAnsi="宋体"/>
        </w:rPr>
        <w:t>投诉与申诉流程：</w:t>
      </w:r>
    </w:p>
    <w:p>
      <w:pPr>
        <w:pStyle w:val="4"/>
        <w:tabs>
          <w:tab w:val="left" w:pos="567"/>
        </w:tabs>
        <w:ind w:left="130" w:firstLine="0"/>
        <w:rPr>
          <w:rFonts w:hAnsi="宋体" w:cs="Times New Roman"/>
        </w:rPr>
      </w:pPr>
      <w:r>
        <w:pict>
          <v:shape id="_x0000_s1037" o:spid="_x0000_s1037" o:spt="202" type="#_x0000_t202" style="position:absolute;left:0pt;margin-left:297.95pt;margin-top:8.65pt;height:70.35pt;width:47pt;mso-wrap-distance-bottom:3.6pt;mso-wrap-distance-left:9pt;mso-wrap-distance-right:9pt;mso-wrap-distance-top:3.6pt;z-index:251669504;mso-width-relative:page;mso-height-relative:page;" coordsize="21600,21600">
            <v:path/>
            <v:fill focussize="0,0"/>
            <v:stroke joinstyle="miter"/>
            <v:imagedata o:title=""/>
            <o:lock v:ext="edit"/>
            <v:textbox>
              <w:txbxContent>
                <w:p>
                  <w:pPr>
                    <w:jc w:val="center"/>
                  </w:pPr>
                  <w:r>
                    <w:rPr>
                      <w:rFonts w:hint="eastAsia"/>
                    </w:rPr>
                    <w:t>报人力资源部调整处理办法</w:t>
                  </w:r>
                </w:p>
              </w:txbxContent>
            </v:textbox>
            <w10:wrap type="square"/>
          </v:shape>
        </w:pict>
      </w:r>
      <w:r>
        <w:pict>
          <v:shape id="_x0000_s1038" o:spid="_x0000_s1038" o:spt="202" type="#_x0000_t202" style="position:absolute;left:0pt;margin-left:233.45pt;margin-top:8.65pt;height:70.35pt;width:47pt;mso-wrap-distance-bottom:3.6pt;mso-wrap-distance-left:9pt;mso-wrap-distance-right:9pt;mso-wrap-distance-top:3.6pt;z-index:251670528;mso-width-relative:page;mso-height-relative:page;" coordsize="21600,21600">
            <v:path/>
            <v:fill focussize="0,0"/>
            <v:stroke joinstyle="miter"/>
            <v:imagedata o:title=""/>
            <o:lock v:ext="edit"/>
            <v:textbox>
              <w:txbxContent>
                <w:p>
                  <w:pPr>
                    <w:jc w:val="center"/>
                  </w:pPr>
                  <w:r>
                    <w:rPr>
                      <w:rFonts w:hint="eastAsia"/>
                    </w:rPr>
                    <w:t>运维管理部绩效小组裁定</w:t>
                  </w:r>
                </w:p>
              </w:txbxContent>
            </v:textbox>
            <w10:wrap type="square"/>
          </v:shape>
        </w:pict>
      </w:r>
      <w:r>
        <w:pict>
          <v:shape id="_x0000_s1039" o:spid="_x0000_s1039" o:spt="202" type="#_x0000_t202" style="position:absolute;left:0pt;margin-left:171.2pt;margin-top:7.9pt;height:70.35pt;width:47pt;mso-wrap-distance-bottom:3.6pt;mso-wrap-distance-left:9pt;mso-wrap-distance-right:9pt;mso-wrap-distance-top:3.6pt;z-index:251671552;mso-width-relative:page;mso-height-relative:page;" coordsize="21600,21600">
            <v:path/>
            <v:fill focussize="0,0"/>
            <v:stroke joinstyle="miter"/>
            <v:imagedata o:title=""/>
            <o:lock v:ext="edit"/>
            <v:textbox>
              <w:txbxContent>
                <w:p>
                  <w:pPr>
                    <w:jc w:val="center"/>
                  </w:pPr>
                  <w:r>
                    <w:rPr>
                      <w:rFonts w:hint="eastAsia"/>
                    </w:rPr>
                    <w:t>决定人进行调查处理</w:t>
                  </w:r>
                </w:p>
              </w:txbxContent>
            </v:textbox>
            <w10:wrap type="square"/>
          </v:shape>
        </w:pict>
      </w:r>
      <w:r>
        <w:pict>
          <v:shape id="_x0000_s1040" o:spid="_x0000_s1040" o:spt="202" type="#_x0000_t202" style="position:absolute;left:0pt;margin-left:98.2pt;margin-top:7.15pt;height:70.35pt;width:57.5pt;mso-wrap-distance-bottom:3.6pt;mso-wrap-distance-left:9pt;mso-wrap-distance-right:9pt;mso-wrap-distance-top:3.6pt;z-index:251672576;mso-width-relative:page;mso-height-relative:page;" coordsize="21600,21600">
            <v:path/>
            <v:fill focussize="0,0"/>
            <v:stroke joinstyle="miter"/>
            <v:imagedata o:title=""/>
            <o:lock v:ext="edit"/>
            <v:textbox style="mso-fit-shape-to-text:t;">
              <w:txbxContent>
                <w:p>
                  <w:pPr>
                    <w:jc w:val="center"/>
                  </w:pPr>
                  <w:r>
                    <w:rPr>
                      <w:rFonts w:hint="eastAsia"/>
                    </w:rPr>
                    <w:t>填写《绩效考核申、投诉表》</w:t>
                  </w:r>
                </w:p>
              </w:txbxContent>
            </v:textbox>
            <w10:wrap type="square"/>
          </v:shape>
        </w:pict>
      </w:r>
      <w:r>
        <w:pict>
          <v:shape id="_x0000_s1041" o:spid="_x0000_s1041" o:spt="202" type="#_x0000_t202" style="position:absolute;left:0pt;margin-left:41.2pt;margin-top:7.15pt;height:70.35pt;width:39.5pt;mso-wrap-distance-bottom:3.6pt;mso-wrap-distance-left:9pt;mso-wrap-distance-right:9pt;mso-wrap-distance-top:3.6pt;z-index:251673600;mso-width-relative:page;mso-height-relative:page;" coordsize="21600,21600">
            <v:path/>
            <v:fill focussize="0,0"/>
            <v:stroke joinstyle="miter"/>
            <v:imagedata o:title=""/>
            <o:lock v:ext="edit"/>
            <v:textbox style="mso-fit-shape-to-text:t;">
              <w:txbxContent>
                <w:p>
                  <w:pPr>
                    <w:jc w:val="center"/>
                  </w:pPr>
                  <w:r>
                    <w:rPr>
                      <w:rFonts w:hint="eastAsia"/>
                    </w:rPr>
                    <w:t>绩效沟通有异议</w:t>
                  </w:r>
                </w:p>
              </w:txbxContent>
            </v:textbox>
            <w10:wrap type="square"/>
          </v:shape>
        </w:pict>
      </w:r>
    </w:p>
    <w:p>
      <w:pPr>
        <w:pStyle w:val="4"/>
        <w:tabs>
          <w:tab w:val="left" w:pos="567"/>
        </w:tabs>
        <w:ind w:left="130" w:firstLine="0"/>
        <w:rPr>
          <w:rFonts w:hAnsi="宋体" w:cs="Times New Roman"/>
        </w:rPr>
      </w:pPr>
      <w:r>
        <w:pict>
          <v:shape id="AutoShape 19" o:spid="_x0000_s1042" o:spt="32" type="#_x0000_t32" style="position:absolute;left:0pt;margin-left:156.7pt;margin-top:21.25pt;height:0pt;width:13.5pt;z-index:251674624;mso-width-relative:page;mso-height-relative:page;" o:connectortype="straight" filled="f" stroked="t" coordsize="21600,21600">
            <v:path arrowok="t"/>
            <v:fill on="f" focussize="0,0"/>
            <v:stroke weight="1.25pt" color="#739CC3" endarrow="block"/>
            <v:imagedata o:title=""/>
            <o:lock v:ext="edit"/>
          </v:shape>
        </w:pict>
      </w:r>
      <w:r>
        <w:pict>
          <v:shape id="AutoShape 21" o:spid="_x0000_s1043" o:spt="32" type="#_x0000_t32" style="position:absolute;left:0pt;margin-left:280.45pt;margin-top:21.25pt;height:0pt;width:16.5pt;z-index:251675648;mso-width-relative:page;mso-height-relative:page;" o:connectortype="straight" filled="f" stroked="t" coordsize="21600,21600">
            <v:path arrowok="t"/>
            <v:fill on="f" focussize="0,0"/>
            <v:stroke weight="1.25pt" color="#739CC3" endarrow="block"/>
            <v:imagedata o:title=""/>
            <o:lock v:ext="edit"/>
          </v:shape>
        </w:pict>
      </w:r>
      <w:r>
        <w:pict>
          <v:shape id="AutoShape 20" o:spid="_x0000_s1044" o:spt="32" type="#_x0000_t32" style="position:absolute;left:0pt;margin-left:217.45pt;margin-top:19.75pt;height:0pt;width:15pt;z-index:251676672;mso-width-relative:page;mso-height-relative:page;" o:connectortype="straight" filled="f" stroked="t" coordsize="21600,21600">
            <v:path arrowok="t"/>
            <v:fill on="f" focussize="0,0"/>
            <v:stroke weight="1.25pt" color="#739CC3" endarrow="block"/>
            <v:imagedata o:title=""/>
            <o:lock v:ext="edit"/>
          </v:shape>
        </w:pict>
      </w:r>
      <w:r>
        <w:pict>
          <v:shape id="AutoShape 18" o:spid="_x0000_s1045" o:spt="32" type="#_x0000_t32" style="position:absolute;left:0pt;margin-left:81.7pt;margin-top:20.5pt;height:0pt;width:16.5pt;z-index:251677696;mso-width-relative:page;mso-height-relative:page;" o:connectortype="straight" filled="f" stroked="t" coordsize="21600,21600">
            <v:path arrowok="t"/>
            <v:fill on="f" focussize="0,0"/>
            <v:stroke weight="1.25pt" color="#739CC3" endarrow="block"/>
            <v:imagedata o:title=""/>
            <o:lock v:ext="edit"/>
          </v:shape>
        </w:pict>
      </w:r>
    </w:p>
    <w:p>
      <w:pPr>
        <w:pStyle w:val="4"/>
        <w:tabs>
          <w:tab w:val="left" w:pos="567"/>
        </w:tabs>
        <w:ind w:left="130" w:firstLine="0"/>
        <w:rPr>
          <w:rFonts w:hAnsi="宋体" w:cs="Times New Roman"/>
        </w:rPr>
      </w:pPr>
    </w:p>
    <w:p>
      <w:pPr>
        <w:pStyle w:val="4"/>
        <w:tabs>
          <w:tab w:val="left" w:pos="567"/>
        </w:tabs>
        <w:ind w:left="130" w:firstLine="0"/>
        <w:rPr>
          <w:rFonts w:hAnsi="宋体" w:cs="Times New Roman"/>
        </w:rPr>
      </w:pPr>
    </w:p>
    <w:p>
      <w:pPr>
        <w:pStyle w:val="4"/>
        <w:numPr>
          <w:ilvl w:val="0"/>
          <w:numId w:val="9"/>
        </w:numPr>
        <w:tabs>
          <w:tab w:val="left" w:pos="567"/>
        </w:tabs>
        <w:ind w:left="130" w:firstLine="0"/>
        <w:rPr>
          <w:rFonts w:hAnsi="宋体" w:cs="Times New Roman"/>
        </w:rPr>
      </w:pPr>
      <w:r>
        <w:rPr>
          <w:rFonts w:hint="eastAsia" w:hAnsi="宋体"/>
        </w:rPr>
        <w:t>实施：</w:t>
      </w:r>
    </w:p>
    <w:p>
      <w:pPr>
        <w:pStyle w:val="4"/>
        <w:numPr>
          <w:ilvl w:val="0"/>
          <w:numId w:val="15"/>
        </w:numPr>
        <w:tabs>
          <w:tab w:val="left" w:pos="567"/>
          <w:tab w:val="left" w:pos="1701"/>
        </w:tabs>
        <w:ind w:left="130" w:firstLine="0"/>
        <w:rPr>
          <w:rFonts w:hAnsi="宋体" w:cs="Times New Roman"/>
        </w:rPr>
      </w:pPr>
      <w:r>
        <w:rPr>
          <w:rFonts w:hint="eastAsia" w:hAnsi="宋体"/>
        </w:rPr>
        <w:t>计划控制：</w:t>
      </w:r>
    </w:p>
    <w:p>
      <w:pPr>
        <w:pStyle w:val="4"/>
        <w:numPr>
          <w:ilvl w:val="0"/>
          <w:numId w:val="16"/>
        </w:numPr>
        <w:tabs>
          <w:tab w:val="left" w:pos="567"/>
          <w:tab w:val="left" w:pos="2127"/>
        </w:tabs>
        <w:ind w:left="130" w:firstLine="0"/>
        <w:rPr>
          <w:rFonts w:hAnsi="宋体" w:cs="Times New Roman"/>
        </w:rPr>
      </w:pPr>
      <w:r>
        <w:rPr>
          <w:rFonts w:hint="eastAsia" w:hAnsi="宋体"/>
        </w:rPr>
        <w:t>员工工作计划于上个考核周期结束前的五日内完成。</w:t>
      </w:r>
    </w:p>
    <w:p>
      <w:pPr>
        <w:pStyle w:val="4"/>
        <w:numPr>
          <w:ilvl w:val="0"/>
          <w:numId w:val="16"/>
        </w:numPr>
        <w:tabs>
          <w:tab w:val="left" w:pos="567"/>
          <w:tab w:val="left" w:pos="2127"/>
        </w:tabs>
        <w:ind w:left="130" w:firstLine="0"/>
        <w:rPr>
          <w:rFonts w:hAnsi="宋体" w:cs="Times New Roman"/>
        </w:rPr>
      </w:pPr>
      <w:r>
        <w:rPr>
          <w:rFonts w:hint="eastAsia" w:hAnsi="宋体"/>
        </w:rPr>
        <w:t>直接考核人负责对下属员工计划进行审核，审定后的计划。</w:t>
      </w:r>
    </w:p>
    <w:p>
      <w:pPr>
        <w:pStyle w:val="4"/>
        <w:numPr>
          <w:ilvl w:val="0"/>
          <w:numId w:val="16"/>
        </w:numPr>
        <w:tabs>
          <w:tab w:val="left" w:pos="567"/>
          <w:tab w:val="left" w:pos="1701"/>
          <w:tab w:val="left" w:pos="2127"/>
        </w:tabs>
        <w:ind w:left="130" w:firstLine="0"/>
        <w:rPr>
          <w:rFonts w:hAnsi="宋体" w:cs="Times New Roman"/>
        </w:rPr>
      </w:pPr>
      <w:r>
        <w:rPr>
          <w:rFonts w:hint="eastAsia" w:hAnsi="宋体"/>
        </w:rPr>
        <w:t>计划的调整：</w:t>
      </w:r>
    </w:p>
    <w:p>
      <w:pPr>
        <w:pStyle w:val="4"/>
        <w:numPr>
          <w:ilvl w:val="0"/>
          <w:numId w:val="17"/>
        </w:numPr>
        <w:tabs>
          <w:tab w:val="left" w:pos="567"/>
          <w:tab w:val="left" w:pos="2552"/>
        </w:tabs>
        <w:ind w:left="130" w:firstLine="0"/>
        <w:rPr>
          <w:rFonts w:hAnsi="宋体" w:cs="Times New Roman"/>
        </w:rPr>
      </w:pPr>
      <w:r>
        <w:rPr>
          <w:rFonts w:hint="eastAsia" w:hAnsi="宋体"/>
        </w:rPr>
        <w:t>主动调整：由运维管理部绩效小组针对组织目标的变化，通过《会议纪要》形式对组织计划进行调整。由此，员工的计划也相应调整。</w:t>
      </w:r>
    </w:p>
    <w:p>
      <w:pPr>
        <w:pStyle w:val="4"/>
        <w:numPr>
          <w:ilvl w:val="0"/>
          <w:numId w:val="17"/>
        </w:numPr>
        <w:tabs>
          <w:tab w:val="left" w:pos="709"/>
        </w:tabs>
        <w:ind w:left="130" w:firstLine="0"/>
        <w:rPr>
          <w:rFonts w:hAnsi="宋体" w:cs="Times New Roman"/>
        </w:rPr>
      </w:pPr>
      <w:r>
        <w:rPr>
          <w:rFonts w:hint="eastAsia" w:hAnsi="宋体"/>
        </w:rPr>
        <w:t>被动调整：由被考核者（组织或员工）向考核者（运维管理部绩效小组或上级）申请，获得批准方可。</w:t>
      </w:r>
    </w:p>
    <w:p>
      <w:pPr>
        <w:pStyle w:val="4"/>
        <w:numPr>
          <w:ilvl w:val="0"/>
          <w:numId w:val="15"/>
        </w:numPr>
        <w:tabs>
          <w:tab w:val="left" w:pos="709"/>
          <w:tab w:val="left" w:pos="1701"/>
        </w:tabs>
        <w:ind w:left="130" w:firstLine="0"/>
        <w:rPr>
          <w:rFonts w:hAnsi="宋体" w:cs="Times New Roman"/>
        </w:rPr>
      </w:pPr>
      <w:r>
        <w:rPr>
          <w:rFonts w:hint="eastAsia" w:hAnsi="宋体"/>
        </w:rPr>
        <w:t>过程控制：</w:t>
      </w:r>
    </w:p>
    <w:p>
      <w:pPr>
        <w:pStyle w:val="4"/>
        <w:numPr>
          <w:ilvl w:val="0"/>
          <w:numId w:val="18"/>
        </w:numPr>
        <w:tabs>
          <w:tab w:val="left" w:pos="709"/>
          <w:tab w:val="left" w:pos="2127"/>
        </w:tabs>
        <w:ind w:left="130" w:firstLine="0"/>
        <w:rPr>
          <w:rFonts w:hAnsi="宋体" w:cs="Times New Roman"/>
        </w:rPr>
      </w:pPr>
      <w:r>
        <w:rPr>
          <w:rFonts w:hint="eastAsia" w:hAnsi="宋体"/>
        </w:rPr>
        <w:t>在日常工作中，考核人与被考核人应就工作进展、困难与优势、解决措施、给予支持等方面进行充分的交流。</w:t>
      </w:r>
    </w:p>
    <w:p>
      <w:pPr>
        <w:pStyle w:val="4"/>
        <w:numPr>
          <w:ilvl w:val="0"/>
          <w:numId w:val="18"/>
        </w:numPr>
        <w:tabs>
          <w:tab w:val="left" w:pos="709"/>
          <w:tab w:val="left" w:pos="2127"/>
        </w:tabs>
        <w:ind w:left="130" w:firstLine="0"/>
        <w:rPr>
          <w:rFonts w:hAnsi="宋体" w:cs="Times New Roman"/>
        </w:rPr>
      </w:pPr>
      <w:r>
        <w:rPr>
          <w:rFonts w:hint="eastAsia" w:hAnsi="宋体"/>
        </w:rPr>
        <w:t>在实际工作中，考核人须对被考核人提供专业支持、技术指导，以保证绩效计划的完成。</w:t>
      </w:r>
    </w:p>
    <w:p>
      <w:pPr>
        <w:pStyle w:val="4"/>
        <w:numPr>
          <w:ilvl w:val="0"/>
          <w:numId w:val="19"/>
        </w:numPr>
        <w:tabs>
          <w:tab w:val="left" w:pos="709"/>
          <w:tab w:val="left" w:pos="1701"/>
        </w:tabs>
        <w:ind w:left="130" w:firstLine="0"/>
        <w:rPr>
          <w:rFonts w:hAnsi="宋体" w:cs="Times New Roman"/>
        </w:rPr>
      </w:pPr>
      <w:r>
        <w:rPr>
          <w:rFonts w:hint="eastAsia" w:hAnsi="宋体"/>
        </w:rPr>
        <w:t>考核开展：</w:t>
      </w:r>
    </w:p>
    <w:p>
      <w:pPr>
        <w:pStyle w:val="4"/>
        <w:numPr>
          <w:ilvl w:val="0"/>
          <w:numId w:val="20"/>
        </w:numPr>
        <w:tabs>
          <w:tab w:val="left" w:pos="709"/>
          <w:tab w:val="left" w:pos="2127"/>
        </w:tabs>
        <w:ind w:left="130" w:firstLine="0"/>
        <w:rPr>
          <w:rFonts w:hAnsi="宋体" w:cs="Times New Roman"/>
        </w:rPr>
      </w:pPr>
      <w:r>
        <w:rPr>
          <w:rFonts w:hint="eastAsia" w:hAnsi="宋体"/>
        </w:rPr>
        <w:t>当期考核，考核人依据考核内容对下属进行评分。</w:t>
      </w:r>
    </w:p>
    <w:p>
      <w:pPr>
        <w:pStyle w:val="4"/>
        <w:numPr>
          <w:ilvl w:val="0"/>
          <w:numId w:val="20"/>
        </w:numPr>
        <w:tabs>
          <w:tab w:val="left" w:pos="709"/>
          <w:tab w:val="left" w:pos="2127"/>
        </w:tabs>
        <w:ind w:left="130" w:firstLine="0"/>
        <w:rPr>
          <w:rFonts w:hAnsi="宋体" w:cs="Times New Roman"/>
        </w:rPr>
      </w:pPr>
      <w:r>
        <w:rPr>
          <w:rFonts w:hint="eastAsia" w:hAnsi="宋体"/>
        </w:rPr>
        <w:t>考核人应与被考核人进行绩效沟通，被考核人应签字认可。如被考核人对考核结果有异议，可进行正常申诉。</w:t>
      </w:r>
    </w:p>
    <w:p>
      <w:pPr>
        <w:pStyle w:val="4"/>
        <w:numPr>
          <w:ilvl w:val="0"/>
          <w:numId w:val="20"/>
        </w:numPr>
        <w:tabs>
          <w:tab w:val="left" w:pos="709"/>
          <w:tab w:val="left" w:pos="2127"/>
        </w:tabs>
        <w:ind w:left="130" w:firstLine="0"/>
        <w:rPr>
          <w:rFonts w:hAnsi="宋体" w:cs="Times New Roman"/>
        </w:rPr>
      </w:pPr>
      <w:r>
        <w:rPr>
          <w:rFonts w:hint="eastAsia" w:hAnsi="宋体"/>
        </w:rPr>
        <w:t>考核结果经考核双方签字确认后，还须提交</w:t>
      </w:r>
      <w:r>
        <w:rPr>
          <w:rFonts w:hAnsi="宋体"/>
        </w:rPr>
        <w:t xml:space="preserve"> </w:t>
      </w:r>
      <w:r>
        <w:rPr>
          <w:rFonts w:hint="eastAsia" w:hAnsi="宋体"/>
        </w:rPr>
        <w:t>“决定人”处签批。部门汇总绩效结果报人力资源部。</w:t>
      </w:r>
    </w:p>
    <w:p>
      <w:pPr>
        <w:pStyle w:val="4"/>
        <w:numPr>
          <w:ilvl w:val="0"/>
          <w:numId w:val="14"/>
        </w:numPr>
        <w:tabs>
          <w:tab w:val="left" w:pos="709"/>
          <w:tab w:val="left" w:pos="1701"/>
        </w:tabs>
        <w:ind w:left="130" w:firstLine="0"/>
        <w:rPr>
          <w:rFonts w:hAnsi="宋体" w:cs="Times New Roman"/>
        </w:rPr>
      </w:pPr>
      <w:r>
        <w:rPr>
          <w:rFonts w:hint="eastAsia" w:hAnsi="宋体"/>
        </w:rPr>
        <w:t>绩效面谈与改善：</w:t>
      </w:r>
    </w:p>
    <w:p>
      <w:pPr>
        <w:pStyle w:val="4"/>
        <w:numPr>
          <w:ilvl w:val="0"/>
          <w:numId w:val="21"/>
        </w:numPr>
        <w:tabs>
          <w:tab w:val="left" w:pos="709"/>
          <w:tab w:val="left" w:pos="2127"/>
        </w:tabs>
        <w:ind w:left="130" w:firstLine="0"/>
        <w:rPr>
          <w:rFonts w:hAnsi="宋体" w:cs="Times New Roman"/>
        </w:rPr>
      </w:pPr>
      <w:r>
        <w:rPr>
          <w:rFonts w:hint="eastAsia" w:hAnsi="宋体"/>
        </w:rPr>
        <w:t>针对考核中发现的问题，考核人与被考核人进行面谈。指出被考核人工作中的问题，并就解决办法达成共识，以确保被考核人绩效得以改善。</w:t>
      </w:r>
    </w:p>
    <w:p>
      <w:pPr>
        <w:pStyle w:val="4"/>
        <w:numPr>
          <w:ilvl w:val="0"/>
          <w:numId w:val="21"/>
        </w:numPr>
        <w:tabs>
          <w:tab w:val="left" w:pos="709"/>
          <w:tab w:val="left" w:pos="2127"/>
        </w:tabs>
        <w:ind w:left="130" w:firstLine="0"/>
        <w:rPr>
          <w:rFonts w:hAnsi="宋体" w:cs="Times New Roman"/>
        </w:rPr>
      </w:pPr>
      <w:r>
        <w:rPr>
          <w:rFonts w:hint="eastAsia" w:hAnsi="宋体"/>
        </w:rPr>
        <w:t>针对被考核人的优点，考核人就此对被考核予以肯定和鼓励，与被考核人沟通学习与培养计划。</w:t>
      </w:r>
    </w:p>
    <w:p>
      <w:pPr>
        <w:pStyle w:val="2"/>
        <w:ind w:left="239"/>
        <w:rPr>
          <w:sz w:val="32"/>
          <w:szCs w:val="32"/>
        </w:rPr>
      </w:pPr>
      <w:bookmarkStart w:id="9" w:name="_Toc493509293"/>
      <w:r>
        <w:rPr>
          <w:rFonts w:hint="eastAsia" w:cs="宋体"/>
          <w:sz w:val="32"/>
          <w:szCs w:val="32"/>
        </w:rPr>
        <w:t>六、绩效结果的应用</w:t>
      </w:r>
      <w:bookmarkEnd w:id="9"/>
    </w:p>
    <w:p>
      <w:pPr>
        <w:pStyle w:val="4"/>
        <w:numPr>
          <w:ilvl w:val="0"/>
          <w:numId w:val="22"/>
        </w:numPr>
        <w:tabs>
          <w:tab w:val="left" w:pos="567"/>
        </w:tabs>
        <w:ind w:left="130" w:firstLine="0"/>
        <w:rPr>
          <w:rFonts w:hAnsi="宋体" w:cs="Times New Roman"/>
        </w:rPr>
      </w:pPr>
      <w:r>
        <w:rPr>
          <w:rFonts w:hint="eastAsia" w:hAnsi="宋体"/>
        </w:rPr>
        <w:t>考核结果与员工利益的相关性表现在以下几个方面</w:t>
      </w:r>
    </w:p>
    <w:p>
      <w:pPr>
        <w:pStyle w:val="4"/>
        <w:numPr>
          <w:ilvl w:val="0"/>
          <w:numId w:val="23"/>
        </w:numPr>
        <w:tabs>
          <w:tab w:val="left" w:pos="567"/>
          <w:tab w:val="left" w:pos="1985"/>
        </w:tabs>
        <w:ind w:left="130" w:firstLine="0"/>
        <w:rPr>
          <w:rFonts w:hAnsi="宋体" w:cs="Times New Roman"/>
        </w:rPr>
      </w:pPr>
      <w:r>
        <w:rPr>
          <w:rFonts w:hint="eastAsia" w:hAnsi="宋体"/>
        </w:rPr>
        <w:t>员工季度</w:t>
      </w:r>
      <w:r>
        <w:rPr>
          <w:rFonts w:hint="eastAsia" w:hAnsi="宋体"/>
          <w:lang w:eastAsia="zh-CN"/>
        </w:rPr>
        <w:t>、年度</w:t>
      </w:r>
      <w:r>
        <w:rPr>
          <w:rFonts w:hint="eastAsia" w:hAnsi="宋体"/>
        </w:rPr>
        <w:t>绩效工资发放额；</w:t>
      </w:r>
    </w:p>
    <w:p>
      <w:pPr>
        <w:pStyle w:val="4"/>
        <w:numPr>
          <w:ilvl w:val="0"/>
          <w:numId w:val="23"/>
        </w:numPr>
        <w:tabs>
          <w:tab w:val="left" w:pos="567"/>
          <w:tab w:val="left" w:pos="1985"/>
        </w:tabs>
        <w:ind w:left="130" w:firstLine="0"/>
        <w:rPr>
          <w:rFonts w:hAnsi="宋体" w:cs="Times New Roman"/>
        </w:rPr>
      </w:pPr>
      <w:r>
        <w:rPr>
          <w:rFonts w:hint="eastAsia" w:hAnsi="宋体"/>
        </w:rPr>
        <w:t>经理（含）以上人员的季度</w:t>
      </w:r>
      <w:r>
        <w:rPr>
          <w:rFonts w:hint="eastAsia" w:hAnsi="宋体"/>
          <w:lang w:eastAsia="zh-CN"/>
        </w:rPr>
        <w:t>、年度</w:t>
      </w:r>
      <w:r>
        <w:rPr>
          <w:rFonts w:hint="eastAsia" w:hAnsi="宋体"/>
        </w:rPr>
        <w:t>绩效工资发放额；</w:t>
      </w:r>
    </w:p>
    <w:p>
      <w:pPr>
        <w:pStyle w:val="4"/>
        <w:numPr>
          <w:ilvl w:val="0"/>
          <w:numId w:val="23"/>
        </w:numPr>
        <w:tabs>
          <w:tab w:val="left" w:pos="567"/>
          <w:tab w:val="left" w:pos="1985"/>
        </w:tabs>
        <w:ind w:left="130" w:firstLine="0"/>
        <w:rPr>
          <w:rFonts w:hAnsi="宋体" w:cs="Times New Roman"/>
        </w:rPr>
      </w:pPr>
      <w:r>
        <w:rPr>
          <w:rFonts w:hint="eastAsia" w:hAnsi="宋体"/>
        </w:rPr>
        <w:t>项目完工后奖金的配额。</w:t>
      </w:r>
    </w:p>
    <w:p>
      <w:pPr>
        <w:pStyle w:val="4"/>
        <w:numPr>
          <w:ilvl w:val="0"/>
          <w:numId w:val="23"/>
        </w:numPr>
        <w:tabs>
          <w:tab w:val="left" w:pos="567"/>
          <w:tab w:val="left" w:pos="1985"/>
        </w:tabs>
        <w:ind w:left="130" w:firstLine="0"/>
        <w:rPr>
          <w:rFonts w:hAnsi="宋体" w:cs="Times New Roman"/>
        </w:rPr>
      </w:pPr>
      <w:r>
        <w:rPr>
          <w:rFonts w:hint="eastAsia" w:hAnsi="宋体"/>
        </w:rPr>
        <w:t>年度奖金的配额；</w:t>
      </w:r>
    </w:p>
    <w:p>
      <w:pPr>
        <w:pStyle w:val="4"/>
        <w:numPr>
          <w:ilvl w:val="0"/>
          <w:numId w:val="23"/>
        </w:numPr>
        <w:tabs>
          <w:tab w:val="left" w:pos="567"/>
          <w:tab w:val="left" w:pos="1985"/>
        </w:tabs>
        <w:ind w:left="130" w:firstLine="0"/>
        <w:rPr>
          <w:rFonts w:hAnsi="宋体" w:cs="Times New Roman"/>
        </w:rPr>
      </w:pPr>
      <w:r>
        <w:rPr>
          <w:rFonts w:hint="eastAsia" w:hAnsi="宋体"/>
        </w:rPr>
        <w:t>学习、培养资格的确认。</w:t>
      </w:r>
    </w:p>
    <w:p>
      <w:pPr>
        <w:pStyle w:val="4"/>
        <w:numPr>
          <w:ilvl w:val="0"/>
          <w:numId w:val="22"/>
        </w:numPr>
        <w:tabs>
          <w:tab w:val="left" w:pos="567"/>
        </w:tabs>
        <w:ind w:left="130" w:firstLine="0"/>
        <w:rPr>
          <w:rFonts w:hAnsi="宋体" w:cs="Times New Roman"/>
        </w:rPr>
      </w:pPr>
      <w:r>
        <w:rPr>
          <w:rFonts w:hint="eastAsia" w:hAnsi="宋体"/>
        </w:rPr>
        <w:t>考核结果的等级划分及强制分布：</w:t>
      </w:r>
    </w:p>
    <w:p>
      <w:pPr>
        <w:pStyle w:val="4"/>
        <w:numPr>
          <w:ilvl w:val="0"/>
          <w:numId w:val="24"/>
        </w:numPr>
        <w:tabs>
          <w:tab w:val="left" w:pos="426"/>
        </w:tabs>
        <w:ind w:left="130" w:firstLine="153" w:firstLineChars="64"/>
        <w:rPr>
          <w:rFonts w:hAnsi="宋体" w:cs="Times New Roman"/>
        </w:rPr>
      </w:pPr>
      <w:r>
        <w:rPr>
          <w:rFonts w:hint="eastAsia" w:hAnsi="宋体"/>
        </w:rPr>
        <w:t>部门按依据岗位类别排名。</w:t>
      </w:r>
    </w:p>
    <w:p>
      <w:pPr>
        <w:pStyle w:val="4"/>
        <w:numPr>
          <w:ilvl w:val="0"/>
          <w:numId w:val="24"/>
        </w:numPr>
        <w:tabs>
          <w:tab w:val="left" w:pos="426"/>
        </w:tabs>
        <w:ind w:left="130" w:firstLine="153" w:firstLineChars="64"/>
        <w:rPr>
          <w:rFonts w:hAnsi="宋体" w:cs="Times New Roman"/>
        </w:rPr>
      </w:pPr>
      <w:r>
        <w:rPr>
          <w:rFonts w:hint="eastAsia" w:hAnsi="宋体"/>
        </w:rPr>
        <w:t>根据排名以及强制分布比例，确定</w:t>
      </w:r>
      <w:r>
        <w:rPr>
          <w:rFonts w:hAnsi="宋体"/>
        </w:rPr>
        <w:t>AA</w:t>
      </w:r>
      <w:r>
        <w:rPr>
          <w:rFonts w:hint="eastAsia" w:hAnsi="宋体"/>
        </w:rPr>
        <w:t>（卓越）、</w:t>
      </w:r>
      <w:r>
        <w:rPr>
          <w:rFonts w:hAnsi="宋体"/>
        </w:rPr>
        <w:t>A</w:t>
      </w:r>
      <w:r>
        <w:rPr>
          <w:rFonts w:hint="eastAsia" w:hAnsi="宋体"/>
        </w:rPr>
        <w:t>（优秀）、</w:t>
      </w:r>
      <w:r>
        <w:rPr>
          <w:rFonts w:hAnsi="宋体"/>
        </w:rPr>
        <w:t>B</w:t>
      </w:r>
      <w:r>
        <w:rPr>
          <w:rFonts w:hint="eastAsia" w:hAnsi="宋体"/>
        </w:rPr>
        <w:t>（达标）、</w:t>
      </w:r>
      <w:r>
        <w:rPr>
          <w:rFonts w:hAnsi="宋体"/>
        </w:rPr>
        <w:t>C</w:t>
      </w:r>
      <w:r>
        <w:rPr>
          <w:rFonts w:hint="eastAsia" w:hAnsi="宋体"/>
        </w:rPr>
        <w:t>（待改进）、</w:t>
      </w:r>
      <w:r>
        <w:rPr>
          <w:rFonts w:hAnsi="宋体"/>
        </w:rPr>
        <w:t>D</w:t>
      </w:r>
      <w:r>
        <w:rPr>
          <w:rFonts w:hint="eastAsia" w:hAnsi="宋体"/>
        </w:rPr>
        <w:t>（不称职）的人员。</w:t>
      </w:r>
    </w:p>
    <w:p>
      <w:pPr>
        <w:pStyle w:val="4"/>
        <w:numPr>
          <w:ilvl w:val="0"/>
          <w:numId w:val="24"/>
        </w:numPr>
        <w:tabs>
          <w:tab w:val="left" w:pos="426"/>
        </w:tabs>
        <w:ind w:left="130" w:firstLine="153" w:firstLineChars="64"/>
        <w:rPr>
          <w:rFonts w:hAnsi="宋体"/>
        </w:rPr>
      </w:pPr>
      <w:r>
        <w:rPr>
          <w:rFonts w:hint="eastAsia" w:hAnsi="宋体"/>
        </w:rPr>
        <w:t>各等级对应的强制分布比例及奖金标准：</w:t>
      </w:r>
      <w:r>
        <w:rPr>
          <w:rFonts w:hAnsi="宋体"/>
        </w:rPr>
        <w:t xml:space="preserve"> </w:t>
      </w:r>
    </w:p>
    <w:tbl>
      <w:tblPr>
        <w:tblStyle w:val="15"/>
        <w:tblW w:w="7371" w:type="dxa"/>
        <w:tblInd w:w="-10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1"/>
        <w:gridCol w:w="1134"/>
        <w:gridCol w:w="1134"/>
        <w:gridCol w:w="1168"/>
        <w:gridCol w:w="1100"/>
        <w:gridCol w:w="1134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1" w:type="dxa"/>
          </w:tcPr>
          <w:p>
            <w:pPr>
              <w:pStyle w:val="4"/>
              <w:tabs>
                <w:tab w:val="left" w:pos="426"/>
              </w:tabs>
              <w:ind w:left="113" w:firstLine="134" w:firstLineChars="64"/>
              <w:jc w:val="center"/>
              <w:rPr>
                <w:rFonts w:hAnsi="宋体" w:cs="Times New Roman"/>
                <w:sz w:val="21"/>
                <w:szCs w:val="21"/>
              </w:rPr>
            </w:pPr>
            <w:r>
              <w:rPr>
                <w:rFonts w:hint="eastAsia" w:hAnsi="宋体"/>
                <w:sz w:val="21"/>
                <w:szCs w:val="21"/>
              </w:rPr>
              <w:t>级别</w:t>
            </w:r>
          </w:p>
        </w:tc>
        <w:tc>
          <w:tcPr>
            <w:tcW w:w="1134" w:type="dxa"/>
          </w:tcPr>
          <w:p>
            <w:pPr>
              <w:pStyle w:val="4"/>
              <w:tabs>
                <w:tab w:val="left" w:pos="426"/>
              </w:tabs>
              <w:ind w:left="113" w:firstLine="134" w:firstLineChars="64"/>
              <w:jc w:val="center"/>
              <w:rPr>
                <w:rFonts w:hAnsi="宋体"/>
                <w:sz w:val="21"/>
                <w:szCs w:val="21"/>
              </w:rPr>
            </w:pPr>
            <w:r>
              <w:rPr>
                <w:rFonts w:hAnsi="宋体"/>
                <w:sz w:val="21"/>
                <w:szCs w:val="21"/>
              </w:rPr>
              <w:t>AA</w:t>
            </w:r>
          </w:p>
        </w:tc>
        <w:tc>
          <w:tcPr>
            <w:tcW w:w="1134" w:type="dxa"/>
          </w:tcPr>
          <w:p>
            <w:pPr>
              <w:pStyle w:val="4"/>
              <w:tabs>
                <w:tab w:val="left" w:pos="426"/>
              </w:tabs>
              <w:ind w:left="113" w:firstLine="134" w:firstLineChars="64"/>
              <w:jc w:val="center"/>
              <w:rPr>
                <w:rFonts w:hAnsi="宋体"/>
                <w:sz w:val="21"/>
                <w:szCs w:val="21"/>
              </w:rPr>
            </w:pPr>
            <w:r>
              <w:rPr>
                <w:rFonts w:hAnsi="宋体"/>
                <w:sz w:val="21"/>
                <w:szCs w:val="21"/>
              </w:rPr>
              <w:t>A</w:t>
            </w:r>
          </w:p>
        </w:tc>
        <w:tc>
          <w:tcPr>
            <w:tcW w:w="1168" w:type="dxa"/>
          </w:tcPr>
          <w:p>
            <w:pPr>
              <w:pStyle w:val="4"/>
              <w:tabs>
                <w:tab w:val="left" w:pos="426"/>
              </w:tabs>
              <w:ind w:left="113" w:firstLine="134" w:firstLineChars="64"/>
              <w:jc w:val="center"/>
              <w:rPr>
                <w:rFonts w:hAnsi="宋体"/>
                <w:sz w:val="21"/>
                <w:szCs w:val="21"/>
              </w:rPr>
            </w:pPr>
            <w:r>
              <w:rPr>
                <w:rFonts w:hAnsi="宋体"/>
                <w:sz w:val="21"/>
                <w:szCs w:val="21"/>
              </w:rPr>
              <w:t>B</w:t>
            </w:r>
          </w:p>
        </w:tc>
        <w:tc>
          <w:tcPr>
            <w:tcW w:w="1100" w:type="dxa"/>
          </w:tcPr>
          <w:p>
            <w:pPr>
              <w:pStyle w:val="4"/>
              <w:tabs>
                <w:tab w:val="left" w:pos="426"/>
              </w:tabs>
              <w:ind w:left="113" w:firstLine="134" w:firstLineChars="64"/>
              <w:jc w:val="center"/>
              <w:rPr>
                <w:rFonts w:hAnsi="宋体"/>
                <w:sz w:val="21"/>
                <w:szCs w:val="21"/>
              </w:rPr>
            </w:pPr>
            <w:r>
              <w:rPr>
                <w:rFonts w:hAnsi="宋体"/>
                <w:sz w:val="21"/>
                <w:szCs w:val="21"/>
              </w:rPr>
              <w:t>C</w:t>
            </w:r>
          </w:p>
        </w:tc>
        <w:tc>
          <w:tcPr>
            <w:tcW w:w="1134" w:type="dxa"/>
          </w:tcPr>
          <w:p>
            <w:pPr>
              <w:pStyle w:val="4"/>
              <w:tabs>
                <w:tab w:val="left" w:pos="426"/>
              </w:tabs>
              <w:ind w:left="113" w:firstLine="134" w:firstLineChars="64"/>
              <w:jc w:val="center"/>
              <w:rPr>
                <w:rFonts w:hAnsi="宋体"/>
                <w:sz w:val="21"/>
                <w:szCs w:val="21"/>
              </w:rPr>
            </w:pPr>
            <w:r>
              <w:rPr>
                <w:rFonts w:hAnsi="宋体"/>
                <w:sz w:val="21"/>
                <w:szCs w:val="21"/>
              </w:rPr>
              <w:t>D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1" w:type="dxa"/>
          </w:tcPr>
          <w:p>
            <w:pPr>
              <w:pStyle w:val="4"/>
              <w:tabs>
                <w:tab w:val="left" w:pos="426"/>
              </w:tabs>
              <w:ind w:left="113" w:firstLine="134" w:firstLineChars="64"/>
              <w:jc w:val="center"/>
              <w:rPr>
                <w:rFonts w:hAnsi="宋体" w:cs="Times New Roman"/>
                <w:sz w:val="21"/>
                <w:szCs w:val="21"/>
              </w:rPr>
            </w:pPr>
            <w:r>
              <w:rPr>
                <w:rFonts w:hint="eastAsia" w:hAnsi="宋体"/>
                <w:sz w:val="21"/>
                <w:szCs w:val="21"/>
              </w:rPr>
              <w:t>分数</w:t>
            </w:r>
          </w:p>
        </w:tc>
        <w:tc>
          <w:tcPr>
            <w:tcW w:w="1134" w:type="dxa"/>
          </w:tcPr>
          <w:p>
            <w:pPr>
              <w:pStyle w:val="4"/>
              <w:tabs>
                <w:tab w:val="left" w:pos="426"/>
              </w:tabs>
              <w:ind w:left="113" w:firstLine="134" w:firstLineChars="64"/>
              <w:jc w:val="center"/>
              <w:rPr>
                <w:rFonts w:hAnsi="宋体"/>
                <w:sz w:val="21"/>
                <w:szCs w:val="21"/>
              </w:rPr>
            </w:pPr>
            <w:r>
              <w:rPr>
                <w:rFonts w:hAnsi="宋体"/>
                <w:sz w:val="21"/>
                <w:szCs w:val="21"/>
              </w:rPr>
              <w:t>&gt;95</w:t>
            </w:r>
          </w:p>
        </w:tc>
        <w:tc>
          <w:tcPr>
            <w:tcW w:w="1134" w:type="dxa"/>
          </w:tcPr>
          <w:p>
            <w:pPr>
              <w:pStyle w:val="4"/>
              <w:tabs>
                <w:tab w:val="left" w:pos="426"/>
              </w:tabs>
              <w:ind w:left="113" w:firstLine="134" w:firstLineChars="64"/>
              <w:jc w:val="center"/>
              <w:rPr>
                <w:rFonts w:hAnsi="宋体"/>
                <w:sz w:val="21"/>
                <w:szCs w:val="21"/>
              </w:rPr>
            </w:pPr>
            <w:r>
              <w:rPr>
                <w:rFonts w:hAnsi="宋体"/>
                <w:sz w:val="21"/>
                <w:szCs w:val="21"/>
              </w:rPr>
              <w:t>&gt;90</w:t>
            </w:r>
          </w:p>
        </w:tc>
        <w:tc>
          <w:tcPr>
            <w:tcW w:w="1168" w:type="dxa"/>
          </w:tcPr>
          <w:p>
            <w:pPr>
              <w:pStyle w:val="4"/>
              <w:tabs>
                <w:tab w:val="left" w:pos="426"/>
              </w:tabs>
              <w:ind w:left="113" w:firstLine="134" w:firstLineChars="64"/>
              <w:jc w:val="center"/>
              <w:rPr>
                <w:rFonts w:hAnsi="宋体"/>
                <w:sz w:val="21"/>
                <w:szCs w:val="21"/>
              </w:rPr>
            </w:pPr>
            <w:r>
              <w:rPr>
                <w:rFonts w:hAnsi="宋体"/>
                <w:sz w:val="21"/>
                <w:szCs w:val="21"/>
              </w:rPr>
              <w:t>&gt;80</w:t>
            </w:r>
          </w:p>
        </w:tc>
        <w:tc>
          <w:tcPr>
            <w:tcW w:w="1100" w:type="dxa"/>
          </w:tcPr>
          <w:p>
            <w:pPr>
              <w:pStyle w:val="4"/>
              <w:tabs>
                <w:tab w:val="left" w:pos="426"/>
              </w:tabs>
              <w:ind w:left="113" w:firstLine="134" w:firstLineChars="64"/>
              <w:jc w:val="center"/>
              <w:rPr>
                <w:rFonts w:hAnsi="宋体"/>
                <w:sz w:val="21"/>
                <w:szCs w:val="21"/>
              </w:rPr>
            </w:pPr>
            <w:r>
              <w:rPr>
                <w:rFonts w:hAnsi="宋体"/>
                <w:sz w:val="21"/>
                <w:szCs w:val="21"/>
              </w:rPr>
              <w:t>&gt;60</w:t>
            </w:r>
          </w:p>
        </w:tc>
        <w:tc>
          <w:tcPr>
            <w:tcW w:w="1134" w:type="dxa"/>
          </w:tcPr>
          <w:p>
            <w:pPr>
              <w:pStyle w:val="4"/>
              <w:tabs>
                <w:tab w:val="left" w:pos="426"/>
              </w:tabs>
              <w:ind w:left="113" w:firstLine="134" w:firstLineChars="64"/>
              <w:rPr>
                <w:rFonts w:hAnsi="宋体"/>
                <w:sz w:val="21"/>
                <w:szCs w:val="21"/>
              </w:rPr>
            </w:pPr>
            <w:r>
              <w:rPr>
                <w:rFonts w:hAnsi="宋体"/>
                <w:sz w:val="21"/>
                <w:szCs w:val="21"/>
              </w:rPr>
              <w:t>&lt;60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1" w:type="dxa"/>
          </w:tcPr>
          <w:p>
            <w:pPr>
              <w:pStyle w:val="4"/>
              <w:tabs>
                <w:tab w:val="left" w:pos="426"/>
              </w:tabs>
              <w:ind w:left="113" w:firstLine="134" w:firstLineChars="64"/>
              <w:jc w:val="center"/>
              <w:rPr>
                <w:rFonts w:hAnsi="宋体" w:cs="Times New Roman"/>
                <w:sz w:val="21"/>
                <w:szCs w:val="21"/>
              </w:rPr>
            </w:pPr>
            <w:r>
              <w:rPr>
                <w:rFonts w:hint="eastAsia" w:hAnsi="宋体"/>
                <w:sz w:val="21"/>
                <w:szCs w:val="21"/>
              </w:rPr>
              <w:t>绩效系数</w:t>
            </w:r>
          </w:p>
        </w:tc>
        <w:tc>
          <w:tcPr>
            <w:tcW w:w="1134" w:type="dxa"/>
          </w:tcPr>
          <w:p>
            <w:pPr>
              <w:pStyle w:val="4"/>
              <w:tabs>
                <w:tab w:val="left" w:pos="426"/>
              </w:tabs>
              <w:ind w:left="113" w:firstLine="134" w:firstLineChars="64"/>
              <w:jc w:val="center"/>
              <w:rPr>
                <w:rFonts w:hAnsi="宋体"/>
                <w:sz w:val="21"/>
                <w:szCs w:val="21"/>
              </w:rPr>
            </w:pPr>
            <w:r>
              <w:rPr>
                <w:rFonts w:hAnsi="宋体"/>
                <w:sz w:val="21"/>
                <w:szCs w:val="21"/>
              </w:rPr>
              <w:t>2</w:t>
            </w:r>
          </w:p>
        </w:tc>
        <w:tc>
          <w:tcPr>
            <w:tcW w:w="1134" w:type="dxa"/>
          </w:tcPr>
          <w:p>
            <w:pPr>
              <w:pStyle w:val="4"/>
              <w:tabs>
                <w:tab w:val="left" w:pos="426"/>
              </w:tabs>
              <w:ind w:left="113" w:firstLine="134" w:firstLineChars="64"/>
              <w:jc w:val="center"/>
              <w:rPr>
                <w:rFonts w:hAnsi="宋体"/>
                <w:sz w:val="21"/>
                <w:szCs w:val="21"/>
              </w:rPr>
            </w:pPr>
            <w:r>
              <w:rPr>
                <w:rFonts w:hAnsi="宋体"/>
                <w:sz w:val="21"/>
                <w:szCs w:val="21"/>
              </w:rPr>
              <w:t>1.67</w:t>
            </w:r>
          </w:p>
        </w:tc>
        <w:tc>
          <w:tcPr>
            <w:tcW w:w="1168" w:type="dxa"/>
          </w:tcPr>
          <w:p>
            <w:pPr>
              <w:pStyle w:val="4"/>
              <w:tabs>
                <w:tab w:val="left" w:pos="426"/>
              </w:tabs>
              <w:ind w:left="113" w:firstLine="134" w:firstLineChars="64"/>
              <w:jc w:val="center"/>
              <w:rPr>
                <w:rFonts w:hAnsi="宋体"/>
                <w:sz w:val="21"/>
                <w:szCs w:val="21"/>
              </w:rPr>
            </w:pPr>
            <w:r>
              <w:rPr>
                <w:rFonts w:hAnsi="宋体"/>
                <w:sz w:val="21"/>
                <w:szCs w:val="21"/>
              </w:rPr>
              <w:t>1.33</w:t>
            </w:r>
          </w:p>
        </w:tc>
        <w:tc>
          <w:tcPr>
            <w:tcW w:w="1100" w:type="dxa"/>
          </w:tcPr>
          <w:p>
            <w:pPr>
              <w:pStyle w:val="4"/>
              <w:tabs>
                <w:tab w:val="left" w:pos="426"/>
              </w:tabs>
              <w:ind w:left="113" w:firstLine="134" w:firstLineChars="64"/>
              <w:jc w:val="center"/>
              <w:rPr>
                <w:rFonts w:hAnsi="宋体"/>
                <w:sz w:val="21"/>
                <w:szCs w:val="21"/>
              </w:rPr>
            </w:pPr>
            <w:r>
              <w:rPr>
                <w:rFonts w:hAnsi="宋体"/>
                <w:sz w:val="21"/>
                <w:szCs w:val="21"/>
              </w:rPr>
              <w:t>1</w:t>
            </w:r>
          </w:p>
        </w:tc>
        <w:tc>
          <w:tcPr>
            <w:tcW w:w="1134" w:type="dxa"/>
          </w:tcPr>
          <w:p>
            <w:pPr>
              <w:pStyle w:val="4"/>
              <w:tabs>
                <w:tab w:val="left" w:pos="426"/>
              </w:tabs>
              <w:ind w:left="113" w:firstLine="134" w:firstLineChars="64"/>
              <w:jc w:val="center"/>
              <w:rPr>
                <w:rFonts w:hAnsi="宋体"/>
                <w:sz w:val="21"/>
                <w:szCs w:val="21"/>
              </w:rPr>
            </w:pPr>
            <w:r>
              <w:rPr>
                <w:rFonts w:hAnsi="宋体"/>
                <w:sz w:val="21"/>
                <w:szCs w:val="21"/>
              </w:rPr>
              <w:t>0.5</w:t>
            </w:r>
          </w:p>
        </w:tc>
      </w:tr>
    </w:tbl>
    <w:p>
      <w:pPr>
        <w:pStyle w:val="4"/>
        <w:tabs>
          <w:tab w:val="center" w:pos="2977"/>
          <w:tab w:val="center" w:pos="4395"/>
          <w:tab w:val="center" w:pos="5670"/>
          <w:tab w:val="center" w:pos="6946"/>
          <w:tab w:val="center" w:pos="8080"/>
        </w:tabs>
        <w:ind w:left="130" w:firstLine="0"/>
        <w:rPr>
          <w:rFonts w:hAnsi="宋体" w:cs="Times New Roman"/>
        </w:rPr>
      </w:pPr>
      <w:r>
        <w:rPr>
          <w:rFonts w:hAnsi="宋体" w:cs="Times New Roman"/>
        </w:rPr>
        <w:tab/>
      </w:r>
      <w:r>
        <w:rPr>
          <w:rFonts w:hAnsi="宋体" w:cs="Times New Roman"/>
        </w:rPr>
        <w:tab/>
      </w:r>
      <w:r>
        <w:rPr>
          <w:rFonts w:hAnsi="宋体" w:cs="Times New Roman"/>
        </w:rPr>
        <w:tab/>
      </w:r>
      <w:r>
        <w:rPr>
          <w:rFonts w:hAnsi="宋体" w:cs="Times New Roman"/>
        </w:rPr>
        <w:tab/>
      </w:r>
      <w:r>
        <w:rPr>
          <w:rFonts w:hAnsi="宋体" w:cs="Times New Roman"/>
        </w:rPr>
        <w:tab/>
      </w:r>
    </w:p>
    <w:p>
      <w:pPr>
        <w:pStyle w:val="4"/>
        <w:numPr>
          <w:ilvl w:val="0"/>
          <w:numId w:val="22"/>
        </w:numPr>
        <w:tabs>
          <w:tab w:val="left" w:pos="567"/>
        </w:tabs>
        <w:ind w:left="130" w:firstLine="0"/>
        <w:rPr>
          <w:rFonts w:hAnsi="宋体" w:cs="Times New Roman"/>
        </w:rPr>
      </w:pPr>
      <w:r>
        <w:rPr>
          <w:rFonts w:hint="eastAsia" w:hAnsi="宋体"/>
        </w:rPr>
        <w:t>绩效工资：绩效实发</w:t>
      </w:r>
      <w:r>
        <w:rPr>
          <w:rFonts w:hAnsi="宋体"/>
        </w:rPr>
        <w:t>=</w:t>
      </w:r>
      <w:r>
        <w:rPr>
          <w:rFonts w:hint="eastAsia" w:hAnsi="宋体"/>
        </w:rPr>
        <w:t>绩效标准</w:t>
      </w:r>
      <w:r>
        <w:rPr>
          <w:rFonts w:hAnsi="宋体"/>
        </w:rPr>
        <w:t>*</w:t>
      </w:r>
      <w:r>
        <w:rPr>
          <w:rFonts w:hint="eastAsia" w:hAnsi="宋体"/>
        </w:rPr>
        <w:t>系数</w:t>
      </w:r>
    </w:p>
    <w:p>
      <w:pPr>
        <w:pStyle w:val="4"/>
        <w:numPr>
          <w:ilvl w:val="0"/>
          <w:numId w:val="22"/>
        </w:numPr>
        <w:tabs>
          <w:tab w:val="left" w:pos="567"/>
        </w:tabs>
        <w:ind w:left="130" w:firstLine="0"/>
        <w:rPr>
          <w:rFonts w:hAnsi="宋体" w:cs="Times New Roman"/>
        </w:rPr>
      </w:pPr>
      <w:r>
        <w:rPr>
          <w:rFonts w:hint="eastAsia" w:hAnsi="宋体"/>
        </w:rPr>
        <w:t>绩效考核结果与劳动合同的关系：</w:t>
      </w:r>
    </w:p>
    <w:tbl>
      <w:tblPr>
        <w:tblStyle w:val="15"/>
        <w:tblW w:w="7796" w:type="dxa"/>
        <w:tblInd w:w="-10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59"/>
        <w:gridCol w:w="1134"/>
        <w:gridCol w:w="5103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9" w:type="dxa"/>
          </w:tcPr>
          <w:p>
            <w:pPr>
              <w:tabs>
                <w:tab w:val="left" w:pos="567"/>
                <w:tab w:val="left" w:pos="1980"/>
              </w:tabs>
              <w:spacing w:after="156" w:afterLines="50" w:line="380" w:lineRule="exact"/>
              <w:ind w:left="113"/>
              <w:jc w:val="center"/>
              <w:rPr>
                <w:rFonts w:ascii="宋体"/>
              </w:rPr>
            </w:pPr>
            <w:r>
              <w:rPr>
                <w:rFonts w:hint="eastAsia" w:ascii="宋体" w:hAnsi="宋体" w:cs="宋体"/>
              </w:rPr>
              <w:t>等级</w:t>
            </w:r>
          </w:p>
        </w:tc>
        <w:tc>
          <w:tcPr>
            <w:tcW w:w="1134" w:type="dxa"/>
          </w:tcPr>
          <w:p>
            <w:pPr>
              <w:tabs>
                <w:tab w:val="left" w:pos="567"/>
                <w:tab w:val="left" w:pos="1980"/>
              </w:tabs>
              <w:spacing w:after="156" w:afterLines="50" w:line="380" w:lineRule="exact"/>
              <w:ind w:left="113"/>
              <w:jc w:val="center"/>
              <w:rPr>
                <w:rFonts w:ascii="宋体"/>
              </w:rPr>
            </w:pPr>
            <w:r>
              <w:rPr>
                <w:rFonts w:hint="eastAsia" w:ascii="宋体" w:hAnsi="宋体" w:cs="宋体"/>
              </w:rPr>
              <w:t>次数</w:t>
            </w:r>
          </w:p>
        </w:tc>
        <w:tc>
          <w:tcPr>
            <w:tcW w:w="5103" w:type="dxa"/>
          </w:tcPr>
          <w:p>
            <w:pPr>
              <w:tabs>
                <w:tab w:val="left" w:pos="567"/>
                <w:tab w:val="left" w:pos="1980"/>
              </w:tabs>
              <w:spacing w:after="156" w:afterLines="50" w:line="380" w:lineRule="exact"/>
              <w:ind w:left="113"/>
              <w:jc w:val="center"/>
              <w:rPr>
                <w:rFonts w:ascii="宋体"/>
              </w:rPr>
            </w:pPr>
            <w:r>
              <w:rPr>
                <w:rFonts w:hint="eastAsia" w:ascii="宋体" w:hAnsi="宋体" w:cs="宋体"/>
              </w:rPr>
              <w:t>规</w:t>
            </w:r>
            <w:r>
              <w:rPr>
                <w:rFonts w:ascii="宋体" w:hAnsi="宋体" w:cs="宋体"/>
              </w:rPr>
              <w:t xml:space="preserve">         </w:t>
            </w:r>
            <w:r>
              <w:rPr>
                <w:rFonts w:hint="eastAsia" w:ascii="宋体" w:hAnsi="宋体" w:cs="宋体"/>
              </w:rPr>
              <w:t>则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4" w:hRule="atLeast"/>
        </w:trPr>
        <w:tc>
          <w:tcPr>
            <w:tcW w:w="1559" w:type="dxa"/>
            <w:vMerge w:val="restart"/>
            <w:vAlign w:val="center"/>
          </w:tcPr>
          <w:p>
            <w:pPr>
              <w:tabs>
                <w:tab w:val="left" w:pos="567"/>
                <w:tab w:val="left" w:pos="1980"/>
              </w:tabs>
              <w:spacing w:after="156" w:afterLines="50" w:line="380" w:lineRule="exact"/>
              <w:ind w:left="113"/>
              <w:jc w:val="center"/>
              <w:rPr>
                <w:rFonts w:ascii="宋体"/>
              </w:rPr>
            </w:pPr>
            <w:r>
              <w:rPr>
                <w:rFonts w:ascii="宋体" w:hAnsi="宋体" w:cs="宋体"/>
              </w:rPr>
              <w:t>C</w:t>
            </w:r>
            <w:r>
              <w:rPr>
                <w:rFonts w:hint="eastAsia" w:ascii="宋体" w:hAnsi="宋体" w:cs="宋体"/>
              </w:rPr>
              <w:t>档</w:t>
            </w:r>
          </w:p>
        </w:tc>
        <w:tc>
          <w:tcPr>
            <w:tcW w:w="1134" w:type="dxa"/>
            <w:vMerge w:val="restart"/>
            <w:vAlign w:val="center"/>
          </w:tcPr>
          <w:p>
            <w:pPr>
              <w:tabs>
                <w:tab w:val="left" w:pos="567"/>
                <w:tab w:val="left" w:pos="1980"/>
              </w:tabs>
              <w:spacing w:after="156" w:afterLines="50" w:line="380" w:lineRule="exact"/>
              <w:ind w:left="113"/>
              <w:jc w:val="center"/>
              <w:rPr>
                <w:rFonts w:ascii="宋体"/>
              </w:rPr>
            </w:pPr>
            <w:r>
              <w:rPr>
                <w:rFonts w:hint="eastAsia" w:ascii="宋体" w:hAnsi="宋体" w:cs="宋体"/>
              </w:rPr>
              <w:t>达</w:t>
            </w:r>
            <w:r>
              <w:rPr>
                <w:rFonts w:ascii="宋体" w:hAnsi="宋体" w:cs="宋体"/>
              </w:rPr>
              <w:t>3</w:t>
            </w:r>
            <w:r>
              <w:rPr>
                <w:rFonts w:hint="eastAsia" w:ascii="宋体" w:hAnsi="宋体" w:cs="宋体"/>
              </w:rPr>
              <w:t>次</w:t>
            </w:r>
          </w:p>
        </w:tc>
        <w:tc>
          <w:tcPr>
            <w:tcW w:w="5103" w:type="dxa"/>
            <w:vAlign w:val="center"/>
          </w:tcPr>
          <w:p>
            <w:pPr>
              <w:tabs>
                <w:tab w:val="left" w:pos="567"/>
                <w:tab w:val="left" w:pos="1980"/>
              </w:tabs>
              <w:spacing w:after="156" w:afterLines="50" w:line="380" w:lineRule="exact"/>
              <w:ind w:left="113"/>
              <w:jc w:val="left"/>
              <w:rPr>
                <w:rFonts w:ascii="宋体"/>
              </w:rPr>
            </w:pPr>
            <w:r>
              <w:rPr>
                <w:rFonts w:hint="eastAsia" w:ascii="宋体" w:hAnsi="宋体" w:cs="宋体"/>
              </w:rPr>
              <w:t>劳动合同到期，公司将不予续签，且不予补偿和赔偿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4" w:hRule="atLeast"/>
        </w:trPr>
        <w:tc>
          <w:tcPr>
            <w:tcW w:w="1559" w:type="dxa"/>
            <w:vMerge w:val="continue"/>
            <w:vAlign w:val="center"/>
          </w:tcPr>
          <w:p>
            <w:pPr>
              <w:tabs>
                <w:tab w:val="left" w:pos="567"/>
                <w:tab w:val="left" w:pos="1980"/>
              </w:tabs>
              <w:spacing w:after="156" w:afterLines="50" w:line="380" w:lineRule="exact"/>
              <w:ind w:left="113"/>
              <w:jc w:val="left"/>
              <w:rPr>
                <w:rFonts w:ascii="宋体"/>
              </w:rPr>
            </w:pPr>
          </w:p>
        </w:tc>
        <w:tc>
          <w:tcPr>
            <w:tcW w:w="1134" w:type="dxa"/>
            <w:vMerge w:val="continue"/>
            <w:vAlign w:val="center"/>
          </w:tcPr>
          <w:p>
            <w:pPr>
              <w:tabs>
                <w:tab w:val="left" w:pos="567"/>
                <w:tab w:val="left" w:pos="1980"/>
              </w:tabs>
              <w:spacing w:after="156" w:afterLines="50" w:line="380" w:lineRule="exact"/>
              <w:ind w:left="113"/>
              <w:jc w:val="left"/>
              <w:rPr>
                <w:rFonts w:ascii="宋体"/>
              </w:rPr>
            </w:pPr>
          </w:p>
        </w:tc>
        <w:tc>
          <w:tcPr>
            <w:tcW w:w="5103" w:type="dxa"/>
            <w:vAlign w:val="center"/>
          </w:tcPr>
          <w:p>
            <w:pPr>
              <w:tabs>
                <w:tab w:val="left" w:pos="567"/>
                <w:tab w:val="left" w:pos="1980"/>
              </w:tabs>
              <w:spacing w:after="156" w:afterLines="50" w:line="380" w:lineRule="exact"/>
              <w:ind w:left="113"/>
              <w:jc w:val="left"/>
              <w:rPr>
                <w:rFonts w:ascii="宋体"/>
              </w:rPr>
            </w:pPr>
            <w:r>
              <w:rPr>
                <w:rFonts w:hint="eastAsia" w:ascii="宋体" w:hAnsi="宋体" w:cs="宋体"/>
              </w:rPr>
              <w:t>劳动合同履行中，公司有权变更岗位及薪酬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7" w:hRule="atLeast"/>
        </w:trPr>
        <w:tc>
          <w:tcPr>
            <w:tcW w:w="1559" w:type="dxa"/>
            <w:vMerge w:val="continue"/>
            <w:vAlign w:val="center"/>
          </w:tcPr>
          <w:p>
            <w:pPr>
              <w:tabs>
                <w:tab w:val="left" w:pos="567"/>
                <w:tab w:val="left" w:pos="1980"/>
              </w:tabs>
              <w:spacing w:after="156" w:afterLines="50" w:line="380" w:lineRule="exact"/>
              <w:ind w:left="113"/>
              <w:jc w:val="left"/>
              <w:rPr>
                <w:rFonts w:ascii="宋体"/>
              </w:rPr>
            </w:pPr>
          </w:p>
        </w:tc>
        <w:tc>
          <w:tcPr>
            <w:tcW w:w="1134" w:type="dxa"/>
            <w:vAlign w:val="center"/>
          </w:tcPr>
          <w:p>
            <w:pPr>
              <w:tabs>
                <w:tab w:val="left" w:pos="567"/>
                <w:tab w:val="left" w:pos="1980"/>
              </w:tabs>
              <w:spacing w:after="156" w:afterLines="50" w:line="380" w:lineRule="exact"/>
              <w:ind w:left="113"/>
              <w:jc w:val="center"/>
              <w:rPr>
                <w:rFonts w:ascii="宋体"/>
              </w:rPr>
            </w:pPr>
            <w:r>
              <w:rPr>
                <w:rFonts w:hint="eastAsia" w:ascii="宋体" w:hAnsi="宋体" w:cs="宋体"/>
              </w:rPr>
              <w:t>达4次</w:t>
            </w:r>
          </w:p>
        </w:tc>
        <w:tc>
          <w:tcPr>
            <w:tcW w:w="5103" w:type="dxa"/>
            <w:vAlign w:val="center"/>
          </w:tcPr>
          <w:p>
            <w:pPr>
              <w:tabs>
                <w:tab w:val="left" w:pos="567"/>
                <w:tab w:val="left" w:pos="1980"/>
              </w:tabs>
              <w:spacing w:after="156" w:afterLines="50" w:line="380" w:lineRule="exact"/>
              <w:ind w:left="113"/>
              <w:jc w:val="left"/>
              <w:rPr>
                <w:rFonts w:ascii="宋体"/>
              </w:rPr>
            </w:pPr>
            <w:r>
              <w:rPr>
                <w:rFonts w:hint="eastAsia" w:ascii="宋体" w:hAnsi="宋体" w:cs="宋体"/>
              </w:rPr>
              <w:t>公司将即时解除劳动合同，且不予补偿和赔偿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7" w:hRule="atLeast"/>
        </w:trPr>
        <w:tc>
          <w:tcPr>
            <w:tcW w:w="1559" w:type="dxa"/>
            <w:vMerge w:val="restart"/>
            <w:vAlign w:val="center"/>
          </w:tcPr>
          <w:p>
            <w:pPr>
              <w:tabs>
                <w:tab w:val="left" w:pos="567"/>
                <w:tab w:val="left" w:pos="1980"/>
              </w:tabs>
              <w:spacing w:after="156" w:afterLines="50" w:line="380" w:lineRule="exact"/>
              <w:ind w:left="113"/>
              <w:jc w:val="center"/>
              <w:rPr>
                <w:rFonts w:ascii="宋体"/>
              </w:rPr>
            </w:pPr>
            <w:r>
              <w:rPr>
                <w:rFonts w:ascii="宋体" w:hAnsi="宋体" w:cs="宋体"/>
              </w:rPr>
              <w:t>D</w:t>
            </w:r>
            <w:r>
              <w:rPr>
                <w:rFonts w:hint="eastAsia" w:ascii="宋体" w:hAnsi="宋体" w:cs="宋体"/>
              </w:rPr>
              <w:t>档</w:t>
            </w:r>
          </w:p>
        </w:tc>
        <w:tc>
          <w:tcPr>
            <w:tcW w:w="1134" w:type="dxa"/>
            <w:vMerge w:val="restart"/>
            <w:vAlign w:val="center"/>
          </w:tcPr>
          <w:p>
            <w:pPr>
              <w:tabs>
                <w:tab w:val="left" w:pos="567"/>
                <w:tab w:val="left" w:pos="1980"/>
              </w:tabs>
              <w:spacing w:after="156" w:afterLines="50" w:line="380" w:lineRule="exact"/>
              <w:ind w:left="113"/>
              <w:jc w:val="center"/>
              <w:rPr>
                <w:rFonts w:ascii="宋体"/>
              </w:rPr>
            </w:pPr>
            <w:r>
              <w:rPr>
                <w:rFonts w:hint="eastAsia" w:ascii="宋体" w:hAnsi="宋体" w:cs="宋体"/>
              </w:rPr>
              <w:t>达</w:t>
            </w:r>
            <w:r>
              <w:rPr>
                <w:rFonts w:ascii="宋体" w:hAnsi="宋体" w:cs="宋体"/>
              </w:rPr>
              <w:t>1</w:t>
            </w:r>
            <w:r>
              <w:rPr>
                <w:rFonts w:hint="eastAsia" w:ascii="宋体" w:hAnsi="宋体" w:cs="宋体"/>
              </w:rPr>
              <w:t>次</w:t>
            </w:r>
          </w:p>
        </w:tc>
        <w:tc>
          <w:tcPr>
            <w:tcW w:w="5103" w:type="dxa"/>
            <w:vAlign w:val="center"/>
          </w:tcPr>
          <w:p>
            <w:pPr>
              <w:tabs>
                <w:tab w:val="left" w:pos="567"/>
                <w:tab w:val="left" w:pos="1980"/>
              </w:tabs>
              <w:spacing w:after="156" w:afterLines="50" w:line="380" w:lineRule="exact"/>
              <w:ind w:left="113"/>
              <w:jc w:val="left"/>
              <w:rPr>
                <w:rFonts w:ascii="宋体"/>
              </w:rPr>
            </w:pPr>
            <w:r>
              <w:rPr>
                <w:rFonts w:hint="eastAsia" w:ascii="宋体" w:hAnsi="宋体" w:cs="宋体"/>
              </w:rPr>
              <w:t>劳动合同到期，公司将不予续签，且不予补偿和赔偿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7" w:hRule="atLeast"/>
        </w:trPr>
        <w:tc>
          <w:tcPr>
            <w:tcW w:w="1559" w:type="dxa"/>
            <w:vMerge w:val="continue"/>
            <w:vAlign w:val="center"/>
          </w:tcPr>
          <w:p>
            <w:pPr>
              <w:tabs>
                <w:tab w:val="left" w:pos="567"/>
                <w:tab w:val="left" w:pos="1980"/>
              </w:tabs>
              <w:spacing w:after="156" w:afterLines="50" w:line="380" w:lineRule="exact"/>
              <w:ind w:left="113"/>
              <w:jc w:val="left"/>
              <w:rPr>
                <w:rFonts w:ascii="宋体"/>
              </w:rPr>
            </w:pPr>
          </w:p>
        </w:tc>
        <w:tc>
          <w:tcPr>
            <w:tcW w:w="1134" w:type="dxa"/>
            <w:vMerge w:val="continue"/>
            <w:vAlign w:val="center"/>
          </w:tcPr>
          <w:p>
            <w:pPr>
              <w:tabs>
                <w:tab w:val="left" w:pos="567"/>
                <w:tab w:val="left" w:pos="1980"/>
              </w:tabs>
              <w:spacing w:after="156" w:afterLines="50" w:line="380" w:lineRule="exact"/>
              <w:ind w:left="113"/>
              <w:jc w:val="left"/>
              <w:rPr>
                <w:rFonts w:ascii="宋体"/>
              </w:rPr>
            </w:pPr>
          </w:p>
        </w:tc>
        <w:tc>
          <w:tcPr>
            <w:tcW w:w="5103" w:type="dxa"/>
            <w:vAlign w:val="center"/>
          </w:tcPr>
          <w:p>
            <w:pPr>
              <w:tabs>
                <w:tab w:val="left" w:pos="567"/>
                <w:tab w:val="left" w:pos="1980"/>
              </w:tabs>
              <w:spacing w:after="156" w:afterLines="50" w:line="380" w:lineRule="exact"/>
              <w:ind w:left="113"/>
              <w:jc w:val="left"/>
              <w:rPr>
                <w:rFonts w:ascii="宋体"/>
              </w:rPr>
            </w:pPr>
            <w:r>
              <w:rPr>
                <w:rFonts w:hint="eastAsia" w:ascii="宋体" w:hAnsi="宋体" w:cs="宋体"/>
              </w:rPr>
              <w:t>劳动合同履行中，公司有权变更岗位及薪酬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9" w:type="dxa"/>
            <w:vMerge w:val="continue"/>
          </w:tcPr>
          <w:p>
            <w:pPr>
              <w:tabs>
                <w:tab w:val="left" w:pos="567"/>
                <w:tab w:val="left" w:pos="1980"/>
              </w:tabs>
              <w:spacing w:after="156" w:afterLines="50" w:line="380" w:lineRule="exact"/>
              <w:ind w:left="113"/>
              <w:jc w:val="left"/>
              <w:rPr>
                <w:rFonts w:ascii="宋体"/>
              </w:rPr>
            </w:pPr>
          </w:p>
        </w:tc>
        <w:tc>
          <w:tcPr>
            <w:tcW w:w="1134" w:type="dxa"/>
          </w:tcPr>
          <w:p>
            <w:pPr>
              <w:tabs>
                <w:tab w:val="left" w:pos="567"/>
                <w:tab w:val="left" w:pos="1980"/>
              </w:tabs>
              <w:spacing w:after="156" w:afterLines="50" w:line="380" w:lineRule="exact"/>
              <w:ind w:left="113"/>
              <w:jc w:val="center"/>
              <w:rPr>
                <w:rFonts w:ascii="宋体"/>
              </w:rPr>
            </w:pPr>
            <w:r>
              <w:rPr>
                <w:rFonts w:hint="eastAsia" w:ascii="宋体" w:hAnsi="宋体" w:cs="宋体"/>
              </w:rPr>
              <w:t>达</w:t>
            </w:r>
            <w:r>
              <w:rPr>
                <w:rFonts w:ascii="宋体" w:hAnsi="宋体" w:cs="宋体"/>
              </w:rPr>
              <w:t>2</w:t>
            </w:r>
            <w:r>
              <w:rPr>
                <w:rFonts w:hint="eastAsia" w:ascii="宋体" w:hAnsi="宋体" w:cs="宋体"/>
              </w:rPr>
              <w:t>次</w:t>
            </w:r>
          </w:p>
        </w:tc>
        <w:tc>
          <w:tcPr>
            <w:tcW w:w="5103" w:type="dxa"/>
          </w:tcPr>
          <w:p>
            <w:pPr>
              <w:tabs>
                <w:tab w:val="left" w:pos="567"/>
                <w:tab w:val="left" w:pos="1980"/>
              </w:tabs>
              <w:spacing w:after="156" w:afterLines="50" w:line="380" w:lineRule="exact"/>
              <w:ind w:left="113"/>
              <w:jc w:val="left"/>
              <w:rPr>
                <w:rFonts w:ascii="宋体"/>
              </w:rPr>
            </w:pPr>
            <w:r>
              <w:rPr>
                <w:rFonts w:hint="eastAsia" w:ascii="宋体" w:hAnsi="宋体" w:cs="宋体"/>
              </w:rPr>
              <w:t>公司将即时解除劳动合同，且不予补偿和赔偿</w:t>
            </w:r>
          </w:p>
        </w:tc>
      </w:tr>
    </w:tbl>
    <w:p>
      <w:pPr>
        <w:pStyle w:val="4"/>
        <w:tabs>
          <w:tab w:val="left" w:pos="567"/>
        </w:tabs>
        <w:ind w:left="130" w:firstLine="0"/>
        <w:rPr>
          <w:rFonts w:hAnsi="宋体" w:cs="Times New Roman"/>
        </w:rPr>
      </w:pPr>
    </w:p>
    <w:p>
      <w:pPr>
        <w:pStyle w:val="4"/>
        <w:numPr>
          <w:ilvl w:val="0"/>
          <w:numId w:val="8"/>
        </w:numPr>
        <w:tabs>
          <w:tab w:val="left" w:pos="567"/>
        </w:tabs>
        <w:ind w:left="130" w:firstLine="0"/>
        <w:rPr>
          <w:rFonts w:hAnsi="宋体" w:cs="Times New Roman"/>
        </w:rPr>
      </w:pPr>
      <w:r>
        <w:rPr>
          <w:rFonts w:hint="eastAsia" w:hAnsi="宋体"/>
        </w:rPr>
        <w:t>考核结果还作用于：</w:t>
      </w:r>
    </w:p>
    <w:p>
      <w:pPr>
        <w:pStyle w:val="4"/>
        <w:numPr>
          <w:ilvl w:val="0"/>
          <w:numId w:val="25"/>
        </w:numPr>
        <w:tabs>
          <w:tab w:val="left" w:pos="567"/>
          <w:tab w:val="left" w:pos="1843"/>
        </w:tabs>
        <w:ind w:left="130" w:firstLine="0"/>
        <w:rPr>
          <w:rFonts w:hAnsi="宋体" w:cs="Times New Roman"/>
        </w:rPr>
      </w:pPr>
      <w:r>
        <w:rPr>
          <w:rFonts w:hint="eastAsia" w:hAnsi="宋体"/>
        </w:rPr>
        <w:t>年度达到</w:t>
      </w:r>
      <w:r>
        <w:rPr>
          <w:rFonts w:hAnsi="宋体"/>
        </w:rPr>
        <w:t>2</w:t>
      </w:r>
      <w:r>
        <w:rPr>
          <w:rFonts w:hint="eastAsia" w:hAnsi="宋体"/>
        </w:rPr>
        <w:t>次</w:t>
      </w:r>
      <w:r>
        <w:rPr>
          <w:rFonts w:hAnsi="宋体"/>
        </w:rPr>
        <w:t>D</w:t>
      </w:r>
      <w:r>
        <w:rPr>
          <w:rFonts w:hint="eastAsia" w:hAnsi="宋体"/>
        </w:rPr>
        <w:t>档，无评优资格。</w:t>
      </w:r>
    </w:p>
    <w:p>
      <w:pPr>
        <w:pStyle w:val="4"/>
        <w:numPr>
          <w:ilvl w:val="0"/>
          <w:numId w:val="25"/>
        </w:numPr>
        <w:tabs>
          <w:tab w:val="left" w:pos="567"/>
          <w:tab w:val="left" w:pos="1843"/>
        </w:tabs>
        <w:ind w:left="130" w:firstLine="0"/>
        <w:rPr>
          <w:rFonts w:hAnsi="宋体" w:cs="Times New Roman"/>
        </w:rPr>
      </w:pPr>
      <w:r>
        <w:rPr>
          <w:rFonts w:hint="eastAsia" w:hAnsi="宋体"/>
        </w:rPr>
        <w:t>年度内</w:t>
      </w:r>
      <w:r>
        <w:rPr>
          <w:rFonts w:hAnsi="宋体"/>
        </w:rPr>
        <w:t>C</w:t>
      </w:r>
      <w:r>
        <w:rPr>
          <w:rFonts w:hint="eastAsia" w:hAnsi="宋体"/>
        </w:rPr>
        <w:t>档达</w:t>
      </w:r>
      <w:r>
        <w:rPr>
          <w:rFonts w:hAnsi="宋体"/>
        </w:rPr>
        <w:t>3</w:t>
      </w:r>
      <w:r>
        <w:rPr>
          <w:rFonts w:hint="eastAsia" w:hAnsi="宋体"/>
        </w:rPr>
        <w:t>次，</w:t>
      </w:r>
      <w:r>
        <w:rPr>
          <w:rFonts w:hAnsi="宋体"/>
        </w:rPr>
        <w:t>D</w:t>
      </w:r>
      <w:r>
        <w:rPr>
          <w:rFonts w:hint="eastAsia" w:hAnsi="宋体"/>
        </w:rPr>
        <w:t>档达</w:t>
      </w:r>
      <w:r>
        <w:rPr>
          <w:rFonts w:hAnsi="宋体"/>
        </w:rPr>
        <w:t>1</w:t>
      </w:r>
      <w:r>
        <w:rPr>
          <w:rFonts w:hint="eastAsia" w:hAnsi="宋体"/>
        </w:rPr>
        <w:t>次，视为员工不符合该岗位的任职资格，且不能履行该岗位职责，也不能合格地完成工作任务。公司有权变更员工的岗位，并依据变更后的岗位薪酬标准实施相应调整。</w:t>
      </w:r>
    </w:p>
    <w:p>
      <w:pPr>
        <w:pStyle w:val="4"/>
        <w:numPr>
          <w:ilvl w:val="0"/>
          <w:numId w:val="25"/>
        </w:numPr>
        <w:tabs>
          <w:tab w:val="left" w:pos="567"/>
          <w:tab w:val="left" w:pos="1843"/>
        </w:tabs>
        <w:ind w:left="130" w:firstLine="0"/>
        <w:rPr>
          <w:rFonts w:hAnsi="宋体" w:cs="Times New Roman"/>
        </w:rPr>
      </w:pPr>
      <w:r>
        <w:rPr>
          <w:rFonts w:hint="eastAsia" w:hAnsi="宋体"/>
        </w:rPr>
        <w:t>年度内考核结果为</w:t>
      </w:r>
      <w:r>
        <w:rPr>
          <w:rFonts w:hAnsi="宋体"/>
        </w:rPr>
        <w:t>B</w:t>
      </w:r>
      <w:r>
        <w:rPr>
          <w:rFonts w:hint="eastAsia" w:hAnsi="宋体"/>
        </w:rPr>
        <w:t>档</w:t>
      </w:r>
      <w:r>
        <w:rPr>
          <w:rFonts w:hAnsi="宋体"/>
        </w:rPr>
        <w:t>2</w:t>
      </w:r>
      <w:r>
        <w:rPr>
          <w:rFonts w:hint="eastAsia" w:hAnsi="宋体"/>
        </w:rPr>
        <w:t>次（含）以上的，当年无薪酬调升资格。</w:t>
      </w:r>
    </w:p>
    <w:p>
      <w:pPr>
        <w:pStyle w:val="4"/>
        <w:numPr>
          <w:ilvl w:val="0"/>
          <w:numId w:val="25"/>
        </w:numPr>
        <w:tabs>
          <w:tab w:val="left" w:pos="567"/>
          <w:tab w:val="left" w:pos="1843"/>
        </w:tabs>
        <w:ind w:left="130" w:firstLine="0"/>
        <w:rPr>
          <w:rFonts w:hAnsi="宋体" w:cs="Times New Roman"/>
        </w:rPr>
      </w:pPr>
      <w:r>
        <w:rPr>
          <w:rFonts w:hint="eastAsia" w:hAnsi="宋体"/>
        </w:rPr>
        <w:t>年度考核结果为</w:t>
      </w:r>
      <w:r>
        <w:rPr>
          <w:rFonts w:hAnsi="宋体"/>
        </w:rPr>
        <w:t>A</w:t>
      </w:r>
      <w:r>
        <w:rPr>
          <w:rFonts w:hint="eastAsia" w:hAnsi="宋体"/>
        </w:rPr>
        <w:t>档</w:t>
      </w:r>
      <w:r>
        <w:rPr>
          <w:rFonts w:hAnsi="宋体"/>
        </w:rPr>
        <w:t>2</w:t>
      </w:r>
      <w:r>
        <w:rPr>
          <w:rFonts w:hint="eastAsia" w:hAnsi="宋体"/>
        </w:rPr>
        <w:t>次以上，或</w:t>
      </w:r>
      <w:r>
        <w:rPr>
          <w:rFonts w:hAnsi="宋体"/>
        </w:rPr>
        <w:t>AA</w:t>
      </w:r>
      <w:r>
        <w:rPr>
          <w:rFonts w:hint="eastAsia" w:hAnsi="宋体"/>
        </w:rPr>
        <w:t>档</w:t>
      </w:r>
      <w:r>
        <w:rPr>
          <w:rFonts w:hAnsi="宋体"/>
        </w:rPr>
        <w:t>1</w:t>
      </w:r>
      <w:r>
        <w:rPr>
          <w:rFonts w:hint="eastAsia" w:hAnsi="宋体"/>
        </w:rPr>
        <w:t>次以上，当年优先考虑薪酬的调升。</w:t>
      </w:r>
    </w:p>
    <w:p>
      <w:pPr>
        <w:pStyle w:val="4"/>
        <w:numPr>
          <w:ilvl w:val="0"/>
          <w:numId w:val="25"/>
        </w:numPr>
        <w:tabs>
          <w:tab w:val="left" w:pos="567"/>
          <w:tab w:val="left" w:pos="1843"/>
        </w:tabs>
        <w:ind w:left="130" w:firstLine="0"/>
        <w:rPr>
          <w:rFonts w:hAnsi="宋体" w:cs="Times New Roman"/>
        </w:rPr>
      </w:pPr>
      <w:r>
        <w:rPr>
          <w:rFonts w:hint="eastAsia" w:hAnsi="宋体"/>
        </w:rPr>
        <w:t>职务晋升或是在同一薪酬通道中的薪酬调升，全年度绩效考核结果仅为必要条件之一。</w:t>
      </w:r>
    </w:p>
    <w:p>
      <w:pPr>
        <w:pStyle w:val="4"/>
        <w:numPr>
          <w:ilvl w:val="0"/>
          <w:numId w:val="25"/>
        </w:numPr>
        <w:tabs>
          <w:tab w:val="left" w:pos="567"/>
          <w:tab w:val="left" w:pos="1843"/>
        </w:tabs>
        <w:ind w:left="130" w:firstLine="0"/>
        <w:rPr>
          <w:rFonts w:hAnsi="宋体" w:cs="Times New Roman"/>
        </w:rPr>
      </w:pPr>
      <w:r>
        <w:rPr>
          <w:rFonts w:hint="eastAsia" w:hAnsi="宋体"/>
        </w:rPr>
        <w:t>培训资格的确认：凡涉及提高员工履职能力的培训，须由考核人根据考核结果提出申请，由决定人批准后汇总报人力资源部统一安排。</w:t>
      </w:r>
    </w:p>
    <w:p>
      <w:pPr>
        <w:ind w:left="151"/>
        <w:rPr>
          <w:rFonts w:ascii="宋体"/>
          <w:sz w:val="28"/>
          <w:szCs w:val="28"/>
        </w:rPr>
      </w:pPr>
      <w:bookmarkStart w:id="10" w:name="_Toc391483142"/>
      <w:bookmarkEnd w:id="10"/>
      <w:bookmarkStart w:id="11" w:name="_Toc391475810"/>
      <w:bookmarkEnd w:id="11"/>
    </w:p>
    <w:sectPr>
      <w:pgSz w:w="11906" w:h="16838"/>
      <w:pgMar w:top="1474" w:right="1134" w:bottom="1134" w:left="1276" w:header="907" w:footer="907" w:gutter="0"/>
      <w:pgNumType w:fmt="decimal"/>
      <w:cols w:space="720" w:num="1"/>
      <w:titlePg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2AFF" w:usb1="C0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jc w:val="left"/>
    </w:pPr>
    <w:r>
      <w:t xml:space="preserve">                                          </w:t>
    </w:r>
  </w:p>
  <w:p>
    <w:pPr>
      <w:pStyle w:val="10"/>
      <w:ind w:right="270"/>
      <w:jc w:val="right"/>
    </w:pPr>
  </w:p>
  <w:p>
    <w:pPr>
      <w:pStyle w:val="1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jc w:val="left"/>
    </w:pPr>
    <w:r>
      <w:t xml:space="preserve">                                         </w:t>
    </w:r>
  </w:p>
  <w:p>
    <w:pPr>
      <w:pStyle w:val="10"/>
      <w:ind w:right="270"/>
      <w:jc w:val="right"/>
    </w:pPr>
  </w:p>
  <w:p>
    <w:pPr>
      <w:pStyle w:val="10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jc w:val="left"/>
    </w:pPr>
    <w:r>
      <w:rPr>
        <w:sz w:val="21"/>
      </w:rPr>
      <mc:AlternateContent>
        <mc:Choice Requires="wps">
          <w:drawing>
            <wp:anchor distT="0" distB="0" distL="114300" distR="114300" simplePos="0" relativeHeight="251658240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chemeClr val="lt1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>
                          <w:pPr>
                            <w:pStyle w:val="10"/>
                            <w:rPr>
                              <w:rFonts w:hint="eastAsia" w:eastAsia="宋体"/>
                              <w:lang w:eastAsia="zh-CN"/>
                            </w:rPr>
                          </w:pPr>
                          <w:r>
                            <w:rPr>
                              <w:rFonts w:hint="eastAsia"/>
                              <w:lang w:eastAsia="zh-CN"/>
                            </w:rPr>
                            <w:fldChar w:fldCharType="begin"/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fldChar w:fldCharType="separate"/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t>1</w:t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8240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pStyle w:val="10"/>
                      <w:rPr>
                        <w:rFonts w:hint="eastAsia" w:eastAsia="宋体"/>
                        <w:lang w:eastAsia="zh-CN"/>
                      </w:rPr>
                    </w:pPr>
                    <w:r>
                      <w:rPr>
                        <w:rFonts w:hint="eastAsia"/>
                        <w:lang w:eastAsia="zh-CN"/>
                      </w:rPr>
                      <w:fldChar w:fldCharType="begin"/>
                    </w:r>
                    <w:r>
                      <w:rPr>
                        <w:rFonts w:hint="eastAsia"/>
                        <w:lang w:eastAsia="zh-CN"/>
                      </w:rPr>
                      <w:instrText xml:space="preserve"> PAGE  \* MERGEFORMAT </w:instrText>
                    </w:r>
                    <w:r>
                      <w:rPr>
                        <w:rFonts w:hint="eastAsia"/>
                        <w:lang w:eastAsia="zh-CN"/>
                      </w:rPr>
                      <w:fldChar w:fldCharType="separate"/>
                    </w:r>
                    <w:r>
                      <w:rPr>
                        <w:rFonts w:hint="eastAsia"/>
                        <w:lang w:eastAsia="zh-CN"/>
                      </w:rPr>
                      <w:t>1</w:t>
                    </w:r>
                    <w:r>
                      <w:rPr>
                        <w:rFonts w:hint="eastAsia"/>
                        <w:lang w:eastAsia="zh-CN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  <w:r>
      <w:t xml:space="preserve">                                          </w:t>
    </w:r>
  </w:p>
  <w:p>
    <w:pPr>
      <w:pStyle w:val="10"/>
      <w:ind w:right="270"/>
      <w:jc w:val="right"/>
    </w:pPr>
  </w:p>
  <w:p>
    <w:pPr>
      <w:pStyle w:val="10"/>
    </w:pP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jc w:val="left"/>
    </w:pPr>
    <w:r>
      <w:rPr>
        <w:sz w:val="21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chemeClr val="lt1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>
                          <w:pPr>
                            <w:pStyle w:val="10"/>
                            <w:rPr>
                              <w:rFonts w:hint="eastAsia" w:eastAsia="宋体"/>
                              <w:lang w:eastAsia="zh-CN"/>
                            </w:rPr>
                          </w:pPr>
                          <w:r>
                            <w:rPr>
                              <w:rFonts w:hint="eastAsia"/>
                              <w:lang w:eastAsia="zh-CN"/>
                            </w:rPr>
                            <w:fldChar w:fldCharType="begin"/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fldChar w:fldCharType="separate"/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t>1</w:t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pStyle w:val="10"/>
                      <w:rPr>
                        <w:rFonts w:hint="eastAsia" w:eastAsia="宋体"/>
                        <w:lang w:eastAsia="zh-CN"/>
                      </w:rPr>
                    </w:pPr>
                    <w:r>
                      <w:rPr>
                        <w:rFonts w:hint="eastAsia"/>
                        <w:lang w:eastAsia="zh-CN"/>
                      </w:rPr>
                      <w:fldChar w:fldCharType="begin"/>
                    </w:r>
                    <w:r>
                      <w:rPr>
                        <w:rFonts w:hint="eastAsia"/>
                        <w:lang w:eastAsia="zh-CN"/>
                      </w:rPr>
                      <w:instrText xml:space="preserve"> PAGE  \* MERGEFORMAT </w:instrText>
                    </w:r>
                    <w:r>
                      <w:rPr>
                        <w:rFonts w:hint="eastAsia"/>
                        <w:lang w:eastAsia="zh-CN"/>
                      </w:rPr>
                      <w:fldChar w:fldCharType="separate"/>
                    </w:r>
                    <w:r>
                      <w:rPr>
                        <w:rFonts w:hint="eastAsia"/>
                        <w:lang w:eastAsia="zh-CN"/>
                      </w:rPr>
                      <w:t>1</w:t>
                    </w:r>
                    <w:r>
                      <w:rPr>
                        <w:rFonts w:hint="eastAsia"/>
                        <w:lang w:eastAsia="zh-CN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  <w:r>
      <w:t xml:space="preserve">                                         </w:t>
    </w:r>
  </w:p>
  <w:p>
    <w:pPr>
      <w:pStyle w:val="10"/>
      <w:ind w:right="270"/>
      <w:jc w:val="right"/>
    </w:pPr>
  </w:p>
  <w:p>
    <w:pPr>
      <w:pStyle w:val="10"/>
    </w:pPr>
  </w:p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jc w:val="left"/>
    </w:pPr>
    <w:r>
      <w:rPr>
        <w:sz w:val="21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chemeClr val="lt1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>
                          <w:pPr>
                            <w:pStyle w:val="10"/>
                            <w:rPr>
                              <w:rFonts w:hint="eastAsia" w:eastAsia="宋体"/>
                              <w:lang w:eastAsia="zh-CN"/>
                            </w:rPr>
                          </w:pPr>
                          <w:r>
                            <w:rPr>
                              <w:rFonts w:hint="eastAsia"/>
                              <w:lang w:eastAsia="zh-CN"/>
                            </w:rPr>
                            <w:fldChar w:fldCharType="begin"/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fldChar w:fldCharType="separate"/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t>4</w:t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pStyle w:val="10"/>
                      <w:rPr>
                        <w:rFonts w:hint="eastAsia" w:eastAsia="宋体"/>
                        <w:lang w:eastAsia="zh-CN"/>
                      </w:rPr>
                    </w:pPr>
                    <w:r>
                      <w:rPr>
                        <w:rFonts w:hint="eastAsia"/>
                        <w:lang w:eastAsia="zh-CN"/>
                      </w:rPr>
                      <w:fldChar w:fldCharType="begin"/>
                    </w:r>
                    <w:r>
                      <w:rPr>
                        <w:rFonts w:hint="eastAsia"/>
                        <w:lang w:eastAsia="zh-CN"/>
                      </w:rPr>
                      <w:instrText xml:space="preserve"> PAGE  \* MERGEFORMAT </w:instrText>
                    </w:r>
                    <w:r>
                      <w:rPr>
                        <w:rFonts w:hint="eastAsia"/>
                        <w:lang w:eastAsia="zh-CN"/>
                      </w:rPr>
                      <w:fldChar w:fldCharType="separate"/>
                    </w:r>
                    <w:r>
                      <w:rPr>
                        <w:rFonts w:hint="eastAsia"/>
                        <w:lang w:eastAsia="zh-CN"/>
                      </w:rPr>
                      <w:t>4</w:t>
                    </w:r>
                    <w:r>
                      <w:rPr>
                        <w:rFonts w:hint="eastAsia"/>
                        <w:lang w:eastAsia="zh-CN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  <w:r>
      <w:t xml:space="preserve">                                                        </w:t>
    </w:r>
  </w:p>
  <w:p>
    <w:pPr>
      <w:pStyle w:val="10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Bdr>
        <w:bottom w:val="single" w:color="auto" w:sz="4" w:space="0"/>
      </w:pBdr>
      <w:jc w:val="center"/>
      <w:rPr>
        <w:rFonts w:hint="default" w:eastAsia="宋体"/>
        <w:lang w:val="en-US" w:eastAsia="zh-CN"/>
      </w:rPr>
    </w:pPr>
    <w:r>
      <w:rPr>
        <w:rFonts w:hint="eastAsia"/>
        <w:lang w:val="en-US" w:eastAsia="zh-CN"/>
      </w:rPr>
      <w:t>青岛九邮信息技术有限公司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Bdr>
        <w:bottom w:val="single" w:color="auto" w:sz="4" w:space="0"/>
      </w:pBdr>
      <w:jc w:val="center"/>
    </w:pPr>
    <w:r>
      <w:rPr>
        <w:rFonts w:hint="eastAsia"/>
      </w:rPr>
      <w:t>青岛九邮信息技术有限公司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3C52910"/>
    <w:multiLevelType w:val="multilevel"/>
    <w:tmpl w:val="13C52910"/>
    <w:lvl w:ilvl="0" w:tentative="0">
      <w:start w:val="1"/>
      <w:numFmt w:val="decimal"/>
      <w:lvlText w:val="%1)"/>
      <w:lvlJc w:val="left"/>
      <w:pPr>
        <w:ind w:left="1696" w:hanging="420"/>
      </w:pPr>
      <w:rPr>
        <w:rFonts w:hint="eastAsia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1">
    <w:nsid w:val="15F501AA"/>
    <w:multiLevelType w:val="multilevel"/>
    <w:tmpl w:val="15F501AA"/>
    <w:lvl w:ilvl="0" w:tentative="0">
      <w:start w:val="1"/>
      <w:numFmt w:val="chineseCountingThousand"/>
      <w:lvlText w:val="(%1)"/>
      <w:lvlJc w:val="left"/>
      <w:pPr>
        <w:ind w:left="896" w:hanging="420"/>
      </w:pPr>
      <w:rPr>
        <w:rFonts w:hint="eastAsia"/>
      </w:rPr>
    </w:lvl>
    <w:lvl w:ilvl="1" w:tentative="0">
      <w:start w:val="1"/>
      <w:numFmt w:val="lowerLetter"/>
      <w:lvlText w:val="%2)"/>
      <w:lvlJc w:val="left"/>
      <w:pPr>
        <w:ind w:left="1316" w:hanging="420"/>
      </w:pPr>
    </w:lvl>
    <w:lvl w:ilvl="2" w:tentative="0">
      <w:start w:val="1"/>
      <w:numFmt w:val="lowerRoman"/>
      <w:lvlText w:val="%3."/>
      <w:lvlJc w:val="right"/>
      <w:pPr>
        <w:ind w:left="1736" w:hanging="420"/>
      </w:pPr>
    </w:lvl>
    <w:lvl w:ilvl="3" w:tentative="0">
      <w:start w:val="1"/>
      <w:numFmt w:val="decimal"/>
      <w:lvlText w:val="%4."/>
      <w:lvlJc w:val="left"/>
      <w:pPr>
        <w:ind w:left="2156" w:hanging="420"/>
      </w:pPr>
    </w:lvl>
    <w:lvl w:ilvl="4" w:tentative="0">
      <w:start w:val="1"/>
      <w:numFmt w:val="lowerLetter"/>
      <w:lvlText w:val="%5)"/>
      <w:lvlJc w:val="left"/>
      <w:pPr>
        <w:ind w:left="2576" w:hanging="420"/>
      </w:pPr>
    </w:lvl>
    <w:lvl w:ilvl="5" w:tentative="0">
      <w:start w:val="1"/>
      <w:numFmt w:val="lowerRoman"/>
      <w:lvlText w:val="%6."/>
      <w:lvlJc w:val="right"/>
      <w:pPr>
        <w:ind w:left="2996" w:hanging="420"/>
      </w:pPr>
    </w:lvl>
    <w:lvl w:ilvl="6" w:tentative="0">
      <w:start w:val="1"/>
      <w:numFmt w:val="decimal"/>
      <w:lvlText w:val="%7."/>
      <w:lvlJc w:val="left"/>
      <w:pPr>
        <w:ind w:left="3416" w:hanging="420"/>
      </w:pPr>
    </w:lvl>
    <w:lvl w:ilvl="7" w:tentative="0">
      <w:start w:val="1"/>
      <w:numFmt w:val="lowerLetter"/>
      <w:lvlText w:val="%8)"/>
      <w:lvlJc w:val="left"/>
      <w:pPr>
        <w:ind w:left="3836" w:hanging="420"/>
      </w:pPr>
    </w:lvl>
    <w:lvl w:ilvl="8" w:tentative="0">
      <w:start w:val="1"/>
      <w:numFmt w:val="lowerRoman"/>
      <w:lvlText w:val="%9."/>
      <w:lvlJc w:val="right"/>
      <w:pPr>
        <w:ind w:left="4256" w:hanging="420"/>
      </w:pPr>
    </w:lvl>
  </w:abstractNum>
  <w:abstractNum w:abstractNumId="2">
    <w:nsid w:val="193D614E"/>
    <w:multiLevelType w:val="multilevel"/>
    <w:tmpl w:val="193D614E"/>
    <w:lvl w:ilvl="0" w:tentative="0">
      <w:start w:val="1"/>
      <w:numFmt w:val="chineseCountingThousand"/>
      <w:lvlText w:val="(%1)"/>
      <w:lvlJc w:val="left"/>
      <w:pPr>
        <w:ind w:left="896" w:hanging="420"/>
      </w:pPr>
    </w:lvl>
    <w:lvl w:ilvl="1" w:tentative="0">
      <w:start w:val="1"/>
      <w:numFmt w:val="lowerLetter"/>
      <w:lvlText w:val="%2)"/>
      <w:lvlJc w:val="left"/>
      <w:pPr>
        <w:ind w:left="1316" w:hanging="420"/>
      </w:pPr>
    </w:lvl>
    <w:lvl w:ilvl="2" w:tentative="0">
      <w:start w:val="1"/>
      <w:numFmt w:val="lowerRoman"/>
      <w:lvlText w:val="%3."/>
      <w:lvlJc w:val="right"/>
      <w:pPr>
        <w:ind w:left="1736" w:hanging="420"/>
      </w:pPr>
    </w:lvl>
    <w:lvl w:ilvl="3" w:tentative="0">
      <w:start w:val="1"/>
      <w:numFmt w:val="decimal"/>
      <w:lvlText w:val="%4."/>
      <w:lvlJc w:val="left"/>
      <w:pPr>
        <w:ind w:left="2156" w:hanging="420"/>
      </w:pPr>
    </w:lvl>
    <w:lvl w:ilvl="4" w:tentative="0">
      <w:start w:val="1"/>
      <w:numFmt w:val="lowerLetter"/>
      <w:lvlText w:val="%5)"/>
      <w:lvlJc w:val="left"/>
      <w:pPr>
        <w:ind w:left="2576" w:hanging="420"/>
      </w:pPr>
    </w:lvl>
    <w:lvl w:ilvl="5" w:tentative="0">
      <w:start w:val="1"/>
      <w:numFmt w:val="lowerRoman"/>
      <w:lvlText w:val="%6."/>
      <w:lvlJc w:val="right"/>
      <w:pPr>
        <w:ind w:left="2996" w:hanging="420"/>
      </w:pPr>
    </w:lvl>
    <w:lvl w:ilvl="6" w:tentative="0">
      <w:start w:val="1"/>
      <w:numFmt w:val="decimal"/>
      <w:lvlText w:val="%7."/>
      <w:lvlJc w:val="left"/>
      <w:pPr>
        <w:ind w:left="3416" w:hanging="420"/>
      </w:pPr>
    </w:lvl>
    <w:lvl w:ilvl="7" w:tentative="0">
      <w:start w:val="1"/>
      <w:numFmt w:val="lowerLetter"/>
      <w:lvlText w:val="%8)"/>
      <w:lvlJc w:val="left"/>
      <w:pPr>
        <w:ind w:left="3836" w:hanging="420"/>
      </w:pPr>
    </w:lvl>
    <w:lvl w:ilvl="8" w:tentative="0">
      <w:start w:val="1"/>
      <w:numFmt w:val="lowerRoman"/>
      <w:lvlText w:val="%9."/>
      <w:lvlJc w:val="right"/>
      <w:pPr>
        <w:ind w:left="4256" w:hanging="420"/>
      </w:pPr>
    </w:lvl>
  </w:abstractNum>
  <w:abstractNum w:abstractNumId="3">
    <w:nsid w:val="1B6518A4"/>
    <w:multiLevelType w:val="multilevel"/>
    <w:tmpl w:val="1B6518A4"/>
    <w:lvl w:ilvl="0" w:tentative="0">
      <w:start w:val="1"/>
      <w:numFmt w:val="decimal"/>
      <w:lvlText w:val="%1、"/>
      <w:lvlJc w:val="left"/>
      <w:pPr>
        <w:ind w:left="896" w:hanging="420"/>
      </w:pPr>
      <w:rPr>
        <w:rFonts w:hint="eastAsia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4">
    <w:nsid w:val="1CAA4E70"/>
    <w:multiLevelType w:val="multilevel"/>
    <w:tmpl w:val="1CAA4E70"/>
    <w:lvl w:ilvl="0" w:tentative="0">
      <w:start w:val="1"/>
      <w:numFmt w:val="decimal"/>
      <w:lvlText w:val="%1)"/>
      <w:lvlJc w:val="left"/>
      <w:pPr>
        <w:ind w:left="1319" w:hanging="420"/>
      </w:pPr>
    </w:lvl>
    <w:lvl w:ilvl="1" w:tentative="0">
      <w:start w:val="1"/>
      <w:numFmt w:val="lowerLetter"/>
      <w:lvlText w:val="%2)"/>
      <w:lvlJc w:val="left"/>
      <w:pPr>
        <w:ind w:left="1739" w:hanging="420"/>
      </w:pPr>
    </w:lvl>
    <w:lvl w:ilvl="2" w:tentative="0">
      <w:start w:val="1"/>
      <w:numFmt w:val="lowerRoman"/>
      <w:lvlText w:val="%3."/>
      <w:lvlJc w:val="right"/>
      <w:pPr>
        <w:ind w:left="2159" w:hanging="420"/>
      </w:pPr>
    </w:lvl>
    <w:lvl w:ilvl="3" w:tentative="0">
      <w:start w:val="1"/>
      <w:numFmt w:val="decimal"/>
      <w:lvlText w:val="%4."/>
      <w:lvlJc w:val="left"/>
      <w:pPr>
        <w:ind w:left="2579" w:hanging="420"/>
      </w:pPr>
    </w:lvl>
    <w:lvl w:ilvl="4" w:tentative="0">
      <w:start w:val="1"/>
      <w:numFmt w:val="lowerLetter"/>
      <w:lvlText w:val="%5)"/>
      <w:lvlJc w:val="left"/>
      <w:pPr>
        <w:ind w:left="2999" w:hanging="420"/>
      </w:pPr>
    </w:lvl>
    <w:lvl w:ilvl="5" w:tentative="0">
      <w:start w:val="1"/>
      <w:numFmt w:val="lowerRoman"/>
      <w:lvlText w:val="%6."/>
      <w:lvlJc w:val="right"/>
      <w:pPr>
        <w:ind w:left="3419" w:hanging="420"/>
      </w:pPr>
    </w:lvl>
    <w:lvl w:ilvl="6" w:tentative="0">
      <w:start w:val="1"/>
      <w:numFmt w:val="decimal"/>
      <w:lvlText w:val="%7."/>
      <w:lvlJc w:val="left"/>
      <w:pPr>
        <w:ind w:left="3839" w:hanging="420"/>
      </w:pPr>
    </w:lvl>
    <w:lvl w:ilvl="7" w:tentative="0">
      <w:start w:val="1"/>
      <w:numFmt w:val="lowerLetter"/>
      <w:lvlText w:val="%8)"/>
      <w:lvlJc w:val="left"/>
      <w:pPr>
        <w:ind w:left="4259" w:hanging="420"/>
      </w:pPr>
    </w:lvl>
    <w:lvl w:ilvl="8" w:tentative="0">
      <w:start w:val="1"/>
      <w:numFmt w:val="lowerRoman"/>
      <w:lvlText w:val="%9."/>
      <w:lvlJc w:val="right"/>
      <w:pPr>
        <w:ind w:left="4679" w:hanging="420"/>
      </w:pPr>
    </w:lvl>
  </w:abstractNum>
  <w:abstractNum w:abstractNumId="5">
    <w:nsid w:val="23FA6B92"/>
    <w:multiLevelType w:val="multilevel"/>
    <w:tmpl w:val="23FA6B92"/>
    <w:lvl w:ilvl="0" w:tentative="0">
      <w:start w:val="1"/>
      <w:numFmt w:val="decimal"/>
      <w:lvlText w:val="%1、"/>
      <w:lvlJc w:val="left"/>
      <w:pPr>
        <w:ind w:left="479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959" w:hanging="420"/>
      </w:pPr>
    </w:lvl>
    <w:lvl w:ilvl="2" w:tentative="0">
      <w:start w:val="1"/>
      <w:numFmt w:val="lowerRoman"/>
      <w:lvlText w:val="%3."/>
      <w:lvlJc w:val="right"/>
      <w:pPr>
        <w:ind w:left="1379" w:hanging="420"/>
      </w:pPr>
    </w:lvl>
    <w:lvl w:ilvl="3" w:tentative="0">
      <w:start w:val="1"/>
      <w:numFmt w:val="decimal"/>
      <w:lvlText w:val="%4."/>
      <w:lvlJc w:val="left"/>
      <w:pPr>
        <w:ind w:left="1799" w:hanging="420"/>
      </w:pPr>
    </w:lvl>
    <w:lvl w:ilvl="4" w:tentative="0">
      <w:start w:val="1"/>
      <w:numFmt w:val="lowerLetter"/>
      <w:lvlText w:val="%5)"/>
      <w:lvlJc w:val="left"/>
      <w:pPr>
        <w:ind w:left="2219" w:hanging="420"/>
      </w:pPr>
    </w:lvl>
    <w:lvl w:ilvl="5" w:tentative="0">
      <w:start w:val="1"/>
      <w:numFmt w:val="lowerRoman"/>
      <w:lvlText w:val="%6."/>
      <w:lvlJc w:val="right"/>
      <w:pPr>
        <w:ind w:left="2639" w:hanging="420"/>
      </w:pPr>
    </w:lvl>
    <w:lvl w:ilvl="6" w:tentative="0">
      <w:start w:val="1"/>
      <w:numFmt w:val="decimal"/>
      <w:lvlText w:val="%7."/>
      <w:lvlJc w:val="left"/>
      <w:pPr>
        <w:ind w:left="3059" w:hanging="420"/>
      </w:pPr>
    </w:lvl>
    <w:lvl w:ilvl="7" w:tentative="0">
      <w:start w:val="1"/>
      <w:numFmt w:val="lowerLetter"/>
      <w:lvlText w:val="%8)"/>
      <w:lvlJc w:val="left"/>
      <w:pPr>
        <w:ind w:left="3479" w:hanging="420"/>
      </w:pPr>
    </w:lvl>
    <w:lvl w:ilvl="8" w:tentative="0">
      <w:start w:val="1"/>
      <w:numFmt w:val="lowerRoman"/>
      <w:lvlText w:val="%9."/>
      <w:lvlJc w:val="right"/>
      <w:pPr>
        <w:ind w:left="3899" w:hanging="420"/>
      </w:pPr>
    </w:lvl>
  </w:abstractNum>
  <w:abstractNum w:abstractNumId="6">
    <w:nsid w:val="2BEA6E7A"/>
    <w:multiLevelType w:val="multilevel"/>
    <w:tmpl w:val="2BEA6E7A"/>
    <w:lvl w:ilvl="0" w:tentative="0">
      <w:start w:val="1"/>
      <w:numFmt w:val="decimal"/>
      <w:lvlText w:val="%1、"/>
      <w:lvlJc w:val="left"/>
      <w:pPr>
        <w:ind w:left="1696" w:hanging="420"/>
      </w:pPr>
      <w:rPr>
        <w:rFonts w:hint="eastAsia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7">
    <w:nsid w:val="2ECC07B8"/>
    <w:multiLevelType w:val="multilevel"/>
    <w:tmpl w:val="2ECC07B8"/>
    <w:lvl w:ilvl="0" w:tentative="0">
      <w:start w:val="1"/>
      <w:numFmt w:val="decimal"/>
      <w:lvlText w:val="%1)"/>
      <w:lvlJc w:val="left"/>
      <w:pPr>
        <w:ind w:left="1680" w:hanging="420"/>
      </w:pPr>
    </w:lvl>
    <w:lvl w:ilvl="1" w:tentative="0">
      <w:start w:val="1"/>
      <w:numFmt w:val="lowerLetter"/>
      <w:lvlText w:val="%2)"/>
      <w:lvlJc w:val="left"/>
      <w:pPr>
        <w:ind w:left="2100" w:hanging="420"/>
      </w:pPr>
    </w:lvl>
    <w:lvl w:ilvl="2" w:tentative="0">
      <w:start w:val="1"/>
      <w:numFmt w:val="lowerRoman"/>
      <w:lvlText w:val="%3."/>
      <w:lvlJc w:val="right"/>
      <w:pPr>
        <w:ind w:left="2520" w:hanging="420"/>
      </w:pPr>
    </w:lvl>
    <w:lvl w:ilvl="3" w:tentative="0">
      <w:start w:val="1"/>
      <w:numFmt w:val="decimal"/>
      <w:lvlText w:val="%4."/>
      <w:lvlJc w:val="left"/>
      <w:pPr>
        <w:ind w:left="2940" w:hanging="420"/>
      </w:pPr>
    </w:lvl>
    <w:lvl w:ilvl="4" w:tentative="0">
      <w:start w:val="1"/>
      <w:numFmt w:val="lowerLetter"/>
      <w:lvlText w:val="%5)"/>
      <w:lvlJc w:val="left"/>
      <w:pPr>
        <w:ind w:left="3360" w:hanging="420"/>
      </w:pPr>
    </w:lvl>
    <w:lvl w:ilvl="5" w:tentative="0">
      <w:start w:val="1"/>
      <w:numFmt w:val="lowerRoman"/>
      <w:lvlText w:val="%6."/>
      <w:lvlJc w:val="right"/>
      <w:pPr>
        <w:ind w:left="3780" w:hanging="420"/>
      </w:pPr>
    </w:lvl>
    <w:lvl w:ilvl="6" w:tentative="0">
      <w:start w:val="1"/>
      <w:numFmt w:val="decimal"/>
      <w:lvlText w:val="%7."/>
      <w:lvlJc w:val="left"/>
      <w:pPr>
        <w:ind w:left="4200" w:hanging="420"/>
      </w:pPr>
    </w:lvl>
    <w:lvl w:ilvl="7" w:tentative="0">
      <w:start w:val="1"/>
      <w:numFmt w:val="lowerLetter"/>
      <w:lvlText w:val="%8)"/>
      <w:lvlJc w:val="left"/>
      <w:pPr>
        <w:ind w:left="4620" w:hanging="420"/>
      </w:pPr>
    </w:lvl>
    <w:lvl w:ilvl="8" w:tentative="0">
      <w:start w:val="1"/>
      <w:numFmt w:val="lowerRoman"/>
      <w:lvlText w:val="%9."/>
      <w:lvlJc w:val="right"/>
      <w:pPr>
        <w:ind w:left="5040" w:hanging="420"/>
      </w:pPr>
    </w:lvl>
  </w:abstractNum>
  <w:abstractNum w:abstractNumId="8">
    <w:nsid w:val="3276202E"/>
    <w:multiLevelType w:val="multilevel"/>
    <w:tmpl w:val="3276202E"/>
    <w:lvl w:ilvl="0" w:tentative="0">
      <w:start w:val="1"/>
      <w:numFmt w:val="decimal"/>
      <w:lvlText w:val="%1、"/>
      <w:lvlJc w:val="left"/>
      <w:pPr>
        <w:ind w:left="896" w:hanging="420"/>
      </w:pPr>
      <w:rPr>
        <w:rFonts w:hint="eastAsia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9">
    <w:nsid w:val="34DF7BA3"/>
    <w:multiLevelType w:val="multilevel"/>
    <w:tmpl w:val="34DF7BA3"/>
    <w:lvl w:ilvl="0" w:tentative="0">
      <w:start w:val="3"/>
      <w:numFmt w:val="decimal"/>
      <w:lvlText w:val="%1、"/>
      <w:lvlJc w:val="left"/>
      <w:pPr>
        <w:ind w:left="896" w:hanging="420"/>
      </w:pPr>
      <w:rPr>
        <w:rFonts w:hint="eastAsia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10">
    <w:nsid w:val="3A5A45EB"/>
    <w:multiLevelType w:val="multilevel"/>
    <w:tmpl w:val="3A5A45EB"/>
    <w:lvl w:ilvl="0" w:tentative="0">
      <w:start w:val="1"/>
      <w:numFmt w:val="chineseCountingThousand"/>
      <w:lvlText w:val="(%1)"/>
      <w:lvlJc w:val="left"/>
      <w:pPr>
        <w:ind w:left="896" w:hanging="420"/>
      </w:pPr>
      <w:rPr>
        <w:rFonts w:hint="eastAsia"/>
      </w:rPr>
    </w:lvl>
    <w:lvl w:ilvl="1" w:tentative="0">
      <w:start w:val="1"/>
      <w:numFmt w:val="lowerLetter"/>
      <w:lvlText w:val="%2)"/>
      <w:lvlJc w:val="left"/>
      <w:pPr>
        <w:ind w:left="1316" w:hanging="420"/>
      </w:pPr>
    </w:lvl>
    <w:lvl w:ilvl="2" w:tentative="0">
      <w:start w:val="1"/>
      <w:numFmt w:val="lowerRoman"/>
      <w:lvlText w:val="%3."/>
      <w:lvlJc w:val="right"/>
      <w:pPr>
        <w:ind w:left="1736" w:hanging="420"/>
      </w:pPr>
    </w:lvl>
    <w:lvl w:ilvl="3" w:tentative="0">
      <w:start w:val="1"/>
      <w:numFmt w:val="decimal"/>
      <w:lvlText w:val="%4."/>
      <w:lvlJc w:val="left"/>
      <w:pPr>
        <w:ind w:left="2156" w:hanging="420"/>
      </w:pPr>
    </w:lvl>
    <w:lvl w:ilvl="4" w:tentative="0">
      <w:start w:val="1"/>
      <w:numFmt w:val="lowerLetter"/>
      <w:lvlText w:val="%5)"/>
      <w:lvlJc w:val="left"/>
      <w:pPr>
        <w:ind w:left="2576" w:hanging="420"/>
      </w:pPr>
    </w:lvl>
    <w:lvl w:ilvl="5" w:tentative="0">
      <w:start w:val="1"/>
      <w:numFmt w:val="lowerRoman"/>
      <w:lvlText w:val="%6."/>
      <w:lvlJc w:val="right"/>
      <w:pPr>
        <w:ind w:left="2996" w:hanging="420"/>
      </w:pPr>
    </w:lvl>
    <w:lvl w:ilvl="6" w:tentative="0">
      <w:start w:val="1"/>
      <w:numFmt w:val="decimal"/>
      <w:lvlText w:val="%7."/>
      <w:lvlJc w:val="left"/>
      <w:pPr>
        <w:ind w:left="3416" w:hanging="420"/>
      </w:pPr>
    </w:lvl>
    <w:lvl w:ilvl="7" w:tentative="0">
      <w:start w:val="1"/>
      <w:numFmt w:val="lowerLetter"/>
      <w:lvlText w:val="%8)"/>
      <w:lvlJc w:val="left"/>
      <w:pPr>
        <w:ind w:left="3836" w:hanging="420"/>
      </w:pPr>
    </w:lvl>
    <w:lvl w:ilvl="8" w:tentative="0">
      <w:start w:val="1"/>
      <w:numFmt w:val="lowerRoman"/>
      <w:lvlText w:val="%9."/>
      <w:lvlJc w:val="right"/>
      <w:pPr>
        <w:ind w:left="4256" w:hanging="420"/>
      </w:pPr>
    </w:lvl>
  </w:abstractNum>
  <w:abstractNum w:abstractNumId="11">
    <w:nsid w:val="44983BDF"/>
    <w:multiLevelType w:val="multilevel"/>
    <w:tmpl w:val="44983BDF"/>
    <w:lvl w:ilvl="0" w:tentative="0">
      <w:start w:val="1"/>
      <w:numFmt w:val="decimal"/>
      <w:lvlText w:val="%1、"/>
      <w:lvlJc w:val="left"/>
      <w:pPr>
        <w:ind w:left="896" w:hanging="420"/>
      </w:pPr>
      <w:rPr>
        <w:rFonts w:hint="eastAsia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12">
    <w:nsid w:val="4D4B74F2"/>
    <w:multiLevelType w:val="multilevel"/>
    <w:tmpl w:val="4D4B74F2"/>
    <w:lvl w:ilvl="0" w:tentative="0">
      <w:start w:val="1"/>
      <w:numFmt w:val="chineseCountingThousand"/>
      <w:lvlText w:val="(%1)"/>
      <w:lvlJc w:val="left"/>
      <w:pPr>
        <w:ind w:left="896" w:hanging="420"/>
      </w:pPr>
    </w:lvl>
    <w:lvl w:ilvl="1" w:tentative="0">
      <w:start w:val="1"/>
      <w:numFmt w:val="lowerLetter"/>
      <w:lvlText w:val="%2)"/>
      <w:lvlJc w:val="left"/>
      <w:pPr>
        <w:ind w:left="1316" w:hanging="420"/>
      </w:pPr>
    </w:lvl>
    <w:lvl w:ilvl="2" w:tentative="0">
      <w:start w:val="1"/>
      <w:numFmt w:val="lowerRoman"/>
      <w:lvlText w:val="%3."/>
      <w:lvlJc w:val="right"/>
      <w:pPr>
        <w:ind w:left="1736" w:hanging="420"/>
      </w:pPr>
    </w:lvl>
    <w:lvl w:ilvl="3" w:tentative="0">
      <w:start w:val="1"/>
      <w:numFmt w:val="decimal"/>
      <w:lvlText w:val="%4."/>
      <w:lvlJc w:val="left"/>
      <w:pPr>
        <w:ind w:left="2156" w:hanging="420"/>
      </w:pPr>
    </w:lvl>
    <w:lvl w:ilvl="4" w:tentative="0">
      <w:start w:val="1"/>
      <w:numFmt w:val="lowerLetter"/>
      <w:lvlText w:val="%5)"/>
      <w:lvlJc w:val="left"/>
      <w:pPr>
        <w:ind w:left="2576" w:hanging="420"/>
      </w:pPr>
    </w:lvl>
    <w:lvl w:ilvl="5" w:tentative="0">
      <w:start w:val="1"/>
      <w:numFmt w:val="lowerRoman"/>
      <w:lvlText w:val="%6."/>
      <w:lvlJc w:val="right"/>
      <w:pPr>
        <w:ind w:left="2996" w:hanging="420"/>
      </w:pPr>
    </w:lvl>
    <w:lvl w:ilvl="6" w:tentative="0">
      <w:start w:val="1"/>
      <w:numFmt w:val="decimal"/>
      <w:lvlText w:val="%7."/>
      <w:lvlJc w:val="left"/>
      <w:pPr>
        <w:ind w:left="3416" w:hanging="420"/>
      </w:pPr>
    </w:lvl>
    <w:lvl w:ilvl="7" w:tentative="0">
      <w:start w:val="1"/>
      <w:numFmt w:val="lowerLetter"/>
      <w:lvlText w:val="%8)"/>
      <w:lvlJc w:val="left"/>
      <w:pPr>
        <w:ind w:left="3836" w:hanging="420"/>
      </w:pPr>
    </w:lvl>
    <w:lvl w:ilvl="8" w:tentative="0">
      <w:start w:val="1"/>
      <w:numFmt w:val="lowerRoman"/>
      <w:lvlText w:val="%9."/>
      <w:lvlJc w:val="right"/>
      <w:pPr>
        <w:ind w:left="4256" w:hanging="420"/>
      </w:pPr>
    </w:lvl>
  </w:abstractNum>
  <w:abstractNum w:abstractNumId="13">
    <w:nsid w:val="503D0838"/>
    <w:multiLevelType w:val="multilevel"/>
    <w:tmpl w:val="503D0838"/>
    <w:lvl w:ilvl="0" w:tentative="0">
      <w:start w:val="1"/>
      <w:numFmt w:val="decimal"/>
      <w:lvlText w:val="%1、"/>
      <w:lvlJc w:val="left"/>
      <w:pPr>
        <w:ind w:left="896" w:hanging="420"/>
      </w:pPr>
      <w:rPr>
        <w:rFonts w:hint="eastAsia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14">
    <w:nsid w:val="51ED37B2"/>
    <w:multiLevelType w:val="multilevel"/>
    <w:tmpl w:val="51ED37B2"/>
    <w:lvl w:ilvl="0" w:tentative="0">
      <w:start w:val="1"/>
      <w:numFmt w:val="decimal"/>
      <w:lvlText w:val="%1)"/>
      <w:lvlJc w:val="left"/>
      <w:pPr>
        <w:ind w:left="1319" w:hanging="420"/>
      </w:pPr>
    </w:lvl>
    <w:lvl w:ilvl="1" w:tentative="0">
      <w:start w:val="1"/>
      <w:numFmt w:val="lowerLetter"/>
      <w:lvlText w:val="%2)"/>
      <w:lvlJc w:val="left"/>
      <w:pPr>
        <w:ind w:left="1739" w:hanging="420"/>
      </w:pPr>
    </w:lvl>
    <w:lvl w:ilvl="2" w:tentative="0">
      <w:start w:val="1"/>
      <w:numFmt w:val="lowerRoman"/>
      <w:lvlText w:val="%3."/>
      <w:lvlJc w:val="right"/>
      <w:pPr>
        <w:ind w:left="2159" w:hanging="420"/>
      </w:pPr>
    </w:lvl>
    <w:lvl w:ilvl="3" w:tentative="0">
      <w:start w:val="1"/>
      <w:numFmt w:val="decimal"/>
      <w:lvlText w:val="%4."/>
      <w:lvlJc w:val="left"/>
      <w:pPr>
        <w:ind w:left="2579" w:hanging="420"/>
      </w:pPr>
    </w:lvl>
    <w:lvl w:ilvl="4" w:tentative="0">
      <w:start w:val="1"/>
      <w:numFmt w:val="lowerLetter"/>
      <w:lvlText w:val="%5)"/>
      <w:lvlJc w:val="left"/>
      <w:pPr>
        <w:ind w:left="2999" w:hanging="420"/>
      </w:pPr>
    </w:lvl>
    <w:lvl w:ilvl="5" w:tentative="0">
      <w:start w:val="1"/>
      <w:numFmt w:val="lowerRoman"/>
      <w:lvlText w:val="%6."/>
      <w:lvlJc w:val="right"/>
      <w:pPr>
        <w:ind w:left="3419" w:hanging="420"/>
      </w:pPr>
    </w:lvl>
    <w:lvl w:ilvl="6" w:tentative="0">
      <w:start w:val="1"/>
      <w:numFmt w:val="decimal"/>
      <w:lvlText w:val="%7."/>
      <w:lvlJc w:val="left"/>
      <w:pPr>
        <w:ind w:left="3839" w:hanging="420"/>
      </w:pPr>
    </w:lvl>
    <w:lvl w:ilvl="7" w:tentative="0">
      <w:start w:val="1"/>
      <w:numFmt w:val="lowerLetter"/>
      <w:lvlText w:val="%8)"/>
      <w:lvlJc w:val="left"/>
      <w:pPr>
        <w:ind w:left="4259" w:hanging="420"/>
      </w:pPr>
    </w:lvl>
    <w:lvl w:ilvl="8" w:tentative="0">
      <w:start w:val="1"/>
      <w:numFmt w:val="lowerRoman"/>
      <w:lvlText w:val="%9."/>
      <w:lvlJc w:val="right"/>
      <w:pPr>
        <w:ind w:left="4679" w:hanging="420"/>
      </w:pPr>
    </w:lvl>
  </w:abstractNum>
  <w:abstractNum w:abstractNumId="15">
    <w:nsid w:val="52C75F11"/>
    <w:multiLevelType w:val="multilevel"/>
    <w:tmpl w:val="52C75F11"/>
    <w:lvl w:ilvl="0" w:tentative="0">
      <w:start w:val="1"/>
      <w:numFmt w:val="decimal"/>
      <w:lvlText w:val="%1、"/>
      <w:lvlJc w:val="left"/>
      <w:pPr>
        <w:ind w:left="896" w:hanging="420"/>
      </w:pPr>
      <w:rPr>
        <w:rFonts w:hint="eastAsia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16">
    <w:nsid w:val="5C5F729F"/>
    <w:multiLevelType w:val="multilevel"/>
    <w:tmpl w:val="5C5F729F"/>
    <w:lvl w:ilvl="0" w:tentative="0">
      <w:start w:val="1"/>
      <w:numFmt w:val="chineseCountingThousand"/>
      <w:lvlText w:val="(%1)"/>
      <w:lvlJc w:val="left"/>
      <w:pPr>
        <w:ind w:left="420" w:hanging="420"/>
      </w:pPr>
      <w:rPr>
        <w:rFonts w:hint="eastAsia"/>
      </w:rPr>
    </w:lvl>
    <w:lvl w:ilvl="1" w:tentative="0">
      <w:start w:val="1"/>
      <w:numFmt w:val="lowerLetter"/>
      <w:lvlText w:val="%2)"/>
      <w:lvlJc w:val="left"/>
      <w:pPr>
        <w:ind w:left="1549" w:hanging="420"/>
      </w:pPr>
    </w:lvl>
    <w:lvl w:ilvl="2" w:tentative="0">
      <w:start w:val="1"/>
      <w:numFmt w:val="lowerRoman"/>
      <w:lvlText w:val="%3."/>
      <w:lvlJc w:val="right"/>
      <w:pPr>
        <w:ind w:left="1969" w:hanging="420"/>
      </w:pPr>
    </w:lvl>
    <w:lvl w:ilvl="3" w:tentative="0">
      <w:start w:val="1"/>
      <w:numFmt w:val="decimal"/>
      <w:lvlText w:val="%4."/>
      <w:lvlJc w:val="left"/>
      <w:pPr>
        <w:ind w:left="2389" w:hanging="420"/>
      </w:pPr>
    </w:lvl>
    <w:lvl w:ilvl="4" w:tentative="0">
      <w:start w:val="1"/>
      <w:numFmt w:val="lowerLetter"/>
      <w:lvlText w:val="%5)"/>
      <w:lvlJc w:val="left"/>
      <w:pPr>
        <w:ind w:left="2809" w:hanging="420"/>
      </w:pPr>
    </w:lvl>
    <w:lvl w:ilvl="5" w:tentative="0">
      <w:start w:val="1"/>
      <w:numFmt w:val="lowerRoman"/>
      <w:lvlText w:val="%6."/>
      <w:lvlJc w:val="right"/>
      <w:pPr>
        <w:ind w:left="3229" w:hanging="420"/>
      </w:pPr>
    </w:lvl>
    <w:lvl w:ilvl="6" w:tentative="0">
      <w:start w:val="1"/>
      <w:numFmt w:val="decimal"/>
      <w:lvlText w:val="%7."/>
      <w:lvlJc w:val="left"/>
      <w:pPr>
        <w:ind w:left="3649" w:hanging="420"/>
      </w:pPr>
    </w:lvl>
    <w:lvl w:ilvl="7" w:tentative="0">
      <w:start w:val="1"/>
      <w:numFmt w:val="lowerLetter"/>
      <w:lvlText w:val="%8)"/>
      <w:lvlJc w:val="left"/>
      <w:pPr>
        <w:ind w:left="4069" w:hanging="420"/>
      </w:pPr>
    </w:lvl>
    <w:lvl w:ilvl="8" w:tentative="0">
      <w:start w:val="1"/>
      <w:numFmt w:val="lowerRoman"/>
      <w:lvlText w:val="%9."/>
      <w:lvlJc w:val="right"/>
      <w:pPr>
        <w:ind w:left="4489" w:hanging="420"/>
      </w:pPr>
    </w:lvl>
  </w:abstractNum>
  <w:abstractNum w:abstractNumId="17">
    <w:nsid w:val="5E331594"/>
    <w:multiLevelType w:val="multilevel"/>
    <w:tmpl w:val="5E331594"/>
    <w:lvl w:ilvl="0" w:tentative="0">
      <w:start w:val="1"/>
      <w:numFmt w:val="decimal"/>
      <w:lvlText w:val="%1."/>
      <w:lvlJc w:val="left"/>
      <w:pPr>
        <w:ind w:left="1696" w:hanging="420"/>
      </w:pPr>
      <w:rPr>
        <w:rFonts w:hint="eastAsia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18">
    <w:nsid w:val="61A71A3A"/>
    <w:multiLevelType w:val="multilevel"/>
    <w:tmpl w:val="61A71A3A"/>
    <w:lvl w:ilvl="0" w:tentative="0">
      <w:start w:val="1"/>
      <w:numFmt w:val="lowerLetter"/>
      <w:lvlText w:val="%1)"/>
      <w:lvlJc w:val="left"/>
      <w:pPr>
        <w:ind w:left="1319" w:hanging="420"/>
      </w:pPr>
    </w:lvl>
    <w:lvl w:ilvl="1" w:tentative="0">
      <w:start w:val="1"/>
      <w:numFmt w:val="lowerLetter"/>
      <w:lvlText w:val="%2)"/>
      <w:lvlJc w:val="left"/>
      <w:pPr>
        <w:ind w:left="1739" w:hanging="420"/>
      </w:pPr>
    </w:lvl>
    <w:lvl w:ilvl="2" w:tentative="0">
      <w:start w:val="1"/>
      <w:numFmt w:val="lowerRoman"/>
      <w:lvlText w:val="%3."/>
      <w:lvlJc w:val="right"/>
      <w:pPr>
        <w:ind w:left="2159" w:hanging="420"/>
      </w:pPr>
    </w:lvl>
    <w:lvl w:ilvl="3" w:tentative="0">
      <w:start w:val="1"/>
      <w:numFmt w:val="decimal"/>
      <w:lvlText w:val="%4."/>
      <w:lvlJc w:val="left"/>
      <w:pPr>
        <w:ind w:left="2579" w:hanging="420"/>
      </w:pPr>
    </w:lvl>
    <w:lvl w:ilvl="4" w:tentative="0">
      <w:start w:val="1"/>
      <w:numFmt w:val="lowerLetter"/>
      <w:lvlText w:val="%5)"/>
      <w:lvlJc w:val="left"/>
      <w:pPr>
        <w:ind w:left="2999" w:hanging="420"/>
      </w:pPr>
    </w:lvl>
    <w:lvl w:ilvl="5" w:tentative="0">
      <w:start w:val="1"/>
      <w:numFmt w:val="lowerRoman"/>
      <w:lvlText w:val="%6."/>
      <w:lvlJc w:val="right"/>
      <w:pPr>
        <w:ind w:left="3419" w:hanging="420"/>
      </w:pPr>
    </w:lvl>
    <w:lvl w:ilvl="6" w:tentative="0">
      <w:start w:val="1"/>
      <w:numFmt w:val="decimal"/>
      <w:lvlText w:val="%7."/>
      <w:lvlJc w:val="left"/>
      <w:pPr>
        <w:ind w:left="3839" w:hanging="420"/>
      </w:pPr>
    </w:lvl>
    <w:lvl w:ilvl="7" w:tentative="0">
      <w:start w:val="1"/>
      <w:numFmt w:val="lowerLetter"/>
      <w:lvlText w:val="%8)"/>
      <w:lvlJc w:val="left"/>
      <w:pPr>
        <w:ind w:left="4259" w:hanging="420"/>
      </w:pPr>
    </w:lvl>
    <w:lvl w:ilvl="8" w:tentative="0">
      <w:start w:val="1"/>
      <w:numFmt w:val="lowerRoman"/>
      <w:lvlText w:val="%9."/>
      <w:lvlJc w:val="right"/>
      <w:pPr>
        <w:ind w:left="4679" w:hanging="420"/>
      </w:pPr>
    </w:lvl>
  </w:abstractNum>
  <w:abstractNum w:abstractNumId="19">
    <w:nsid w:val="654B304E"/>
    <w:multiLevelType w:val="multilevel"/>
    <w:tmpl w:val="654B304E"/>
    <w:lvl w:ilvl="0" w:tentative="0">
      <w:start w:val="2"/>
      <w:numFmt w:val="decimal"/>
      <w:lvlText w:val="%1、"/>
      <w:lvlJc w:val="left"/>
      <w:pPr>
        <w:ind w:left="896" w:hanging="420"/>
      </w:pPr>
      <w:rPr>
        <w:rFonts w:hint="eastAsia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20">
    <w:nsid w:val="65BD504E"/>
    <w:multiLevelType w:val="multilevel"/>
    <w:tmpl w:val="65BD504E"/>
    <w:lvl w:ilvl="0" w:tentative="0">
      <w:start w:val="1"/>
      <w:numFmt w:val="decimal"/>
      <w:lvlText w:val="%1)"/>
      <w:lvlJc w:val="left"/>
      <w:pPr>
        <w:ind w:left="1319" w:hanging="420"/>
      </w:pPr>
    </w:lvl>
    <w:lvl w:ilvl="1" w:tentative="0">
      <w:start w:val="1"/>
      <w:numFmt w:val="lowerLetter"/>
      <w:lvlText w:val="%2)"/>
      <w:lvlJc w:val="left"/>
      <w:pPr>
        <w:ind w:left="1739" w:hanging="420"/>
      </w:pPr>
    </w:lvl>
    <w:lvl w:ilvl="2" w:tentative="0">
      <w:start w:val="1"/>
      <w:numFmt w:val="lowerRoman"/>
      <w:lvlText w:val="%3."/>
      <w:lvlJc w:val="right"/>
      <w:pPr>
        <w:ind w:left="2159" w:hanging="420"/>
      </w:pPr>
    </w:lvl>
    <w:lvl w:ilvl="3" w:tentative="0">
      <w:start w:val="1"/>
      <w:numFmt w:val="decimal"/>
      <w:lvlText w:val="%4."/>
      <w:lvlJc w:val="left"/>
      <w:pPr>
        <w:ind w:left="2579" w:hanging="420"/>
      </w:pPr>
    </w:lvl>
    <w:lvl w:ilvl="4" w:tentative="0">
      <w:start w:val="1"/>
      <w:numFmt w:val="lowerLetter"/>
      <w:lvlText w:val="%5)"/>
      <w:lvlJc w:val="left"/>
      <w:pPr>
        <w:ind w:left="2999" w:hanging="420"/>
      </w:pPr>
    </w:lvl>
    <w:lvl w:ilvl="5" w:tentative="0">
      <w:start w:val="1"/>
      <w:numFmt w:val="lowerRoman"/>
      <w:lvlText w:val="%6."/>
      <w:lvlJc w:val="right"/>
      <w:pPr>
        <w:ind w:left="3419" w:hanging="420"/>
      </w:pPr>
    </w:lvl>
    <w:lvl w:ilvl="6" w:tentative="0">
      <w:start w:val="1"/>
      <w:numFmt w:val="decimal"/>
      <w:lvlText w:val="%7."/>
      <w:lvlJc w:val="left"/>
      <w:pPr>
        <w:ind w:left="3839" w:hanging="420"/>
      </w:pPr>
    </w:lvl>
    <w:lvl w:ilvl="7" w:tentative="0">
      <w:start w:val="1"/>
      <w:numFmt w:val="lowerLetter"/>
      <w:lvlText w:val="%8)"/>
      <w:lvlJc w:val="left"/>
      <w:pPr>
        <w:ind w:left="4259" w:hanging="420"/>
      </w:pPr>
    </w:lvl>
    <w:lvl w:ilvl="8" w:tentative="0">
      <w:start w:val="1"/>
      <w:numFmt w:val="lowerRoman"/>
      <w:lvlText w:val="%9."/>
      <w:lvlJc w:val="right"/>
      <w:pPr>
        <w:ind w:left="4679" w:hanging="420"/>
      </w:pPr>
    </w:lvl>
  </w:abstractNum>
  <w:abstractNum w:abstractNumId="21">
    <w:nsid w:val="65F06F77"/>
    <w:multiLevelType w:val="multilevel"/>
    <w:tmpl w:val="65F06F77"/>
    <w:lvl w:ilvl="0" w:tentative="0">
      <w:start w:val="1"/>
      <w:numFmt w:val="decimal"/>
      <w:lvlText w:val="%1、"/>
      <w:lvlJc w:val="left"/>
      <w:pPr>
        <w:ind w:left="896" w:hanging="420"/>
      </w:pPr>
      <w:rPr>
        <w:rFonts w:hint="eastAsia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22">
    <w:nsid w:val="6BEF0078"/>
    <w:multiLevelType w:val="multilevel"/>
    <w:tmpl w:val="6BEF0078"/>
    <w:lvl w:ilvl="0" w:tentative="0">
      <w:start w:val="1"/>
      <w:numFmt w:val="decimal"/>
      <w:lvlText w:val="%1)"/>
      <w:lvlJc w:val="left"/>
      <w:pPr>
        <w:ind w:left="2405" w:hanging="420"/>
      </w:pPr>
    </w:lvl>
    <w:lvl w:ilvl="1" w:tentative="0">
      <w:start w:val="1"/>
      <w:numFmt w:val="lowerLetter"/>
      <w:lvlText w:val="%2)"/>
      <w:lvlJc w:val="left"/>
      <w:pPr>
        <w:ind w:left="2825" w:hanging="420"/>
      </w:pPr>
    </w:lvl>
    <w:lvl w:ilvl="2" w:tentative="0">
      <w:start w:val="1"/>
      <w:numFmt w:val="lowerRoman"/>
      <w:lvlText w:val="%3."/>
      <w:lvlJc w:val="right"/>
      <w:pPr>
        <w:ind w:left="3245" w:hanging="420"/>
      </w:pPr>
    </w:lvl>
    <w:lvl w:ilvl="3" w:tentative="0">
      <w:start w:val="1"/>
      <w:numFmt w:val="decimal"/>
      <w:lvlText w:val="%4."/>
      <w:lvlJc w:val="left"/>
      <w:pPr>
        <w:ind w:left="3665" w:hanging="420"/>
      </w:pPr>
    </w:lvl>
    <w:lvl w:ilvl="4" w:tentative="0">
      <w:start w:val="1"/>
      <w:numFmt w:val="lowerLetter"/>
      <w:lvlText w:val="%5)"/>
      <w:lvlJc w:val="left"/>
      <w:pPr>
        <w:ind w:left="4085" w:hanging="420"/>
      </w:pPr>
    </w:lvl>
    <w:lvl w:ilvl="5" w:tentative="0">
      <w:start w:val="1"/>
      <w:numFmt w:val="lowerRoman"/>
      <w:lvlText w:val="%6."/>
      <w:lvlJc w:val="right"/>
      <w:pPr>
        <w:ind w:left="4505" w:hanging="420"/>
      </w:pPr>
    </w:lvl>
    <w:lvl w:ilvl="6" w:tentative="0">
      <w:start w:val="1"/>
      <w:numFmt w:val="decimal"/>
      <w:lvlText w:val="%7."/>
      <w:lvlJc w:val="left"/>
      <w:pPr>
        <w:ind w:left="4925" w:hanging="420"/>
      </w:pPr>
    </w:lvl>
    <w:lvl w:ilvl="7" w:tentative="0">
      <w:start w:val="1"/>
      <w:numFmt w:val="lowerLetter"/>
      <w:lvlText w:val="%8)"/>
      <w:lvlJc w:val="left"/>
      <w:pPr>
        <w:ind w:left="5345" w:hanging="420"/>
      </w:pPr>
    </w:lvl>
    <w:lvl w:ilvl="8" w:tentative="0">
      <w:start w:val="1"/>
      <w:numFmt w:val="lowerRoman"/>
      <w:lvlText w:val="%9."/>
      <w:lvlJc w:val="right"/>
      <w:pPr>
        <w:ind w:left="5765" w:hanging="420"/>
      </w:pPr>
    </w:lvl>
  </w:abstractNum>
  <w:abstractNum w:abstractNumId="23">
    <w:nsid w:val="7009549B"/>
    <w:multiLevelType w:val="multilevel"/>
    <w:tmpl w:val="7009549B"/>
    <w:lvl w:ilvl="0" w:tentative="0">
      <w:start w:val="1"/>
      <w:numFmt w:val="decimal"/>
      <w:lvlText w:val="%1、"/>
      <w:lvlJc w:val="left"/>
      <w:pPr>
        <w:ind w:left="896" w:hanging="420"/>
      </w:pPr>
      <w:rPr>
        <w:rFonts w:hint="eastAsia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24">
    <w:nsid w:val="761F4E9D"/>
    <w:multiLevelType w:val="multilevel"/>
    <w:tmpl w:val="761F4E9D"/>
    <w:lvl w:ilvl="0" w:tentative="0">
      <w:start w:val="1"/>
      <w:numFmt w:val="decimal"/>
      <w:lvlText w:val="%1)"/>
      <w:lvlJc w:val="left"/>
      <w:pPr>
        <w:ind w:left="1319" w:hanging="420"/>
      </w:pPr>
    </w:lvl>
    <w:lvl w:ilvl="1" w:tentative="0">
      <w:start w:val="1"/>
      <w:numFmt w:val="lowerLetter"/>
      <w:lvlText w:val="%2)"/>
      <w:lvlJc w:val="left"/>
      <w:pPr>
        <w:ind w:left="1739" w:hanging="420"/>
      </w:pPr>
    </w:lvl>
    <w:lvl w:ilvl="2" w:tentative="0">
      <w:start w:val="1"/>
      <w:numFmt w:val="lowerRoman"/>
      <w:lvlText w:val="%3."/>
      <w:lvlJc w:val="right"/>
      <w:pPr>
        <w:ind w:left="2159" w:hanging="420"/>
      </w:pPr>
    </w:lvl>
    <w:lvl w:ilvl="3" w:tentative="0">
      <w:start w:val="1"/>
      <w:numFmt w:val="decimal"/>
      <w:lvlText w:val="%4."/>
      <w:lvlJc w:val="left"/>
      <w:pPr>
        <w:ind w:left="2579" w:hanging="420"/>
      </w:pPr>
    </w:lvl>
    <w:lvl w:ilvl="4" w:tentative="0">
      <w:start w:val="1"/>
      <w:numFmt w:val="lowerLetter"/>
      <w:lvlText w:val="%5)"/>
      <w:lvlJc w:val="left"/>
      <w:pPr>
        <w:ind w:left="2999" w:hanging="420"/>
      </w:pPr>
    </w:lvl>
    <w:lvl w:ilvl="5" w:tentative="0">
      <w:start w:val="1"/>
      <w:numFmt w:val="lowerRoman"/>
      <w:lvlText w:val="%6."/>
      <w:lvlJc w:val="right"/>
      <w:pPr>
        <w:ind w:left="3419" w:hanging="420"/>
      </w:pPr>
    </w:lvl>
    <w:lvl w:ilvl="6" w:tentative="0">
      <w:start w:val="1"/>
      <w:numFmt w:val="decimal"/>
      <w:lvlText w:val="%7."/>
      <w:lvlJc w:val="left"/>
      <w:pPr>
        <w:ind w:left="3839" w:hanging="420"/>
      </w:pPr>
    </w:lvl>
    <w:lvl w:ilvl="7" w:tentative="0">
      <w:start w:val="1"/>
      <w:numFmt w:val="lowerLetter"/>
      <w:lvlText w:val="%8)"/>
      <w:lvlJc w:val="left"/>
      <w:pPr>
        <w:ind w:left="4259" w:hanging="420"/>
      </w:pPr>
    </w:lvl>
    <w:lvl w:ilvl="8" w:tentative="0">
      <w:start w:val="1"/>
      <w:numFmt w:val="lowerRoman"/>
      <w:lvlText w:val="%9."/>
      <w:lvlJc w:val="right"/>
      <w:pPr>
        <w:ind w:left="4679" w:hanging="420"/>
      </w:pPr>
    </w:lvl>
  </w:abstractNum>
  <w:num w:numId="1">
    <w:abstractNumId w:val="2"/>
  </w:num>
  <w:num w:numId="2">
    <w:abstractNumId w:val="16"/>
  </w:num>
  <w:num w:numId="3">
    <w:abstractNumId w:val="22"/>
  </w:num>
  <w:num w:numId="4">
    <w:abstractNumId w:val="6"/>
  </w:num>
  <w:num w:numId="5">
    <w:abstractNumId w:val="0"/>
  </w:num>
  <w:num w:numId="6">
    <w:abstractNumId w:val="24"/>
  </w:num>
  <w:num w:numId="7">
    <w:abstractNumId w:val="17"/>
  </w:num>
  <w:num w:numId="8">
    <w:abstractNumId w:val="10"/>
  </w:num>
  <w:num w:numId="9">
    <w:abstractNumId w:val="12"/>
  </w:num>
  <w:num w:numId="10">
    <w:abstractNumId w:val="11"/>
  </w:num>
  <w:num w:numId="11">
    <w:abstractNumId w:val="5"/>
  </w:num>
  <w:num w:numId="12">
    <w:abstractNumId w:val="13"/>
  </w:num>
  <w:num w:numId="13">
    <w:abstractNumId w:val="3"/>
  </w:num>
  <w:num w:numId="14">
    <w:abstractNumId w:val="19"/>
  </w:num>
  <w:num w:numId="15">
    <w:abstractNumId w:val="8"/>
  </w:num>
  <w:num w:numId="16">
    <w:abstractNumId w:val="7"/>
  </w:num>
  <w:num w:numId="17">
    <w:abstractNumId w:val="18"/>
  </w:num>
  <w:num w:numId="18">
    <w:abstractNumId w:val="20"/>
  </w:num>
  <w:num w:numId="19">
    <w:abstractNumId w:val="9"/>
  </w:num>
  <w:num w:numId="20">
    <w:abstractNumId w:val="4"/>
  </w:num>
  <w:num w:numId="21">
    <w:abstractNumId w:val="14"/>
  </w:num>
  <w:num w:numId="22">
    <w:abstractNumId w:val="1"/>
  </w:num>
  <w:num w:numId="23">
    <w:abstractNumId w:val="21"/>
  </w:num>
  <w:num w:numId="24">
    <w:abstractNumId w:val="15"/>
  </w:num>
  <w:num w:numId="25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embedSystemFonts/>
  <w:bordersDoNotSurroundHeader w:val="1"/>
  <w:bordersDoNotSurroundFooter w:val="1"/>
  <w:doNotTrackMoves/>
  <w:documentProtection w:enforcement="0"/>
  <w:defaultTabStop w:val="420"/>
  <w:doNotHyphenateCaps/>
  <w:drawingGridHorizontalSpacing w:val="105"/>
  <w:drawingGridVerticalSpacing w:val="156"/>
  <w:displayHorizontalDrawingGridEvery w:val="0"/>
  <w:displayVerticalDrawingGridEvery w:val="2"/>
  <w:characterSpacingControl w:val="compressPunctuation"/>
  <w:noLineBreaksAfter w:lang="zh-CN" w:val="$([{£¥·‘“〈《「『【〔〖〝﹙﹛﹝＄（．［｛￡￥"/>
  <w:noLineBreaksBefore w:lang="zh-CN" w:val="!%),.:;&gt;?]}¢¨°·ˇˉ―‖’”…‰′″›℃∶、。〃〉》」』】〕〗〞︶︺︾﹀﹄﹚﹜﹞！＂％＇），．：；？］｀｜｝～￠"/>
  <w:doNotValidateAgainstSchema/>
  <w:doNotDemarcateInvalidXml/>
  <w:compat>
    <w:spaceForUL/>
    <w:balanceSingleByteDoubleByteWidth/>
    <w:doNotLeaveBackslashAlone/>
    <w:ulTrailSpace/>
    <w:doNotExpandShiftReturn/>
    <w:adjustLineHeightInTabl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  <w:rsid w:val="02CD5477"/>
    <w:rsid w:val="305D54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  <o:rules v:ext="edit">
        <o:r id="V:Rule1" type="connector" idref="#AutoShape 11"/>
        <o:r id="V:Rule2" type="connector" idref="#AutoShape 9"/>
        <o:r id="V:Rule3" type="connector" idref="#AutoShape 8"/>
        <o:r id="V:Rule4" type="connector" idref="#AutoShape 10"/>
        <o:r id="V:Rule5" type="connector" idref="#AutoShape 12"/>
        <o:r id="V:Rule6" type="connector" idref="#AutoShape 19"/>
        <o:r id="V:Rule7" type="connector" idref="#AutoShape 21"/>
        <o:r id="V:Rule8" type="connector" idref="#AutoShape 20"/>
        <o:r id="V:Rule9" type="connector" idref="#AutoShape 18"/>
      </o:rules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Calibri" w:hAnsi="Calibri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9" w:semiHidden="0" w:name="heading 1"/>
    <w:lsdException w:qFormat="1" w:unhideWhenUsed="0" w:uiPriority="99" w:semiHidden="0" w:name="heading 2"/>
    <w:lsdException w:qFormat="1" w:unhideWhenUsed="0" w:uiPriority="99" w:semiHidden="0" w:name="heading 3"/>
    <w:lsdException w:qFormat="1" w:uiPriority="0" w:name="heading 4" w:locked="1"/>
    <w:lsdException w:qFormat="1" w:uiPriority="0" w:name="heading 5" w:locked="1"/>
    <w:lsdException w:qFormat="1" w:uiPriority="0" w:name="heading 6" w:locked="1"/>
    <w:lsdException w:qFormat="1" w:uiPriority="0" w:name="heading 7" w:locked="1"/>
    <w:lsdException w:qFormat="1" w:uiPriority="0" w:name="heading 8" w:locked="1"/>
    <w:lsdException w:qFormat="1" w:uiPriority="0" w:name="heading 9" w:locked="1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nhideWhenUsed="0" w:uiPriority="39" w:semiHidden="0" w:name="toc 1"/>
    <w:lsdException w:unhideWhenUsed="0" w:uiPriority="0" w:semiHidden="0" w:name="toc 2" w:locked="1"/>
    <w:lsdException w:unhideWhenUsed="0" w:uiPriority="99" w:name="toc 3"/>
    <w:lsdException w:unhideWhenUsed="0" w:uiPriority="0" w:semiHidden="0" w:name="toc 4" w:locked="1"/>
    <w:lsdException w:unhideWhenUsed="0" w:uiPriority="0" w:semiHidden="0" w:name="toc 5" w:locked="1"/>
    <w:lsdException w:unhideWhenUsed="0" w:uiPriority="0" w:semiHidden="0" w:name="toc 6" w:locked="1"/>
    <w:lsdException w:unhideWhenUsed="0" w:uiPriority="0" w:semiHidden="0" w:name="toc 7" w:locked="1"/>
    <w:lsdException w:unhideWhenUsed="0" w:uiPriority="0" w:semiHidden="0" w:name="toc 8" w:locked="1"/>
    <w:lsdException w:unhideWhenUsed="0" w:uiPriority="0" w:semiHidden="0" w:name="toc 9" w:locked="1"/>
    <w:lsdException w:unhideWhenUsed="0" w:uiPriority="99" w:semiHidden="0" w:name="Normal Indent"/>
    <w:lsdException w:uiPriority="99" w:name="footnote text"/>
    <w:lsdException w:uiPriority="99" w:semiHidden="0" w:name="annotation text"/>
    <w:lsdException w:qFormat="1" w:unhideWhenUsed="0" w:uiPriority="99" w:semiHidden="0" w:name="header"/>
    <w:lsdException w:qFormat="1" w:unhideWhenUsed="0" w:uiPriority="0" w:semiHidden="0" w:name="footer"/>
    <w:lsdException w:uiPriority="99" w:name="index heading"/>
    <w:lsdException w:qFormat="1" w:uiPriority="0" w:name="caption" w:locked="1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semiHidden="0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0" w:semiHidden="0" w:name="Title" w:locked="1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99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nhideWhenUsed="0" w:uiPriority="99" w:semiHidden="0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nhideWhenUsed="0" w:uiPriority="99" w:semiHidden="0" w:name="Hyperlink"/>
    <w:lsdException w:uiPriority="99" w:name="FollowedHyperlink"/>
    <w:lsdException w:qFormat="1" w:unhideWhenUsed="0" w:uiPriority="0" w:semiHidden="0" w:name="Strong" w:locked="1"/>
    <w:lsdException w:qFormat="1" w:unhideWhenUsed="0" w:uiPriority="0" w:semiHidden="0" w:name="Emphasis" w:locked="1"/>
    <w:lsdException w:qFormat="1" w:unhideWhenUsed="0"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semiHidden="0" w:name="Normal Table"/>
    <w:lsdException w:uiPriority="99" w:semiHidden="0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nhideWhenUsed="0" w:uiPriority="99" w:name="Balloon Text"/>
    <w:lsdException w:unhideWhenUsed="0" w:uiPriority="9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1"/>
      <w:lang w:val="en-US" w:eastAsia="zh-CN" w:bidi="ar-SA"/>
    </w:rPr>
  </w:style>
  <w:style w:type="paragraph" w:styleId="2">
    <w:name w:val="heading 1"/>
    <w:basedOn w:val="1"/>
    <w:next w:val="1"/>
    <w:link w:val="20"/>
    <w:qFormat/>
    <w:uiPriority w:val="99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4"/>
    <w:link w:val="21"/>
    <w:qFormat/>
    <w:uiPriority w:val="99"/>
    <w:pPr>
      <w:keepNext/>
      <w:keepLines/>
      <w:spacing w:before="240" w:after="240" w:line="440" w:lineRule="exact"/>
      <w:ind w:left="576" w:hanging="576"/>
      <w:jc w:val="left"/>
      <w:outlineLvl w:val="1"/>
    </w:pPr>
    <w:rPr>
      <w:rFonts w:ascii="Cambria" w:hAnsi="Cambria"/>
      <w:b/>
      <w:bCs/>
      <w:kern w:val="0"/>
      <w:sz w:val="32"/>
      <w:szCs w:val="32"/>
    </w:rPr>
  </w:style>
  <w:style w:type="paragraph" w:styleId="5">
    <w:name w:val="heading 3"/>
    <w:basedOn w:val="1"/>
    <w:next w:val="4"/>
    <w:link w:val="22"/>
    <w:qFormat/>
    <w:uiPriority w:val="99"/>
    <w:pPr>
      <w:keepNext/>
      <w:keepLines/>
      <w:tabs>
        <w:tab w:val="left" w:pos="851"/>
      </w:tabs>
      <w:spacing w:before="120" w:after="240" w:line="440" w:lineRule="exact"/>
      <w:ind w:left="720" w:hanging="720"/>
      <w:outlineLvl w:val="2"/>
    </w:pPr>
    <w:rPr>
      <w:b/>
      <w:bCs/>
      <w:kern w:val="0"/>
      <w:sz w:val="32"/>
      <w:szCs w:val="32"/>
    </w:rPr>
  </w:style>
  <w:style w:type="character" w:default="1" w:styleId="17">
    <w:name w:val="Default Paragraph Font"/>
    <w:unhideWhenUsed/>
    <w:qFormat/>
    <w:uiPriority w:val="1"/>
  </w:style>
  <w:style w:type="table" w:default="1" w:styleId="15">
    <w:name w:val="Normal Table"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Indent"/>
    <w:basedOn w:val="1"/>
    <w:uiPriority w:val="99"/>
    <w:pPr>
      <w:spacing w:line="360" w:lineRule="auto"/>
      <w:ind w:firstLine="476"/>
    </w:pPr>
    <w:rPr>
      <w:rFonts w:ascii="宋体" w:cs="宋体"/>
      <w:sz w:val="24"/>
      <w:szCs w:val="24"/>
    </w:rPr>
  </w:style>
  <w:style w:type="paragraph" w:styleId="6">
    <w:name w:val="Document Map"/>
    <w:basedOn w:val="1"/>
    <w:link w:val="32"/>
    <w:semiHidden/>
    <w:qFormat/>
    <w:uiPriority w:val="99"/>
    <w:rPr>
      <w:rFonts w:ascii="宋体"/>
      <w:sz w:val="18"/>
      <w:szCs w:val="18"/>
    </w:rPr>
  </w:style>
  <w:style w:type="paragraph" w:styleId="7">
    <w:name w:val="annotation text"/>
    <w:basedOn w:val="1"/>
    <w:link w:val="33"/>
    <w:unhideWhenUsed/>
    <w:uiPriority w:val="99"/>
    <w:pPr>
      <w:jc w:val="left"/>
    </w:pPr>
  </w:style>
  <w:style w:type="paragraph" w:styleId="8">
    <w:name w:val="toc 3"/>
    <w:basedOn w:val="1"/>
    <w:next w:val="1"/>
    <w:semiHidden/>
    <w:uiPriority w:val="99"/>
    <w:pPr>
      <w:tabs>
        <w:tab w:val="left" w:pos="1680"/>
        <w:tab w:val="right" w:leader="dot" w:pos="9214"/>
      </w:tabs>
      <w:ind w:left="840" w:leftChars="400"/>
    </w:pPr>
  </w:style>
  <w:style w:type="paragraph" w:styleId="9">
    <w:name w:val="Balloon Text"/>
    <w:basedOn w:val="1"/>
    <w:link w:val="27"/>
    <w:semiHidden/>
    <w:qFormat/>
    <w:uiPriority w:val="99"/>
    <w:rPr>
      <w:kern w:val="0"/>
      <w:sz w:val="2"/>
      <w:szCs w:val="2"/>
    </w:rPr>
  </w:style>
  <w:style w:type="paragraph" w:styleId="10">
    <w:name w:val="footer"/>
    <w:basedOn w:val="1"/>
    <w:link w:val="28"/>
    <w:qFormat/>
    <w:uiPriority w:val="0"/>
    <w:pPr>
      <w:tabs>
        <w:tab w:val="center" w:pos="4153"/>
        <w:tab w:val="right" w:pos="8306"/>
      </w:tabs>
      <w:snapToGrid w:val="0"/>
      <w:jc w:val="left"/>
    </w:pPr>
    <w:rPr>
      <w:kern w:val="0"/>
      <w:sz w:val="18"/>
      <w:szCs w:val="18"/>
    </w:rPr>
  </w:style>
  <w:style w:type="paragraph" w:styleId="11">
    <w:name w:val="header"/>
    <w:basedOn w:val="1"/>
    <w:link w:val="29"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kern w:val="0"/>
      <w:sz w:val="18"/>
      <w:szCs w:val="18"/>
    </w:rPr>
  </w:style>
  <w:style w:type="paragraph" w:styleId="12">
    <w:name w:val="toc 1"/>
    <w:basedOn w:val="1"/>
    <w:next w:val="1"/>
    <w:uiPriority w:val="39"/>
    <w:pPr>
      <w:tabs>
        <w:tab w:val="right" w:leader="dot" w:pos="9344"/>
      </w:tabs>
    </w:pPr>
  </w:style>
  <w:style w:type="paragraph" w:styleId="13">
    <w:name w:val="Subtitle"/>
    <w:basedOn w:val="1"/>
    <w:next w:val="1"/>
    <w:link w:val="30"/>
    <w:qFormat/>
    <w:uiPriority w:val="99"/>
    <w:pPr>
      <w:spacing w:after="200" w:line="276" w:lineRule="auto"/>
    </w:pPr>
    <w:rPr>
      <w:rFonts w:ascii="Cambria" w:hAnsi="Cambria"/>
      <w:b/>
      <w:bCs/>
      <w:kern w:val="28"/>
      <w:sz w:val="32"/>
      <w:szCs w:val="32"/>
    </w:rPr>
  </w:style>
  <w:style w:type="paragraph" w:styleId="14">
    <w:name w:val="annotation subject"/>
    <w:basedOn w:val="7"/>
    <w:next w:val="7"/>
    <w:link w:val="34"/>
    <w:unhideWhenUsed/>
    <w:uiPriority w:val="99"/>
    <w:rPr>
      <w:b/>
      <w:bCs/>
    </w:rPr>
  </w:style>
  <w:style w:type="table" w:styleId="16">
    <w:name w:val="Table Grid"/>
    <w:basedOn w:val="15"/>
    <w:uiPriority w:val="9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8">
    <w:name w:val="Hyperlink"/>
    <w:qFormat/>
    <w:uiPriority w:val="99"/>
    <w:rPr>
      <w:color w:val="0000FF"/>
      <w:u w:val="single"/>
    </w:rPr>
  </w:style>
  <w:style w:type="character" w:styleId="19">
    <w:name w:val="annotation reference"/>
    <w:unhideWhenUsed/>
    <w:uiPriority w:val="99"/>
    <w:rPr>
      <w:sz w:val="21"/>
      <w:szCs w:val="21"/>
    </w:rPr>
  </w:style>
  <w:style w:type="character" w:customStyle="1" w:styleId="20">
    <w:name w:val="标题 1 字符"/>
    <w:link w:val="2"/>
    <w:locked/>
    <w:uiPriority w:val="99"/>
    <w:rPr>
      <w:b/>
      <w:bCs/>
      <w:kern w:val="44"/>
      <w:sz w:val="44"/>
      <w:szCs w:val="44"/>
    </w:rPr>
  </w:style>
  <w:style w:type="character" w:customStyle="1" w:styleId="21">
    <w:name w:val="标题 2 字符"/>
    <w:link w:val="3"/>
    <w:semiHidden/>
    <w:locked/>
    <w:uiPriority w:val="99"/>
    <w:rPr>
      <w:rFonts w:ascii="Cambria" w:hAnsi="Cambria" w:eastAsia="宋体" w:cs="Cambria"/>
      <w:b/>
      <w:bCs/>
      <w:sz w:val="32"/>
      <w:szCs w:val="32"/>
    </w:rPr>
  </w:style>
  <w:style w:type="character" w:customStyle="1" w:styleId="22">
    <w:name w:val="标题 3 字符"/>
    <w:link w:val="5"/>
    <w:semiHidden/>
    <w:locked/>
    <w:uiPriority w:val="99"/>
    <w:rPr>
      <w:b/>
      <w:bCs/>
      <w:sz w:val="32"/>
      <w:szCs w:val="32"/>
    </w:rPr>
  </w:style>
  <w:style w:type="character" w:customStyle="1" w:styleId="23">
    <w:name w:val="Footer Char"/>
    <w:locked/>
    <w:uiPriority w:val="99"/>
    <w:rPr>
      <w:kern w:val="2"/>
      <w:sz w:val="18"/>
      <w:szCs w:val="18"/>
    </w:rPr>
  </w:style>
  <w:style w:type="character" w:customStyle="1" w:styleId="24">
    <w:name w:val="Header Char"/>
    <w:locked/>
    <w:uiPriority w:val="99"/>
    <w:rPr>
      <w:kern w:val="2"/>
      <w:sz w:val="18"/>
      <w:szCs w:val="18"/>
    </w:rPr>
  </w:style>
  <w:style w:type="character" w:customStyle="1" w:styleId="25">
    <w:name w:val="Subtitle Char"/>
    <w:locked/>
    <w:uiPriority w:val="99"/>
    <w:rPr>
      <w:rFonts w:ascii="Cambria" w:hAnsi="Cambria" w:cs="Cambria"/>
      <w:i/>
      <w:iCs/>
      <w:color w:val="4F81BD"/>
      <w:spacing w:val="15"/>
      <w:kern w:val="2"/>
      <w:sz w:val="21"/>
      <w:szCs w:val="21"/>
    </w:rPr>
  </w:style>
  <w:style w:type="character" w:customStyle="1" w:styleId="26">
    <w:name w:val="Balloon Text Char"/>
    <w:semiHidden/>
    <w:locked/>
    <w:uiPriority w:val="99"/>
    <w:rPr>
      <w:kern w:val="2"/>
      <w:sz w:val="18"/>
      <w:szCs w:val="18"/>
    </w:rPr>
  </w:style>
  <w:style w:type="character" w:customStyle="1" w:styleId="27">
    <w:name w:val="批注框文本 字符"/>
    <w:link w:val="9"/>
    <w:semiHidden/>
    <w:locked/>
    <w:uiPriority w:val="99"/>
    <w:rPr>
      <w:sz w:val="2"/>
      <w:szCs w:val="2"/>
    </w:rPr>
  </w:style>
  <w:style w:type="character" w:customStyle="1" w:styleId="28">
    <w:name w:val="页脚 字符"/>
    <w:link w:val="10"/>
    <w:qFormat/>
    <w:locked/>
    <w:uiPriority w:val="0"/>
    <w:rPr>
      <w:sz w:val="18"/>
      <w:szCs w:val="18"/>
    </w:rPr>
  </w:style>
  <w:style w:type="character" w:customStyle="1" w:styleId="29">
    <w:name w:val="页眉 字符"/>
    <w:link w:val="11"/>
    <w:qFormat/>
    <w:locked/>
    <w:uiPriority w:val="99"/>
    <w:rPr>
      <w:sz w:val="18"/>
      <w:szCs w:val="18"/>
    </w:rPr>
  </w:style>
  <w:style w:type="character" w:customStyle="1" w:styleId="30">
    <w:name w:val="副标题 字符"/>
    <w:link w:val="13"/>
    <w:locked/>
    <w:uiPriority w:val="99"/>
    <w:rPr>
      <w:rFonts w:ascii="Cambria" w:hAnsi="Cambria" w:cs="Cambria"/>
      <w:b/>
      <w:bCs/>
      <w:kern w:val="28"/>
      <w:sz w:val="32"/>
      <w:szCs w:val="32"/>
    </w:rPr>
  </w:style>
  <w:style w:type="paragraph" w:customStyle="1" w:styleId="31">
    <w:name w:val="my正文"/>
    <w:basedOn w:val="1"/>
    <w:uiPriority w:val="99"/>
    <w:pPr>
      <w:spacing w:line="360" w:lineRule="auto"/>
      <w:ind w:firstLine="480" w:firstLineChars="200"/>
    </w:pPr>
    <w:rPr>
      <w:sz w:val="24"/>
      <w:szCs w:val="24"/>
    </w:rPr>
  </w:style>
  <w:style w:type="character" w:customStyle="1" w:styleId="32">
    <w:name w:val="文档结构图 字符"/>
    <w:link w:val="6"/>
    <w:semiHidden/>
    <w:qFormat/>
    <w:locked/>
    <w:uiPriority w:val="99"/>
    <w:rPr>
      <w:rFonts w:ascii="宋体" w:cs="宋体"/>
      <w:kern w:val="2"/>
      <w:sz w:val="18"/>
      <w:szCs w:val="18"/>
    </w:rPr>
  </w:style>
  <w:style w:type="character" w:customStyle="1" w:styleId="33">
    <w:name w:val="批注文字 字符"/>
    <w:link w:val="7"/>
    <w:semiHidden/>
    <w:uiPriority w:val="99"/>
    <w:rPr>
      <w:kern w:val="2"/>
      <w:sz w:val="21"/>
      <w:szCs w:val="21"/>
    </w:rPr>
  </w:style>
  <w:style w:type="character" w:customStyle="1" w:styleId="34">
    <w:name w:val="批注主题 字符"/>
    <w:link w:val="14"/>
    <w:semiHidden/>
    <w:uiPriority w:val="99"/>
    <w:rPr>
      <w:b/>
      <w:bCs/>
      <w:kern w:val="2"/>
      <w:sz w:val="21"/>
      <w:szCs w:val="21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5.xml"/><Relationship Id="rId8" Type="http://schemas.openxmlformats.org/officeDocument/2006/relationships/footer" Target="footer4.xml"/><Relationship Id="rId7" Type="http://schemas.openxmlformats.org/officeDocument/2006/relationships/footer" Target="footer3.xml"/><Relationship Id="rId6" Type="http://schemas.openxmlformats.org/officeDocument/2006/relationships/footer" Target="footer2.xml"/><Relationship Id="rId5" Type="http://schemas.openxmlformats.org/officeDocument/2006/relationships/footer" Target="footer1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numbering" Target="numbering.xml"/><Relationship Id="rId11" Type="http://schemas.openxmlformats.org/officeDocument/2006/relationships/customXml" Target="../customXml/item1.xml"/><Relationship Id="rId10" Type="http://schemas.openxmlformats.org/officeDocument/2006/relationships/theme" Target="theme/theme1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</customSectProps>
  <customShpExts>
    <customShpInfo spid="_x0000_s1026" textRotate="1"/>
    <customShpInfo spid="_x0000_s1027"/>
    <customShpInfo spid="_x0000_s1028"/>
    <customShpInfo spid="_x0000_s1029"/>
    <customShpInfo spid="_x0000_s1030"/>
    <customShpInfo spid="_x0000_s1031"/>
    <customShpInfo spid="_x0000_s1032"/>
    <customShpInfo spid="_x0000_s1033"/>
    <customShpInfo spid="_x0000_s1034"/>
    <customShpInfo spid="_x0000_s1035"/>
    <customShpInfo spid="_x0000_s1036"/>
    <customShpInfo spid="_x0000_s1037"/>
    <customShpInfo spid="_x0000_s1038"/>
    <customShpInfo spid="_x0000_s1039"/>
    <customShpInfo spid="_x0000_s1040"/>
    <customShpInfo spid="_x0000_s1041"/>
    <customShpInfo spid="_x0000_s1042"/>
    <customShpInfo spid="_x0000_s1043"/>
    <customShpInfo spid="_x0000_s1044"/>
    <customShpInfo spid="_x0000_s1045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Microsoft</Company>
  <Pages>10</Pages>
  <Words>582</Words>
  <Characters>3321</Characters>
  <Lines>27</Lines>
  <Paragraphs>7</Paragraphs>
  <TotalTime>0</TotalTime>
  <ScaleCrop>false</ScaleCrop>
  <LinksUpToDate>false</LinksUpToDate>
  <CharactersWithSpaces>3896</CharactersWithSpaces>
  <Application>WPS Office_11.1.0.8986_F1E327BC-269C-435d-A152-05C5408002CA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2015-11-11T08:55:00Z</dcterms:created>
  <dc:creator>孙志辉</dc:creator>
  <cp:lastModifiedBy>MEI大東</cp:lastModifiedBy>
  <dcterms:modified xsi:type="dcterms:W3CDTF">2019-09-24T01:21:54Z</dcterms:modified>
  <cp:revision>42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2052-11.1.0.8986</vt:lpwstr>
  </property>
</Properties>
</file>