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3EC1A7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622E8DCE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2025年度运维服务能力指标完成情况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A79E7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B747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340D0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D1C8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3C1FF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B7DF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8D4B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E357A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3D57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D2FA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20870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A93A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31F63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4969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4611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1BC0A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3C36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AD3CD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D8DF2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12A13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2C3AA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55C3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CAF7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716B9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61DA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 w14:paraId="5BD4589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7F4305D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BEA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CA6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2DA8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4C2C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0B12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6166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53AE3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B4AF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C52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34474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751D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866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F6A5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C28F2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50D9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F3F68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6B7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9E68E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A47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10B8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C7A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98AF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40E42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FAEF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06E0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53CD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CD75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E870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07818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4BEC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350C0F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7C2BF3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4E138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C0AC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DD3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6C6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54A2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C002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13A1D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2025年</w:t>
            </w:r>
          </w:p>
        </w:tc>
      </w:tr>
      <w:tr w14:paraId="57A07EE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4CAC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B12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542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5BEE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1E4E5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FD5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F34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942B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ED69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3166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66DF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8AC3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D114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F576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905B6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333E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34DA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5CB3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31E92ED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175D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A2C5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CB4BC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73E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F89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7D8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348AE5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1E53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4801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9B0B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BB0E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AB95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B13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9D7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22E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552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04A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5D4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8635C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41A1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1EB3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460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FF8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FFA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C76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0008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8C1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8F7C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7098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80A8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ADE6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EEB0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9D5A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6792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06A92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2E69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570FC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A566EE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65721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18A8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791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456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935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E8B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EF1E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2AA03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5E87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85DB4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BB03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904E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F92B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9096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B86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3237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CB2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E608F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113F78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97E8A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9727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AFCA4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FE2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29468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EEF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080A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244D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90D3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DC3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276E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F9BD5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6DB3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0158B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187F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60CB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FD9E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1EA13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236ECF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45F6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89C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6D0B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91F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9DB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4C9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2EF5E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1ED1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EC0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0C0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C68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1DF8D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4692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7E31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1CCF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3A63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33B6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91F7E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188B4CC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0B4BE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1FBF1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EFF4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</w:t>
            </w:r>
            <w:bookmarkStart w:id="1" w:name="_GoBack"/>
            <w:bookmarkEnd w:id="1"/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37A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4F861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532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0944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808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46B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A79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7EF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0C7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2F4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4AA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9D1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AF9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0AC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72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6CC448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21A1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AEB6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305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A55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C7B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8A21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A8C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76F6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2DE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D30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4CA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454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A3D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CC44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0F6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F64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EA6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60921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44618EB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722B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40F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492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CAE8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54236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575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0543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2D89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979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33C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9EF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720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4A0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D1F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7EE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31A3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A29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BC1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2D3FBB5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8DF1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46C8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395F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313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930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508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B6D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3CC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3AB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7CE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AD8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2CA5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F3F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C54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DBE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CB3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1ECE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577A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571168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9FCC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4276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A56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BBD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3D2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E7A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984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ECB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1F7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F81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A39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5FA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CB3D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2AC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058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EFB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335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AEB9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09EF4E4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5B0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E66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D8DFC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FC35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542B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809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CD6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F04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B74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4C0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F91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DB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60A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DB6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BB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486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53F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3BA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648855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914C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340BF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204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A78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592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F5D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36EC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0B19A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81873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0BEB3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47ABC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26DA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1328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E354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E4D7E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13条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BCBC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1D091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90EEF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</w:tr>
      <w:tr w14:paraId="7D8C84C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186D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425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5C8BE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8174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2BE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F554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E415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61A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EB6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838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2AE0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78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05F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50A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4D4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1D9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8CE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DC4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</w:tr>
      <w:tr w14:paraId="532077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E439B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00D20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EE7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FB66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3B9C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0AD1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8465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514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3E5E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6A0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8A4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2C9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C24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911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A52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EC4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8FF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3B3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</w:tr>
      <w:tr w14:paraId="3DB71F7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43BC8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9F63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197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E45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24B4B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0655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BA560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F747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808F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E89D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23030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452D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5003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DB09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8BB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FB7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EEA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5407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6A8996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39E9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6466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8CC3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D79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201A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3046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3632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775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744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992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66B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A84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B04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7B1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0429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A3A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787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436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2D6E770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5655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974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4A0F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A393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4DB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364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D51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3B8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E9D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B3F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954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AC3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364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640C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5629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ADE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47C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C67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6D875FE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0A57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7971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390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7D7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628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AF1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83F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F76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D983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8E1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C44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12C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712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43D4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BF9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736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16C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ADBF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21FB3E5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6426C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727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DD99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C89C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482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22B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E55A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786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976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C48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1D6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46F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53B7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C70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D87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BE5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308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BBC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29260A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3406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DCB6F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250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A716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8313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D5D8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E24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535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4A29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1D3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87F9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805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C6B8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26F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6DB9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1643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43A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C16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</w:tr>
      <w:tr w14:paraId="5B1F71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0A0B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850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C652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A53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6C8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3164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DF9E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56B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203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667B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8BB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6AA1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6A3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1B68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62A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3FB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FD6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261C4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4410BA9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049D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8EB8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E52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A0C0E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B69D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9D83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0D7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B23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3B2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A8E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4E6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89C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9B49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DE3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F06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4EF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E8C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1FE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71025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4A4A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7185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C61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4BC2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2AAE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81B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57F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A31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BAF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33A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B60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CB0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A37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0A16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813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D3F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2A2C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1E2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5D12DC3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91EC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20B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DF8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FA29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7F6D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6E9F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D09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C83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ED7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BCE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A07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B08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7BD4E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A30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819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0EC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843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020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D8AD60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39E59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7271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2D4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61BA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19D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55F7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5DA3C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4EBB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AF4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DF7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6AAA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4C0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524D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ABB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AB7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E5E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AB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C4A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EA3D5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1F64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8CB4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26B7E1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981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51E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1C3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861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B73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84C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25B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B54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1B4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DBFB5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B376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769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768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D5E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9E1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A96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04E5306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4063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6483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9EE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7A1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F147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F0B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E9E7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355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75A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476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8A2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837A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C8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7AE0C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40D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A5C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0F5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C311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2C0F22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AE6C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E91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D6BBD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4D2B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A206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E4E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015A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B84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B05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7EE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588D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3FE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0ED6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E0BA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0F7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B75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3DB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7FE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3AF0CA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CE1C5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8B8C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BD4E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6C0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4F25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5F30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D3A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8D2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6770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43B43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7F2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D4F96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AA4B9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F07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F57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51B5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B851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21C8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73C1E2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480E3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CC0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424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A9EE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4B8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FFBB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7642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26A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6BC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19D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2C2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532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70A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EDE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4CF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75C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8249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413B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BE4984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31B2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662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D062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B5C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0495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0C23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2FD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0757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D07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3235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1C1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3D6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CD6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33CC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5B5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7D7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B9A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E2E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278937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F3A5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B90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685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DCF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423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5742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8E0F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ECF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837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77BB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30F3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D04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92C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D29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273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43B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44F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22AF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0E1DF10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DCD7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837B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F68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6FC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A2B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DBF8E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748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B13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D6E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15C3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405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94F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A90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7C0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8A4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402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86D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09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4338B06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CA91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011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7A8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111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071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CA0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D778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817A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F6D7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ED6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F8F9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CFA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F6D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78A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D028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BC0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CF2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7FBE9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 w14:paraId="2153402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713EC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B088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605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9649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AEA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D3A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51C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88E28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785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CCD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74FE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1BD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1E4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2CE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BCC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F1F9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EF9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02E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3C1362E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AED1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676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1AB0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290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7D5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A499E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ACC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C873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421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D392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7CF0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8E5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6FA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C0F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7CBE5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B9E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761F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9AD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515E14A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843F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B485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7EE6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CFD80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5BC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C2A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F14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45AB7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22B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726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385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4C5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E65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F75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B3F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39B8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08F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51D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 w14:paraId="17C5C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EE289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578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99117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075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23D0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52C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7420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794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9F01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320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537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1EDA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245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2B3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ADFE2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31BC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2E38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5B1A6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</w:tr>
      <w:tr w14:paraId="4F0B7E6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459A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B163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60E2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CF71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513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0022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6903C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F89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150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479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227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98B3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0A26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DB14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9DB2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FCB2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F52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3CE1C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 w14:paraId="1638B9D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D35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86A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786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7468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ED1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F335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7A8F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2B6D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321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3A30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37BA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A88E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486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73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F65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200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7C6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C688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 w14:paraId="66A5CAE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8E4F5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9446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5E4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51F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47A9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0BD8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E207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D4B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74F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E7BA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4C8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C7738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E40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3B9A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5105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955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F64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DE9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</w:tr>
      <w:tr w14:paraId="2DD211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125CF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C8D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2A7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5810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940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F35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70AE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4847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B0CD2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0345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BF5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B410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6923E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1E38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0A87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21A29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75EE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0B36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</w:tr>
      <w:tr w14:paraId="12F6982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62BF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D45D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11A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553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51C1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4032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D651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3BE3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58A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9558C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2A6B0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6A69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060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81B7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BD61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AE56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04E1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571C8D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</w:tr>
      <w:tr w14:paraId="2030D48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5190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2025年第二季度数据完整性为95%，未达标），综合部积极组织人员进行培训，由运维部经理宣贯《服务数据管理制度》，由产品质量部进行跟踪。经分析，原因为部分历史数据存在字段缺失，运维部已组织数据清洗，完善数据录入规范。2025年第三、四季度数据完整性已提升至100%和100%，问题得到解决。</w:t>
            </w:r>
          </w:p>
        </w:tc>
      </w:tr>
    </w:tbl>
    <w:p w14:paraId="4DAEE122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167D89E3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0E45F2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7872B1"/>
    <w:rsid w:val="7C8D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149</Words>
  <Characters>222</Characters>
  <Lines>0</Lines>
  <Paragraphs>0</Paragraphs>
  <TotalTime>0</TotalTime>
  <ScaleCrop>false</ScaleCrop>
  <LinksUpToDate>false</LinksUpToDate>
  <CharactersWithSpaces>222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2026-06-13T02:07:09Z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