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A3487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3D0557DF">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2025年度运维服务能力管理报告</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ED8C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166580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E69F1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4570A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903A21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7866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6C3FD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C1162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2E8F4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AB505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2025.12.31</w:t>
            </w:r>
          </w:p>
        </w:tc>
      </w:tr>
      <w:tr w14:paraId="2E939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95F00A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54B00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74430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85F58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r w14:paraId="48381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09FE8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624EBB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ADD7DC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57198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r w14:paraId="040E0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3FBA3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7D7312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97C00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119DE7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bl>
    <w:p w14:paraId="265680A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E79D8F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65C1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E830F2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FBF9C2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99D19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ED75C9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EB0A8B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787CF4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6F7923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87F0B2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2025.12.31</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D2CE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143F6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C0A414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3DB94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F3487E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17B84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7C3538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EFB0F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8A7F14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6CBF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FF187B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1586B5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119C2D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6CC8C1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DB582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8A7A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4E15750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50EC3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5509F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AAD3F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35BFD7D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A5289F4">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D41BA7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BC62660">
          <w:pPr>
            <w:pStyle w:val="17"/>
            <w:tabs>
              <w:tab w:val="right" w:leader="dot" w:pos="8306"/>
            </w:tabs>
          </w:pPr>
          <w:bookmarkStart w:id="238" w:name="_GoBack"/>
          <w:bookmarkEnd w:id="238"/>
          <w:r>
            <w:fldChar w:fldCharType="begin"/>
          </w:r>
          <w:r>
            <w:instrText xml:space="preserve">TOC \o "1-3" \h \u </w:instrText>
          </w:r>
          <w:r>
            <w:fldChar w:fldCharType="separate"/>
          </w:r>
          <w:r>
            <w:fldChar w:fldCharType="begin"/>
          </w:r>
          <w:r>
            <w:instrText xml:space="preserve"> HYPERLINK \l _Toc680 </w:instrText>
          </w:r>
          <w:r>
            <w:fldChar w:fldCharType="separate"/>
          </w:r>
          <w:r>
            <w:rPr>
              <w:rFonts w:hint="default"/>
              <w:lang w:val="en-US" w:eastAsia="zh-CN"/>
            </w:rPr>
            <w:t xml:space="preserve">1. </w:t>
          </w:r>
          <w:r>
            <w:rPr>
              <w:rFonts w:hint="eastAsia"/>
              <w:lang w:val="en-US" w:eastAsia="zh-CN"/>
            </w:rPr>
            <w:t>报告概况</w:t>
          </w:r>
          <w:r>
            <w:tab/>
          </w:r>
          <w:r>
            <w:fldChar w:fldCharType="begin"/>
          </w:r>
          <w:r>
            <w:instrText xml:space="preserve"> PAGEREF _Toc680 \h </w:instrText>
          </w:r>
          <w:r>
            <w:fldChar w:fldCharType="separate"/>
          </w:r>
          <w:r>
            <w:t>7</w:t>
          </w:r>
          <w:r>
            <w:fldChar w:fldCharType="end"/>
          </w:r>
          <w:r>
            <w:fldChar w:fldCharType="end"/>
          </w:r>
        </w:p>
        <w:p w14:paraId="69796FC5">
          <w:pPr>
            <w:pStyle w:val="19"/>
            <w:tabs>
              <w:tab w:val="right" w:leader="dot" w:pos="8306"/>
            </w:tabs>
          </w:pPr>
          <w:r>
            <w:fldChar w:fldCharType="begin"/>
          </w:r>
          <w:r>
            <w:instrText xml:space="preserve"> HYPERLINK \l _Toc12682 </w:instrText>
          </w:r>
          <w:r>
            <w:fldChar w:fldCharType="separate"/>
          </w:r>
          <w:r>
            <w:rPr>
              <w:rFonts w:hint="default"/>
              <w:lang w:val="en-US" w:eastAsia="zh-CN"/>
            </w:rPr>
            <w:t xml:space="preserve">1.1. </w:t>
          </w:r>
          <w:r>
            <w:rPr>
              <w:rFonts w:hint="eastAsia"/>
              <w:lang w:val="en-US" w:eastAsia="zh-CN"/>
            </w:rPr>
            <w:t>报告基本信息</w:t>
          </w:r>
          <w:r>
            <w:tab/>
          </w:r>
          <w:r>
            <w:fldChar w:fldCharType="begin"/>
          </w:r>
          <w:r>
            <w:instrText xml:space="preserve"> PAGEREF _Toc12682 \h </w:instrText>
          </w:r>
          <w:r>
            <w:fldChar w:fldCharType="separate"/>
          </w:r>
          <w:r>
            <w:t>7</w:t>
          </w:r>
          <w:r>
            <w:fldChar w:fldCharType="end"/>
          </w:r>
          <w:r>
            <w:fldChar w:fldCharType="end"/>
          </w:r>
        </w:p>
        <w:p w14:paraId="785ED1D5">
          <w:pPr>
            <w:pStyle w:val="19"/>
            <w:tabs>
              <w:tab w:val="right" w:leader="dot" w:pos="8306"/>
            </w:tabs>
          </w:pPr>
          <w:r>
            <w:fldChar w:fldCharType="begin"/>
          </w:r>
          <w:r>
            <w:instrText xml:space="preserve"> HYPERLINK \l _Toc16642 </w:instrText>
          </w:r>
          <w:r>
            <w:fldChar w:fldCharType="separate"/>
          </w:r>
          <w:r>
            <w:rPr>
              <w:rFonts w:hint="default"/>
              <w:lang w:val="en-US" w:eastAsia="zh-CN"/>
            </w:rPr>
            <w:t xml:space="preserve">1.2. </w:t>
          </w:r>
          <w:r>
            <w:rPr>
              <w:rFonts w:hint="eastAsia"/>
              <w:lang w:val="en-US" w:eastAsia="zh-CN"/>
            </w:rPr>
            <w:t>报告目的</w:t>
          </w:r>
          <w:r>
            <w:tab/>
          </w:r>
          <w:r>
            <w:fldChar w:fldCharType="begin"/>
          </w:r>
          <w:r>
            <w:instrText xml:space="preserve"> PAGEREF _Toc16642 \h </w:instrText>
          </w:r>
          <w:r>
            <w:fldChar w:fldCharType="separate"/>
          </w:r>
          <w:r>
            <w:t>7</w:t>
          </w:r>
          <w:r>
            <w:fldChar w:fldCharType="end"/>
          </w:r>
          <w:r>
            <w:fldChar w:fldCharType="end"/>
          </w:r>
        </w:p>
        <w:p w14:paraId="46F75FAB">
          <w:pPr>
            <w:pStyle w:val="17"/>
            <w:tabs>
              <w:tab w:val="right" w:leader="dot" w:pos="8306"/>
            </w:tabs>
          </w:pPr>
          <w:r>
            <w:fldChar w:fldCharType="begin"/>
          </w:r>
          <w:r>
            <w:instrText xml:space="preserve"> HYPERLINK \l _Toc7158 </w:instrText>
          </w:r>
          <w:r>
            <w:fldChar w:fldCharType="separate"/>
          </w:r>
          <w:r>
            <w:rPr>
              <w:rFonts w:hint="default"/>
              <w:lang w:val="en-US" w:eastAsia="zh-CN"/>
            </w:rPr>
            <w:t xml:space="preserve">2. </w:t>
          </w:r>
          <w:r>
            <w:rPr>
              <w:rFonts w:hint="eastAsia"/>
              <w:lang w:val="en-US" w:eastAsia="zh-CN"/>
            </w:rPr>
            <w:t>人员管理报告</w:t>
          </w:r>
          <w:r>
            <w:tab/>
          </w:r>
          <w:r>
            <w:fldChar w:fldCharType="begin"/>
          </w:r>
          <w:r>
            <w:instrText xml:space="preserve"> PAGEREF _Toc7158 \h </w:instrText>
          </w:r>
          <w:r>
            <w:fldChar w:fldCharType="separate"/>
          </w:r>
          <w:r>
            <w:t>7</w:t>
          </w:r>
          <w:r>
            <w:fldChar w:fldCharType="end"/>
          </w:r>
          <w:r>
            <w:fldChar w:fldCharType="end"/>
          </w:r>
        </w:p>
        <w:p w14:paraId="71BD4D7C">
          <w:pPr>
            <w:pStyle w:val="19"/>
            <w:tabs>
              <w:tab w:val="right" w:leader="dot" w:pos="8306"/>
            </w:tabs>
          </w:pPr>
          <w:r>
            <w:fldChar w:fldCharType="begin"/>
          </w:r>
          <w:r>
            <w:instrText xml:space="preserve"> HYPERLINK \l _Toc5619 </w:instrText>
          </w:r>
          <w:r>
            <w:fldChar w:fldCharType="separate"/>
          </w:r>
          <w:r>
            <w:rPr>
              <w:rFonts w:hint="default"/>
            </w:rPr>
            <w:t xml:space="preserve">2.1. </w:t>
          </w:r>
          <w:r>
            <w:t>人员招聘计划执行情况</w:t>
          </w:r>
          <w:r>
            <w:tab/>
          </w:r>
          <w:r>
            <w:fldChar w:fldCharType="begin"/>
          </w:r>
          <w:r>
            <w:instrText xml:space="preserve"> PAGEREF _Toc5619 \h </w:instrText>
          </w:r>
          <w:r>
            <w:fldChar w:fldCharType="separate"/>
          </w:r>
          <w:r>
            <w:t>7</w:t>
          </w:r>
          <w:r>
            <w:fldChar w:fldCharType="end"/>
          </w:r>
          <w:r>
            <w:fldChar w:fldCharType="end"/>
          </w:r>
        </w:p>
        <w:p w14:paraId="12D7B367">
          <w:pPr>
            <w:pStyle w:val="14"/>
            <w:tabs>
              <w:tab w:val="right" w:leader="dot" w:pos="8306"/>
            </w:tabs>
          </w:pPr>
          <w:r>
            <w:fldChar w:fldCharType="begin"/>
          </w:r>
          <w:r>
            <w:instrText xml:space="preserve"> HYPERLINK \l _Toc21152 </w:instrText>
          </w:r>
          <w:r>
            <w:fldChar w:fldCharType="separate"/>
          </w:r>
          <w:r>
            <w:rPr>
              <w:rFonts w:hint="default"/>
            </w:rPr>
            <w:t xml:space="preserve">2.1.1. </w:t>
          </w:r>
          <w:r>
            <w:t>招聘完成情况</w:t>
          </w:r>
          <w:r>
            <w:tab/>
          </w:r>
          <w:r>
            <w:fldChar w:fldCharType="begin"/>
          </w:r>
          <w:r>
            <w:instrText xml:space="preserve"> PAGEREF _Toc21152 \h </w:instrText>
          </w:r>
          <w:r>
            <w:fldChar w:fldCharType="separate"/>
          </w:r>
          <w:r>
            <w:t>7</w:t>
          </w:r>
          <w:r>
            <w:fldChar w:fldCharType="end"/>
          </w:r>
          <w:r>
            <w:fldChar w:fldCharType="end"/>
          </w:r>
        </w:p>
        <w:p w14:paraId="469A6EA9">
          <w:pPr>
            <w:pStyle w:val="14"/>
            <w:tabs>
              <w:tab w:val="right" w:leader="dot" w:pos="8306"/>
            </w:tabs>
          </w:pPr>
          <w:r>
            <w:fldChar w:fldCharType="begin"/>
          </w:r>
          <w:r>
            <w:instrText xml:space="preserve"> HYPERLINK \l _Toc31515 </w:instrText>
          </w:r>
          <w:r>
            <w:fldChar w:fldCharType="separate"/>
          </w:r>
          <w:r>
            <w:rPr>
              <w:rFonts w:hint="default"/>
            </w:rPr>
            <w:t xml:space="preserve">2.1.2. </w:t>
          </w:r>
          <w:r>
            <w:t>招聘工作成效</w:t>
          </w:r>
          <w:r>
            <w:tab/>
          </w:r>
          <w:r>
            <w:fldChar w:fldCharType="begin"/>
          </w:r>
          <w:r>
            <w:instrText xml:space="preserve"> PAGEREF _Toc31515 \h </w:instrText>
          </w:r>
          <w:r>
            <w:fldChar w:fldCharType="separate"/>
          </w:r>
          <w:r>
            <w:t>7</w:t>
          </w:r>
          <w:r>
            <w:fldChar w:fldCharType="end"/>
          </w:r>
          <w:r>
            <w:fldChar w:fldCharType="end"/>
          </w:r>
        </w:p>
        <w:p w14:paraId="1BB2DE0B">
          <w:pPr>
            <w:pStyle w:val="14"/>
            <w:tabs>
              <w:tab w:val="right" w:leader="dot" w:pos="8306"/>
            </w:tabs>
          </w:pPr>
          <w:r>
            <w:fldChar w:fldCharType="begin"/>
          </w:r>
          <w:r>
            <w:instrText xml:space="preserve"> HYPERLINK \l _Toc2775 </w:instrText>
          </w:r>
          <w:r>
            <w:fldChar w:fldCharType="separate"/>
          </w:r>
          <w:r>
            <w:rPr>
              <w:rFonts w:hint="default"/>
            </w:rPr>
            <w:t xml:space="preserve">2.1.3. </w:t>
          </w:r>
          <w:r>
            <w:t>存在问题与改进措施</w:t>
          </w:r>
          <w:r>
            <w:tab/>
          </w:r>
          <w:r>
            <w:fldChar w:fldCharType="begin"/>
          </w:r>
          <w:r>
            <w:instrText xml:space="preserve"> PAGEREF _Toc2775 \h </w:instrText>
          </w:r>
          <w:r>
            <w:fldChar w:fldCharType="separate"/>
          </w:r>
          <w:r>
            <w:t>8</w:t>
          </w:r>
          <w:r>
            <w:fldChar w:fldCharType="end"/>
          </w:r>
          <w:r>
            <w:fldChar w:fldCharType="end"/>
          </w:r>
        </w:p>
        <w:p w14:paraId="09272892">
          <w:pPr>
            <w:pStyle w:val="19"/>
            <w:tabs>
              <w:tab w:val="right" w:leader="dot" w:pos="8306"/>
            </w:tabs>
          </w:pPr>
          <w:r>
            <w:fldChar w:fldCharType="begin"/>
          </w:r>
          <w:r>
            <w:instrText xml:space="preserve"> HYPERLINK \l _Toc4623 </w:instrText>
          </w:r>
          <w:r>
            <w:fldChar w:fldCharType="separate"/>
          </w:r>
          <w:r>
            <w:rPr>
              <w:rFonts w:hint="default"/>
            </w:rPr>
            <w:t xml:space="preserve">2.2. </w:t>
          </w:r>
          <w:r>
            <w:t>人员储备计划执行情况</w:t>
          </w:r>
          <w:r>
            <w:tab/>
          </w:r>
          <w:r>
            <w:fldChar w:fldCharType="begin"/>
          </w:r>
          <w:r>
            <w:instrText xml:space="preserve"> PAGEREF _Toc4623 \h </w:instrText>
          </w:r>
          <w:r>
            <w:fldChar w:fldCharType="separate"/>
          </w:r>
          <w:r>
            <w:t>8</w:t>
          </w:r>
          <w:r>
            <w:fldChar w:fldCharType="end"/>
          </w:r>
          <w:r>
            <w:fldChar w:fldCharType="end"/>
          </w:r>
        </w:p>
        <w:p w14:paraId="4ABABB59">
          <w:pPr>
            <w:pStyle w:val="14"/>
            <w:tabs>
              <w:tab w:val="right" w:leader="dot" w:pos="8306"/>
            </w:tabs>
          </w:pPr>
          <w:r>
            <w:fldChar w:fldCharType="begin"/>
          </w:r>
          <w:r>
            <w:instrText xml:space="preserve"> HYPERLINK \l _Toc9040 </w:instrText>
          </w:r>
          <w:r>
            <w:fldChar w:fldCharType="separate"/>
          </w:r>
          <w:r>
            <w:rPr>
              <w:rFonts w:hint="default"/>
            </w:rPr>
            <w:t xml:space="preserve">2.2.1. </w:t>
          </w:r>
          <w:r>
            <w:t>储备完成情况</w:t>
          </w:r>
          <w:r>
            <w:tab/>
          </w:r>
          <w:r>
            <w:fldChar w:fldCharType="begin"/>
          </w:r>
          <w:r>
            <w:instrText xml:space="preserve"> PAGEREF _Toc9040 \h </w:instrText>
          </w:r>
          <w:r>
            <w:fldChar w:fldCharType="separate"/>
          </w:r>
          <w:r>
            <w:t>8</w:t>
          </w:r>
          <w:r>
            <w:fldChar w:fldCharType="end"/>
          </w:r>
          <w:r>
            <w:fldChar w:fldCharType="end"/>
          </w:r>
        </w:p>
        <w:p w14:paraId="6D29B6F7">
          <w:pPr>
            <w:pStyle w:val="14"/>
            <w:tabs>
              <w:tab w:val="right" w:leader="dot" w:pos="8306"/>
            </w:tabs>
          </w:pPr>
          <w:r>
            <w:fldChar w:fldCharType="begin"/>
          </w:r>
          <w:r>
            <w:instrText xml:space="preserve"> HYPERLINK \l _Toc23615 </w:instrText>
          </w:r>
          <w:r>
            <w:fldChar w:fldCharType="separate"/>
          </w:r>
          <w:r>
            <w:rPr>
              <w:rFonts w:hint="default"/>
            </w:rPr>
            <w:t xml:space="preserve">2.2.2. </w:t>
          </w:r>
          <w:r>
            <w:t>储备培养情况</w:t>
          </w:r>
          <w:r>
            <w:tab/>
          </w:r>
          <w:r>
            <w:fldChar w:fldCharType="begin"/>
          </w:r>
          <w:r>
            <w:instrText xml:space="preserve"> PAGEREF _Toc23615 \h </w:instrText>
          </w:r>
          <w:r>
            <w:fldChar w:fldCharType="separate"/>
          </w:r>
          <w:r>
            <w:t>8</w:t>
          </w:r>
          <w:r>
            <w:fldChar w:fldCharType="end"/>
          </w:r>
          <w:r>
            <w:fldChar w:fldCharType="end"/>
          </w:r>
        </w:p>
        <w:p w14:paraId="4EB65E5C">
          <w:pPr>
            <w:pStyle w:val="14"/>
            <w:tabs>
              <w:tab w:val="right" w:leader="dot" w:pos="8306"/>
            </w:tabs>
          </w:pPr>
          <w:r>
            <w:fldChar w:fldCharType="begin"/>
          </w:r>
          <w:r>
            <w:instrText xml:space="preserve"> HYPERLINK \l _Toc1801 </w:instrText>
          </w:r>
          <w:r>
            <w:fldChar w:fldCharType="separate"/>
          </w:r>
          <w:r>
            <w:rPr>
              <w:rFonts w:hint="default"/>
            </w:rPr>
            <w:t xml:space="preserve">2.2.3. </w:t>
          </w:r>
          <w:r>
            <w:t>存在问题与改进措施</w:t>
          </w:r>
          <w:r>
            <w:tab/>
          </w:r>
          <w:r>
            <w:fldChar w:fldCharType="begin"/>
          </w:r>
          <w:r>
            <w:instrText xml:space="preserve"> PAGEREF _Toc1801 \h </w:instrText>
          </w:r>
          <w:r>
            <w:fldChar w:fldCharType="separate"/>
          </w:r>
          <w:r>
            <w:t>8</w:t>
          </w:r>
          <w:r>
            <w:fldChar w:fldCharType="end"/>
          </w:r>
          <w:r>
            <w:fldChar w:fldCharType="end"/>
          </w:r>
        </w:p>
        <w:p w14:paraId="7B9FDB8B">
          <w:pPr>
            <w:pStyle w:val="19"/>
            <w:tabs>
              <w:tab w:val="right" w:leader="dot" w:pos="8306"/>
            </w:tabs>
          </w:pPr>
          <w:r>
            <w:fldChar w:fldCharType="begin"/>
          </w:r>
          <w:r>
            <w:instrText xml:space="preserve"> HYPERLINK \l _Toc29402 </w:instrText>
          </w:r>
          <w:r>
            <w:fldChar w:fldCharType="separate"/>
          </w:r>
          <w:r>
            <w:rPr>
              <w:rFonts w:hint="default"/>
            </w:rPr>
            <w:t xml:space="preserve">2.3. </w:t>
          </w:r>
          <w:r>
            <w:t>人员培训计划执行情况</w:t>
          </w:r>
          <w:r>
            <w:tab/>
          </w:r>
          <w:r>
            <w:fldChar w:fldCharType="begin"/>
          </w:r>
          <w:r>
            <w:instrText xml:space="preserve"> PAGEREF _Toc29402 \h </w:instrText>
          </w:r>
          <w:r>
            <w:fldChar w:fldCharType="separate"/>
          </w:r>
          <w:r>
            <w:t>9</w:t>
          </w:r>
          <w:r>
            <w:fldChar w:fldCharType="end"/>
          </w:r>
          <w:r>
            <w:fldChar w:fldCharType="end"/>
          </w:r>
        </w:p>
        <w:p w14:paraId="2FA1A22B">
          <w:pPr>
            <w:pStyle w:val="14"/>
            <w:tabs>
              <w:tab w:val="right" w:leader="dot" w:pos="8306"/>
            </w:tabs>
          </w:pPr>
          <w:r>
            <w:fldChar w:fldCharType="begin"/>
          </w:r>
          <w:r>
            <w:instrText xml:space="preserve"> HYPERLINK \l _Toc25617 </w:instrText>
          </w:r>
          <w:r>
            <w:fldChar w:fldCharType="separate"/>
          </w:r>
          <w:r>
            <w:rPr>
              <w:rFonts w:hint="default"/>
            </w:rPr>
            <w:t xml:space="preserve">2.3.1. </w:t>
          </w:r>
          <w:r>
            <w:t>培训完成情况</w:t>
          </w:r>
          <w:r>
            <w:tab/>
          </w:r>
          <w:r>
            <w:fldChar w:fldCharType="begin"/>
          </w:r>
          <w:r>
            <w:instrText xml:space="preserve"> PAGEREF _Toc25617 \h </w:instrText>
          </w:r>
          <w:r>
            <w:fldChar w:fldCharType="separate"/>
          </w:r>
          <w:r>
            <w:t>9</w:t>
          </w:r>
          <w:r>
            <w:fldChar w:fldCharType="end"/>
          </w:r>
          <w:r>
            <w:fldChar w:fldCharType="end"/>
          </w:r>
        </w:p>
        <w:p w14:paraId="07B7EBB7">
          <w:pPr>
            <w:pStyle w:val="14"/>
            <w:tabs>
              <w:tab w:val="right" w:leader="dot" w:pos="8306"/>
            </w:tabs>
          </w:pPr>
          <w:r>
            <w:fldChar w:fldCharType="begin"/>
          </w:r>
          <w:r>
            <w:instrText xml:space="preserve"> HYPERLINK \l _Toc18140 </w:instrText>
          </w:r>
          <w:r>
            <w:fldChar w:fldCharType="separate"/>
          </w:r>
          <w:r>
            <w:rPr>
              <w:rFonts w:hint="default"/>
            </w:rPr>
            <w:t xml:space="preserve">2.3.2. </w:t>
          </w:r>
          <w:r>
            <w:t>培训预算执行情况</w:t>
          </w:r>
          <w:r>
            <w:tab/>
          </w:r>
          <w:r>
            <w:fldChar w:fldCharType="begin"/>
          </w:r>
          <w:r>
            <w:instrText xml:space="preserve"> PAGEREF _Toc18140 \h </w:instrText>
          </w:r>
          <w:r>
            <w:fldChar w:fldCharType="separate"/>
          </w:r>
          <w:r>
            <w:t>9</w:t>
          </w:r>
          <w:r>
            <w:fldChar w:fldCharType="end"/>
          </w:r>
          <w:r>
            <w:fldChar w:fldCharType="end"/>
          </w:r>
        </w:p>
        <w:p w14:paraId="327FB764">
          <w:pPr>
            <w:pStyle w:val="14"/>
            <w:tabs>
              <w:tab w:val="right" w:leader="dot" w:pos="8306"/>
            </w:tabs>
          </w:pPr>
          <w:r>
            <w:fldChar w:fldCharType="begin"/>
          </w:r>
          <w:r>
            <w:instrText xml:space="preserve"> HYPERLINK \l _Toc15831 </w:instrText>
          </w:r>
          <w:r>
            <w:fldChar w:fldCharType="separate"/>
          </w:r>
          <w:r>
            <w:rPr>
              <w:rFonts w:hint="default"/>
            </w:rPr>
            <w:t xml:space="preserve">2.3.3. </w:t>
          </w:r>
          <w:r>
            <w:t>培训效果评估</w:t>
          </w:r>
          <w:r>
            <w:tab/>
          </w:r>
          <w:r>
            <w:fldChar w:fldCharType="begin"/>
          </w:r>
          <w:r>
            <w:instrText xml:space="preserve"> PAGEREF _Toc15831 \h </w:instrText>
          </w:r>
          <w:r>
            <w:fldChar w:fldCharType="separate"/>
          </w:r>
          <w:r>
            <w:t>10</w:t>
          </w:r>
          <w:r>
            <w:fldChar w:fldCharType="end"/>
          </w:r>
          <w:r>
            <w:fldChar w:fldCharType="end"/>
          </w:r>
        </w:p>
        <w:p w14:paraId="27CA3FBE">
          <w:pPr>
            <w:pStyle w:val="19"/>
            <w:tabs>
              <w:tab w:val="right" w:leader="dot" w:pos="8306"/>
            </w:tabs>
          </w:pPr>
          <w:r>
            <w:fldChar w:fldCharType="begin"/>
          </w:r>
          <w:r>
            <w:instrText xml:space="preserve"> HYPERLINK \l _Toc29374 </w:instrText>
          </w:r>
          <w:r>
            <w:fldChar w:fldCharType="separate"/>
          </w:r>
          <w:r>
            <w:rPr>
              <w:rFonts w:hint="default"/>
              <w:lang w:val="en-US" w:eastAsia="zh-CN"/>
            </w:rPr>
            <w:t xml:space="preserve">2.4. </w:t>
          </w:r>
          <w:r>
            <w:rPr>
              <w:rFonts w:hint="eastAsia"/>
              <w:lang w:val="en-US" w:eastAsia="zh-CN"/>
            </w:rPr>
            <w:t>关键岗位备份计划执行情况</w:t>
          </w:r>
          <w:r>
            <w:tab/>
          </w:r>
          <w:r>
            <w:fldChar w:fldCharType="begin"/>
          </w:r>
          <w:r>
            <w:instrText xml:space="preserve"> PAGEREF _Toc29374 \h </w:instrText>
          </w:r>
          <w:r>
            <w:fldChar w:fldCharType="separate"/>
          </w:r>
          <w:r>
            <w:t>10</w:t>
          </w:r>
          <w:r>
            <w:fldChar w:fldCharType="end"/>
          </w:r>
          <w:r>
            <w:fldChar w:fldCharType="end"/>
          </w:r>
        </w:p>
        <w:p w14:paraId="23266A70">
          <w:pPr>
            <w:pStyle w:val="14"/>
            <w:tabs>
              <w:tab w:val="right" w:leader="dot" w:pos="8306"/>
            </w:tabs>
          </w:pPr>
          <w:r>
            <w:fldChar w:fldCharType="begin"/>
          </w:r>
          <w:r>
            <w:instrText xml:space="preserve"> HYPERLINK \l _Toc24241 </w:instrText>
          </w:r>
          <w:r>
            <w:fldChar w:fldCharType="separate"/>
          </w:r>
          <w:r>
            <w:rPr>
              <w:rFonts w:hint="default"/>
              <w:lang w:val="en-US" w:eastAsia="zh-CN"/>
            </w:rPr>
            <w:t xml:space="preserve">2.4.1. </w:t>
          </w:r>
          <w:r>
            <w:rPr>
              <w:rFonts w:hint="eastAsia"/>
              <w:lang w:val="en-US" w:eastAsia="zh-CN"/>
            </w:rPr>
            <w:t>备份完成情况</w:t>
          </w:r>
          <w:r>
            <w:tab/>
          </w:r>
          <w:r>
            <w:fldChar w:fldCharType="begin"/>
          </w:r>
          <w:r>
            <w:instrText xml:space="preserve"> PAGEREF _Toc24241 \h </w:instrText>
          </w:r>
          <w:r>
            <w:fldChar w:fldCharType="separate"/>
          </w:r>
          <w:r>
            <w:t>10</w:t>
          </w:r>
          <w:r>
            <w:fldChar w:fldCharType="end"/>
          </w:r>
          <w:r>
            <w:fldChar w:fldCharType="end"/>
          </w:r>
        </w:p>
        <w:p w14:paraId="5EC67F78">
          <w:pPr>
            <w:pStyle w:val="14"/>
            <w:tabs>
              <w:tab w:val="right" w:leader="dot" w:pos="8306"/>
            </w:tabs>
          </w:pPr>
          <w:r>
            <w:fldChar w:fldCharType="begin"/>
          </w:r>
          <w:r>
            <w:instrText xml:space="preserve"> HYPERLINK \l _Toc12884 </w:instrText>
          </w:r>
          <w:r>
            <w:fldChar w:fldCharType="separate"/>
          </w:r>
          <w:r>
            <w:rPr>
              <w:rFonts w:hint="default"/>
              <w:lang w:val="en-US" w:eastAsia="zh-CN"/>
            </w:rPr>
            <w:t xml:space="preserve">2.4.2. </w:t>
          </w:r>
          <w:r>
            <w:rPr>
              <w:rFonts w:hint="eastAsia"/>
              <w:lang w:val="en-US" w:eastAsia="zh-CN"/>
            </w:rPr>
            <w:t>备份人员能力达标情况</w:t>
          </w:r>
          <w:r>
            <w:tab/>
          </w:r>
          <w:r>
            <w:fldChar w:fldCharType="begin"/>
          </w:r>
          <w:r>
            <w:instrText xml:space="preserve"> PAGEREF _Toc12884 \h </w:instrText>
          </w:r>
          <w:r>
            <w:fldChar w:fldCharType="separate"/>
          </w:r>
          <w:r>
            <w:t>10</w:t>
          </w:r>
          <w:r>
            <w:fldChar w:fldCharType="end"/>
          </w:r>
          <w:r>
            <w:fldChar w:fldCharType="end"/>
          </w:r>
        </w:p>
        <w:p w14:paraId="7F0A070E">
          <w:pPr>
            <w:pStyle w:val="19"/>
            <w:tabs>
              <w:tab w:val="right" w:leader="dot" w:pos="8306"/>
            </w:tabs>
          </w:pPr>
          <w:r>
            <w:fldChar w:fldCharType="begin"/>
          </w:r>
          <w:r>
            <w:instrText xml:space="preserve"> HYPERLINK \l _Toc2730 </w:instrText>
          </w:r>
          <w:r>
            <w:fldChar w:fldCharType="separate"/>
          </w:r>
          <w:r>
            <w:rPr>
              <w:rFonts w:hint="default"/>
              <w:lang w:val="en-US" w:eastAsia="zh-CN"/>
            </w:rPr>
            <w:t xml:space="preserve">2.5. </w:t>
          </w:r>
          <w:r>
            <w:rPr>
              <w:rFonts w:hint="eastAsia"/>
              <w:lang w:val="en-US" w:eastAsia="zh-CN"/>
            </w:rPr>
            <w:t>人员绩效考核执行情况</w:t>
          </w:r>
          <w:r>
            <w:tab/>
          </w:r>
          <w:r>
            <w:fldChar w:fldCharType="begin"/>
          </w:r>
          <w:r>
            <w:instrText xml:space="preserve"> PAGEREF _Toc2730 \h </w:instrText>
          </w:r>
          <w:r>
            <w:fldChar w:fldCharType="separate"/>
          </w:r>
          <w:r>
            <w:t>10</w:t>
          </w:r>
          <w:r>
            <w:fldChar w:fldCharType="end"/>
          </w:r>
          <w:r>
            <w:fldChar w:fldCharType="end"/>
          </w:r>
        </w:p>
        <w:p w14:paraId="1E1F44EE">
          <w:pPr>
            <w:pStyle w:val="14"/>
            <w:tabs>
              <w:tab w:val="right" w:leader="dot" w:pos="8306"/>
            </w:tabs>
          </w:pPr>
          <w:r>
            <w:fldChar w:fldCharType="begin"/>
          </w:r>
          <w:r>
            <w:instrText xml:space="preserve"> HYPERLINK \l _Toc31449 </w:instrText>
          </w:r>
          <w:r>
            <w:fldChar w:fldCharType="separate"/>
          </w:r>
          <w:r>
            <w:rPr>
              <w:rFonts w:hint="default"/>
              <w:lang w:val="en-US" w:eastAsia="zh-CN"/>
            </w:rPr>
            <w:t xml:space="preserve">2.5.1. </w:t>
          </w:r>
          <w:r>
            <w:rPr>
              <w:rFonts w:hint="eastAsia"/>
              <w:lang w:val="en-US" w:eastAsia="zh-CN"/>
            </w:rPr>
            <w:t>考核完成情况</w:t>
          </w:r>
          <w:r>
            <w:tab/>
          </w:r>
          <w:r>
            <w:fldChar w:fldCharType="begin"/>
          </w:r>
          <w:r>
            <w:instrText xml:space="preserve"> PAGEREF _Toc31449 \h </w:instrText>
          </w:r>
          <w:r>
            <w:fldChar w:fldCharType="separate"/>
          </w:r>
          <w:r>
            <w:t>11</w:t>
          </w:r>
          <w:r>
            <w:fldChar w:fldCharType="end"/>
          </w:r>
          <w:r>
            <w:fldChar w:fldCharType="end"/>
          </w:r>
        </w:p>
        <w:p w14:paraId="02974CC2">
          <w:pPr>
            <w:pStyle w:val="14"/>
            <w:tabs>
              <w:tab w:val="right" w:leader="dot" w:pos="8306"/>
            </w:tabs>
          </w:pPr>
          <w:r>
            <w:fldChar w:fldCharType="begin"/>
          </w:r>
          <w:r>
            <w:instrText xml:space="preserve"> HYPERLINK \l _Toc9707 </w:instrText>
          </w:r>
          <w:r>
            <w:fldChar w:fldCharType="separate"/>
          </w:r>
          <w:r>
            <w:rPr>
              <w:rFonts w:hint="default"/>
              <w:lang w:val="en-US" w:eastAsia="zh-CN"/>
            </w:rPr>
            <w:t xml:space="preserve">2.5.2. </w:t>
          </w:r>
          <w:r>
            <w:rPr>
              <w:rFonts w:hint="eastAsia"/>
              <w:lang w:val="en-US" w:eastAsia="zh-CN"/>
            </w:rPr>
            <w:t>绩效考核及时完成率</w:t>
          </w:r>
          <w:r>
            <w:tab/>
          </w:r>
          <w:r>
            <w:fldChar w:fldCharType="begin"/>
          </w:r>
          <w:r>
            <w:instrText xml:space="preserve"> PAGEREF _Toc9707 \h </w:instrText>
          </w:r>
          <w:r>
            <w:fldChar w:fldCharType="separate"/>
          </w:r>
          <w:r>
            <w:t>11</w:t>
          </w:r>
          <w:r>
            <w:fldChar w:fldCharType="end"/>
          </w:r>
          <w:r>
            <w:fldChar w:fldCharType="end"/>
          </w:r>
        </w:p>
        <w:p w14:paraId="4141C04D">
          <w:pPr>
            <w:pStyle w:val="14"/>
            <w:tabs>
              <w:tab w:val="right" w:leader="dot" w:pos="8306"/>
            </w:tabs>
          </w:pPr>
          <w:r>
            <w:fldChar w:fldCharType="begin"/>
          </w:r>
          <w:r>
            <w:instrText xml:space="preserve"> HYPERLINK \l _Toc15429 </w:instrText>
          </w:r>
          <w:r>
            <w:fldChar w:fldCharType="separate"/>
          </w:r>
          <w:r>
            <w:rPr>
              <w:rFonts w:hint="default"/>
              <w:lang w:val="en-US" w:eastAsia="zh-CN"/>
            </w:rPr>
            <w:t xml:space="preserve">2.5.3. </w:t>
          </w:r>
          <w:r>
            <w:rPr>
              <w:rFonts w:hint="eastAsia"/>
              <w:lang w:val="en-US" w:eastAsia="zh-CN"/>
            </w:rPr>
            <w:t>考核结果分布</w:t>
          </w:r>
          <w:r>
            <w:tab/>
          </w:r>
          <w:r>
            <w:fldChar w:fldCharType="begin"/>
          </w:r>
          <w:r>
            <w:instrText xml:space="preserve"> PAGEREF _Toc15429 \h </w:instrText>
          </w:r>
          <w:r>
            <w:fldChar w:fldCharType="separate"/>
          </w:r>
          <w:r>
            <w:t>11</w:t>
          </w:r>
          <w:r>
            <w:fldChar w:fldCharType="end"/>
          </w:r>
          <w:r>
            <w:fldChar w:fldCharType="end"/>
          </w:r>
        </w:p>
        <w:p w14:paraId="73479ED0">
          <w:pPr>
            <w:pStyle w:val="19"/>
            <w:tabs>
              <w:tab w:val="right" w:leader="dot" w:pos="8306"/>
            </w:tabs>
          </w:pPr>
          <w:r>
            <w:fldChar w:fldCharType="begin"/>
          </w:r>
          <w:r>
            <w:instrText xml:space="preserve"> HYPERLINK \l _Toc21300 </w:instrText>
          </w:r>
          <w:r>
            <w:fldChar w:fldCharType="separate"/>
          </w:r>
          <w:r>
            <w:rPr>
              <w:rFonts w:hint="default"/>
              <w:lang w:val="en-US" w:eastAsia="zh-CN"/>
            </w:rPr>
            <w:t xml:space="preserve">2.6. </w:t>
          </w:r>
          <w:r>
            <w:rPr>
              <w:rFonts w:hint="eastAsia"/>
              <w:lang w:val="en-US" w:eastAsia="zh-CN"/>
            </w:rPr>
            <w:t>人员能力评定执行情况</w:t>
          </w:r>
          <w:r>
            <w:tab/>
          </w:r>
          <w:r>
            <w:fldChar w:fldCharType="begin"/>
          </w:r>
          <w:r>
            <w:instrText xml:space="preserve"> PAGEREF _Toc21300 \h </w:instrText>
          </w:r>
          <w:r>
            <w:fldChar w:fldCharType="separate"/>
          </w:r>
          <w:r>
            <w:t>12</w:t>
          </w:r>
          <w:r>
            <w:fldChar w:fldCharType="end"/>
          </w:r>
          <w:r>
            <w:fldChar w:fldCharType="end"/>
          </w:r>
        </w:p>
        <w:p w14:paraId="48F6F106">
          <w:pPr>
            <w:pStyle w:val="14"/>
            <w:tabs>
              <w:tab w:val="right" w:leader="dot" w:pos="8306"/>
            </w:tabs>
          </w:pPr>
          <w:r>
            <w:fldChar w:fldCharType="begin"/>
          </w:r>
          <w:r>
            <w:instrText xml:space="preserve"> HYPERLINK \l _Toc24155 </w:instrText>
          </w:r>
          <w:r>
            <w:fldChar w:fldCharType="separate"/>
          </w:r>
          <w:r>
            <w:rPr>
              <w:rFonts w:hint="default"/>
              <w:lang w:val="en-US" w:eastAsia="zh-CN"/>
            </w:rPr>
            <w:t xml:space="preserve">2.6.1. </w:t>
          </w:r>
          <w:r>
            <w:rPr>
              <w:rFonts w:hint="eastAsia"/>
              <w:lang w:val="en-US" w:eastAsia="zh-CN"/>
            </w:rPr>
            <w:t>评价完成情况</w:t>
          </w:r>
          <w:r>
            <w:tab/>
          </w:r>
          <w:r>
            <w:fldChar w:fldCharType="begin"/>
          </w:r>
          <w:r>
            <w:instrText xml:space="preserve"> PAGEREF _Toc24155 \h </w:instrText>
          </w:r>
          <w:r>
            <w:fldChar w:fldCharType="separate"/>
          </w:r>
          <w:r>
            <w:t>12</w:t>
          </w:r>
          <w:r>
            <w:fldChar w:fldCharType="end"/>
          </w:r>
          <w:r>
            <w:fldChar w:fldCharType="end"/>
          </w:r>
        </w:p>
        <w:p w14:paraId="2F021D7C">
          <w:pPr>
            <w:pStyle w:val="14"/>
            <w:tabs>
              <w:tab w:val="right" w:leader="dot" w:pos="8306"/>
            </w:tabs>
          </w:pPr>
          <w:r>
            <w:fldChar w:fldCharType="begin"/>
          </w:r>
          <w:r>
            <w:instrText xml:space="preserve"> HYPERLINK \l _Toc29499 </w:instrText>
          </w:r>
          <w:r>
            <w:fldChar w:fldCharType="separate"/>
          </w:r>
          <w:r>
            <w:rPr>
              <w:rFonts w:hint="default"/>
              <w:lang w:val="en-US" w:eastAsia="zh-CN"/>
            </w:rPr>
            <w:t xml:space="preserve">2.6.2. </w:t>
          </w:r>
          <w:r>
            <w:rPr>
              <w:rFonts w:hint="eastAsia"/>
              <w:lang w:val="en-US" w:eastAsia="zh-CN"/>
            </w:rPr>
            <w:t>能力评价结果</w:t>
          </w:r>
          <w:r>
            <w:tab/>
          </w:r>
          <w:r>
            <w:fldChar w:fldCharType="begin"/>
          </w:r>
          <w:r>
            <w:instrText xml:space="preserve"> PAGEREF _Toc29499 \h </w:instrText>
          </w:r>
          <w:r>
            <w:fldChar w:fldCharType="separate"/>
          </w:r>
          <w:r>
            <w:t>12</w:t>
          </w:r>
          <w:r>
            <w:fldChar w:fldCharType="end"/>
          </w:r>
          <w:r>
            <w:fldChar w:fldCharType="end"/>
          </w:r>
        </w:p>
        <w:p w14:paraId="7606D304">
          <w:pPr>
            <w:pStyle w:val="14"/>
            <w:tabs>
              <w:tab w:val="right" w:leader="dot" w:pos="8306"/>
            </w:tabs>
          </w:pPr>
          <w:r>
            <w:fldChar w:fldCharType="begin"/>
          </w:r>
          <w:r>
            <w:instrText xml:space="preserve"> HYPERLINK \l _Toc24334 </w:instrText>
          </w:r>
          <w:r>
            <w:fldChar w:fldCharType="separate"/>
          </w:r>
          <w:r>
            <w:rPr>
              <w:rFonts w:hint="default"/>
              <w:lang w:val="en-US" w:eastAsia="zh-CN"/>
            </w:rPr>
            <w:t xml:space="preserve">2.6.3. </w:t>
          </w:r>
          <w:r>
            <w:rPr>
              <w:rFonts w:hint="eastAsia"/>
              <w:lang w:val="en-US" w:eastAsia="zh-CN"/>
            </w:rPr>
            <w:t>能力评价成效</w:t>
          </w:r>
          <w:r>
            <w:tab/>
          </w:r>
          <w:r>
            <w:fldChar w:fldCharType="begin"/>
          </w:r>
          <w:r>
            <w:instrText xml:space="preserve"> PAGEREF _Toc24334 \h </w:instrText>
          </w:r>
          <w:r>
            <w:fldChar w:fldCharType="separate"/>
          </w:r>
          <w:r>
            <w:t>12</w:t>
          </w:r>
          <w:r>
            <w:fldChar w:fldCharType="end"/>
          </w:r>
          <w:r>
            <w:fldChar w:fldCharType="end"/>
          </w:r>
        </w:p>
        <w:p w14:paraId="1B93A8C9">
          <w:pPr>
            <w:pStyle w:val="19"/>
            <w:tabs>
              <w:tab w:val="right" w:leader="dot" w:pos="8306"/>
            </w:tabs>
          </w:pPr>
          <w:r>
            <w:fldChar w:fldCharType="begin"/>
          </w:r>
          <w:r>
            <w:instrText xml:space="preserve"> HYPERLINK \l _Toc29679 </w:instrText>
          </w:r>
          <w:r>
            <w:fldChar w:fldCharType="separate"/>
          </w:r>
          <w:r>
            <w:rPr>
              <w:rFonts w:hint="default"/>
              <w:lang w:val="en-US" w:eastAsia="zh-CN"/>
            </w:rPr>
            <w:t xml:space="preserve">2.7. </w:t>
          </w:r>
          <w:r>
            <w:rPr>
              <w:rFonts w:hint="eastAsia"/>
              <w:lang w:val="en-US" w:eastAsia="zh-CN"/>
            </w:rPr>
            <w:t>总结与下年度展望</w:t>
          </w:r>
          <w:r>
            <w:tab/>
          </w:r>
          <w:r>
            <w:fldChar w:fldCharType="begin"/>
          </w:r>
          <w:r>
            <w:instrText xml:space="preserve"> PAGEREF _Toc29679 \h </w:instrText>
          </w:r>
          <w:r>
            <w:fldChar w:fldCharType="separate"/>
          </w:r>
          <w:r>
            <w:t>12</w:t>
          </w:r>
          <w:r>
            <w:fldChar w:fldCharType="end"/>
          </w:r>
          <w:r>
            <w:fldChar w:fldCharType="end"/>
          </w:r>
        </w:p>
        <w:p w14:paraId="6F1D1446">
          <w:pPr>
            <w:pStyle w:val="14"/>
            <w:tabs>
              <w:tab w:val="right" w:leader="dot" w:pos="8306"/>
            </w:tabs>
          </w:pPr>
          <w:r>
            <w:fldChar w:fldCharType="begin"/>
          </w:r>
          <w:r>
            <w:instrText xml:space="preserve"> HYPERLINK \l _Toc25904 </w:instrText>
          </w:r>
          <w:r>
            <w:fldChar w:fldCharType="separate"/>
          </w:r>
          <w:r>
            <w:rPr>
              <w:rFonts w:hint="default"/>
              <w:lang w:val="en-US" w:eastAsia="zh-CN"/>
            </w:rPr>
            <w:t xml:space="preserve">2.7.1. </w:t>
          </w:r>
          <w:r>
            <w:rPr>
              <w:rFonts w:hint="eastAsia"/>
              <w:lang w:val="en-US" w:eastAsia="zh-CN"/>
            </w:rPr>
            <w:t>年度总体评价</w:t>
          </w:r>
          <w:r>
            <w:tab/>
          </w:r>
          <w:r>
            <w:fldChar w:fldCharType="begin"/>
          </w:r>
          <w:r>
            <w:instrText xml:space="preserve"> PAGEREF _Toc25904 \h </w:instrText>
          </w:r>
          <w:r>
            <w:fldChar w:fldCharType="separate"/>
          </w:r>
          <w:r>
            <w:t>12</w:t>
          </w:r>
          <w:r>
            <w:fldChar w:fldCharType="end"/>
          </w:r>
          <w:r>
            <w:fldChar w:fldCharType="end"/>
          </w:r>
        </w:p>
        <w:p w14:paraId="1F5D4512">
          <w:pPr>
            <w:pStyle w:val="14"/>
            <w:tabs>
              <w:tab w:val="right" w:leader="dot" w:pos="8306"/>
            </w:tabs>
          </w:pPr>
          <w:r>
            <w:fldChar w:fldCharType="begin"/>
          </w:r>
          <w:r>
            <w:instrText xml:space="preserve"> HYPERLINK \l _Toc5873 </w:instrText>
          </w:r>
          <w:r>
            <w:fldChar w:fldCharType="separate"/>
          </w:r>
          <w:r>
            <w:rPr>
              <w:rFonts w:hint="default"/>
              <w:lang w:val="en-US" w:eastAsia="zh-CN"/>
            </w:rPr>
            <w:t xml:space="preserve">2.7.2. </w:t>
          </w:r>
          <w:r>
            <w:rPr>
              <w:rFonts w:hint="eastAsia"/>
              <w:lang w:val="en-US" w:eastAsia="zh-CN"/>
            </w:rPr>
            <w:t>年度工作亮点</w:t>
          </w:r>
          <w:r>
            <w:tab/>
          </w:r>
          <w:r>
            <w:fldChar w:fldCharType="begin"/>
          </w:r>
          <w:r>
            <w:instrText xml:space="preserve"> PAGEREF _Toc5873 \h </w:instrText>
          </w:r>
          <w:r>
            <w:fldChar w:fldCharType="separate"/>
          </w:r>
          <w:r>
            <w:t>13</w:t>
          </w:r>
          <w:r>
            <w:fldChar w:fldCharType="end"/>
          </w:r>
          <w:r>
            <w:fldChar w:fldCharType="end"/>
          </w:r>
        </w:p>
        <w:p w14:paraId="535ED780">
          <w:pPr>
            <w:pStyle w:val="14"/>
            <w:tabs>
              <w:tab w:val="right" w:leader="dot" w:pos="8306"/>
            </w:tabs>
          </w:pPr>
          <w:r>
            <w:fldChar w:fldCharType="begin"/>
          </w:r>
          <w:r>
            <w:instrText xml:space="preserve"> HYPERLINK \l _Toc29071 </w:instrText>
          </w:r>
          <w:r>
            <w:fldChar w:fldCharType="separate"/>
          </w:r>
          <w:r>
            <w:rPr>
              <w:rFonts w:hint="default"/>
              <w:lang w:val="en-US" w:eastAsia="zh-CN"/>
            </w:rPr>
            <w:t xml:space="preserve">2.7.3. </w:t>
          </w:r>
          <w:r>
            <w:rPr>
              <w:rFonts w:hint="eastAsia"/>
              <w:lang w:val="en-US" w:eastAsia="zh-CN"/>
            </w:rPr>
            <w:t>下年度工作重点</w:t>
          </w:r>
          <w:r>
            <w:tab/>
          </w:r>
          <w:r>
            <w:fldChar w:fldCharType="begin"/>
          </w:r>
          <w:r>
            <w:instrText xml:space="preserve"> PAGEREF _Toc29071 \h </w:instrText>
          </w:r>
          <w:r>
            <w:fldChar w:fldCharType="separate"/>
          </w:r>
          <w:r>
            <w:t>13</w:t>
          </w:r>
          <w:r>
            <w:fldChar w:fldCharType="end"/>
          </w:r>
          <w:r>
            <w:fldChar w:fldCharType="end"/>
          </w:r>
        </w:p>
        <w:p w14:paraId="0E8EDE84">
          <w:pPr>
            <w:pStyle w:val="17"/>
            <w:tabs>
              <w:tab w:val="right" w:leader="dot" w:pos="8306"/>
            </w:tabs>
          </w:pPr>
          <w:r>
            <w:fldChar w:fldCharType="begin"/>
          </w:r>
          <w:r>
            <w:instrText xml:space="preserve"> HYPERLINK \l _Toc20678 </w:instrText>
          </w:r>
          <w:r>
            <w:fldChar w:fldCharType="separate"/>
          </w:r>
          <w:r>
            <w:rPr>
              <w:rFonts w:hint="default"/>
              <w:lang w:val="en-US" w:eastAsia="zh-CN"/>
            </w:rPr>
            <w:t xml:space="preserve">3. </w:t>
          </w:r>
          <w:r>
            <w:rPr>
              <w:rFonts w:hint="eastAsia"/>
              <w:lang w:val="en-US" w:eastAsia="zh-CN"/>
            </w:rPr>
            <w:t>过程管理报告</w:t>
          </w:r>
          <w:r>
            <w:tab/>
          </w:r>
          <w:r>
            <w:fldChar w:fldCharType="begin"/>
          </w:r>
          <w:r>
            <w:instrText xml:space="preserve"> PAGEREF _Toc20678 \h </w:instrText>
          </w:r>
          <w:r>
            <w:fldChar w:fldCharType="separate"/>
          </w:r>
          <w:r>
            <w:t>13</w:t>
          </w:r>
          <w:r>
            <w:fldChar w:fldCharType="end"/>
          </w:r>
          <w:r>
            <w:fldChar w:fldCharType="end"/>
          </w:r>
        </w:p>
        <w:p w14:paraId="222EDE6C">
          <w:pPr>
            <w:pStyle w:val="19"/>
            <w:tabs>
              <w:tab w:val="right" w:leader="dot" w:pos="8306"/>
            </w:tabs>
          </w:pPr>
          <w:r>
            <w:fldChar w:fldCharType="begin"/>
          </w:r>
          <w:r>
            <w:instrText xml:space="preserve"> HYPERLINK \l _Toc27104 </w:instrText>
          </w:r>
          <w:r>
            <w:fldChar w:fldCharType="separate"/>
          </w:r>
          <w:r>
            <w:rPr>
              <w:rFonts w:hint="default"/>
              <w:lang w:val="en-US" w:eastAsia="zh-CN"/>
            </w:rPr>
            <w:t>3.1. 过程框架管理</w:t>
          </w:r>
          <w:r>
            <w:tab/>
          </w:r>
          <w:r>
            <w:fldChar w:fldCharType="begin"/>
          </w:r>
          <w:r>
            <w:instrText xml:space="preserve"> PAGEREF _Toc27104 \h </w:instrText>
          </w:r>
          <w:r>
            <w:fldChar w:fldCharType="separate"/>
          </w:r>
          <w:r>
            <w:t>13</w:t>
          </w:r>
          <w:r>
            <w:fldChar w:fldCharType="end"/>
          </w:r>
          <w:r>
            <w:fldChar w:fldCharType="end"/>
          </w:r>
        </w:p>
        <w:p w14:paraId="6654D310">
          <w:pPr>
            <w:pStyle w:val="19"/>
            <w:tabs>
              <w:tab w:val="right" w:leader="dot" w:pos="8306"/>
            </w:tabs>
          </w:pPr>
          <w:r>
            <w:fldChar w:fldCharType="begin"/>
          </w:r>
          <w:r>
            <w:instrText xml:space="preserve"> HYPERLINK \l _Toc11909 </w:instrText>
          </w:r>
          <w:r>
            <w:fldChar w:fldCharType="separate"/>
          </w:r>
          <w:r>
            <w:rPr>
              <w:rFonts w:hint="default"/>
              <w:lang w:val="en-US" w:eastAsia="zh-CN"/>
            </w:rPr>
            <w:t>3.2. 服务级别管理</w:t>
          </w:r>
          <w:r>
            <w:tab/>
          </w:r>
          <w:r>
            <w:fldChar w:fldCharType="begin"/>
          </w:r>
          <w:r>
            <w:instrText xml:space="preserve"> PAGEREF _Toc11909 \h </w:instrText>
          </w:r>
          <w:r>
            <w:fldChar w:fldCharType="separate"/>
          </w:r>
          <w:r>
            <w:t>14</w:t>
          </w:r>
          <w:r>
            <w:fldChar w:fldCharType="end"/>
          </w:r>
          <w:r>
            <w:fldChar w:fldCharType="end"/>
          </w:r>
        </w:p>
        <w:p w14:paraId="571CD4D2">
          <w:pPr>
            <w:pStyle w:val="19"/>
            <w:tabs>
              <w:tab w:val="right" w:leader="dot" w:pos="8306"/>
            </w:tabs>
          </w:pPr>
          <w:r>
            <w:fldChar w:fldCharType="begin"/>
          </w:r>
          <w:r>
            <w:instrText xml:space="preserve"> HYPERLINK \l _Toc21552 </w:instrText>
          </w:r>
          <w:r>
            <w:fldChar w:fldCharType="separate"/>
          </w:r>
          <w:r>
            <w:rPr>
              <w:rFonts w:hint="default"/>
              <w:lang w:val="en-US" w:eastAsia="zh-CN"/>
            </w:rPr>
            <w:t>3.3. 服务报告管理</w:t>
          </w:r>
          <w:r>
            <w:tab/>
          </w:r>
          <w:r>
            <w:fldChar w:fldCharType="begin"/>
          </w:r>
          <w:r>
            <w:instrText xml:space="preserve"> PAGEREF _Toc21552 \h </w:instrText>
          </w:r>
          <w:r>
            <w:fldChar w:fldCharType="separate"/>
          </w:r>
          <w:r>
            <w:t>14</w:t>
          </w:r>
          <w:r>
            <w:fldChar w:fldCharType="end"/>
          </w:r>
          <w:r>
            <w:fldChar w:fldCharType="end"/>
          </w:r>
        </w:p>
        <w:p w14:paraId="29258E84">
          <w:pPr>
            <w:pStyle w:val="19"/>
            <w:tabs>
              <w:tab w:val="right" w:leader="dot" w:pos="8306"/>
            </w:tabs>
          </w:pPr>
          <w:r>
            <w:fldChar w:fldCharType="begin"/>
          </w:r>
          <w:r>
            <w:instrText xml:space="preserve"> HYPERLINK \l _Toc24081 </w:instrText>
          </w:r>
          <w:r>
            <w:fldChar w:fldCharType="separate"/>
          </w:r>
          <w:r>
            <w:rPr>
              <w:rFonts w:hint="default"/>
              <w:lang w:val="en-US" w:eastAsia="zh-CN"/>
            </w:rPr>
            <w:t>3.4. 事件管理</w:t>
          </w:r>
          <w:r>
            <w:tab/>
          </w:r>
          <w:r>
            <w:fldChar w:fldCharType="begin"/>
          </w:r>
          <w:r>
            <w:instrText xml:space="preserve"> PAGEREF _Toc24081 \h </w:instrText>
          </w:r>
          <w:r>
            <w:fldChar w:fldCharType="separate"/>
          </w:r>
          <w:r>
            <w:t>14</w:t>
          </w:r>
          <w:r>
            <w:fldChar w:fldCharType="end"/>
          </w:r>
          <w:r>
            <w:fldChar w:fldCharType="end"/>
          </w:r>
        </w:p>
        <w:p w14:paraId="47BC0658">
          <w:pPr>
            <w:pStyle w:val="19"/>
            <w:tabs>
              <w:tab w:val="right" w:leader="dot" w:pos="8306"/>
            </w:tabs>
          </w:pPr>
          <w:r>
            <w:fldChar w:fldCharType="begin"/>
          </w:r>
          <w:r>
            <w:instrText xml:space="preserve"> HYPERLINK \l _Toc3763 </w:instrText>
          </w:r>
          <w:r>
            <w:fldChar w:fldCharType="separate"/>
          </w:r>
          <w:r>
            <w:rPr>
              <w:rFonts w:hint="default"/>
              <w:lang w:val="en-US" w:eastAsia="zh-CN"/>
            </w:rPr>
            <w:t>3.5. 问题管理</w:t>
          </w:r>
          <w:r>
            <w:tab/>
          </w:r>
          <w:r>
            <w:fldChar w:fldCharType="begin"/>
          </w:r>
          <w:r>
            <w:instrText xml:space="preserve"> PAGEREF _Toc3763 \h </w:instrText>
          </w:r>
          <w:r>
            <w:fldChar w:fldCharType="separate"/>
          </w:r>
          <w:r>
            <w:t>14</w:t>
          </w:r>
          <w:r>
            <w:fldChar w:fldCharType="end"/>
          </w:r>
          <w:r>
            <w:fldChar w:fldCharType="end"/>
          </w:r>
        </w:p>
        <w:p w14:paraId="77859C0F">
          <w:pPr>
            <w:pStyle w:val="19"/>
            <w:tabs>
              <w:tab w:val="right" w:leader="dot" w:pos="8306"/>
            </w:tabs>
          </w:pPr>
          <w:r>
            <w:fldChar w:fldCharType="begin"/>
          </w:r>
          <w:r>
            <w:instrText xml:space="preserve"> HYPERLINK \l _Toc5418 </w:instrText>
          </w:r>
          <w:r>
            <w:fldChar w:fldCharType="separate"/>
          </w:r>
          <w:r>
            <w:rPr>
              <w:rFonts w:hint="default"/>
              <w:lang w:val="en-US" w:eastAsia="zh-CN"/>
            </w:rPr>
            <w:t>3.6. 变更管理</w:t>
          </w:r>
          <w:r>
            <w:tab/>
          </w:r>
          <w:r>
            <w:fldChar w:fldCharType="begin"/>
          </w:r>
          <w:r>
            <w:instrText xml:space="preserve"> PAGEREF _Toc5418 \h </w:instrText>
          </w:r>
          <w:r>
            <w:fldChar w:fldCharType="separate"/>
          </w:r>
          <w:r>
            <w:t>15</w:t>
          </w:r>
          <w:r>
            <w:fldChar w:fldCharType="end"/>
          </w:r>
          <w:r>
            <w:fldChar w:fldCharType="end"/>
          </w:r>
        </w:p>
        <w:p w14:paraId="7C399E29">
          <w:pPr>
            <w:pStyle w:val="19"/>
            <w:tabs>
              <w:tab w:val="right" w:leader="dot" w:pos="8306"/>
            </w:tabs>
          </w:pPr>
          <w:r>
            <w:fldChar w:fldCharType="begin"/>
          </w:r>
          <w:r>
            <w:instrText xml:space="preserve"> HYPERLINK \l _Toc28452 </w:instrText>
          </w:r>
          <w:r>
            <w:fldChar w:fldCharType="separate"/>
          </w:r>
          <w:r>
            <w:rPr>
              <w:rFonts w:hint="default"/>
              <w:lang w:val="en-US" w:eastAsia="zh-CN"/>
            </w:rPr>
            <w:t>3.7. 发布管理</w:t>
          </w:r>
          <w:r>
            <w:tab/>
          </w:r>
          <w:r>
            <w:fldChar w:fldCharType="begin"/>
          </w:r>
          <w:r>
            <w:instrText xml:space="preserve"> PAGEREF _Toc28452 \h </w:instrText>
          </w:r>
          <w:r>
            <w:fldChar w:fldCharType="separate"/>
          </w:r>
          <w:r>
            <w:t>15</w:t>
          </w:r>
          <w:r>
            <w:fldChar w:fldCharType="end"/>
          </w:r>
          <w:r>
            <w:fldChar w:fldCharType="end"/>
          </w:r>
        </w:p>
        <w:p w14:paraId="34474478">
          <w:pPr>
            <w:pStyle w:val="19"/>
            <w:tabs>
              <w:tab w:val="right" w:leader="dot" w:pos="8306"/>
            </w:tabs>
          </w:pPr>
          <w:r>
            <w:fldChar w:fldCharType="begin"/>
          </w:r>
          <w:r>
            <w:instrText xml:space="preserve"> HYPERLINK \l _Toc13767 </w:instrText>
          </w:r>
          <w:r>
            <w:fldChar w:fldCharType="separate"/>
          </w:r>
          <w:r>
            <w:rPr>
              <w:rFonts w:hint="default"/>
              <w:lang w:val="en-US" w:eastAsia="zh-CN"/>
            </w:rPr>
            <w:t>3.8. 配置管理</w:t>
          </w:r>
          <w:r>
            <w:tab/>
          </w:r>
          <w:r>
            <w:fldChar w:fldCharType="begin"/>
          </w:r>
          <w:r>
            <w:instrText xml:space="preserve"> PAGEREF _Toc13767 \h </w:instrText>
          </w:r>
          <w:r>
            <w:fldChar w:fldCharType="separate"/>
          </w:r>
          <w:r>
            <w:t>15</w:t>
          </w:r>
          <w:r>
            <w:fldChar w:fldCharType="end"/>
          </w:r>
          <w:r>
            <w:fldChar w:fldCharType="end"/>
          </w:r>
        </w:p>
        <w:p w14:paraId="05913D04">
          <w:pPr>
            <w:pStyle w:val="19"/>
            <w:tabs>
              <w:tab w:val="right" w:leader="dot" w:pos="8306"/>
            </w:tabs>
          </w:pPr>
          <w:r>
            <w:fldChar w:fldCharType="begin"/>
          </w:r>
          <w:r>
            <w:instrText xml:space="preserve"> HYPERLINK \l _Toc19992 </w:instrText>
          </w:r>
          <w:r>
            <w:fldChar w:fldCharType="separate"/>
          </w:r>
          <w:r>
            <w:rPr>
              <w:rFonts w:hint="default"/>
              <w:lang w:val="en-US" w:eastAsia="zh-CN"/>
            </w:rPr>
            <w:t>3.9. 可用性和连续性管理</w:t>
          </w:r>
          <w:r>
            <w:tab/>
          </w:r>
          <w:r>
            <w:fldChar w:fldCharType="begin"/>
          </w:r>
          <w:r>
            <w:instrText xml:space="preserve"> PAGEREF _Toc19992 \h </w:instrText>
          </w:r>
          <w:r>
            <w:fldChar w:fldCharType="separate"/>
          </w:r>
          <w:r>
            <w:t>15</w:t>
          </w:r>
          <w:r>
            <w:fldChar w:fldCharType="end"/>
          </w:r>
          <w:r>
            <w:fldChar w:fldCharType="end"/>
          </w:r>
        </w:p>
        <w:p w14:paraId="60BB47CA">
          <w:pPr>
            <w:pStyle w:val="19"/>
            <w:tabs>
              <w:tab w:val="right" w:leader="dot" w:pos="8306"/>
            </w:tabs>
          </w:pPr>
          <w:r>
            <w:fldChar w:fldCharType="begin"/>
          </w:r>
          <w:r>
            <w:instrText xml:space="preserve"> HYPERLINK \l _Toc17061 </w:instrText>
          </w:r>
          <w:r>
            <w:fldChar w:fldCharType="separate"/>
          </w:r>
          <w:r>
            <w:rPr>
              <w:rFonts w:hint="default"/>
              <w:lang w:val="en-US" w:eastAsia="zh-CN"/>
            </w:rPr>
            <w:t>3.10. 容量管理</w:t>
          </w:r>
          <w:r>
            <w:tab/>
          </w:r>
          <w:r>
            <w:fldChar w:fldCharType="begin"/>
          </w:r>
          <w:r>
            <w:instrText xml:space="preserve"> PAGEREF _Toc17061 \h </w:instrText>
          </w:r>
          <w:r>
            <w:fldChar w:fldCharType="separate"/>
          </w:r>
          <w:r>
            <w:t>15</w:t>
          </w:r>
          <w:r>
            <w:fldChar w:fldCharType="end"/>
          </w:r>
          <w:r>
            <w:fldChar w:fldCharType="end"/>
          </w:r>
        </w:p>
        <w:p w14:paraId="675511EB">
          <w:pPr>
            <w:pStyle w:val="19"/>
            <w:tabs>
              <w:tab w:val="right" w:leader="dot" w:pos="8306"/>
            </w:tabs>
          </w:pPr>
          <w:r>
            <w:fldChar w:fldCharType="begin"/>
          </w:r>
          <w:r>
            <w:instrText xml:space="preserve"> HYPERLINK \l _Toc26095 </w:instrText>
          </w:r>
          <w:r>
            <w:fldChar w:fldCharType="separate"/>
          </w:r>
          <w:r>
            <w:rPr>
              <w:rFonts w:hint="default"/>
              <w:lang w:val="en-US" w:eastAsia="zh-CN"/>
            </w:rPr>
            <w:t>3.11. 信息安全管理</w:t>
          </w:r>
          <w:r>
            <w:tab/>
          </w:r>
          <w:r>
            <w:fldChar w:fldCharType="begin"/>
          </w:r>
          <w:r>
            <w:instrText xml:space="preserve"> PAGEREF _Toc26095 \h </w:instrText>
          </w:r>
          <w:r>
            <w:fldChar w:fldCharType="separate"/>
          </w:r>
          <w:r>
            <w:t>15</w:t>
          </w:r>
          <w:r>
            <w:fldChar w:fldCharType="end"/>
          </w:r>
          <w:r>
            <w:fldChar w:fldCharType="end"/>
          </w:r>
        </w:p>
        <w:p w14:paraId="25A6CD03">
          <w:pPr>
            <w:pStyle w:val="17"/>
            <w:tabs>
              <w:tab w:val="right" w:leader="dot" w:pos="8306"/>
            </w:tabs>
          </w:pPr>
          <w:r>
            <w:fldChar w:fldCharType="begin"/>
          </w:r>
          <w:r>
            <w:instrText xml:space="preserve"> HYPERLINK \l _Toc3311 </w:instrText>
          </w:r>
          <w:r>
            <w:fldChar w:fldCharType="separate"/>
          </w:r>
          <w:r>
            <w:rPr>
              <w:rFonts w:hint="default"/>
              <w:lang w:val="en-US" w:eastAsia="zh-CN"/>
            </w:rPr>
            <w:t xml:space="preserve">4. </w:t>
          </w:r>
          <w:r>
            <w:rPr>
              <w:rFonts w:hint="eastAsia"/>
              <w:lang w:val="en-US" w:eastAsia="zh-CN"/>
            </w:rPr>
            <w:t>资源管理</w:t>
          </w:r>
          <w:r>
            <w:tab/>
          </w:r>
          <w:r>
            <w:fldChar w:fldCharType="begin"/>
          </w:r>
          <w:r>
            <w:instrText xml:space="preserve"> PAGEREF _Toc3311 \h </w:instrText>
          </w:r>
          <w:r>
            <w:fldChar w:fldCharType="separate"/>
          </w:r>
          <w:r>
            <w:t>16</w:t>
          </w:r>
          <w:r>
            <w:fldChar w:fldCharType="end"/>
          </w:r>
          <w:r>
            <w:fldChar w:fldCharType="end"/>
          </w:r>
        </w:p>
        <w:p w14:paraId="4AC69E07">
          <w:pPr>
            <w:pStyle w:val="19"/>
            <w:tabs>
              <w:tab w:val="right" w:leader="dot" w:pos="8306"/>
            </w:tabs>
          </w:pPr>
          <w:r>
            <w:fldChar w:fldCharType="begin"/>
          </w:r>
          <w:r>
            <w:instrText xml:space="preserve"> HYPERLINK \l _Toc27207 </w:instrText>
          </w:r>
          <w:r>
            <w:fldChar w:fldCharType="separate"/>
          </w:r>
          <w:r>
            <w:rPr>
              <w:rFonts w:hint="default"/>
              <w:lang w:val="en-US" w:eastAsia="zh-CN"/>
            </w:rPr>
            <w:t xml:space="preserve">4.1. </w:t>
          </w:r>
          <w:r>
            <w:rPr>
              <w:rFonts w:hint="eastAsia"/>
              <w:lang w:val="en-US" w:eastAsia="zh-CN"/>
            </w:rPr>
            <w:t>运维工具管理</w:t>
          </w:r>
          <w:r>
            <w:tab/>
          </w:r>
          <w:r>
            <w:fldChar w:fldCharType="begin"/>
          </w:r>
          <w:r>
            <w:instrText xml:space="preserve"> PAGEREF _Toc27207 \h </w:instrText>
          </w:r>
          <w:r>
            <w:fldChar w:fldCharType="separate"/>
          </w:r>
          <w:r>
            <w:t>16</w:t>
          </w:r>
          <w:r>
            <w:fldChar w:fldCharType="end"/>
          </w:r>
          <w:r>
            <w:fldChar w:fldCharType="end"/>
          </w:r>
        </w:p>
        <w:p w14:paraId="1156AC2F">
          <w:pPr>
            <w:pStyle w:val="19"/>
            <w:tabs>
              <w:tab w:val="right" w:leader="dot" w:pos="8306"/>
            </w:tabs>
          </w:pPr>
          <w:r>
            <w:fldChar w:fldCharType="begin"/>
          </w:r>
          <w:r>
            <w:instrText xml:space="preserve"> HYPERLINK \l _Toc3168 </w:instrText>
          </w:r>
          <w:r>
            <w:fldChar w:fldCharType="separate"/>
          </w:r>
          <w:r>
            <w:rPr>
              <w:rFonts w:hint="default"/>
            </w:rPr>
            <w:t xml:space="preserve">4.2. </w:t>
          </w:r>
          <w:r>
            <w:t>服务台应用情况</w:t>
          </w:r>
          <w:r>
            <w:tab/>
          </w:r>
          <w:r>
            <w:fldChar w:fldCharType="begin"/>
          </w:r>
          <w:r>
            <w:instrText xml:space="preserve"> PAGEREF _Toc3168 \h </w:instrText>
          </w:r>
          <w:r>
            <w:fldChar w:fldCharType="separate"/>
          </w:r>
          <w:r>
            <w:t>16</w:t>
          </w:r>
          <w:r>
            <w:fldChar w:fldCharType="end"/>
          </w:r>
          <w:r>
            <w:fldChar w:fldCharType="end"/>
          </w:r>
        </w:p>
        <w:p w14:paraId="34B0FAED">
          <w:pPr>
            <w:pStyle w:val="14"/>
            <w:tabs>
              <w:tab w:val="right" w:leader="dot" w:pos="8306"/>
            </w:tabs>
          </w:pPr>
          <w:r>
            <w:fldChar w:fldCharType="begin"/>
          </w:r>
          <w:r>
            <w:instrText xml:space="preserve"> HYPERLINK \l _Toc9253 </w:instrText>
          </w:r>
          <w:r>
            <w:fldChar w:fldCharType="separate"/>
          </w:r>
          <w:r>
            <w:rPr>
              <w:rFonts w:hint="default"/>
            </w:rPr>
            <w:t xml:space="preserve">4.2.1. </w:t>
          </w:r>
          <w:r>
            <w:t>服务台管理体系概述</w:t>
          </w:r>
          <w:r>
            <w:tab/>
          </w:r>
          <w:r>
            <w:fldChar w:fldCharType="begin"/>
          </w:r>
          <w:r>
            <w:instrText xml:space="preserve"> PAGEREF _Toc9253 \h </w:instrText>
          </w:r>
          <w:r>
            <w:fldChar w:fldCharType="separate"/>
          </w:r>
          <w:r>
            <w:t>16</w:t>
          </w:r>
          <w:r>
            <w:fldChar w:fldCharType="end"/>
          </w:r>
          <w:r>
            <w:fldChar w:fldCharType="end"/>
          </w:r>
        </w:p>
        <w:p w14:paraId="6BAED71B">
          <w:pPr>
            <w:pStyle w:val="14"/>
            <w:tabs>
              <w:tab w:val="right" w:leader="dot" w:pos="8306"/>
            </w:tabs>
          </w:pPr>
          <w:r>
            <w:fldChar w:fldCharType="begin"/>
          </w:r>
          <w:r>
            <w:instrText xml:space="preserve"> HYPERLINK \l _Toc7512 </w:instrText>
          </w:r>
          <w:r>
            <w:fldChar w:fldCharType="separate"/>
          </w:r>
          <w:r>
            <w:rPr>
              <w:rFonts w:hint="default"/>
            </w:rPr>
            <w:t xml:space="preserve">4.2.2. </w:t>
          </w:r>
          <w:r>
            <w:t>核心机制的应用与执行情况</w:t>
          </w:r>
          <w:r>
            <w:tab/>
          </w:r>
          <w:r>
            <w:fldChar w:fldCharType="begin"/>
          </w:r>
          <w:r>
            <w:instrText xml:space="preserve"> PAGEREF _Toc7512 \h </w:instrText>
          </w:r>
          <w:r>
            <w:fldChar w:fldCharType="separate"/>
          </w:r>
          <w:r>
            <w:t>16</w:t>
          </w:r>
          <w:r>
            <w:fldChar w:fldCharType="end"/>
          </w:r>
          <w:r>
            <w:fldChar w:fldCharType="end"/>
          </w:r>
        </w:p>
        <w:p w14:paraId="52842DEF">
          <w:pPr>
            <w:pStyle w:val="14"/>
            <w:tabs>
              <w:tab w:val="right" w:leader="dot" w:pos="8306"/>
            </w:tabs>
          </w:pPr>
          <w:r>
            <w:fldChar w:fldCharType="begin"/>
          </w:r>
          <w:r>
            <w:instrText xml:space="preserve"> HYPERLINK \l _Toc38 </w:instrText>
          </w:r>
          <w:r>
            <w:fldChar w:fldCharType="separate"/>
          </w:r>
          <w:r>
            <w:rPr>
              <w:rFonts w:hint="default"/>
              <w:lang w:val="en-US" w:eastAsia="zh-CN"/>
            </w:rPr>
            <w:t xml:space="preserve">4.2.3. </w:t>
          </w:r>
          <w:r>
            <w:rPr>
              <w:rFonts w:hint="eastAsia"/>
              <w:lang w:val="en-US" w:eastAsia="zh-CN"/>
            </w:rPr>
            <w:t>关键绩效指标达成情况</w:t>
          </w:r>
          <w:r>
            <w:tab/>
          </w:r>
          <w:r>
            <w:fldChar w:fldCharType="begin"/>
          </w:r>
          <w:r>
            <w:instrText xml:space="preserve"> PAGEREF _Toc38 \h </w:instrText>
          </w:r>
          <w:r>
            <w:fldChar w:fldCharType="separate"/>
          </w:r>
          <w:r>
            <w:t>16</w:t>
          </w:r>
          <w:r>
            <w:fldChar w:fldCharType="end"/>
          </w:r>
          <w:r>
            <w:fldChar w:fldCharType="end"/>
          </w:r>
        </w:p>
        <w:p w14:paraId="7E4E0548">
          <w:pPr>
            <w:pStyle w:val="14"/>
            <w:tabs>
              <w:tab w:val="right" w:leader="dot" w:pos="8306"/>
            </w:tabs>
          </w:pPr>
          <w:r>
            <w:fldChar w:fldCharType="begin"/>
          </w:r>
          <w:r>
            <w:instrText xml:space="preserve"> HYPERLINK \l _Toc31930 </w:instrText>
          </w:r>
          <w:r>
            <w:fldChar w:fldCharType="separate"/>
          </w:r>
          <w:r>
            <w:rPr>
              <w:rFonts w:hint="default"/>
            </w:rPr>
            <w:t xml:space="preserve">4.2.4. </w:t>
          </w:r>
          <w:r>
            <w:t>应用成效总结</w:t>
          </w:r>
          <w:r>
            <w:tab/>
          </w:r>
          <w:r>
            <w:fldChar w:fldCharType="begin"/>
          </w:r>
          <w:r>
            <w:instrText xml:space="preserve"> PAGEREF _Toc31930 \h </w:instrText>
          </w:r>
          <w:r>
            <w:fldChar w:fldCharType="separate"/>
          </w:r>
          <w:r>
            <w:t>17</w:t>
          </w:r>
          <w:r>
            <w:fldChar w:fldCharType="end"/>
          </w:r>
          <w:r>
            <w:fldChar w:fldCharType="end"/>
          </w:r>
        </w:p>
        <w:p w14:paraId="1A31428A">
          <w:pPr>
            <w:pStyle w:val="19"/>
            <w:tabs>
              <w:tab w:val="right" w:leader="dot" w:pos="8306"/>
            </w:tabs>
          </w:pPr>
          <w:r>
            <w:fldChar w:fldCharType="begin"/>
          </w:r>
          <w:r>
            <w:instrText xml:space="preserve"> HYPERLINK \l _Toc10101 </w:instrText>
          </w:r>
          <w:r>
            <w:fldChar w:fldCharType="separate"/>
          </w:r>
          <w:r>
            <w:rPr>
              <w:rFonts w:hint="default"/>
            </w:rPr>
            <w:t xml:space="preserve">4.3. </w:t>
          </w:r>
          <w:r>
            <w:t>备件库应用情况</w:t>
          </w:r>
          <w:r>
            <w:tab/>
          </w:r>
          <w:r>
            <w:fldChar w:fldCharType="begin"/>
          </w:r>
          <w:r>
            <w:instrText xml:space="preserve"> PAGEREF _Toc10101 \h </w:instrText>
          </w:r>
          <w:r>
            <w:fldChar w:fldCharType="separate"/>
          </w:r>
          <w:r>
            <w:t>17</w:t>
          </w:r>
          <w:r>
            <w:fldChar w:fldCharType="end"/>
          </w:r>
          <w:r>
            <w:fldChar w:fldCharType="end"/>
          </w:r>
        </w:p>
        <w:p w14:paraId="7CB5A3A3">
          <w:pPr>
            <w:pStyle w:val="14"/>
            <w:tabs>
              <w:tab w:val="right" w:leader="dot" w:pos="8306"/>
            </w:tabs>
          </w:pPr>
          <w:r>
            <w:fldChar w:fldCharType="begin"/>
          </w:r>
          <w:r>
            <w:instrText xml:space="preserve"> HYPERLINK \l _Toc22410 </w:instrText>
          </w:r>
          <w:r>
            <w:fldChar w:fldCharType="separate"/>
          </w:r>
          <w:r>
            <w:rPr>
              <w:rFonts w:hint="default"/>
            </w:rPr>
            <w:t xml:space="preserve">4.3.1. </w:t>
          </w:r>
          <w:r>
            <w:t>备品备件管理体系概述</w:t>
          </w:r>
          <w:r>
            <w:tab/>
          </w:r>
          <w:r>
            <w:fldChar w:fldCharType="begin"/>
          </w:r>
          <w:r>
            <w:instrText xml:space="preserve"> PAGEREF _Toc22410 \h </w:instrText>
          </w:r>
          <w:r>
            <w:fldChar w:fldCharType="separate"/>
          </w:r>
          <w:r>
            <w:t>17</w:t>
          </w:r>
          <w:r>
            <w:fldChar w:fldCharType="end"/>
          </w:r>
          <w:r>
            <w:fldChar w:fldCharType="end"/>
          </w:r>
        </w:p>
        <w:p w14:paraId="4E3199CA">
          <w:pPr>
            <w:pStyle w:val="14"/>
            <w:tabs>
              <w:tab w:val="right" w:leader="dot" w:pos="8306"/>
            </w:tabs>
          </w:pPr>
          <w:r>
            <w:fldChar w:fldCharType="begin"/>
          </w:r>
          <w:r>
            <w:instrText xml:space="preserve"> HYPERLINK \l _Toc16745 </w:instrText>
          </w:r>
          <w:r>
            <w:fldChar w:fldCharType="separate"/>
          </w:r>
          <w:r>
            <w:rPr>
              <w:rFonts w:hint="default"/>
            </w:rPr>
            <w:t xml:space="preserve">4.3.2. </w:t>
          </w:r>
          <w:r>
            <w:t>核心管理机制的应用与执行情况</w:t>
          </w:r>
          <w:r>
            <w:tab/>
          </w:r>
          <w:r>
            <w:fldChar w:fldCharType="begin"/>
          </w:r>
          <w:r>
            <w:instrText xml:space="preserve"> PAGEREF _Toc16745 \h </w:instrText>
          </w:r>
          <w:r>
            <w:fldChar w:fldCharType="separate"/>
          </w:r>
          <w:r>
            <w:t>17</w:t>
          </w:r>
          <w:r>
            <w:fldChar w:fldCharType="end"/>
          </w:r>
          <w:r>
            <w:fldChar w:fldCharType="end"/>
          </w:r>
        </w:p>
        <w:p w14:paraId="6C39773B">
          <w:pPr>
            <w:pStyle w:val="14"/>
            <w:tabs>
              <w:tab w:val="right" w:leader="dot" w:pos="8306"/>
            </w:tabs>
          </w:pPr>
          <w:r>
            <w:fldChar w:fldCharType="begin"/>
          </w:r>
          <w:r>
            <w:instrText xml:space="preserve"> HYPERLINK \l _Toc13474 </w:instrText>
          </w:r>
          <w:r>
            <w:fldChar w:fldCharType="separate"/>
          </w:r>
          <w:r>
            <w:rPr>
              <w:rFonts w:hint="default"/>
            </w:rPr>
            <w:t xml:space="preserve">4.3.3. </w:t>
          </w:r>
          <w:r>
            <w:t>关键绩效指标达成情况</w:t>
          </w:r>
          <w:r>
            <w:tab/>
          </w:r>
          <w:r>
            <w:fldChar w:fldCharType="begin"/>
          </w:r>
          <w:r>
            <w:instrText xml:space="preserve"> PAGEREF _Toc13474 \h </w:instrText>
          </w:r>
          <w:r>
            <w:fldChar w:fldCharType="separate"/>
          </w:r>
          <w:r>
            <w:t>17</w:t>
          </w:r>
          <w:r>
            <w:fldChar w:fldCharType="end"/>
          </w:r>
          <w:r>
            <w:fldChar w:fldCharType="end"/>
          </w:r>
        </w:p>
        <w:p w14:paraId="6976EA08">
          <w:pPr>
            <w:pStyle w:val="14"/>
            <w:tabs>
              <w:tab w:val="right" w:leader="dot" w:pos="8306"/>
            </w:tabs>
          </w:pPr>
          <w:r>
            <w:fldChar w:fldCharType="begin"/>
          </w:r>
          <w:r>
            <w:instrText xml:space="preserve"> HYPERLINK \l _Toc10983 </w:instrText>
          </w:r>
          <w:r>
            <w:fldChar w:fldCharType="separate"/>
          </w:r>
          <w:r>
            <w:rPr>
              <w:rFonts w:hint="default"/>
            </w:rPr>
            <w:t xml:space="preserve">4.3.4. </w:t>
          </w:r>
          <w:r>
            <w:t>应用成效总结</w:t>
          </w:r>
          <w:r>
            <w:tab/>
          </w:r>
          <w:r>
            <w:fldChar w:fldCharType="begin"/>
          </w:r>
          <w:r>
            <w:instrText xml:space="preserve"> PAGEREF _Toc10983 \h </w:instrText>
          </w:r>
          <w:r>
            <w:fldChar w:fldCharType="separate"/>
          </w:r>
          <w:r>
            <w:t>18</w:t>
          </w:r>
          <w:r>
            <w:fldChar w:fldCharType="end"/>
          </w:r>
          <w:r>
            <w:fldChar w:fldCharType="end"/>
          </w:r>
        </w:p>
        <w:p w14:paraId="190EDCDE">
          <w:pPr>
            <w:pStyle w:val="19"/>
            <w:tabs>
              <w:tab w:val="right" w:leader="dot" w:pos="8306"/>
            </w:tabs>
          </w:pPr>
          <w:r>
            <w:fldChar w:fldCharType="begin"/>
          </w:r>
          <w:r>
            <w:instrText xml:space="preserve"> HYPERLINK \l _Toc28924 </w:instrText>
          </w:r>
          <w:r>
            <w:fldChar w:fldCharType="separate"/>
          </w:r>
          <w:r>
            <w:rPr>
              <w:rFonts w:hint="default"/>
            </w:rPr>
            <w:t xml:space="preserve">4.4. </w:t>
          </w:r>
          <w:r>
            <w:rPr>
              <w:rFonts w:hint="eastAsia"/>
              <w:lang w:val="en-US" w:eastAsia="zh-CN"/>
            </w:rPr>
            <w:t>服务知识</w:t>
          </w:r>
          <w:r>
            <w:t>应用情况</w:t>
          </w:r>
          <w:r>
            <w:tab/>
          </w:r>
          <w:r>
            <w:fldChar w:fldCharType="begin"/>
          </w:r>
          <w:r>
            <w:instrText xml:space="preserve"> PAGEREF _Toc28924 \h </w:instrText>
          </w:r>
          <w:r>
            <w:fldChar w:fldCharType="separate"/>
          </w:r>
          <w:r>
            <w:t>18</w:t>
          </w:r>
          <w:r>
            <w:fldChar w:fldCharType="end"/>
          </w:r>
          <w:r>
            <w:fldChar w:fldCharType="end"/>
          </w:r>
        </w:p>
        <w:p w14:paraId="4C1B5549">
          <w:pPr>
            <w:pStyle w:val="14"/>
            <w:tabs>
              <w:tab w:val="right" w:leader="dot" w:pos="8306"/>
            </w:tabs>
          </w:pPr>
          <w:r>
            <w:fldChar w:fldCharType="begin"/>
          </w:r>
          <w:r>
            <w:instrText xml:space="preserve"> HYPERLINK \l _Toc6654 </w:instrText>
          </w:r>
          <w:r>
            <w:fldChar w:fldCharType="separate"/>
          </w:r>
          <w:r>
            <w:rPr>
              <w:rFonts w:hint="default"/>
            </w:rPr>
            <w:t xml:space="preserve">4.4.1. </w:t>
          </w:r>
          <w:r>
            <w:rPr>
              <w:rFonts w:hint="eastAsia"/>
              <w:lang w:eastAsia="zh-CN"/>
            </w:rPr>
            <w:t>服务知识</w:t>
          </w:r>
          <w:r>
            <w:t>管理体系概述</w:t>
          </w:r>
          <w:r>
            <w:tab/>
          </w:r>
          <w:r>
            <w:fldChar w:fldCharType="begin"/>
          </w:r>
          <w:r>
            <w:instrText xml:space="preserve"> PAGEREF _Toc6654 \h </w:instrText>
          </w:r>
          <w:r>
            <w:fldChar w:fldCharType="separate"/>
          </w:r>
          <w:r>
            <w:t>18</w:t>
          </w:r>
          <w:r>
            <w:fldChar w:fldCharType="end"/>
          </w:r>
          <w:r>
            <w:fldChar w:fldCharType="end"/>
          </w:r>
        </w:p>
        <w:p w14:paraId="74931AFF">
          <w:pPr>
            <w:pStyle w:val="14"/>
            <w:tabs>
              <w:tab w:val="right" w:leader="dot" w:pos="8306"/>
            </w:tabs>
          </w:pPr>
          <w:r>
            <w:fldChar w:fldCharType="begin"/>
          </w:r>
          <w:r>
            <w:instrText xml:space="preserve"> HYPERLINK \l _Toc2916 </w:instrText>
          </w:r>
          <w:r>
            <w:fldChar w:fldCharType="separate"/>
          </w:r>
          <w:r>
            <w:rPr>
              <w:rFonts w:hint="default"/>
            </w:rPr>
            <w:t xml:space="preserve">4.4.2. </w:t>
          </w:r>
          <w:r>
            <w:t>核心管理机制的应用与执行情况</w:t>
          </w:r>
          <w:r>
            <w:tab/>
          </w:r>
          <w:r>
            <w:fldChar w:fldCharType="begin"/>
          </w:r>
          <w:r>
            <w:instrText xml:space="preserve"> PAGEREF _Toc2916 \h </w:instrText>
          </w:r>
          <w:r>
            <w:fldChar w:fldCharType="separate"/>
          </w:r>
          <w:r>
            <w:t>18</w:t>
          </w:r>
          <w:r>
            <w:fldChar w:fldCharType="end"/>
          </w:r>
          <w:r>
            <w:fldChar w:fldCharType="end"/>
          </w:r>
        </w:p>
        <w:p w14:paraId="4628FDDA">
          <w:pPr>
            <w:pStyle w:val="14"/>
            <w:tabs>
              <w:tab w:val="right" w:leader="dot" w:pos="8306"/>
            </w:tabs>
          </w:pPr>
          <w:r>
            <w:fldChar w:fldCharType="begin"/>
          </w:r>
          <w:r>
            <w:instrText xml:space="preserve"> HYPERLINK \l _Toc5986 </w:instrText>
          </w:r>
          <w:r>
            <w:fldChar w:fldCharType="separate"/>
          </w:r>
          <w:r>
            <w:rPr>
              <w:rFonts w:hint="default"/>
            </w:rPr>
            <w:t xml:space="preserve">4.4.3. </w:t>
          </w:r>
          <w:r>
            <w:t>关键绩效指标达成情况</w:t>
          </w:r>
          <w:r>
            <w:tab/>
          </w:r>
          <w:r>
            <w:fldChar w:fldCharType="begin"/>
          </w:r>
          <w:r>
            <w:instrText xml:space="preserve"> PAGEREF _Toc5986 \h </w:instrText>
          </w:r>
          <w:r>
            <w:fldChar w:fldCharType="separate"/>
          </w:r>
          <w:r>
            <w:t>18</w:t>
          </w:r>
          <w:r>
            <w:fldChar w:fldCharType="end"/>
          </w:r>
          <w:r>
            <w:fldChar w:fldCharType="end"/>
          </w:r>
        </w:p>
        <w:p w14:paraId="179D326F">
          <w:pPr>
            <w:pStyle w:val="14"/>
            <w:tabs>
              <w:tab w:val="right" w:leader="dot" w:pos="8306"/>
            </w:tabs>
          </w:pPr>
          <w:r>
            <w:fldChar w:fldCharType="begin"/>
          </w:r>
          <w:r>
            <w:instrText xml:space="preserve"> HYPERLINK \l _Toc8840 </w:instrText>
          </w:r>
          <w:r>
            <w:fldChar w:fldCharType="separate"/>
          </w:r>
          <w:r>
            <w:rPr>
              <w:rFonts w:hint="default"/>
            </w:rPr>
            <w:t xml:space="preserve">4.4.4. </w:t>
          </w:r>
          <w:r>
            <w:t>应用成效总结</w:t>
          </w:r>
          <w:r>
            <w:tab/>
          </w:r>
          <w:r>
            <w:fldChar w:fldCharType="begin"/>
          </w:r>
          <w:r>
            <w:instrText xml:space="preserve"> PAGEREF _Toc8840 \h </w:instrText>
          </w:r>
          <w:r>
            <w:fldChar w:fldCharType="separate"/>
          </w:r>
          <w:r>
            <w:t>19</w:t>
          </w:r>
          <w:r>
            <w:fldChar w:fldCharType="end"/>
          </w:r>
          <w:r>
            <w:fldChar w:fldCharType="end"/>
          </w:r>
        </w:p>
        <w:p w14:paraId="62EA48B2">
          <w:pPr>
            <w:pStyle w:val="19"/>
            <w:tabs>
              <w:tab w:val="right" w:leader="dot" w:pos="8306"/>
            </w:tabs>
          </w:pPr>
          <w:r>
            <w:fldChar w:fldCharType="begin"/>
          </w:r>
          <w:r>
            <w:instrText xml:space="preserve"> HYPERLINK \l _Toc17576 </w:instrText>
          </w:r>
          <w:r>
            <w:fldChar w:fldCharType="separate"/>
          </w:r>
          <w:r>
            <w:rPr>
              <w:rFonts w:hint="default"/>
              <w:lang w:val="en-US" w:eastAsia="zh-CN"/>
            </w:rPr>
            <w:t xml:space="preserve">4.5. </w:t>
          </w:r>
          <w:r>
            <w:rPr>
              <w:rFonts w:hint="eastAsia"/>
              <w:lang w:val="en-US" w:eastAsia="zh-CN"/>
            </w:rPr>
            <w:t>最终软件库应用情况</w:t>
          </w:r>
          <w:r>
            <w:tab/>
          </w:r>
          <w:r>
            <w:fldChar w:fldCharType="begin"/>
          </w:r>
          <w:r>
            <w:instrText xml:space="preserve"> PAGEREF _Toc17576 \h </w:instrText>
          </w:r>
          <w:r>
            <w:fldChar w:fldCharType="separate"/>
          </w:r>
          <w:r>
            <w:t>19</w:t>
          </w:r>
          <w:r>
            <w:fldChar w:fldCharType="end"/>
          </w:r>
          <w:r>
            <w:fldChar w:fldCharType="end"/>
          </w:r>
        </w:p>
        <w:p w14:paraId="15A4B673">
          <w:pPr>
            <w:pStyle w:val="14"/>
            <w:tabs>
              <w:tab w:val="right" w:leader="dot" w:pos="8306"/>
            </w:tabs>
          </w:pPr>
          <w:r>
            <w:fldChar w:fldCharType="begin"/>
          </w:r>
          <w:r>
            <w:instrText xml:space="preserve"> HYPERLINK \l _Toc24770 </w:instrText>
          </w:r>
          <w:r>
            <w:fldChar w:fldCharType="separate"/>
          </w:r>
          <w:r>
            <w:rPr>
              <w:rFonts w:hint="default"/>
              <w:lang w:val="en-US" w:eastAsia="zh-CN"/>
            </w:rPr>
            <w:t>4.5.1. 软件库管理体系概述</w:t>
          </w:r>
          <w:r>
            <w:tab/>
          </w:r>
          <w:r>
            <w:fldChar w:fldCharType="begin"/>
          </w:r>
          <w:r>
            <w:instrText xml:space="preserve"> PAGEREF _Toc24770 \h </w:instrText>
          </w:r>
          <w:r>
            <w:fldChar w:fldCharType="separate"/>
          </w:r>
          <w:r>
            <w:t>19</w:t>
          </w:r>
          <w:r>
            <w:fldChar w:fldCharType="end"/>
          </w:r>
          <w:r>
            <w:fldChar w:fldCharType="end"/>
          </w:r>
        </w:p>
        <w:p w14:paraId="26C74A76">
          <w:pPr>
            <w:pStyle w:val="14"/>
            <w:tabs>
              <w:tab w:val="right" w:leader="dot" w:pos="8306"/>
            </w:tabs>
          </w:pPr>
          <w:r>
            <w:fldChar w:fldCharType="begin"/>
          </w:r>
          <w:r>
            <w:instrText xml:space="preserve"> HYPERLINK \l _Toc23921 </w:instrText>
          </w:r>
          <w:r>
            <w:fldChar w:fldCharType="separate"/>
          </w:r>
          <w:r>
            <w:rPr>
              <w:rFonts w:hint="default"/>
              <w:lang w:val="en-US" w:eastAsia="zh-CN"/>
            </w:rPr>
            <w:t>4.5.2. 核心管理机制的应用与执行情况</w:t>
          </w:r>
          <w:r>
            <w:tab/>
          </w:r>
          <w:r>
            <w:fldChar w:fldCharType="begin"/>
          </w:r>
          <w:r>
            <w:instrText xml:space="preserve"> PAGEREF _Toc23921 \h </w:instrText>
          </w:r>
          <w:r>
            <w:fldChar w:fldCharType="separate"/>
          </w:r>
          <w:r>
            <w:t>19</w:t>
          </w:r>
          <w:r>
            <w:fldChar w:fldCharType="end"/>
          </w:r>
          <w:r>
            <w:fldChar w:fldCharType="end"/>
          </w:r>
        </w:p>
        <w:p w14:paraId="0911A8F5">
          <w:pPr>
            <w:pStyle w:val="14"/>
            <w:tabs>
              <w:tab w:val="right" w:leader="dot" w:pos="8306"/>
            </w:tabs>
          </w:pPr>
          <w:r>
            <w:fldChar w:fldCharType="begin"/>
          </w:r>
          <w:r>
            <w:instrText xml:space="preserve"> HYPERLINK \l _Toc11035 </w:instrText>
          </w:r>
          <w:r>
            <w:fldChar w:fldCharType="separate"/>
          </w:r>
          <w:r>
            <w:rPr>
              <w:rFonts w:hint="default"/>
              <w:lang w:val="en-US" w:eastAsia="zh-CN"/>
            </w:rPr>
            <w:t>4.5.3. 关键绩效指标达成情况</w:t>
          </w:r>
          <w:r>
            <w:tab/>
          </w:r>
          <w:r>
            <w:fldChar w:fldCharType="begin"/>
          </w:r>
          <w:r>
            <w:instrText xml:space="preserve"> PAGEREF _Toc11035 \h </w:instrText>
          </w:r>
          <w:r>
            <w:fldChar w:fldCharType="separate"/>
          </w:r>
          <w:r>
            <w:t>20</w:t>
          </w:r>
          <w:r>
            <w:fldChar w:fldCharType="end"/>
          </w:r>
          <w:r>
            <w:fldChar w:fldCharType="end"/>
          </w:r>
        </w:p>
        <w:p w14:paraId="722F7E04">
          <w:pPr>
            <w:pStyle w:val="14"/>
            <w:tabs>
              <w:tab w:val="right" w:leader="dot" w:pos="8306"/>
            </w:tabs>
          </w:pPr>
          <w:r>
            <w:fldChar w:fldCharType="begin"/>
          </w:r>
          <w:r>
            <w:instrText xml:space="preserve"> HYPERLINK \l _Toc4842 </w:instrText>
          </w:r>
          <w:r>
            <w:fldChar w:fldCharType="separate"/>
          </w:r>
          <w:r>
            <w:rPr>
              <w:rFonts w:hint="default"/>
              <w:lang w:val="en-US" w:eastAsia="zh-CN"/>
            </w:rPr>
            <w:t>4.5.4. 应用成效总结</w:t>
          </w:r>
          <w:r>
            <w:tab/>
          </w:r>
          <w:r>
            <w:fldChar w:fldCharType="begin"/>
          </w:r>
          <w:r>
            <w:instrText xml:space="preserve"> PAGEREF _Toc4842 \h </w:instrText>
          </w:r>
          <w:r>
            <w:fldChar w:fldCharType="separate"/>
          </w:r>
          <w:r>
            <w:t>20</w:t>
          </w:r>
          <w:r>
            <w:fldChar w:fldCharType="end"/>
          </w:r>
          <w:r>
            <w:fldChar w:fldCharType="end"/>
          </w:r>
        </w:p>
        <w:p w14:paraId="5B0B567C">
          <w:pPr>
            <w:pStyle w:val="19"/>
            <w:tabs>
              <w:tab w:val="right" w:leader="dot" w:pos="8306"/>
            </w:tabs>
          </w:pPr>
          <w:r>
            <w:fldChar w:fldCharType="begin"/>
          </w:r>
          <w:r>
            <w:instrText xml:space="preserve"> HYPERLINK \l _Toc21831 </w:instrText>
          </w:r>
          <w:r>
            <w:fldChar w:fldCharType="separate"/>
          </w:r>
          <w:r>
            <w:rPr>
              <w:rFonts w:hint="default"/>
              <w:lang w:val="en-US" w:eastAsia="zh-CN"/>
            </w:rPr>
            <w:t xml:space="preserve">4.6. </w:t>
          </w:r>
          <w:r>
            <w:rPr>
              <w:rFonts w:hint="eastAsia"/>
              <w:lang w:val="en-US" w:eastAsia="zh-CN"/>
            </w:rPr>
            <w:t>服务数据应用情况</w:t>
          </w:r>
          <w:r>
            <w:tab/>
          </w:r>
          <w:r>
            <w:fldChar w:fldCharType="begin"/>
          </w:r>
          <w:r>
            <w:instrText xml:space="preserve"> PAGEREF _Toc21831 \h </w:instrText>
          </w:r>
          <w:r>
            <w:fldChar w:fldCharType="separate"/>
          </w:r>
          <w:r>
            <w:t>20</w:t>
          </w:r>
          <w:r>
            <w:fldChar w:fldCharType="end"/>
          </w:r>
          <w:r>
            <w:fldChar w:fldCharType="end"/>
          </w:r>
        </w:p>
        <w:p w14:paraId="3B5ED603">
          <w:pPr>
            <w:pStyle w:val="14"/>
            <w:tabs>
              <w:tab w:val="right" w:leader="dot" w:pos="8306"/>
            </w:tabs>
          </w:pPr>
          <w:r>
            <w:fldChar w:fldCharType="begin"/>
          </w:r>
          <w:r>
            <w:instrText xml:space="preserve"> HYPERLINK \l _Toc7238 </w:instrText>
          </w:r>
          <w:r>
            <w:fldChar w:fldCharType="separate"/>
          </w:r>
          <w:r>
            <w:rPr>
              <w:rFonts w:hint="default"/>
              <w:lang w:val="en-US" w:eastAsia="zh-CN"/>
            </w:rPr>
            <w:t>4.6.1. 服务数据管理体系概述</w:t>
          </w:r>
          <w:r>
            <w:tab/>
          </w:r>
          <w:r>
            <w:fldChar w:fldCharType="begin"/>
          </w:r>
          <w:r>
            <w:instrText xml:space="preserve"> PAGEREF _Toc7238 \h </w:instrText>
          </w:r>
          <w:r>
            <w:fldChar w:fldCharType="separate"/>
          </w:r>
          <w:r>
            <w:t>20</w:t>
          </w:r>
          <w:r>
            <w:fldChar w:fldCharType="end"/>
          </w:r>
          <w:r>
            <w:fldChar w:fldCharType="end"/>
          </w:r>
        </w:p>
        <w:p w14:paraId="30D0ED6C">
          <w:pPr>
            <w:pStyle w:val="14"/>
            <w:tabs>
              <w:tab w:val="right" w:leader="dot" w:pos="8306"/>
            </w:tabs>
          </w:pPr>
          <w:r>
            <w:fldChar w:fldCharType="begin"/>
          </w:r>
          <w:r>
            <w:instrText xml:space="preserve"> HYPERLINK \l _Toc27313 </w:instrText>
          </w:r>
          <w:r>
            <w:fldChar w:fldCharType="separate"/>
          </w:r>
          <w:r>
            <w:rPr>
              <w:rFonts w:hint="default"/>
              <w:lang w:val="en-US" w:eastAsia="zh-CN"/>
            </w:rPr>
            <w:t>4.6.2. 核心管理机制的应用与执行情况</w:t>
          </w:r>
          <w:r>
            <w:tab/>
          </w:r>
          <w:r>
            <w:fldChar w:fldCharType="begin"/>
          </w:r>
          <w:r>
            <w:instrText xml:space="preserve"> PAGEREF _Toc27313 \h </w:instrText>
          </w:r>
          <w:r>
            <w:fldChar w:fldCharType="separate"/>
          </w:r>
          <w:r>
            <w:t>20</w:t>
          </w:r>
          <w:r>
            <w:fldChar w:fldCharType="end"/>
          </w:r>
          <w:r>
            <w:fldChar w:fldCharType="end"/>
          </w:r>
        </w:p>
        <w:p w14:paraId="597DAAB1">
          <w:pPr>
            <w:pStyle w:val="14"/>
            <w:tabs>
              <w:tab w:val="right" w:leader="dot" w:pos="8306"/>
            </w:tabs>
          </w:pPr>
          <w:r>
            <w:fldChar w:fldCharType="begin"/>
          </w:r>
          <w:r>
            <w:instrText xml:space="preserve"> HYPERLINK \l _Toc27686 </w:instrText>
          </w:r>
          <w:r>
            <w:fldChar w:fldCharType="separate"/>
          </w:r>
          <w:r>
            <w:rPr>
              <w:rFonts w:hint="default"/>
              <w:lang w:val="en-US" w:eastAsia="zh-CN"/>
            </w:rPr>
            <w:t>4.6.3. 关键绩效指标达成情况</w:t>
          </w:r>
          <w:r>
            <w:tab/>
          </w:r>
          <w:r>
            <w:fldChar w:fldCharType="begin"/>
          </w:r>
          <w:r>
            <w:instrText xml:space="preserve"> PAGEREF _Toc27686 \h </w:instrText>
          </w:r>
          <w:r>
            <w:fldChar w:fldCharType="separate"/>
          </w:r>
          <w:r>
            <w:t>21</w:t>
          </w:r>
          <w:r>
            <w:fldChar w:fldCharType="end"/>
          </w:r>
          <w:r>
            <w:fldChar w:fldCharType="end"/>
          </w:r>
        </w:p>
        <w:p w14:paraId="50AAB70F">
          <w:pPr>
            <w:pStyle w:val="14"/>
            <w:tabs>
              <w:tab w:val="right" w:leader="dot" w:pos="8306"/>
            </w:tabs>
          </w:pPr>
          <w:r>
            <w:fldChar w:fldCharType="begin"/>
          </w:r>
          <w:r>
            <w:instrText xml:space="preserve"> HYPERLINK \l _Toc23768 </w:instrText>
          </w:r>
          <w:r>
            <w:fldChar w:fldCharType="separate"/>
          </w:r>
          <w:r>
            <w:rPr>
              <w:rFonts w:hint="default"/>
              <w:lang w:val="en-US" w:eastAsia="zh-CN"/>
            </w:rPr>
            <w:t xml:space="preserve">4.6.4. </w:t>
          </w:r>
          <w:r>
            <w:rPr>
              <w:rFonts w:hint="eastAsia"/>
              <w:lang w:val="en-US" w:eastAsia="zh-CN"/>
            </w:rPr>
            <w:t>服务数据跟踪改进</w:t>
          </w:r>
          <w:r>
            <w:tab/>
          </w:r>
          <w:r>
            <w:fldChar w:fldCharType="begin"/>
          </w:r>
          <w:r>
            <w:instrText xml:space="preserve"> PAGEREF _Toc23768 \h </w:instrText>
          </w:r>
          <w:r>
            <w:fldChar w:fldCharType="separate"/>
          </w:r>
          <w:r>
            <w:t>21</w:t>
          </w:r>
          <w:r>
            <w:fldChar w:fldCharType="end"/>
          </w:r>
          <w:r>
            <w:fldChar w:fldCharType="end"/>
          </w:r>
        </w:p>
        <w:p w14:paraId="1BB3E1EC">
          <w:pPr>
            <w:pStyle w:val="14"/>
            <w:tabs>
              <w:tab w:val="right" w:leader="dot" w:pos="8306"/>
            </w:tabs>
          </w:pPr>
          <w:r>
            <w:fldChar w:fldCharType="begin"/>
          </w:r>
          <w:r>
            <w:instrText xml:space="preserve"> HYPERLINK \l _Toc14848 </w:instrText>
          </w:r>
          <w:r>
            <w:fldChar w:fldCharType="separate"/>
          </w:r>
          <w:r>
            <w:rPr>
              <w:rFonts w:hint="default"/>
              <w:lang w:val="en-US" w:eastAsia="zh-CN"/>
            </w:rPr>
            <w:t>4.6.5. 应用成效总结</w:t>
          </w:r>
          <w:r>
            <w:tab/>
          </w:r>
          <w:r>
            <w:fldChar w:fldCharType="begin"/>
          </w:r>
          <w:r>
            <w:instrText xml:space="preserve"> PAGEREF _Toc14848 \h </w:instrText>
          </w:r>
          <w:r>
            <w:fldChar w:fldCharType="separate"/>
          </w:r>
          <w:r>
            <w:t>21</w:t>
          </w:r>
          <w:r>
            <w:fldChar w:fldCharType="end"/>
          </w:r>
          <w:r>
            <w:fldChar w:fldCharType="end"/>
          </w:r>
        </w:p>
        <w:p w14:paraId="786558BD">
          <w:pPr>
            <w:pStyle w:val="17"/>
            <w:tabs>
              <w:tab w:val="right" w:leader="dot" w:pos="8306"/>
            </w:tabs>
          </w:pPr>
          <w:r>
            <w:fldChar w:fldCharType="begin"/>
          </w:r>
          <w:r>
            <w:instrText xml:space="preserve"> HYPERLINK \l _Toc10625 </w:instrText>
          </w:r>
          <w:r>
            <w:fldChar w:fldCharType="separate"/>
          </w:r>
          <w:r>
            <w:rPr>
              <w:rFonts w:hint="default"/>
              <w:lang w:val="en-US" w:eastAsia="zh-CN"/>
            </w:rPr>
            <w:t xml:space="preserve">5. </w:t>
          </w:r>
          <w:r>
            <w:rPr>
              <w:rFonts w:hint="eastAsia"/>
              <w:lang w:val="en-US" w:eastAsia="zh-CN"/>
            </w:rPr>
            <w:t>技术管理</w:t>
          </w:r>
          <w:r>
            <w:tab/>
          </w:r>
          <w:r>
            <w:fldChar w:fldCharType="begin"/>
          </w:r>
          <w:r>
            <w:instrText xml:space="preserve"> PAGEREF _Toc10625 \h </w:instrText>
          </w:r>
          <w:r>
            <w:fldChar w:fldCharType="separate"/>
          </w:r>
          <w:r>
            <w:t>22</w:t>
          </w:r>
          <w:r>
            <w:fldChar w:fldCharType="end"/>
          </w:r>
          <w:r>
            <w:fldChar w:fldCharType="end"/>
          </w:r>
        </w:p>
        <w:p w14:paraId="30215F40">
          <w:pPr>
            <w:pStyle w:val="19"/>
            <w:tabs>
              <w:tab w:val="right" w:leader="dot" w:pos="8306"/>
            </w:tabs>
          </w:pPr>
          <w:r>
            <w:fldChar w:fldCharType="begin"/>
          </w:r>
          <w:r>
            <w:instrText xml:space="preserve"> HYPERLINK \l _Toc18438 </w:instrText>
          </w:r>
          <w:r>
            <w:fldChar w:fldCharType="separate"/>
          </w:r>
          <w:r>
            <w:rPr>
              <w:rFonts w:hint="default"/>
            </w:rPr>
            <w:t xml:space="preserve">5.1. </w:t>
          </w:r>
          <w:r>
            <w:t>研发背景</w:t>
          </w:r>
          <w:r>
            <w:tab/>
          </w:r>
          <w:r>
            <w:fldChar w:fldCharType="begin"/>
          </w:r>
          <w:r>
            <w:instrText xml:space="preserve"> PAGEREF _Toc18438 \h </w:instrText>
          </w:r>
          <w:r>
            <w:fldChar w:fldCharType="separate"/>
          </w:r>
          <w:r>
            <w:t>22</w:t>
          </w:r>
          <w:r>
            <w:fldChar w:fldCharType="end"/>
          </w:r>
          <w:r>
            <w:fldChar w:fldCharType="end"/>
          </w:r>
        </w:p>
        <w:p w14:paraId="314082BE">
          <w:pPr>
            <w:pStyle w:val="19"/>
            <w:tabs>
              <w:tab w:val="right" w:leader="dot" w:pos="8306"/>
            </w:tabs>
          </w:pPr>
          <w:r>
            <w:fldChar w:fldCharType="begin"/>
          </w:r>
          <w:r>
            <w:instrText xml:space="preserve"> HYPERLINK \l _Toc24460 </w:instrText>
          </w:r>
          <w:r>
            <w:fldChar w:fldCharType="separate"/>
          </w:r>
          <w:r>
            <w:rPr>
              <w:rFonts w:hint="default"/>
            </w:rPr>
            <w:t xml:space="preserve">5.2. </w:t>
          </w:r>
          <w:r>
            <w:t>研发目标</w:t>
          </w:r>
          <w:r>
            <w:tab/>
          </w:r>
          <w:r>
            <w:fldChar w:fldCharType="begin"/>
          </w:r>
          <w:r>
            <w:instrText xml:space="preserve"> PAGEREF _Toc24460 \h </w:instrText>
          </w:r>
          <w:r>
            <w:fldChar w:fldCharType="separate"/>
          </w:r>
          <w:r>
            <w:t>22</w:t>
          </w:r>
          <w:r>
            <w:fldChar w:fldCharType="end"/>
          </w:r>
          <w:r>
            <w:fldChar w:fldCharType="end"/>
          </w:r>
        </w:p>
        <w:p w14:paraId="1522165E">
          <w:pPr>
            <w:pStyle w:val="19"/>
            <w:tabs>
              <w:tab w:val="right" w:leader="dot" w:pos="8306"/>
            </w:tabs>
          </w:pPr>
          <w:r>
            <w:fldChar w:fldCharType="begin"/>
          </w:r>
          <w:r>
            <w:instrText xml:space="preserve"> HYPERLINK \l _Toc20777 </w:instrText>
          </w:r>
          <w:r>
            <w:fldChar w:fldCharType="separate"/>
          </w:r>
          <w:r>
            <w:rPr>
              <w:rFonts w:hint="default"/>
            </w:rPr>
            <w:t xml:space="preserve">5.3. </w:t>
          </w:r>
          <w:r>
            <w:t>整体完成情况</w:t>
          </w:r>
          <w:r>
            <w:tab/>
          </w:r>
          <w:r>
            <w:fldChar w:fldCharType="begin"/>
          </w:r>
          <w:r>
            <w:instrText xml:space="preserve"> PAGEREF _Toc20777 \h </w:instrText>
          </w:r>
          <w:r>
            <w:fldChar w:fldCharType="separate"/>
          </w:r>
          <w:r>
            <w:t>22</w:t>
          </w:r>
          <w:r>
            <w:fldChar w:fldCharType="end"/>
          </w:r>
          <w:r>
            <w:fldChar w:fldCharType="end"/>
          </w:r>
        </w:p>
        <w:p w14:paraId="2F66DF21">
          <w:pPr>
            <w:pStyle w:val="19"/>
            <w:tabs>
              <w:tab w:val="right" w:leader="dot" w:pos="8306"/>
            </w:tabs>
          </w:pPr>
          <w:r>
            <w:fldChar w:fldCharType="begin"/>
          </w:r>
          <w:r>
            <w:instrText xml:space="preserve"> HYPERLINK \l _Toc24436 </w:instrText>
          </w:r>
          <w:r>
            <w:fldChar w:fldCharType="separate"/>
          </w:r>
          <w:r>
            <w:rPr>
              <w:rFonts w:hint="default"/>
            </w:rPr>
            <w:t xml:space="preserve">5.4. </w:t>
          </w:r>
          <w:r>
            <w:t>工具研发完成情况</w:t>
          </w:r>
          <w:r>
            <w:tab/>
          </w:r>
          <w:r>
            <w:fldChar w:fldCharType="begin"/>
          </w:r>
          <w:r>
            <w:instrText xml:space="preserve"> PAGEREF _Toc24436 \h </w:instrText>
          </w:r>
          <w:r>
            <w:fldChar w:fldCharType="separate"/>
          </w:r>
          <w:r>
            <w:t>22</w:t>
          </w:r>
          <w:r>
            <w:fldChar w:fldCharType="end"/>
          </w:r>
          <w:r>
            <w:fldChar w:fldCharType="end"/>
          </w:r>
        </w:p>
        <w:p w14:paraId="4CECB5DD">
          <w:pPr>
            <w:pStyle w:val="14"/>
            <w:tabs>
              <w:tab w:val="right" w:leader="dot" w:pos="8306"/>
            </w:tabs>
          </w:pPr>
          <w:r>
            <w:fldChar w:fldCharType="begin"/>
          </w:r>
          <w:r>
            <w:instrText xml:space="preserve"> HYPERLINK \l _Toc10267 </w:instrText>
          </w:r>
          <w:r>
            <w:fldChar w:fldCharType="separate"/>
          </w:r>
          <w:r>
            <w:rPr>
              <w:rFonts w:hint="default"/>
            </w:rPr>
            <w:t xml:space="preserve">5.4.1. </w:t>
          </w:r>
          <w:r>
            <w:t>实施规划完成情况</w:t>
          </w:r>
          <w:r>
            <w:tab/>
          </w:r>
          <w:r>
            <w:fldChar w:fldCharType="begin"/>
          </w:r>
          <w:r>
            <w:instrText xml:space="preserve"> PAGEREF _Toc10267 \h </w:instrText>
          </w:r>
          <w:r>
            <w:fldChar w:fldCharType="separate"/>
          </w:r>
          <w:r>
            <w:t>22</w:t>
          </w:r>
          <w:r>
            <w:fldChar w:fldCharType="end"/>
          </w:r>
          <w:r>
            <w:fldChar w:fldCharType="end"/>
          </w:r>
        </w:p>
        <w:p w14:paraId="4017A93E">
          <w:pPr>
            <w:pStyle w:val="14"/>
            <w:tabs>
              <w:tab w:val="right" w:leader="dot" w:pos="8306"/>
            </w:tabs>
          </w:pPr>
          <w:r>
            <w:fldChar w:fldCharType="begin"/>
          </w:r>
          <w:r>
            <w:instrText xml:space="preserve"> HYPERLINK \l _Toc23742 </w:instrText>
          </w:r>
          <w:r>
            <w:fldChar w:fldCharType="separate"/>
          </w:r>
          <w:r>
            <w:rPr>
              <w:rFonts w:hint="default"/>
            </w:rPr>
            <w:t xml:space="preserve">5.4.2. </w:t>
          </w:r>
          <w:r>
            <w:t>具体功能研发完成情况</w:t>
          </w:r>
          <w:r>
            <w:tab/>
          </w:r>
          <w:r>
            <w:fldChar w:fldCharType="begin"/>
          </w:r>
          <w:r>
            <w:instrText xml:space="preserve"> PAGEREF _Toc23742 \h </w:instrText>
          </w:r>
          <w:r>
            <w:fldChar w:fldCharType="separate"/>
          </w:r>
          <w:r>
            <w:t>23</w:t>
          </w:r>
          <w:r>
            <w:fldChar w:fldCharType="end"/>
          </w:r>
          <w:r>
            <w:fldChar w:fldCharType="end"/>
          </w:r>
        </w:p>
        <w:p w14:paraId="5A0A5E79">
          <w:pPr>
            <w:pStyle w:val="14"/>
            <w:tabs>
              <w:tab w:val="right" w:leader="dot" w:pos="8306"/>
            </w:tabs>
          </w:pPr>
          <w:r>
            <w:fldChar w:fldCharType="begin"/>
          </w:r>
          <w:r>
            <w:instrText xml:space="preserve"> HYPERLINK \l _Toc6019 </w:instrText>
          </w:r>
          <w:r>
            <w:fldChar w:fldCharType="separate"/>
          </w:r>
          <w:r>
            <w:rPr>
              <w:rFonts w:hint="default"/>
            </w:rPr>
            <w:t xml:space="preserve">5.4.3. </w:t>
          </w:r>
          <w:r>
            <w:rPr>
              <w:rFonts w:hint="eastAsia"/>
              <w:lang w:val="en-US" w:eastAsia="zh-CN"/>
            </w:rPr>
            <w:t>研发成果</w:t>
          </w:r>
          <w:r>
            <w:tab/>
          </w:r>
          <w:r>
            <w:fldChar w:fldCharType="begin"/>
          </w:r>
          <w:r>
            <w:instrText xml:space="preserve"> PAGEREF _Toc6019 \h </w:instrText>
          </w:r>
          <w:r>
            <w:fldChar w:fldCharType="separate"/>
          </w:r>
          <w:r>
            <w:t>24</w:t>
          </w:r>
          <w:r>
            <w:fldChar w:fldCharType="end"/>
          </w:r>
          <w:r>
            <w:fldChar w:fldCharType="end"/>
          </w:r>
        </w:p>
        <w:p w14:paraId="264B6164">
          <w:pPr>
            <w:pStyle w:val="19"/>
            <w:tabs>
              <w:tab w:val="right" w:leader="dot" w:pos="8306"/>
            </w:tabs>
          </w:pPr>
          <w:r>
            <w:fldChar w:fldCharType="begin"/>
          </w:r>
          <w:r>
            <w:instrText xml:space="preserve"> HYPERLINK \l _Toc4060 </w:instrText>
          </w:r>
          <w:r>
            <w:fldChar w:fldCharType="separate"/>
          </w:r>
          <w:r>
            <w:rPr>
              <w:rFonts w:hint="default"/>
            </w:rPr>
            <w:t xml:space="preserve">5.5. </w:t>
          </w:r>
          <w:r>
            <w:rPr>
              <w:rFonts w:hint="eastAsia"/>
              <w:lang w:val="en-US" w:eastAsia="zh-CN"/>
            </w:rPr>
            <w:t>研发</w:t>
          </w:r>
          <w:r>
            <w:t>工具应用情况</w:t>
          </w:r>
          <w:r>
            <w:tab/>
          </w:r>
          <w:r>
            <w:fldChar w:fldCharType="begin"/>
          </w:r>
          <w:r>
            <w:instrText xml:space="preserve"> PAGEREF _Toc4060 \h </w:instrText>
          </w:r>
          <w:r>
            <w:fldChar w:fldCharType="separate"/>
          </w:r>
          <w:r>
            <w:t>28</w:t>
          </w:r>
          <w:r>
            <w:fldChar w:fldCharType="end"/>
          </w:r>
          <w:r>
            <w:fldChar w:fldCharType="end"/>
          </w:r>
        </w:p>
        <w:p w14:paraId="5DD23F53">
          <w:pPr>
            <w:pStyle w:val="19"/>
            <w:tabs>
              <w:tab w:val="right" w:leader="dot" w:pos="8306"/>
            </w:tabs>
          </w:pPr>
          <w:r>
            <w:fldChar w:fldCharType="begin"/>
          </w:r>
          <w:r>
            <w:instrText xml:space="preserve"> HYPERLINK \l _Toc21700 </w:instrText>
          </w:r>
          <w:r>
            <w:fldChar w:fldCharType="separate"/>
          </w:r>
          <w:r>
            <w:rPr>
              <w:rFonts w:hint="default"/>
            </w:rPr>
            <w:t xml:space="preserve">5.6. </w:t>
          </w:r>
          <w:r>
            <w:t>手册研发完成情况</w:t>
          </w:r>
          <w:r>
            <w:tab/>
          </w:r>
          <w:r>
            <w:fldChar w:fldCharType="begin"/>
          </w:r>
          <w:r>
            <w:instrText xml:space="preserve"> PAGEREF _Toc21700 \h </w:instrText>
          </w:r>
          <w:r>
            <w:fldChar w:fldCharType="separate"/>
          </w:r>
          <w:r>
            <w:t>28</w:t>
          </w:r>
          <w:r>
            <w:fldChar w:fldCharType="end"/>
          </w:r>
          <w:r>
            <w:fldChar w:fldCharType="end"/>
          </w:r>
        </w:p>
        <w:p w14:paraId="10A8F67A">
          <w:pPr>
            <w:pStyle w:val="19"/>
            <w:tabs>
              <w:tab w:val="right" w:leader="dot" w:pos="8306"/>
            </w:tabs>
          </w:pPr>
          <w:r>
            <w:fldChar w:fldCharType="begin"/>
          </w:r>
          <w:r>
            <w:instrText xml:space="preserve"> HYPERLINK \l _Toc17504 </w:instrText>
          </w:r>
          <w:r>
            <w:fldChar w:fldCharType="separate"/>
          </w:r>
          <w:r>
            <w:rPr>
              <w:rFonts w:hint="default"/>
            </w:rPr>
            <w:t xml:space="preserve">5.7. </w:t>
          </w:r>
          <w:r>
            <w:t>新技术研发完成情况</w:t>
          </w:r>
          <w:r>
            <w:tab/>
          </w:r>
          <w:r>
            <w:fldChar w:fldCharType="begin"/>
          </w:r>
          <w:r>
            <w:instrText xml:space="preserve"> PAGEREF _Toc17504 \h </w:instrText>
          </w:r>
          <w:r>
            <w:fldChar w:fldCharType="separate"/>
          </w:r>
          <w:r>
            <w:t>29</w:t>
          </w:r>
          <w:r>
            <w:fldChar w:fldCharType="end"/>
          </w:r>
          <w:r>
            <w:fldChar w:fldCharType="end"/>
          </w:r>
        </w:p>
        <w:p w14:paraId="0B328B72">
          <w:pPr>
            <w:pStyle w:val="19"/>
            <w:tabs>
              <w:tab w:val="right" w:leader="dot" w:pos="8306"/>
            </w:tabs>
          </w:pPr>
          <w:r>
            <w:fldChar w:fldCharType="begin"/>
          </w:r>
          <w:r>
            <w:instrText xml:space="preserve"> HYPERLINK \l _Toc8708 </w:instrText>
          </w:r>
          <w:r>
            <w:fldChar w:fldCharType="separate"/>
          </w:r>
          <w:r>
            <w:rPr>
              <w:rFonts w:hint="default"/>
            </w:rPr>
            <w:t xml:space="preserve">5.8. </w:t>
          </w:r>
          <w:r>
            <w:t>资源使用情况</w:t>
          </w:r>
          <w:r>
            <w:tab/>
          </w:r>
          <w:r>
            <w:fldChar w:fldCharType="begin"/>
          </w:r>
          <w:r>
            <w:instrText xml:space="preserve"> PAGEREF _Toc8708 \h </w:instrText>
          </w:r>
          <w:r>
            <w:fldChar w:fldCharType="separate"/>
          </w:r>
          <w:r>
            <w:t>29</w:t>
          </w:r>
          <w:r>
            <w:fldChar w:fldCharType="end"/>
          </w:r>
          <w:r>
            <w:fldChar w:fldCharType="end"/>
          </w:r>
        </w:p>
        <w:p w14:paraId="3FE8AF21">
          <w:pPr>
            <w:pStyle w:val="14"/>
            <w:tabs>
              <w:tab w:val="right" w:leader="dot" w:pos="8306"/>
            </w:tabs>
          </w:pPr>
          <w:r>
            <w:fldChar w:fldCharType="begin"/>
          </w:r>
          <w:r>
            <w:instrText xml:space="preserve"> HYPERLINK \l _Toc3427 </w:instrText>
          </w:r>
          <w:r>
            <w:fldChar w:fldCharType="separate"/>
          </w:r>
          <w:r>
            <w:rPr>
              <w:rFonts w:hint="default"/>
            </w:rPr>
            <w:t xml:space="preserve">5.8.1. </w:t>
          </w:r>
          <w:r>
            <w:t>人员投入</w:t>
          </w:r>
          <w:r>
            <w:tab/>
          </w:r>
          <w:r>
            <w:fldChar w:fldCharType="begin"/>
          </w:r>
          <w:r>
            <w:instrText xml:space="preserve"> PAGEREF _Toc3427 \h </w:instrText>
          </w:r>
          <w:r>
            <w:fldChar w:fldCharType="separate"/>
          </w:r>
          <w:r>
            <w:t>29</w:t>
          </w:r>
          <w:r>
            <w:fldChar w:fldCharType="end"/>
          </w:r>
          <w:r>
            <w:fldChar w:fldCharType="end"/>
          </w:r>
        </w:p>
        <w:p w14:paraId="632252F3">
          <w:pPr>
            <w:pStyle w:val="14"/>
            <w:tabs>
              <w:tab w:val="right" w:leader="dot" w:pos="8306"/>
            </w:tabs>
          </w:pPr>
          <w:r>
            <w:fldChar w:fldCharType="begin"/>
          </w:r>
          <w:r>
            <w:instrText xml:space="preserve"> HYPERLINK \l _Toc24914 </w:instrText>
          </w:r>
          <w:r>
            <w:fldChar w:fldCharType="separate"/>
          </w:r>
          <w:r>
            <w:rPr>
              <w:rFonts w:hint="default"/>
            </w:rPr>
            <w:t xml:space="preserve">5.8.2. </w:t>
          </w:r>
          <w:r>
            <w:t>资金投入</w:t>
          </w:r>
          <w:r>
            <w:tab/>
          </w:r>
          <w:r>
            <w:fldChar w:fldCharType="begin"/>
          </w:r>
          <w:r>
            <w:instrText xml:space="preserve"> PAGEREF _Toc24914 \h </w:instrText>
          </w:r>
          <w:r>
            <w:fldChar w:fldCharType="separate"/>
          </w:r>
          <w:r>
            <w:t>30</w:t>
          </w:r>
          <w:r>
            <w:fldChar w:fldCharType="end"/>
          </w:r>
          <w:r>
            <w:fldChar w:fldCharType="end"/>
          </w:r>
        </w:p>
        <w:p w14:paraId="54872ADB">
          <w:pPr>
            <w:pStyle w:val="14"/>
            <w:tabs>
              <w:tab w:val="right" w:leader="dot" w:pos="8306"/>
            </w:tabs>
          </w:pPr>
          <w:r>
            <w:fldChar w:fldCharType="begin"/>
          </w:r>
          <w:r>
            <w:instrText xml:space="preserve"> HYPERLINK \l _Toc31377 </w:instrText>
          </w:r>
          <w:r>
            <w:fldChar w:fldCharType="separate"/>
          </w:r>
          <w:r>
            <w:rPr>
              <w:rFonts w:hint="default"/>
            </w:rPr>
            <w:t xml:space="preserve">5.8.3. </w:t>
          </w:r>
          <w:r>
            <w:t>场地使用</w:t>
          </w:r>
          <w:r>
            <w:tab/>
          </w:r>
          <w:r>
            <w:fldChar w:fldCharType="begin"/>
          </w:r>
          <w:r>
            <w:instrText xml:space="preserve"> PAGEREF _Toc31377 \h </w:instrText>
          </w:r>
          <w:r>
            <w:fldChar w:fldCharType="separate"/>
          </w:r>
          <w:r>
            <w:t>30</w:t>
          </w:r>
          <w:r>
            <w:fldChar w:fldCharType="end"/>
          </w:r>
          <w:r>
            <w:fldChar w:fldCharType="end"/>
          </w:r>
        </w:p>
        <w:p w14:paraId="0C240FCB">
          <w:pPr>
            <w:pStyle w:val="14"/>
            <w:tabs>
              <w:tab w:val="right" w:leader="dot" w:pos="8306"/>
            </w:tabs>
          </w:pPr>
          <w:r>
            <w:fldChar w:fldCharType="begin"/>
          </w:r>
          <w:r>
            <w:instrText xml:space="preserve"> HYPERLINK \l _Toc10783 </w:instrText>
          </w:r>
          <w:r>
            <w:fldChar w:fldCharType="separate"/>
          </w:r>
          <w:r>
            <w:rPr>
              <w:rFonts w:hint="default"/>
            </w:rPr>
            <w:t xml:space="preserve">5.8.4. </w:t>
          </w:r>
          <w:r>
            <w:t>设备使用</w:t>
          </w:r>
          <w:r>
            <w:tab/>
          </w:r>
          <w:r>
            <w:fldChar w:fldCharType="begin"/>
          </w:r>
          <w:r>
            <w:instrText xml:space="preserve"> PAGEREF _Toc10783 \h </w:instrText>
          </w:r>
          <w:r>
            <w:fldChar w:fldCharType="separate"/>
          </w:r>
          <w:r>
            <w:t>30</w:t>
          </w:r>
          <w:r>
            <w:fldChar w:fldCharType="end"/>
          </w:r>
          <w:r>
            <w:fldChar w:fldCharType="end"/>
          </w:r>
        </w:p>
        <w:p w14:paraId="56B10477">
          <w:pPr>
            <w:pStyle w:val="19"/>
            <w:tabs>
              <w:tab w:val="right" w:leader="dot" w:pos="8306"/>
            </w:tabs>
          </w:pPr>
          <w:r>
            <w:fldChar w:fldCharType="begin"/>
          </w:r>
          <w:r>
            <w:instrText xml:space="preserve"> HYPERLINK \l _Toc14913 </w:instrText>
          </w:r>
          <w:r>
            <w:fldChar w:fldCharType="separate"/>
          </w:r>
          <w:r>
            <w:rPr>
              <w:rFonts w:hint="default"/>
            </w:rPr>
            <w:t xml:space="preserve">5.9. </w:t>
          </w:r>
          <w:r>
            <w:t>研发成果总结</w:t>
          </w:r>
          <w:r>
            <w:tab/>
          </w:r>
          <w:r>
            <w:fldChar w:fldCharType="begin"/>
          </w:r>
          <w:r>
            <w:instrText xml:space="preserve"> PAGEREF _Toc14913 \h </w:instrText>
          </w:r>
          <w:r>
            <w:fldChar w:fldCharType="separate"/>
          </w:r>
          <w:r>
            <w:t>31</w:t>
          </w:r>
          <w:r>
            <w:fldChar w:fldCharType="end"/>
          </w:r>
          <w:r>
            <w:fldChar w:fldCharType="end"/>
          </w:r>
        </w:p>
        <w:p w14:paraId="77F437C8">
          <w:pPr>
            <w:pStyle w:val="14"/>
            <w:tabs>
              <w:tab w:val="right" w:leader="dot" w:pos="8306"/>
            </w:tabs>
          </w:pPr>
          <w:r>
            <w:fldChar w:fldCharType="begin"/>
          </w:r>
          <w:r>
            <w:instrText xml:space="preserve"> HYPERLINK \l _Toc15209 </w:instrText>
          </w:r>
          <w:r>
            <w:fldChar w:fldCharType="separate"/>
          </w:r>
          <w:r>
            <w:rPr>
              <w:rFonts w:hint="default"/>
            </w:rPr>
            <w:t xml:space="preserve">5.9.1. </w:t>
          </w:r>
          <w:r>
            <w:t>成果清单</w:t>
          </w:r>
          <w:r>
            <w:tab/>
          </w:r>
          <w:r>
            <w:fldChar w:fldCharType="begin"/>
          </w:r>
          <w:r>
            <w:instrText xml:space="preserve"> PAGEREF _Toc15209 \h </w:instrText>
          </w:r>
          <w:r>
            <w:fldChar w:fldCharType="separate"/>
          </w:r>
          <w:r>
            <w:t>31</w:t>
          </w:r>
          <w:r>
            <w:fldChar w:fldCharType="end"/>
          </w:r>
          <w:r>
            <w:fldChar w:fldCharType="end"/>
          </w:r>
        </w:p>
        <w:p w14:paraId="22B6608F">
          <w:pPr>
            <w:pStyle w:val="14"/>
            <w:tabs>
              <w:tab w:val="right" w:leader="dot" w:pos="8306"/>
            </w:tabs>
          </w:pPr>
          <w:r>
            <w:fldChar w:fldCharType="begin"/>
          </w:r>
          <w:r>
            <w:instrText xml:space="preserve"> HYPERLINK \l _Toc14706 </w:instrText>
          </w:r>
          <w:r>
            <w:fldChar w:fldCharType="separate"/>
          </w:r>
          <w:r>
            <w:rPr>
              <w:rFonts w:hint="default"/>
            </w:rPr>
            <w:t xml:space="preserve">5.9.2. </w:t>
          </w:r>
          <w:r>
            <w:t>应用成效</w:t>
          </w:r>
          <w:r>
            <w:tab/>
          </w:r>
          <w:r>
            <w:fldChar w:fldCharType="begin"/>
          </w:r>
          <w:r>
            <w:instrText xml:space="preserve"> PAGEREF _Toc14706 \h </w:instrText>
          </w:r>
          <w:r>
            <w:fldChar w:fldCharType="separate"/>
          </w:r>
          <w:r>
            <w:t>31</w:t>
          </w:r>
          <w:r>
            <w:fldChar w:fldCharType="end"/>
          </w:r>
          <w:r>
            <w:fldChar w:fldCharType="end"/>
          </w:r>
        </w:p>
        <w:p w14:paraId="466D9684">
          <w:pPr>
            <w:pStyle w:val="14"/>
            <w:tabs>
              <w:tab w:val="right" w:leader="dot" w:pos="8306"/>
            </w:tabs>
          </w:pPr>
          <w:r>
            <w:fldChar w:fldCharType="begin"/>
          </w:r>
          <w:r>
            <w:instrText xml:space="preserve"> HYPERLINK \l _Toc14405 </w:instrText>
          </w:r>
          <w:r>
            <w:fldChar w:fldCharType="separate"/>
          </w:r>
          <w:r>
            <w:rPr>
              <w:rFonts w:hint="default"/>
            </w:rPr>
            <w:t xml:space="preserve">5.9.3. </w:t>
          </w:r>
          <w:r>
            <w:t>后续计划</w:t>
          </w:r>
          <w:r>
            <w:tab/>
          </w:r>
          <w:r>
            <w:fldChar w:fldCharType="begin"/>
          </w:r>
          <w:r>
            <w:instrText xml:space="preserve"> PAGEREF _Toc14405 \h </w:instrText>
          </w:r>
          <w:r>
            <w:fldChar w:fldCharType="separate"/>
          </w:r>
          <w:r>
            <w:t>32</w:t>
          </w:r>
          <w:r>
            <w:fldChar w:fldCharType="end"/>
          </w:r>
          <w:r>
            <w:fldChar w:fldCharType="end"/>
          </w:r>
        </w:p>
        <w:p w14:paraId="6172B838">
          <w:pPr>
            <w:pStyle w:val="17"/>
            <w:tabs>
              <w:tab w:val="right" w:leader="dot" w:pos="8306"/>
            </w:tabs>
          </w:pPr>
          <w:r>
            <w:fldChar w:fldCharType="begin"/>
          </w:r>
          <w:r>
            <w:instrText xml:space="preserve"> HYPERLINK \l _Toc6323 </w:instrText>
          </w:r>
          <w:r>
            <w:fldChar w:fldCharType="separate"/>
          </w:r>
          <w:r>
            <w:rPr>
              <w:rFonts w:hint="default"/>
              <w:lang w:val="en-US" w:eastAsia="zh-CN"/>
            </w:rPr>
            <w:t>6. 交付管理报告</w:t>
          </w:r>
          <w:r>
            <w:tab/>
          </w:r>
          <w:r>
            <w:fldChar w:fldCharType="begin"/>
          </w:r>
          <w:r>
            <w:instrText xml:space="preserve"> PAGEREF _Toc6323 \h </w:instrText>
          </w:r>
          <w:r>
            <w:fldChar w:fldCharType="separate"/>
          </w:r>
          <w:r>
            <w:t>32</w:t>
          </w:r>
          <w:r>
            <w:fldChar w:fldCharType="end"/>
          </w:r>
          <w:r>
            <w:fldChar w:fldCharType="end"/>
          </w:r>
        </w:p>
        <w:p w14:paraId="04C95AFD">
          <w:pPr>
            <w:pStyle w:val="17"/>
            <w:tabs>
              <w:tab w:val="right" w:leader="dot" w:pos="8306"/>
            </w:tabs>
          </w:pPr>
          <w:r>
            <w:fldChar w:fldCharType="begin"/>
          </w:r>
          <w:r>
            <w:instrText xml:space="preserve"> HYPERLINK \l _Toc18857 </w:instrText>
          </w:r>
          <w:r>
            <w:fldChar w:fldCharType="separate"/>
          </w:r>
          <w:r>
            <w:rPr>
              <w:rFonts w:hint="default"/>
              <w:lang w:val="en-US" w:eastAsia="zh-CN"/>
            </w:rPr>
            <w:t>7. 应急管理报告</w:t>
          </w:r>
          <w:r>
            <w:tab/>
          </w:r>
          <w:r>
            <w:fldChar w:fldCharType="begin"/>
          </w:r>
          <w:r>
            <w:instrText xml:space="preserve"> PAGEREF _Toc18857 \h </w:instrText>
          </w:r>
          <w:r>
            <w:fldChar w:fldCharType="separate"/>
          </w:r>
          <w:r>
            <w:t>32</w:t>
          </w:r>
          <w:r>
            <w:fldChar w:fldCharType="end"/>
          </w:r>
          <w:r>
            <w:fldChar w:fldCharType="end"/>
          </w:r>
        </w:p>
        <w:p w14:paraId="5A0004F6">
          <w:pPr>
            <w:pStyle w:val="17"/>
            <w:tabs>
              <w:tab w:val="right" w:leader="dot" w:pos="8306"/>
            </w:tabs>
          </w:pPr>
          <w:r>
            <w:fldChar w:fldCharType="begin"/>
          </w:r>
          <w:r>
            <w:instrText xml:space="preserve"> HYPERLINK \l _Toc17718 </w:instrText>
          </w:r>
          <w:r>
            <w:fldChar w:fldCharType="separate"/>
          </w:r>
          <w:r>
            <w:rPr>
              <w:rFonts w:hint="default"/>
              <w:lang w:val="en-US" w:eastAsia="zh-CN"/>
            </w:rPr>
            <w:t>8. 质量管理报告</w:t>
          </w:r>
          <w:r>
            <w:tab/>
          </w:r>
          <w:r>
            <w:fldChar w:fldCharType="begin"/>
          </w:r>
          <w:r>
            <w:instrText xml:space="preserve"> PAGEREF _Toc17718 \h </w:instrText>
          </w:r>
          <w:r>
            <w:fldChar w:fldCharType="separate"/>
          </w:r>
          <w:r>
            <w:t>32</w:t>
          </w:r>
          <w:r>
            <w:fldChar w:fldCharType="end"/>
          </w:r>
          <w:r>
            <w:fldChar w:fldCharType="end"/>
          </w:r>
        </w:p>
        <w:p w14:paraId="7A8AA354">
          <w:pPr>
            <w:pStyle w:val="19"/>
            <w:tabs>
              <w:tab w:val="right" w:leader="dot" w:pos="8306"/>
            </w:tabs>
          </w:pPr>
          <w:r>
            <w:fldChar w:fldCharType="begin"/>
          </w:r>
          <w:r>
            <w:instrText xml:space="preserve"> HYPERLINK \l _Toc22444 </w:instrText>
          </w:r>
          <w:r>
            <w:fldChar w:fldCharType="separate"/>
          </w:r>
          <w:r>
            <w:rPr>
              <w:rFonts w:hint="default"/>
              <w:lang w:val="en-US" w:eastAsia="zh-CN"/>
            </w:rPr>
            <w:t xml:space="preserve">8.1. </w:t>
          </w:r>
          <w:r>
            <w:rPr>
              <w:rFonts w:hint="eastAsia"/>
              <w:lang w:val="en-US" w:eastAsia="zh-CN"/>
            </w:rPr>
            <w:t>内审报告</w:t>
          </w:r>
          <w:r>
            <w:tab/>
          </w:r>
          <w:r>
            <w:fldChar w:fldCharType="begin"/>
          </w:r>
          <w:r>
            <w:instrText xml:space="preserve"> PAGEREF _Toc22444 \h </w:instrText>
          </w:r>
          <w:r>
            <w:fldChar w:fldCharType="separate"/>
          </w:r>
          <w:r>
            <w:t>32</w:t>
          </w:r>
          <w:r>
            <w:fldChar w:fldCharType="end"/>
          </w:r>
          <w:r>
            <w:fldChar w:fldCharType="end"/>
          </w:r>
        </w:p>
        <w:p w14:paraId="7E25BE02">
          <w:pPr>
            <w:pStyle w:val="19"/>
            <w:tabs>
              <w:tab w:val="right" w:leader="dot" w:pos="8306"/>
            </w:tabs>
          </w:pPr>
          <w:r>
            <w:fldChar w:fldCharType="begin"/>
          </w:r>
          <w:r>
            <w:instrText xml:space="preserve"> HYPERLINK \l _Toc16296 </w:instrText>
          </w:r>
          <w:r>
            <w:fldChar w:fldCharType="separate"/>
          </w:r>
          <w:r>
            <w:rPr>
              <w:rFonts w:hint="default"/>
              <w:lang w:val="en-US" w:eastAsia="zh-CN"/>
            </w:rPr>
            <w:t xml:space="preserve">8.2. </w:t>
          </w:r>
          <w:r>
            <w:rPr>
              <w:rFonts w:hint="eastAsia"/>
              <w:lang w:val="en-US" w:eastAsia="zh-CN"/>
            </w:rPr>
            <w:t>管评报告</w:t>
          </w:r>
          <w:r>
            <w:tab/>
          </w:r>
          <w:r>
            <w:fldChar w:fldCharType="begin"/>
          </w:r>
          <w:r>
            <w:instrText xml:space="preserve"> PAGEREF _Toc16296 \h </w:instrText>
          </w:r>
          <w:r>
            <w:fldChar w:fldCharType="separate"/>
          </w:r>
          <w:r>
            <w:t>33</w:t>
          </w:r>
          <w:r>
            <w:fldChar w:fldCharType="end"/>
          </w:r>
          <w:r>
            <w:fldChar w:fldCharType="end"/>
          </w:r>
        </w:p>
        <w:p w14:paraId="1DA58FF9">
          <w:pPr>
            <w:pStyle w:val="19"/>
            <w:tabs>
              <w:tab w:val="right" w:leader="dot" w:pos="8306"/>
            </w:tabs>
          </w:pPr>
          <w:r>
            <w:fldChar w:fldCharType="begin"/>
          </w:r>
          <w:r>
            <w:instrText xml:space="preserve"> HYPERLINK \l _Toc23950 </w:instrText>
          </w:r>
          <w:r>
            <w:fldChar w:fldCharType="separate"/>
          </w:r>
          <w:r>
            <w:rPr>
              <w:rFonts w:hint="default"/>
              <w:lang w:val="en-US" w:eastAsia="zh-CN"/>
            </w:rPr>
            <w:t xml:space="preserve">8.3. </w:t>
          </w:r>
          <w:r>
            <w:rPr>
              <w:rFonts w:hint="eastAsia"/>
              <w:lang w:val="en-US" w:eastAsia="zh-CN"/>
            </w:rPr>
            <w:t>满意度调查报告</w:t>
          </w:r>
          <w:r>
            <w:tab/>
          </w:r>
          <w:r>
            <w:fldChar w:fldCharType="begin"/>
          </w:r>
          <w:r>
            <w:instrText xml:space="preserve"> PAGEREF _Toc23950 \h </w:instrText>
          </w:r>
          <w:r>
            <w:fldChar w:fldCharType="separate"/>
          </w:r>
          <w:r>
            <w:t>33</w:t>
          </w:r>
          <w:r>
            <w:fldChar w:fldCharType="end"/>
          </w:r>
          <w:r>
            <w:fldChar w:fldCharType="end"/>
          </w:r>
        </w:p>
        <w:p w14:paraId="7B8BBCDD">
          <w:pPr>
            <w:pStyle w:val="19"/>
            <w:tabs>
              <w:tab w:val="right" w:leader="dot" w:pos="8306"/>
            </w:tabs>
          </w:pPr>
          <w:r>
            <w:fldChar w:fldCharType="begin"/>
          </w:r>
          <w:r>
            <w:instrText xml:space="preserve"> HYPERLINK \l _Toc9849 </w:instrText>
          </w:r>
          <w:r>
            <w:fldChar w:fldCharType="separate"/>
          </w:r>
          <w:r>
            <w:rPr>
              <w:rFonts w:hint="default"/>
              <w:lang w:val="en-US" w:eastAsia="zh-CN"/>
            </w:rPr>
            <w:t xml:space="preserve">8.4. </w:t>
          </w:r>
          <w:r>
            <w:rPr>
              <w:rFonts w:hint="eastAsia"/>
              <w:lang w:val="en-US" w:eastAsia="zh-CN"/>
            </w:rPr>
            <w:t>客户投诉数量</w:t>
          </w:r>
          <w:r>
            <w:tab/>
          </w:r>
          <w:r>
            <w:fldChar w:fldCharType="begin"/>
          </w:r>
          <w:r>
            <w:instrText xml:space="preserve"> PAGEREF _Toc9849 \h </w:instrText>
          </w:r>
          <w:r>
            <w:fldChar w:fldCharType="separate"/>
          </w:r>
          <w:r>
            <w:t>33</w:t>
          </w:r>
          <w:r>
            <w:fldChar w:fldCharType="end"/>
          </w:r>
          <w:r>
            <w:fldChar w:fldCharType="end"/>
          </w:r>
        </w:p>
        <w:p w14:paraId="0CB574D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5555FBD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23807D10">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_Toc1627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w:t>
      </w:r>
      <w:r>
        <w:t>2025年度人员招聘计划</w:t>
      </w:r>
      <w:r>
        <w:rPr>
          <w:rFonts w:hint="eastAsia"/>
          <w:lang w:val="en-US" w:eastAsia="zh-CN"/>
        </w:rPr>
        <w:t>完成情况</w:t>
      </w:r>
      <w:r>
        <w:tab/>
      </w:r>
      <w:r>
        <w:fldChar w:fldCharType="begin"/>
      </w:r>
      <w:r>
        <w:instrText xml:space="preserve"> PAGEREF _Toc1627 \h </w:instrText>
      </w:r>
      <w:r>
        <w:fldChar w:fldCharType="separate"/>
      </w:r>
      <w:r>
        <w:t>5</w:t>
      </w:r>
      <w:r>
        <w:fldChar w:fldCharType="end"/>
      </w:r>
      <w:r>
        <w:fldChar w:fldCharType="end"/>
      </w:r>
    </w:p>
    <w:p w14:paraId="0429D5A7">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储备</w:t>
      </w:r>
      <w:r>
        <w:t>计划</w:t>
      </w:r>
      <w:r>
        <w:rPr>
          <w:rFonts w:hint="eastAsia"/>
          <w:lang w:val="en-US" w:eastAsia="zh-CN"/>
        </w:rPr>
        <w:t>完成情况</w:t>
      </w:r>
      <w:r>
        <w:tab/>
      </w:r>
      <w:r>
        <w:fldChar w:fldCharType="begin"/>
      </w:r>
      <w:r>
        <w:instrText xml:space="preserve"> PAGEREF _Toc1375 \h </w:instrText>
      </w:r>
      <w:r>
        <w:fldChar w:fldCharType="separate"/>
      </w:r>
      <w:r>
        <w:t>6</w:t>
      </w:r>
      <w:r>
        <w:fldChar w:fldCharType="end"/>
      </w:r>
      <w:r>
        <w:fldChar w:fldCharType="end"/>
      </w:r>
    </w:p>
    <w:p w14:paraId="4638645B">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_Toc14177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培训</w:t>
      </w:r>
      <w:r>
        <w:t>计划</w:t>
      </w:r>
      <w:r>
        <w:rPr>
          <w:rFonts w:hint="eastAsia"/>
          <w:lang w:val="en-US" w:eastAsia="zh-CN"/>
        </w:rPr>
        <w:t>完成情况</w:t>
      </w:r>
      <w:r>
        <w:tab/>
      </w:r>
      <w:r>
        <w:fldChar w:fldCharType="begin"/>
      </w:r>
      <w:r>
        <w:instrText xml:space="preserve"> PAGEREF _Toc14177 \h </w:instrText>
      </w:r>
      <w:r>
        <w:fldChar w:fldCharType="separate"/>
      </w:r>
      <w:r>
        <w:t>7</w:t>
      </w:r>
      <w:r>
        <w:fldChar w:fldCharType="end"/>
      </w:r>
      <w:r>
        <w:fldChar w:fldCharType="end"/>
      </w:r>
    </w:p>
    <w:p w14:paraId="08392F95">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_Toc9731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培训资金使用情况</w:t>
      </w:r>
      <w:r>
        <w:tab/>
      </w:r>
      <w:r>
        <w:fldChar w:fldCharType="begin"/>
      </w:r>
      <w:r>
        <w:instrText xml:space="preserve"> PAGEREF _Toc9731 \h </w:instrText>
      </w:r>
      <w:r>
        <w:fldChar w:fldCharType="separate"/>
      </w:r>
      <w:r>
        <w:t>7</w:t>
      </w:r>
      <w:r>
        <w:fldChar w:fldCharType="end"/>
      </w:r>
      <w:r>
        <w:fldChar w:fldCharType="end"/>
      </w:r>
    </w:p>
    <w:p w14:paraId="2875BDE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_Toc2305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备份</w:t>
      </w:r>
      <w:r>
        <w:t>计划</w:t>
      </w:r>
      <w:r>
        <w:rPr>
          <w:rFonts w:hint="eastAsia"/>
          <w:lang w:val="en-US" w:eastAsia="zh-CN"/>
        </w:rPr>
        <w:t>完成情况</w:t>
      </w:r>
      <w:r>
        <w:tab/>
      </w:r>
      <w:r>
        <w:fldChar w:fldCharType="begin"/>
      </w:r>
      <w:r>
        <w:instrText xml:space="preserve"> PAGEREF _Toc2305 \h </w:instrText>
      </w:r>
      <w:r>
        <w:fldChar w:fldCharType="separate"/>
      </w:r>
      <w:r>
        <w:t>8</w:t>
      </w:r>
      <w:r>
        <w:fldChar w:fldCharType="end"/>
      </w:r>
      <w:r>
        <w:fldChar w:fldCharType="end"/>
      </w:r>
    </w:p>
    <w:p w14:paraId="155358B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_Toc24654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绩效考核</w:t>
      </w:r>
      <w:r>
        <w:t>计划</w:t>
      </w:r>
      <w:r>
        <w:rPr>
          <w:rFonts w:hint="eastAsia"/>
          <w:lang w:val="en-US" w:eastAsia="zh-CN"/>
        </w:rPr>
        <w:t>完成情况</w:t>
      </w:r>
      <w:r>
        <w:tab/>
      </w:r>
      <w:r>
        <w:fldChar w:fldCharType="begin"/>
      </w:r>
      <w:r>
        <w:instrText xml:space="preserve"> PAGEREF _Toc24654 \h </w:instrText>
      </w:r>
      <w:r>
        <w:fldChar w:fldCharType="separate"/>
      </w:r>
      <w:r>
        <w:t>9</w:t>
      </w:r>
      <w:r>
        <w:fldChar w:fldCharType="end"/>
      </w:r>
      <w:r>
        <w:fldChar w:fldCharType="end"/>
      </w:r>
    </w:p>
    <w:p w14:paraId="668B260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_Toc10196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绩效考核人员占比</w:t>
      </w:r>
      <w:r>
        <w:tab/>
      </w:r>
      <w:r>
        <w:fldChar w:fldCharType="begin"/>
      </w:r>
      <w:r>
        <w:instrText xml:space="preserve"> PAGEREF _Toc10196 \h </w:instrText>
      </w:r>
      <w:r>
        <w:fldChar w:fldCharType="separate"/>
      </w:r>
      <w:r>
        <w:t>9</w:t>
      </w:r>
      <w:r>
        <w:fldChar w:fldCharType="end"/>
      </w:r>
      <w:r>
        <w:fldChar w:fldCharType="end"/>
      </w:r>
    </w:p>
    <w:p w14:paraId="3503B55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_Toc14922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能力评定完成情况</w:t>
      </w:r>
      <w:r>
        <w:tab/>
      </w:r>
      <w:r>
        <w:fldChar w:fldCharType="begin"/>
      </w:r>
      <w:r>
        <w:instrText xml:space="preserve"> PAGEREF _Toc14922 \h </w:instrText>
      </w:r>
      <w:r>
        <w:fldChar w:fldCharType="separate"/>
      </w:r>
      <w:r>
        <w:t>10</w:t>
      </w:r>
      <w:r>
        <w:fldChar w:fldCharType="end"/>
      </w:r>
      <w:r>
        <w:fldChar w:fldCharType="end"/>
      </w:r>
    </w:p>
    <w:p w14:paraId="56E9D50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_Toc25547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能力评定结果</w:t>
      </w:r>
      <w:r>
        <w:tab/>
      </w:r>
      <w:r>
        <w:fldChar w:fldCharType="begin"/>
      </w:r>
      <w:r>
        <w:instrText xml:space="preserve"> PAGEREF _Toc25547 \h </w:instrText>
      </w:r>
      <w:r>
        <w:fldChar w:fldCharType="separate"/>
      </w:r>
      <w:r>
        <w:t>10</w:t>
      </w:r>
      <w:r>
        <w:fldChar w:fldCharType="end"/>
      </w:r>
      <w:r>
        <w:fldChar w:fldCharType="end"/>
      </w:r>
    </w:p>
    <w:p w14:paraId="4654D861">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_Toc27152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w:t>
      </w:r>
      <w:r>
        <w:t>202</w:t>
      </w:r>
      <w:r>
        <w:rPr>
          <w:rFonts w:hint="eastAsia"/>
          <w:lang w:val="en-US" w:eastAsia="zh-CN"/>
        </w:rPr>
        <w:t>6年度工作重点</w:t>
      </w:r>
      <w:r>
        <w:tab/>
      </w:r>
      <w:r>
        <w:fldChar w:fldCharType="begin"/>
      </w:r>
      <w:r>
        <w:instrText xml:space="preserve"> PAGEREF _Toc27152 \h </w:instrText>
      </w:r>
      <w:r>
        <w:fldChar w:fldCharType="separate"/>
      </w:r>
      <w:r>
        <w:t>11</w:t>
      </w:r>
      <w:r>
        <w:fldChar w:fldCharType="end"/>
      </w:r>
      <w:r>
        <w:fldChar w:fldCharType="end"/>
      </w:r>
    </w:p>
    <w:p w14:paraId="0848DB38">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41DCD4D5">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3D1321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8D74F5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 w:name="_Toc680"/>
      <w:r>
        <w:rPr>
          <w:rFonts w:hint="eastAsia"/>
          <w:lang w:val="en-US" w:eastAsia="zh-CN"/>
        </w:rPr>
        <w:t>报告概况</w:t>
      </w:r>
      <w:bookmarkEnd w:id="1"/>
    </w:p>
    <w:p w14:paraId="58D3E9C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12682"/>
      <w:r>
        <w:rPr>
          <w:rFonts w:hint="eastAsia"/>
          <w:lang w:val="en-US" w:eastAsia="zh-CN"/>
        </w:rPr>
        <w:t>报告基本信息</w:t>
      </w:r>
      <w:bookmarkEnd w:id="2"/>
    </w:p>
    <w:p w14:paraId="128D247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本报告为华风数据(深圳)有限公司2025年度运维服务能力管理报告，报告周期为2025年1月1日至2025年12月31日。本报告为年度能力管理报告，由运维部编制，报告责任人为运维部经理</w:t>
      </w:r>
    </w:p>
    <w:p w14:paraId="13B498B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6642"/>
      <w:r>
        <w:rPr>
          <w:rFonts w:hint="eastAsia"/>
          <w:lang w:val="en-US" w:eastAsia="zh-CN"/>
        </w:rPr>
        <w:t>报告目的</w:t>
      </w:r>
      <w:bookmarkEnd w:id="3"/>
    </w:p>
    <w:p w14:paraId="5CBAFE7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本报告旨在总结公司2025年度运维服务能力管理工作的执行情况，评估人员、资源、技术、过程</w:t>
      </w:r>
      <w:r>
        <w:rPr>
          <w:rFonts w:hint="eastAsia"/>
          <w:lang w:val="en-US" w:eastAsia="zh-CN"/>
        </w:rPr>
        <w:t>四大能力域以及</w:t>
      </w:r>
      <w:r>
        <w:t>交付</w:t>
      </w:r>
      <w:r>
        <w:rPr>
          <w:rFonts w:hint="eastAsia"/>
          <w:lang w:eastAsia="zh-CN"/>
        </w:rPr>
        <w:t>、</w:t>
      </w:r>
      <w:r>
        <w:t>应急</w:t>
      </w:r>
      <w:r>
        <w:rPr>
          <w:rFonts w:hint="eastAsia"/>
          <w:lang w:val="en-US" w:eastAsia="zh-CN"/>
        </w:rPr>
        <w:t>和</w:t>
      </w:r>
      <w:r>
        <w:t>质量目标达成情况，分析存在的问题，为下一年度能力管理提供改进依据。</w:t>
      </w:r>
    </w:p>
    <w:p w14:paraId="3227B5F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7158"/>
      <w:r>
        <w:rPr>
          <w:rFonts w:hint="eastAsia"/>
          <w:lang w:val="en-US" w:eastAsia="zh-CN"/>
        </w:rPr>
        <w:t>人员管理报告</w:t>
      </w:r>
      <w:bookmarkEnd w:id="4"/>
    </w:p>
    <w:p w14:paraId="0CE573B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35"/>
      <w:bookmarkStart w:id="6" w:name="heading_5"/>
      <w:bookmarkStart w:id="7" w:name="_Toc5619"/>
      <w:r>
        <w:t>人员招聘计划执行情况</w:t>
      </w:r>
      <w:bookmarkEnd w:id="5"/>
      <w:bookmarkEnd w:id="6"/>
      <w:bookmarkEnd w:id="7"/>
    </w:p>
    <w:p w14:paraId="4BE57EA4">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9300"/>
      <w:bookmarkStart w:id="9" w:name="heading_6"/>
      <w:bookmarkStart w:id="10" w:name="_Toc21152"/>
      <w:r>
        <w:t>招聘完成情况</w:t>
      </w:r>
      <w:bookmarkEnd w:id="8"/>
      <w:bookmarkEnd w:id="9"/>
      <w:bookmarkEnd w:id="10"/>
    </w:p>
    <w:p w14:paraId="2A0D06D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2025年度计划招聘6人，实际到岗6人，招聘计划达成率100%。</w:t>
      </w:r>
    </w:p>
    <w:p w14:paraId="3882ADD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21501"/>
      <w:bookmarkStart w:id="12" w:name="_Toc1627"/>
      <w:r>
        <w:rPr>
          <w:rFonts w:hint="default"/>
          <w:lang w:val="en-US" w:eastAsia="zh-CN"/>
        </w:rPr>
        <w:t xml:space="preserve"> </w:t>
      </w:r>
      <w:r>
        <w:t>2025年度人员招聘计划</w:t>
      </w:r>
      <w:r>
        <w:rPr>
          <w:rFonts w:hint="eastAsia"/>
          <w:lang w:val="en-US" w:eastAsia="zh-CN"/>
        </w:rPr>
        <w:t>完成情况</w:t>
      </w:r>
      <w:bookmarkEnd w:id="11"/>
      <w:bookmarkEnd w:id="1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22"/>
        <w:gridCol w:w="1926"/>
        <w:gridCol w:w="1692"/>
        <w:gridCol w:w="1692"/>
        <w:gridCol w:w="965"/>
        <w:gridCol w:w="1525"/>
      </w:tblGrid>
      <w:tr w14:paraId="555B1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E32E1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2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A1BD6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岗位名称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CB055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计划招聘人数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353872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实际到岗人数</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C2728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达成率</w:t>
            </w:r>
          </w:p>
        </w:tc>
        <w:tc>
          <w:tcPr>
            <w:tcW w:w="152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BBACE3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到岗时间</w:t>
            </w:r>
          </w:p>
        </w:tc>
      </w:tr>
      <w:tr w14:paraId="3E0CA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restart"/>
            <w:tcBorders>
              <w:top w:val="single" w:color="auto" w:sz="4" w:space="0"/>
              <w:left w:val="single" w:color="auto" w:sz="12" w:space="0"/>
              <w:bottom w:val="nil"/>
              <w:right w:val="nil"/>
            </w:tcBorders>
            <w:tcMar>
              <w:top w:w="60" w:type="dxa"/>
              <w:left w:w="120" w:type="dxa"/>
              <w:bottom w:w="30" w:type="dxa"/>
              <w:right w:w="120" w:type="dxa"/>
            </w:tcMar>
            <w:vAlign w:val="center"/>
          </w:tcPr>
          <w:p w14:paraId="4481FD2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26"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12F9CF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56F7FCB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32939B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965"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3195EE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22A5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2025年3月</w:t>
            </w:r>
          </w:p>
        </w:tc>
      </w:tr>
      <w:tr w14:paraId="2A277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continue"/>
            <w:tcBorders>
              <w:top w:val="single" w:color="auto" w:sz="4" w:space="0"/>
              <w:left w:val="single" w:color="auto" w:sz="12" w:space="0"/>
              <w:bottom w:val="nil"/>
              <w:right w:val="nil"/>
            </w:tcBorders>
            <w:tcMar>
              <w:top w:w="60" w:type="dxa"/>
              <w:left w:w="120" w:type="dxa"/>
              <w:bottom w:w="30" w:type="dxa"/>
              <w:right w:w="120" w:type="dxa"/>
            </w:tcMar>
            <w:vAlign w:val="center"/>
          </w:tcPr>
          <w:p w14:paraId="0DC0D6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926"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5F4F1FD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677FF30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04D429E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965"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4FE6CD8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08C6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rPr>
                <w:rFonts w:hint="eastAsia"/>
                <w:lang w:val="en-US" w:eastAsia="zh-CN"/>
              </w:rPr>
              <w:t>2025年</w:t>
            </w:r>
            <w:r>
              <w:t>12月</w:t>
            </w:r>
          </w:p>
        </w:tc>
      </w:tr>
      <w:tr w14:paraId="285A2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D0DB5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D94D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硬件运维工程师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77324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6CBC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A20C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F9D1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2025年3月</w:t>
            </w:r>
          </w:p>
        </w:tc>
      </w:tr>
      <w:tr w14:paraId="0E6EF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97C88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67AC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8A9A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60FE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DE63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5748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2025年9月</w:t>
            </w:r>
          </w:p>
        </w:tc>
      </w:tr>
      <w:tr w14:paraId="6F783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1F6BF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08FF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8C47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7DC5FF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837D7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D350B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2025年6月</w:t>
            </w:r>
          </w:p>
        </w:tc>
      </w:tr>
      <w:tr w14:paraId="4896C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F32B3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D8EAB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产品质量部专员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34491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8415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DAF5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0B7DD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2025年9月</w:t>
            </w:r>
          </w:p>
        </w:tc>
      </w:tr>
      <w:tr w14:paraId="7E61A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09551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2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717408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F453C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6</w:t>
            </w: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777011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6</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35BB2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100%</w:t>
            </w:r>
          </w:p>
        </w:tc>
        <w:tc>
          <w:tcPr>
            <w:tcW w:w="152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0AE029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p>
        </w:tc>
      </w:tr>
    </w:tbl>
    <w:p w14:paraId="57058840">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7"/>
      <w:bookmarkStart w:id="14" w:name="_Toc20929"/>
      <w:bookmarkStart w:id="15" w:name="_Toc31515"/>
      <w:r>
        <w:t>招聘工作成效</w:t>
      </w:r>
      <w:bookmarkEnd w:id="13"/>
      <w:bookmarkEnd w:id="14"/>
      <w:bookmarkEnd w:id="15"/>
    </w:p>
    <w:p w14:paraId="1F97D21A">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所有招聘岗位均在计划时间内完成到岗</w:t>
      </w:r>
    </w:p>
    <w:p w14:paraId="03B96674">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招聘渠道主要包括招聘网站、内部储备和校园招聘</w:t>
      </w:r>
    </w:p>
    <w:p w14:paraId="13774F88">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新员工入职后均完成入职培训和试用期考核，试用期通过率100%</w:t>
      </w:r>
    </w:p>
    <w:p w14:paraId="4333B903">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9738"/>
      <w:bookmarkStart w:id="17" w:name="heading_8"/>
      <w:bookmarkStart w:id="18" w:name="_Toc2775"/>
      <w:r>
        <w:t>存在问题与改进措施</w:t>
      </w:r>
      <w:bookmarkEnd w:id="16"/>
      <w:bookmarkEnd w:id="17"/>
      <w:bookmarkEnd w:id="18"/>
    </w:p>
    <w:p w14:paraId="74267FD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针对运维项目经理</w:t>
      </w:r>
      <w:r>
        <w:rPr>
          <w:rFonts w:hint="eastAsia" w:ascii="Segoe UI" w:hAnsi="Segoe UI" w:eastAsia="宋体" w:cs="Segoe UI"/>
          <w:i w:val="0"/>
          <w:iCs w:val="0"/>
          <w:caps w:val="0"/>
          <w:color w:val="0F1115"/>
          <w:spacing w:val="0"/>
          <w:sz w:val="24"/>
          <w:szCs w:val="24"/>
          <w:shd w:val="clear" w:color="auto" w:fill="FFFFFF"/>
          <w:lang w:val="en-US" w:eastAsia="zh-CN"/>
        </w:rPr>
        <w:t>候选人来源渠道单一、招聘周期长的现状</w:t>
      </w:r>
      <w:r>
        <w:rPr>
          <w:rFonts w:ascii="Segoe UI" w:hAnsi="Segoe UI" w:eastAsia="Segoe UI" w:cs="Segoe UI"/>
          <w:i w:val="0"/>
          <w:iCs w:val="0"/>
          <w:caps w:val="0"/>
          <w:color w:val="0F1115"/>
          <w:spacing w:val="0"/>
          <w:sz w:val="24"/>
          <w:szCs w:val="24"/>
          <w:shd w:val="clear" w:color="auto" w:fill="FFFFFF"/>
        </w:rPr>
        <w:t>，综合部计划在2026年第一季度通过拓展猎头招聘渠道、建立运维项目经理专项人才库的方式，扩大候选人来源渠道，提升岗位招聘效率。同时，加强与行业内相关人才的日常联系，形成常态化的人才储备机制，确保岗位空缺时能够快速补充合适人选。</w:t>
      </w:r>
    </w:p>
    <w:p w14:paraId="0571D83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9"/>
      <w:bookmarkStart w:id="20" w:name="_Toc24144"/>
      <w:bookmarkStart w:id="21" w:name="_Toc4623"/>
      <w:r>
        <w:t>人员储备计划执行情况</w:t>
      </w:r>
      <w:bookmarkEnd w:id="19"/>
      <w:bookmarkEnd w:id="20"/>
      <w:bookmarkEnd w:id="21"/>
    </w:p>
    <w:p w14:paraId="17B18929">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3063"/>
      <w:bookmarkStart w:id="23" w:name="heading_10"/>
      <w:bookmarkStart w:id="24" w:name="_Toc9040"/>
      <w:r>
        <w:t>储备完成情况</w:t>
      </w:r>
      <w:bookmarkEnd w:id="22"/>
      <w:bookmarkEnd w:id="23"/>
      <w:bookmarkEnd w:id="24"/>
    </w:p>
    <w:p w14:paraId="0EB2642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2025年度计划储备</w:t>
      </w:r>
      <w:r>
        <w:rPr>
          <w:rFonts w:hint="eastAsia"/>
          <w:lang w:val="en-US" w:eastAsia="zh-CN"/>
        </w:rPr>
        <w:t>2</w:t>
      </w:r>
      <w:r>
        <w:t>人，实际储备</w:t>
      </w:r>
      <w:r>
        <w:rPr>
          <w:rFonts w:hint="eastAsia"/>
          <w:lang w:val="en-US" w:eastAsia="zh-CN"/>
        </w:rPr>
        <w:t>2</w:t>
      </w:r>
      <w:r>
        <w:t>人，储备计划达成率100%。</w:t>
      </w:r>
    </w:p>
    <w:p w14:paraId="44F8DDA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5" w:name="_Toc1375"/>
      <w:bookmarkStart w:id="26" w:name="_Toc18"/>
      <w:r>
        <w:rPr>
          <w:rFonts w:hint="default"/>
          <w:lang w:val="en-US" w:eastAsia="zh-CN"/>
        </w:rPr>
        <w:t xml:space="preserve"> </w:t>
      </w:r>
      <w:r>
        <w:t>2025年度人员</w:t>
      </w:r>
      <w:r>
        <w:rPr>
          <w:rFonts w:hint="eastAsia"/>
          <w:lang w:val="en-US" w:eastAsia="zh-CN"/>
        </w:rPr>
        <w:t>储备</w:t>
      </w:r>
      <w:r>
        <w:t>计划</w:t>
      </w:r>
      <w:r>
        <w:rPr>
          <w:rFonts w:hint="eastAsia"/>
          <w:lang w:val="en-US" w:eastAsia="zh-CN"/>
        </w:rPr>
        <w:t>完成情况</w:t>
      </w:r>
      <w:bookmarkEnd w:id="25"/>
      <w:bookmarkEnd w:id="2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5"/>
        <w:gridCol w:w="1574"/>
        <w:gridCol w:w="1800"/>
        <w:gridCol w:w="1606"/>
        <w:gridCol w:w="1049"/>
        <w:gridCol w:w="1868"/>
      </w:tblGrid>
      <w:tr w14:paraId="4F3FD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5"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E6D30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57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A7033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c>
          <w:tcPr>
            <w:tcW w:w="180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56AE7F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储备岗位</w:t>
            </w:r>
          </w:p>
        </w:tc>
        <w:tc>
          <w:tcPr>
            <w:tcW w:w="160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CBFD8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储备方式</w:t>
            </w:r>
          </w:p>
        </w:tc>
        <w:tc>
          <w:tcPr>
            <w:tcW w:w="104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87EE1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储备目标人数</w:t>
            </w:r>
          </w:p>
        </w:tc>
        <w:tc>
          <w:tcPr>
            <w:tcW w:w="186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AAA79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完成时间</w:t>
            </w:r>
          </w:p>
        </w:tc>
      </w:tr>
      <w:tr w14:paraId="7A309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3DA04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1</w:t>
            </w:r>
          </w:p>
        </w:tc>
        <w:tc>
          <w:tcPr>
            <w:tcW w:w="15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79800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2025年6月</w:t>
            </w:r>
          </w:p>
        </w:tc>
        <w:tc>
          <w:tcPr>
            <w:tcW w:w="180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AC7B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60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72B30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40FAE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9DCE4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2025年6月</w:t>
            </w:r>
          </w:p>
        </w:tc>
      </w:tr>
      <w:tr w14:paraId="179B7C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7F8CA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w:t>
            </w:r>
          </w:p>
        </w:tc>
        <w:tc>
          <w:tcPr>
            <w:tcW w:w="157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5743B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2025年12月</w:t>
            </w:r>
          </w:p>
        </w:tc>
        <w:tc>
          <w:tcPr>
            <w:tcW w:w="180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12FD3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w:t>
            </w:r>
          </w:p>
        </w:tc>
        <w:tc>
          <w:tcPr>
            <w:tcW w:w="160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1EA55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500CE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A13D6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2025年12月</w:t>
            </w:r>
          </w:p>
        </w:tc>
      </w:tr>
    </w:tbl>
    <w:p w14:paraId="1D69AED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08990A4E">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9592"/>
      <w:bookmarkStart w:id="28" w:name="heading_11"/>
      <w:bookmarkStart w:id="29" w:name="_Toc23615"/>
      <w:r>
        <w:t>储备培养情况</w:t>
      </w:r>
      <w:bookmarkEnd w:id="27"/>
      <w:bookmarkEnd w:id="28"/>
      <w:bookmarkEnd w:id="29"/>
    </w:p>
    <w:p w14:paraId="1840CCE8">
      <w:pPr>
        <w:pStyle w:val="4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内部培养人员均完成导师制培养计划，培养周期3-6个月</w:t>
      </w:r>
    </w:p>
    <w:p w14:paraId="7B99C7AE">
      <w:pPr>
        <w:pStyle w:val="4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外部储备人员信息已录入《外部人才储备台账》，定期保持联系</w:t>
      </w:r>
    </w:p>
    <w:p w14:paraId="068274C5">
      <w:pPr>
        <w:pStyle w:val="4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储备人员能力验证合格率100%</w:t>
      </w:r>
    </w:p>
    <w:p w14:paraId="1C8A4399">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210"/>
      <w:bookmarkStart w:id="31" w:name="heading_12"/>
      <w:bookmarkStart w:id="32" w:name="_Toc1801"/>
      <w:r>
        <w:t>存在问题与改进措施</w:t>
      </w:r>
      <w:bookmarkEnd w:id="30"/>
      <w:bookmarkEnd w:id="31"/>
      <w:bookmarkEnd w:id="32"/>
    </w:p>
    <w:p w14:paraId="1C04265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储备人员实战经验不足的问题，运维部将在2026年度加强储备人员的实践锻炼，每季度至少安排一次顶岗实习机会，让储备人员在真实工作场景中积累经验。同时，建立导师带教机制，由经验丰富的在岗人员对储备人员进行一对一指导，定期评估储备人员的能力提升情况，确保储备人员在需要顶岗时能够独立胜任岗位工作。</w:t>
      </w:r>
    </w:p>
    <w:p w14:paraId="270E0A16">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414"/>
      <w:bookmarkStart w:id="34" w:name="heading_13"/>
      <w:bookmarkStart w:id="35" w:name="_Toc29402"/>
      <w:r>
        <w:t>人员培训计划执行情况</w:t>
      </w:r>
      <w:bookmarkEnd w:id="33"/>
      <w:bookmarkEnd w:id="34"/>
      <w:bookmarkEnd w:id="35"/>
    </w:p>
    <w:p w14:paraId="1B78777A">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18319"/>
      <w:bookmarkStart w:id="37" w:name="heading_14"/>
      <w:bookmarkStart w:id="38" w:name="_Toc25617"/>
      <w:r>
        <w:t>培训完成情况</w:t>
      </w:r>
      <w:bookmarkEnd w:id="36"/>
      <w:bookmarkEnd w:id="37"/>
      <w:bookmarkEnd w:id="38"/>
    </w:p>
    <w:p w14:paraId="6B7A185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2025年度计划开展培训13项，实际完成13项，培训计划达成率100%。</w:t>
      </w:r>
    </w:p>
    <w:p w14:paraId="04FE195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9" w:name="_Toc14177"/>
      <w:bookmarkStart w:id="40" w:name="_Toc15009"/>
      <w:r>
        <w:rPr>
          <w:rFonts w:hint="default"/>
          <w:lang w:val="en-US" w:eastAsia="zh-CN"/>
        </w:rPr>
        <w:t xml:space="preserve"> </w:t>
      </w:r>
      <w:r>
        <w:t>2025年度人员</w:t>
      </w:r>
      <w:r>
        <w:rPr>
          <w:rFonts w:hint="eastAsia"/>
          <w:lang w:val="en-US" w:eastAsia="zh-CN"/>
        </w:rPr>
        <w:t>培训</w:t>
      </w:r>
      <w:r>
        <w:t>计划</w:t>
      </w:r>
      <w:r>
        <w:rPr>
          <w:rFonts w:hint="eastAsia"/>
          <w:lang w:val="en-US" w:eastAsia="zh-CN"/>
        </w:rPr>
        <w:t>完成情况</w:t>
      </w:r>
      <w:bookmarkEnd w:id="39"/>
      <w:bookmarkEnd w:id="40"/>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44"/>
        <w:gridCol w:w="744"/>
        <w:gridCol w:w="2730"/>
        <w:gridCol w:w="1571"/>
        <w:gridCol w:w="1742"/>
        <w:gridCol w:w="991"/>
      </w:tblGrid>
      <w:tr w14:paraId="0DEC4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4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53D3D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类型</w:t>
            </w:r>
          </w:p>
        </w:tc>
        <w:tc>
          <w:tcPr>
            <w:tcW w:w="74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B6AB3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73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44F3E6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培训内容</w:t>
            </w:r>
          </w:p>
        </w:tc>
        <w:tc>
          <w:tcPr>
            <w:tcW w:w="157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9EAD78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计划时间</w:t>
            </w:r>
          </w:p>
        </w:tc>
        <w:tc>
          <w:tcPr>
            <w:tcW w:w="174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45F8FD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99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5B187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69A11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4404B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D1197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EA2E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新员工入职培训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83878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入职一周内</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E78EF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按时完成</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6A36E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lang w:eastAsia="zh-CN"/>
              </w:rPr>
            </w:pPr>
            <w:r>
              <w:rPr>
                <w:rFonts w:hint="eastAsia" w:ascii="Arial" w:eastAsia="宋体"/>
                <w:sz w:val="24"/>
                <w:lang w:val="en-US" w:eastAsia="zh-CN"/>
              </w:rPr>
              <w:t>已完成</w:t>
            </w:r>
          </w:p>
        </w:tc>
      </w:tr>
      <w:tr w14:paraId="0FCCF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B91E2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7A20FC">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CD17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ITSS运维体系培训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0192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2025年1月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595B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2025年1月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7B10C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0C1CF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2C0A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65F18D">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7AE0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质量管理培训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E134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2025年2月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F13E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2025年2月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207FB8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D4F62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4033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4C9AAF">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51314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现场实施规范</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6175C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2025年3月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55C3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2025年3月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0276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44213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0F99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20A129">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63CF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运维工具培训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C3ED9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2025年4月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1F54A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2025年4月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EB5B5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35449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D74A8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924E02">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B6FD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机房常见故障培训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ADC6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0B12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90CC8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582062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D81F9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2C89E9">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56C2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交付规范培训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37AA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EC6CB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4628CE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7131E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7088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2D1F5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032BD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监控系统培训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285B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2025年7月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157B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2025年7月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9A42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21D34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8A965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7BE2DE">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5289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服务知识培训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7AE8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2025年8月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BA23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2025年8月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CD6BC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D077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2C4B3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F697B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C8DD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研发管理规范培训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5B01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2025年9月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60AC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2025年9月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BC25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9773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shd w:val="clear" w:color="auto" w:fill="auto"/>
            <w:tcMar>
              <w:top w:w="60" w:type="dxa"/>
              <w:left w:w="120" w:type="dxa"/>
              <w:bottom w:w="30" w:type="dxa"/>
              <w:right w:w="120" w:type="dxa"/>
            </w:tcMar>
            <w:vAlign w:val="center"/>
          </w:tcPr>
          <w:p w14:paraId="1FF6F2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技术</w:t>
            </w:r>
          </w:p>
        </w:tc>
        <w:tc>
          <w:tcPr>
            <w:tcW w:w="744"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1E9E5114">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hAnsi="Arial" w:eastAsia="宋体" w:cs="Arial"/>
                <w:snapToGrid w:val="0"/>
                <w:color w:val="000000"/>
                <w:kern w:val="0"/>
                <w:sz w:val="24"/>
                <w:szCs w:val="21"/>
                <w:lang w:val="en-US" w:eastAsia="zh-CN" w:bidi="ar-SA"/>
              </w:rPr>
            </w:pPr>
          </w:p>
        </w:tc>
        <w:tc>
          <w:tcPr>
            <w:tcW w:w="2730"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7522002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机房设备基础知识培训</w:t>
            </w:r>
          </w:p>
        </w:tc>
        <w:tc>
          <w:tcPr>
            <w:tcW w:w="1571"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1C0F5B1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hAnsi="Arial" w:eastAsia="宋体" w:cs="Arial"/>
                <w:snapToGrid w:val="0"/>
                <w:color w:val="000000"/>
                <w:kern w:val="0"/>
                <w:sz w:val="24"/>
                <w:szCs w:val="21"/>
                <w:lang w:val="en-US" w:eastAsia="zh-CN" w:bidi="ar-SA"/>
              </w:rPr>
            </w:pPr>
            <w:r>
              <w:rPr>
                <w:rFonts w:ascii="Arial" w:eastAsia="宋体"/>
                <w:sz w:val="24"/>
              </w:rPr>
              <w:t>2025年</w:t>
            </w:r>
            <w:r>
              <w:rPr>
                <w:rFonts w:hint="eastAsia"/>
                <w:sz w:val="24"/>
                <w:lang w:val="en-US" w:eastAsia="zh-CN"/>
              </w:rPr>
              <w:t>10</w:t>
            </w:r>
            <w:r>
              <w:rPr>
                <w:rFonts w:ascii="Arial" w:eastAsia="宋体"/>
                <w:sz w:val="24"/>
              </w:rPr>
              <w:t>月</w:t>
            </w:r>
          </w:p>
        </w:tc>
        <w:tc>
          <w:tcPr>
            <w:tcW w:w="1742"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148D61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2025年</w:t>
            </w:r>
            <w:r>
              <w:rPr>
                <w:rFonts w:hint="eastAsia"/>
                <w:sz w:val="24"/>
                <w:lang w:val="en-US" w:eastAsia="zh-CN"/>
              </w:rPr>
              <w:t>10</w:t>
            </w:r>
            <w:r>
              <w:rPr>
                <w:rFonts w:ascii="Arial" w:eastAsia="宋体"/>
                <w:sz w:val="24"/>
              </w:rPr>
              <w:t>月</w:t>
            </w:r>
          </w:p>
        </w:tc>
        <w:tc>
          <w:tcPr>
            <w:tcW w:w="991" w:type="dxa"/>
            <w:tcBorders>
              <w:top w:val="single" w:color="auto" w:sz="4" w:space="0"/>
              <w:left w:val="single" w:color="auto" w:sz="4" w:space="0"/>
              <w:bottom w:val="nil"/>
              <w:right w:val="single" w:color="auto" w:sz="12" w:space="0"/>
            </w:tcBorders>
            <w:shd w:val="clear" w:color="auto" w:fill="auto"/>
            <w:tcMar>
              <w:top w:w="60" w:type="dxa"/>
              <w:left w:w="120" w:type="dxa"/>
              <w:bottom w:w="30" w:type="dxa"/>
              <w:right w:w="120" w:type="dxa"/>
            </w:tcMar>
            <w:vAlign w:val="center"/>
          </w:tcPr>
          <w:p w14:paraId="7AF06D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已完成</w:t>
            </w:r>
          </w:p>
        </w:tc>
      </w:tr>
      <w:tr w14:paraId="344C4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EC43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0E4ED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CF04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信息安全风险培训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9ED1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2025年11月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98AB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2025年11月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AD9F6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982C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AF30E0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74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67ED146">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396A86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备件管理制度培训</w:t>
            </w:r>
          </w:p>
        </w:tc>
        <w:tc>
          <w:tcPr>
            <w:tcW w:w="157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F3E6D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2025年12月</w:t>
            </w:r>
          </w:p>
        </w:tc>
        <w:tc>
          <w:tcPr>
            <w:tcW w:w="174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AF422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2025年12月</w:t>
            </w:r>
          </w:p>
        </w:tc>
        <w:tc>
          <w:tcPr>
            <w:tcW w:w="99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F8CA1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lang w:val="en-US"/>
              </w:rPr>
            </w:pPr>
            <w:r>
              <w:rPr>
                <w:rFonts w:hint="eastAsia" w:ascii="Arial" w:eastAsia="宋体"/>
                <w:sz w:val="24"/>
                <w:lang w:val="en-US" w:eastAsia="zh-CN"/>
              </w:rPr>
              <w:t>已完成</w:t>
            </w:r>
          </w:p>
        </w:tc>
      </w:tr>
    </w:tbl>
    <w:p w14:paraId="6208A1B1">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9841"/>
      <w:bookmarkStart w:id="42" w:name="heading_15"/>
      <w:bookmarkStart w:id="43" w:name="_Toc18140"/>
      <w:r>
        <w:t>培训预算执行情况</w:t>
      </w:r>
      <w:bookmarkEnd w:id="41"/>
      <w:bookmarkEnd w:id="42"/>
      <w:bookmarkEnd w:id="43"/>
    </w:p>
    <w:p w14:paraId="1FA03EA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4" w:name="_Toc9731"/>
      <w:bookmarkStart w:id="45" w:name="_Toc5777"/>
      <w:r>
        <w:rPr>
          <w:rFonts w:hint="default"/>
          <w:lang w:val="en-US" w:eastAsia="zh-CN"/>
        </w:rPr>
        <w:t xml:space="preserve"> </w:t>
      </w:r>
      <w:r>
        <w:t>2025年度人员</w:t>
      </w:r>
      <w:r>
        <w:rPr>
          <w:rFonts w:hint="eastAsia"/>
          <w:lang w:val="en-US" w:eastAsia="zh-CN"/>
        </w:rPr>
        <w:t>培训资金使用情况</w:t>
      </w:r>
      <w:bookmarkEnd w:id="44"/>
      <w:bookmarkEnd w:id="4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61"/>
        <w:gridCol w:w="2625"/>
        <w:gridCol w:w="2625"/>
        <w:gridCol w:w="1311"/>
      </w:tblGrid>
      <w:tr w14:paraId="51B64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6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206192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部门</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92D3E5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预算金额（元）</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0C5918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实际支出（元）</w:t>
            </w:r>
          </w:p>
        </w:tc>
        <w:tc>
          <w:tcPr>
            <w:tcW w:w="13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82FBB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执行率</w:t>
            </w:r>
          </w:p>
        </w:tc>
      </w:tr>
      <w:tr w14:paraId="6BA13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8F5B2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运维部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C912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19,000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2F730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18,800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C13DE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98.9%</w:t>
            </w:r>
          </w:p>
        </w:tc>
      </w:tr>
      <w:tr w14:paraId="24E70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DE42D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研发部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ECAE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6E26F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D787F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73D93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E0B8D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产品质量部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CC6CE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1336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D128A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69ADD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26EC3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综合部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8381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BE9D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A85A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2A7DA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3882D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val="en-US" w:eastAsia="zh-CN"/>
              </w:rPr>
            </w:pPr>
            <w:r>
              <w:rPr>
                <w:rFonts w:hint="eastAsia"/>
                <w:sz w:val="21"/>
                <w:szCs w:val="21"/>
                <w:lang w:val="en-US" w:eastAsia="zh-CN"/>
              </w:rPr>
              <w:t>备件库</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17EB8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2CE44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94D00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100%</w:t>
            </w:r>
          </w:p>
        </w:tc>
      </w:tr>
      <w:tr w14:paraId="510B0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52ACBA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合计</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DF8CDD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21,700</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2121AA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21,500</w:t>
            </w:r>
          </w:p>
        </w:tc>
        <w:tc>
          <w:tcPr>
            <w:tcW w:w="13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685DF8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99.1%</w:t>
            </w:r>
          </w:p>
        </w:tc>
      </w:tr>
    </w:tbl>
    <w:p w14:paraId="6403E0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bookmarkStart w:id="46" w:name="heading_16"/>
      <w:r>
        <w:rPr>
          <w:rFonts w:hint="eastAsia"/>
          <w:lang w:val="en-US" w:eastAsia="zh-CN"/>
        </w:rPr>
        <w:t>培训费用使用21500元，剩余费用将继续用于下一年度人员管理计划。</w:t>
      </w:r>
    </w:p>
    <w:p w14:paraId="0D38DE91">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Toc25121"/>
      <w:bookmarkStart w:id="48" w:name="_Toc15831"/>
      <w:r>
        <w:t>培训效果评估</w:t>
      </w:r>
      <w:bookmarkEnd w:id="46"/>
      <w:bookmarkEnd w:id="47"/>
      <w:bookmarkEnd w:id="48"/>
    </w:p>
    <w:p w14:paraId="143F94E8">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所有培训均完成效果评估</w:t>
      </w:r>
      <w:r>
        <w:rPr>
          <w:rFonts w:hint="eastAsia"/>
          <w:lang w:eastAsia="zh-CN"/>
        </w:rPr>
        <w:t>。</w:t>
      </w:r>
    </w:p>
    <w:p w14:paraId="6BDBC852">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培训后考核通过率100%</w:t>
      </w:r>
    </w:p>
    <w:p w14:paraId="7B448998">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参训人员反馈培训内容实用，对工作有指导作用</w:t>
      </w:r>
    </w:p>
    <w:p w14:paraId="1966C05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14987"/>
      <w:bookmarkStart w:id="50" w:name="_Toc29374"/>
      <w:r>
        <w:rPr>
          <w:rFonts w:hint="eastAsia"/>
          <w:lang w:val="en-US" w:eastAsia="zh-CN"/>
        </w:rPr>
        <w:t>关键岗位备份计划执行情况</w:t>
      </w:r>
      <w:bookmarkEnd w:id="49"/>
      <w:bookmarkEnd w:id="50"/>
    </w:p>
    <w:p w14:paraId="305D31E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4442"/>
      <w:bookmarkStart w:id="52" w:name="_Toc24241"/>
      <w:r>
        <w:rPr>
          <w:rFonts w:hint="eastAsia"/>
          <w:lang w:val="en-US" w:eastAsia="zh-CN"/>
        </w:rPr>
        <w:t>备份完成情况</w:t>
      </w:r>
      <w:bookmarkEnd w:id="51"/>
      <w:bookmarkEnd w:id="52"/>
    </w:p>
    <w:p w14:paraId="06EB0AE3">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3" w:name="_Toc2305"/>
      <w:bookmarkStart w:id="54" w:name="_Toc24569"/>
      <w:r>
        <w:rPr>
          <w:rFonts w:hint="default"/>
          <w:lang w:val="en-US" w:eastAsia="zh-CN"/>
        </w:rPr>
        <w:t xml:space="preserve"> </w:t>
      </w:r>
      <w:r>
        <w:t>2025年度人员</w:t>
      </w:r>
      <w:r>
        <w:rPr>
          <w:rFonts w:hint="eastAsia"/>
          <w:lang w:val="en-US" w:eastAsia="zh-CN"/>
        </w:rPr>
        <w:t>备份</w:t>
      </w:r>
      <w:r>
        <w:t>计划</w:t>
      </w:r>
      <w:r>
        <w:rPr>
          <w:rFonts w:hint="eastAsia"/>
          <w:lang w:val="en-US" w:eastAsia="zh-CN"/>
        </w:rPr>
        <w:t>完成情况</w:t>
      </w:r>
      <w:bookmarkEnd w:id="53"/>
      <w:bookmarkEnd w:id="54"/>
    </w:p>
    <w:tbl>
      <w:tblPr>
        <w:tblStyle w:val="23"/>
        <w:tblW w:w="854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84"/>
        <w:gridCol w:w="1514"/>
        <w:gridCol w:w="1514"/>
        <w:gridCol w:w="965"/>
        <w:gridCol w:w="1748"/>
        <w:gridCol w:w="1519"/>
      </w:tblGrid>
      <w:tr w14:paraId="739D5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8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C4D876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E6A839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A岗位</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2E56D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b/>
                <w:lang w:eastAsia="zh-CN"/>
              </w:rPr>
            </w:pPr>
            <w:r>
              <w:rPr>
                <w:rFonts w:hint="eastAsia"/>
                <w:b/>
                <w:lang w:val="en-US" w:eastAsia="zh-CN"/>
              </w:rPr>
              <w:t>B岗</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84F31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备份要求</w:t>
            </w:r>
          </w:p>
        </w:tc>
        <w:tc>
          <w:tcPr>
            <w:tcW w:w="174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2011A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AB6BD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状态</w:t>
            </w:r>
          </w:p>
        </w:tc>
      </w:tr>
      <w:tr w14:paraId="74C99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6EED8E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E1AE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70B96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运维项目经理</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3E6B2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921A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3</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B435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完成</w:t>
            </w:r>
          </w:p>
        </w:tc>
      </w:tr>
      <w:tr w14:paraId="29F58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A68BD7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3E00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B051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研发工程师</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433A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10E15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4</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229BA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B4DB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CF6C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产品质量部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246A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产品质量部经理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DF83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产品质量部专员</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B4E8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83FC5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9</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2E546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109429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6E1A9D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综合部</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33CF5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综合部经理</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F2ED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人事专员</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EE29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CFE394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10</w:t>
            </w:r>
            <w:r>
              <w:t>月</w:t>
            </w:r>
          </w:p>
        </w:tc>
        <w:tc>
          <w:tcPr>
            <w:tcW w:w="15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FACC7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bl>
    <w:p w14:paraId="0F7CA98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7A27F99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所有岗位均完成备份。</w:t>
      </w:r>
    </w:p>
    <w:p w14:paraId="047566F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17400"/>
      <w:bookmarkStart w:id="56" w:name="_Toc12884"/>
      <w:r>
        <w:rPr>
          <w:rFonts w:hint="eastAsia"/>
          <w:lang w:val="en-US" w:eastAsia="zh-CN"/>
        </w:rPr>
        <w:t>备份人员能力达标情况</w:t>
      </w:r>
      <w:bookmarkEnd w:id="55"/>
      <w:bookmarkEnd w:id="56"/>
    </w:p>
    <w:p w14:paraId="4D06D58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本年度备份人员能力达标率达到100%，圆满完成年度目标。所有内部固定储备人员均已完成能力验证，验证内容包括岗位</w:t>
      </w:r>
      <w:r>
        <w:rPr>
          <w:rFonts w:hint="eastAsia" w:ascii="Segoe UI" w:hAnsi="Segoe UI" w:eastAsia="宋体" w:cs="Segoe UI"/>
          <w:i w:val="0"/>
          <w:iCs w:val="0"/>
          <w:caps w:val="0"/>
          <w:color w:val="0F1115"/>
          <w:spacing w:val="0"/>
          <w:sz w:val="24"/>
          <w:szCs w:val="24"/>
          <w:shd w:val="clear" w:color="auto" w:fill="FFFFFF"/>
          <w:lang w:eastAsia="zh-CN"/>
        </w:rPr>
        <w:t>能力</w:t>
      </w:r>
      <w:r>
        <w:rPr>
          <w:rFonts w:ascii="Segoe UI" w:hAnsi="Segoe UI" w:eastAsia="Segoe UI" w:cs="Segoe UI"/>
          <w:i w:val="0"/>
          <w:iCs w:val="0"/>
          <w:caps w:val="0"/>
          <w:color w:val="0F1115"/>
          <w:spacing w:val="0"/>
          <w:sz w:val="24"/>
          <w:szCs w:val="24"/>
          <w:shd w:val="clear" w:color="auto" w:fill="FFFFFF"/>
        </w:rPr>
        <w:t>掌握程度、应急响应流程熟悉度以及独立顶岗能力，验证结果全部合格。外部不固定储备人员信息已全部录入《外部人才储备台账》，并建立了定期联系机制，确保储备信息的及时更新和有效性。对于已通过能力验证的备份人员，已纳入公司关键岗位人才库，作为岗位空缺时的优先补充对象。</w:t>
      </w:r>
    </w:p>
    <w:p w14:paraId="7C7DCEF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16746"/>
      <w:bookmarkStart w:id="58" w:name="_Toc2730"/>
      <w:r>
        <w:rPr>
          <w:rFonts w:hint="eastAsia"/>
          <w:lang w:val="en-US" w:eastAsia="zh-CN"/>
        </w:rPr>
        <w:t>人员绩效考核执行情况</w:t>
      </w:r>
      <w:bookmarkEnd w:id="57"/>
      <w:bookmarkEnd w:id="58"/>
    </w:p>
    <w:p w14:paraId="53F037E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6623"/>
      <w:bookmarkStart w:id="60" w:name="_Toc31449"/>
      <w:r>
        <w:rPr>
          <w:rFonts w:hint="eastAsia"/>
          <w:lang w:val="en-US" w:eastAsia="zh-CN"/>
        </w:rPr>
        <w:t>考核完成情况</w:t>
      </w:r>
      <w:bookmarkEnd w:id="59"/>
      <w:bookmarkEnd w:id="60"/>
    </w:p>
    <w:p w14:paraId="01EF6AD9">
      <w:pPr>
        <w:pStyle w:val="32"/>
        <w:rPr>
          <w:rFonts w:hint="default"/>
          <w:lang w:val="en-US" w:eastAsia="zh-CN"/>
        </w:rPr>
      </w:pPr>
      <w:r>
        <w:rPr>
          <w:rFonts w:hint="eastAsia"/>
          <w:lang w:val="en-US" w:eastAsia="zh-CN"/>
        </w:rPr>
        <w:t>新入职员工不参与绩效考核，只对公司已有的8名员工进行绩效考核。新员工入职满一年后才进行绩效考核。</w:t>
      </w:r>
    </w:p>
    <w:p w14:paraId="40E207A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61" w:name="_Toc14524"/>
      <w:bookmarkStart w:id="62" w:name="_Toc24654"/>
      <w:r>
        <w:rPr>
          <w:rFonts w:hint="default"/>
          <w:lang w:val="en-US" w:eastAsia="zh-CN"/>
        </w:rPr>
        <w:t xml:space="preserve"> </w:t>
      </w:r>
      <w:r>
        <w:t>2025年度人员</w:t>
      </w:r>
      <w:r>
        <w:rPr>
          <w:rFonts w:hint="eastAsia"/>
          <w:lang w:val="en-US" w:eastAsia="zh-CN"/>
        </w:rPr>
        <w:t>绩效考核</w:t>
      </w:r>
      <w:r>
        <w:t>计划</w:t>
      </w:r>
      <w:r>
        <w:rPr>
          <w:rFonts w:hint="eastAsia"/>
          <w:lang w:val="en-US" w:eastAsia="zh-CN"/>
        </w:rPr>
        <w:t>完成情况</w:t>
      </w:r>
      <w:bookmarkEnd w:id="61"/>
      <w:bookmarkEnd w:id="6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21"/>
        <w:gridCol w:w="1865"/>
        <w:gridCol w:w="1865"/>
        <w:gridCol w:w="2125"/>
        <w:gridCol w:w="1346"/>
      </w:tblGrid>
      <w:tr w14:paraId="282E1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32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6FF16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88B38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5E40D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应考核人次</w:t>
            </w:r>
          </w:p>
        </w:tc>
        <w:tc>
          <w:tcPr>
            <w:tcW w:w="21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25A5C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实际考核人次</w:t>
            </w:r>
          </w:p>
        </w:tc>
        <w:tc>
          <w:tcPr>
            <w:tcW w:w="134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CE99B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79385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AFA45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49A5B6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59924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96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E6788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96人次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00350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55419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4C5484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37D9E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10BB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32人次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EB2A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32人次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D4378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55BB91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F4CBF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4658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607E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101E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095E3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67F07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36692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合计</w:t>
            </w: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3A508E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7E896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136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4B6AF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136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134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5012A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100%</w:t>
            </w:r>
          </w:p>
        </w:tc>
      </w:tr>
    </w:tbl>
    <w:p w14:paraId="1672F6D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3" w:name="_Toc11280"/>
      <w:bookmarkStart w:id="64" w:name="_Toc9707"/>
      <w:r>
        <w:rPr>
          <w:rFonts w:hint="eastAsia"/>
          <w:lang w:val="en-US" w:eastAsia="zh-CN"/>
        </w:rPr>
        <w:t>绩效考核及时完成率</w:t>
      </w:r>
      <w:bookmarkEnd w:id="63"/>
      <w:bookmarkEnd w:id="64"/>
    </w:p>
    <w:p w14:paraId="0EFA244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本年度绩效考核及时完成率达到100%，圆满完成年度目标。全年应开展月度考核12次、季度考核4次、年度考核1次，共计</w:t>
      </w:r>
      <w:r>
        <w:rPr>
          <w:rFonts w:hint="eastAsia" w:ascii="Segoe UI" w:hAnsi="Segoe UI" w:eastAsia="宋体" w:cs="Segoe UI"/>
          <w:i w:val="0"/>
          <w:iCs w:val="0"/>
          <w:caps w:val="0"/>
          <w:color w:val="0F1115"/>
          <w:spacing w:val="0"/>
          <w:sz w:val="24"/>
          <w:szCs w:val="24"/>
          <w:shd w:val="clear" w:color="auto" w:fill="FFFFFF"/>
          <w:lang w:val="en-US" w:eastAsia="zh-CN"/>
        </w:rPr>
        <w:t>136</w:t>
      </w:r>
      <w:r>
        <w:rPr>
          <w:rFonts w:ascii="Segoe UI" w:hAnsi="Segoe UI" w:eastAsia="Segoe UI" w:cs="Segoe UI"/>
          <w:i w:val="0"/>
          <w:iCs w:val="0"/>
          <w:caps w:val="0"/>
          <w:color w:val="0F1115"/>
          <w:spacing w:val="0"/>
          <w:sz w:val="24"/>
          <w:szCs w:val="24"/>
          <w:shd w:val="clear" w:color="auto" w:fill="FFFFFF"/>
        </w:rPr>
        <w:t>人次考核，全部在规定时间内完成。综合部每月5日前完成上月度考核材料的收集、汇总和结果发布，未出现延期或漏报情况。对于考核过程中出现的材料提交不及时等问题，综合部及时进行通报提醒，并纳入部门负责人月度绩效考核，有效保障了考核工作的规范性和时效性。员工对考核结果的申诉均在规定时限内完成复核并反馈，申诉处理满意度100%。</w:t>
      </w:r>
    </w:p>
    <w:p w14:paraId="0ED4419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14591"/>
      <w:bookmarkStart w:id="66" w:name="_Toc15429"/>
      <w:r>
        <w:rPr>
          <w:rFonts w:hint="eastAsia"/>
          <w:lang w:val="en-US" w:eastAsia="zh-CN"/>
        </w:rPr>
        <w:t>考核结果分布</w:t>
      </w:r>
      <w:bookmarkEnd w:id="65"/>
      <w:bookmarkEnd w:id="66"/>
    </w:p>
    <w:p w14:paraId="58B86D5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67" w:name="_Toc17820"/>
      <w:bookmarkStart w:id="68" w:name="_Toc10196"/>
      <w:r>
        <w:rPr>
          <w:rFonts w:hint="default"/>
          <w:lang w:val="en-US" w:eastAsia="zh-CN"/>
        </w:rPr>
        <w:t xml:space="preserve"> </w:t>
      </w:r>
      <w:r>
        <w:t>2025年度人员</w:t>
      </w:r>
      <w:r>
        <w:rPr>
          <w:rFonts w:hint="eastAsia"/>
          <w:lang w:val="en-US" w:eastAsia="zh-CN"/>
        </w:rPr>
        <w:t>绩效考核人员占比</w:t>
      </w:r>
      <w:bookmarkEnd w:id="67"/>
      <w:bookmarkEnd w:id="6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2"/>
        <w:gridCol w:w="2378"/>
        <w:gridCol w:w="2378"/>
        <w:gridCol w:w="1794"/>
      </w:tblGrid>
      <w:tr w14:paraId="48B04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7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29FB6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等级</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FD76E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月度平均占比</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194F7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季度平均占比</w:t>
            </w:r>
          </w:p>
        </w:tc>
        <w:tc>
          <w:tcPr>
            <w:tcW w:w="179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21509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年度占比</w:t>
            </w:r>
          </w:p>
        </w:tc>
      </w:tr>
      <w:tr w14:paraId="45622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B3C36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优秀（A级）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6100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7214D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3DEB6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25%</w:t>
            </w:r>
          </w:p>
        </w:tc>
      </w:tr>
      <w:tr w14:paraId="639B6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C5BD36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一般</w:t>
            </w:r>
            <w:r>
              <w:rPr>
                <w:rFonts w:hint="default" w:ascii="Segoe UI" w:hAnsi="Segoe UI" w:eastAsia="Segoe UI" w:cs="Segoe UI"/>
                <w:i w:val="0"/>
                <w:iCs w:val="0"/>
                <w:caps w:val="0"/>
                <w:snapToGrid w:val="0"/>
                <w:color w:val="000000"/>
                <w:spacing w:val="0"/>
                <w:kern w:val="0"/>
                <w:sz w:val="22"/>
                <w:szCs w:val="22"/>
                <w:lang w:val="en-US" w:eastAsia="zh-CN"/>
              </w:rPr>
              <w:t>（B级）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C6873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E3864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9A946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7</w:t>
            </w:r>
            <w:r>
              <w:rPr>
                <w:rFonts w:hint="default" w:ascii="Segoe UI" w:hAnsi="Segoe UI" w:eastAsia="Segoe UI" w:cs="Segoe UI"/>
                <w:i w:val="0"/>
                <w:iCs w:val="0"/>
                <w:caps w:val="0"/>
                <w:snapToGrid w:val="0"/>
                <w:color w:val="000000"/>
                <w:spacing w:val="0"/>
                <w:kern w:val="0"/>
                <w:sz w:val="22"/>
                <w:szCs w:val="22"/>
                <w:lang w:val="en-US" w:eastAsia="zh-CN"/>
              </w:rPr>
              <w:t>5%</w:t>
            </w:r>
          </w:p>
        </w:tc>
      </w:tr>
      <w:tr w14:paraId="1A4A2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605A6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较差</w:t>
            </w:r>
            <w:r>
              <w:rPr>
                <w:rFonts w:hint="default" w:ascii="Segoe UI" w:hAnsi="Segoe UI" w:eastAsia="Segoe UI" w:cs="Segoe UI"/>
                <w:i w:val="0"/>
                <w:iCs w:val="0"/>
                <w:caps w:val="0"/>
                <w:snapToGrid w:val="0"/>
                <w:color w:val="000000"/>
                <w:spacing w:val="0"/>
                <w:kern w:val="0"/>
                <w:sz w:val="22"/>
                <w:szCs w:val="22"/>
                <w:lang w:val="en-US" w:eastAsia="zh-CN"/>
              </w:rPr>
              <w:t>（C级）</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2886C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E9E41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90EC0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r>
    </w:tbl>
    <w:p w14:paraId="60CA327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9" w:name="_Toc17694"/>
      <w:bookmarkStart w:id="70" w:name="_Toc21300"/>
      <w:r>
        <w:rPr>
          <w:rFonts w:hint="eastAsia"/>
          <w:lang w:val="en-US" w:eastAsia="zh-CN"/>
        </w:rPr>
        <w:t>人员能力评定执行情况</w:t>
      </w:r>
      <w:bookmarkEnd w:id="69"/>
      <w:bookmarkEnd w:id="70"/>
    </w:p>
    <w:p w14:paraId="2008238B">
      <w:pPr>
        <w:pStyle w:val="34"/>
        <w:bidi w:val="0"/>
        <w:rPr>
          <w:rFonts w:hint="eastAsia"/>
          <w:lang w:val="en-US" w:eastAsia="zh-CN"/>
        </w:rPr>
      </w:pPr>
      <w:bookmarkStart w:id="71" w:name="_Toc7479"/>
      <w:bookmarkStart w:id="72" w:name="_Toc24155"/>
      <w:r>
        <w:rPr>
          <w:rFonts w:hint="eastAsia"/>
          <w:lang w:val="en-US" w:eastAsia="zh-CN"/>
        </w:rPr>
        <w:t>评价完成情况</w:t>
      </w:r>
      <w:bookmarkEnd w:id="71"/>
      <w:bookmarkEnd w:id="72"/>
    </w:p>
    <w:p w14:paraId="502DD785">
      <w:pPr>
        <w:pStyle w:val="32"/>
        <w:rPr>
          <w:rFonts w:hint="default"/>
          <w:lang w:val="en-US" w:eastAsia="zh-CN"/>
        </w:rPr>
      </w:pPr>
      <w:r>
        <w:rPr>
          <w:rFonts w:hint="eastAsia"/>
          <w:lang w:val="en-US" w:eastAsia="zh-CN"/>
        </w:rPr>
        <w:t>新入职的6名员工及8名老员工均需要进行能力评价</w:t>
      </w:r>
    </w:p>
    <w:p w14:paraId="71BDF8D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3" w:name="_Toc5653"/>
      <w:r>
        <w:rPr>
          <w:rFonts w:hint="default"/>
          <w:lang w:val="en-US" w:eastAsia="zh-CN"/>
        </w:rPr>
        <w:t xml:space="preserve"> </w:t>
      </w:r>
      <w:r>
        <w:t>2025年度人员</w:t>
      </w:r>
      <w:r>
        <w:rPr>
          <w:rFonts w:hint="eastAsia"/>
          <w:lang w:val="en-US" w:eastAsia="zh-CN"/>
        </w:rPr>
        <w:t>能力评价完成情况</w:t>
      </w:r>
      <w:bookmarkEnd w:id="73"/>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02"/>
        <w:gridCol w:w="1525"/>
        <w:gridCol w:w="1319"/>
        <w:gridCol w:w="1730"/>
        <w:gridCol w:w="1129"/>
        <w:gridCol w:w="1117"/>
      </w:tblGrid>
      <w:tr w14:paraId="488D78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0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3A128B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eastAsia" w:ascii="Segoe UI" w:hAnsi="Segoe UI" w:eastAsia="Segoe UI" w:cs="Segoe UI"/>
                <w:b/>
                <w:i w:val="0"/>
                <w:iCs w:val="0"/>
                <w:caps w:val="0"/>
                <w:snapToGrid w:val="0"/>
                <w:color w:val="000000"/>
                <w:spacing w:val="0"/>
                <w:kern w:val="0"/>
                <w:sz w:val="22"/>
                <w:szCs w:val="22"/>
                <w:lang w:val="en-US" w:eastAsia="zh-CN"/>
              </w:rPr>
              <w:t>评价</w:t>
            </w:r>
            <w:r>
              <w:rPr>
                <w:rFonts w:hint="default" w:ascii="Segoe UI" w:hAnsi="Segoe UI" w:eastAsia="Segoe UI" w:cs="Segoe UI"/>
                <w:b/>
                <w:i w:val="0"/>
                <w:iCs w:val="0"/>
                <w:caps w:val="0"/>
                <w:snapToGrid w:val="0"/>
                <w:color w:val="000000"/>
                <w:spacing w:val="0"/>
                <w:kern w:val="0"/>
                <w:sz w:val="22"/>
                <w:szCs w:val="22"/>
                <w:lang w:val="en-US" w:eastAsia="zh-CN"/>
              </w:rPr>
              <w:t>类型</w:t>
            </w:r>
          </w:p>
        </w:tc>
        <w:tc>
          <w:tcPr>
            <w:tcW w:w="15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DE2BF4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eastAsia" w:ascii="Segoe UI" w:hAnsi="Segoe UI" w:eastAsia="Segoe UI" w:cs="Segoe UI"/>
                <w:b/>
                <w:i w:val="0"/>
                <w:iCs w:val="0"/>
                <w:caps w:val="0"/>
                <w:snapToGrid w:val="0"/>
                <w:color w:val="000000"/>
                <w:spacing w:val="0"/>
                <w:kern w:val="0"/>
                <w:sz w:val="22"/>
                <w:szCs w:val="22"/>
                <w:lang w:val="en-US" w:eastAsia="zh-CN"/>
              </w:rPr>
              <w:t>评价</w:t>
            </w:r>
            <w:r>
              <w:rPr>
                <w:rFonts w:hint="default" w:ascii="Segoe UI" w:hAnsi="Segoe UI" w:eastAsia="Segoe UI" w:cs="Segoe UI"/>
                <w:b/>
                <w:i w:val="0"/>
                <w:iCs w:val="0"/>
                <w:caps w:val="0"/>
                <w:snapToGrid w:val="0"/>
                <w:color w:val="000000"/>
                <w:spacing w:val="0"/>
                <w:kern w:val="0"/>
                <w:sz w:val="22"/>
                <w:szCs w:val="22"/>
                <w:lang w:val="en-US" w:eastAsia="zh-CN"/>
              </w:rPr>
              <w:t>周期</w:t>
            </w:r>
          </w:p>
        </w:tc>
        <w:tc>
          <w:tcPr>
            <w:tcW w:w="131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C19686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应评人数</w:t>
            </w:r>
          </w:p>
        </w:tc>
        <w:tc>
          <w:tcPr>
            <w:tcW w:w="17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F65EA5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w:t>
            </w:r>
            <w:r>
              <w:rPr>
                <w:rFonts w:hint="eastAsia" w:ascii="Segoe UI" w:hAnsi="Segoe UI" w:eastAsia="Segoe UI" w:cs="Segoe UI"/>
                <w:b/>
                <w:i w:val="0"/>
                <w:iCs w:val="0"/>
                <w:caps w:val="0"/>
                <w:snapToGrid w:val="0"/>
                <w:color w:val="000000"/>
                <w:spacing w:val="0"/>
                <w:kern w:val="0"/>
                <w:sz w:val="22"/>
                <w:szCs w:val="22"/>
                <w:lang w:val="en-US" w:eastAsia="zh-CN"/>
              </w:rPr>
              <w:t>评价</w:t>
            </w:r>
            <w:r>
              <w:rPr>
                <w:rFonts w:hint="default" w:ascii="Segoe UI" w:hAnsi="Segoe UI" w:eastAsia="Segoe UI" w:cs="Segoe UI"/>
                <w:b/>
                <w:i w:val="0"/>
                <w:iCs w:val="0"/>
                <w:caps w:val="0"/>
                <w:snapToGrid w:val="0"/>
                <w:color w:val="000000"/>
                <w:spacing w:val="0"/>
                <w:kern w:val="0"/>
                <w:sz w:val="22"/>
                <w:szCs w:val="22"/>
                <w:lang w:val="en-US" w:eastAsia="zh-CN"/>
              </w:rPr>
              <w:t>人数</w:t>
            </w:r>
          </w:p>
        </w:tc>
        <w:tc>
          <w:tcPr>
            <w:tcW w:w="112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64B6FF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覆盖率</w:t>
            </w:r>
          </w:p>
        </w:tc>
        <w:tc>
          <w:tcPr>
            <w:tcW w:w="111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A949D7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6E331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01F50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F9E39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49CB0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28人次</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4518AC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28人次</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9D8D2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07B511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4FC31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498688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2E7244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9189E3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C88C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0F771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E7FE4C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1D3F0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D5A18E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A68C5F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31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AC0E57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p>
        </w:tc>
        <w:tc>
          <w:tcPr>
            <w:tcW w:w="17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503F9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p>
        </w:tc>
        <w:tc>
          <w:tcPr>
            <w:tcW w:w="112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614800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CD7B6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bl>
    <w:p w14:paraId="0DF3A412">
      <w:pPr>
        <w:pStyle w:val="34"/>
        <w:bidi w:val="0"/>
        <w:rPr>
          <w:rFonts w:hint="eastAsia"/>
          <w:lang w:val="en-US" w:eastAsia="zh-CN"/>
        </w:rPr>
      </w:pPr>
      <w:bookmarkStart w:id="74" w:name="_Toc22089"/>
      <w:bookmarkStart w:id="75" w:name="_Toc29499"/>
      <w:r>
        <w:rPr>
          <w:rFonts w:hint="eastAsia"/>
          <w:lang w:val="en-US" w:eastAsia="zh-CN"/>
        </w:rPr>
        <w:t>能力评价结果</w:t>
      </w:r>
      <w:bookmarkEnd w:id="74"/>
      <w:bookmarkEnd w:id="75"/>
    </w:p>
    <w:p w14:paraId="25041CB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76" w:name="_Toc7762"/>
      <w:r>
        <w:rPr>
          <w:rFonts w:hint="default"/>
          <w:lang w:val="en-US" w:eastAsia="zh-CN"/>
        </w:rPr>
        <w:t xml:space="preserve"> </w:t>
      </w:r>
      <w:r>
        <w:t>2025年度人员</w:t>
      </w:r>
      <w:r>
        <w:rPr>
          <w:rFonts w:hint="eastAsia"/>
          <w:lang w:val="en-US" w:eastAsia="zh-CN"/>
        </w:rPr>
        <w:t>能力评价结果</w:t>
      </w:r>
      <w:bookmarkEnd w:id="7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81"/>
        <w:gridCol w:w="1892"/>
        <w:gridCol w:w="1892"/>
        <w:gridCol w:w="2257"/>
      </w:tblGrid>
      <w:tr w14:paraId="1B4DA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4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4F6629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eastAsia" w:ascii="Segoe UI" w:hAnsi="Segoe UI" w:eastAsia="Segoe UI" w:cs="Segoe UI"/>
                <w:b/>
                <w:i w:val="0"/>
                <w:iCs w:val="0"/>
                <w:caps w:val="0"/>
                <w:snapToGrid w:val="0"/>
                <w:color w:val="000000"/>
                <w:spacing w:val="0"/>
                <w:kern w:val="0"/>
                <w:sz w:val="22"/>
                <w:szCs w:val="22"/>
                <w:lang w:val="en-US" w:eastAsia="zh-CN"/>
              </w:rPr>
              <w:t>能力</w:t>
            </w:r>
            <w:r>
              <w:rPr>
                <w:rFonts w:hint="default" w:ascii="Segoe UI" w:hAnsi="Segoe UI" w:eastAsia="Segoe UI" w:cs="Segoe UI"/>
                <w:b/>
                <w:i w:val="0"/>
                <w:iCs w:val="0"/>
                <w:caps w:val="0"/>
                <w:snapToGrid w:val="0"/>
                <w:color w:val="000000"/>
                <w:spacing w:val="0"/>
                <w:kern w:val="0"/>
                <w:sz w:val="22"/>
                <w:szCs w:val="22"/>
                <w:lang w:val="en-US" w:eastAsia="zh-CN"/>
              </w:rPr>
              <w:t>等级</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D2B1F7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上半年</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B8FD4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下半年</w:t>
            </w:r>
          </w:p>
        </w:tc>
        <w:tc>
          <w:tcPr>
            <w:tcW w:w="225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929C77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变化趋势</w:t>
            </w:r>
          </w:p>
        </w:tc>
      </w:tr>
      <w:tr w14:paraId="44824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D85A8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A9AEE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59D12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5</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A22D9F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 上升</w:t>
            </w:r>
          </w:p>
        </w:tc>
      </w:tr>
      <w:tr w14:paraId="7656F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E81024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41C6F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6</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F32C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6</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E048B87">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不变</w:t>
            </w:r>
          </w:p>
        </w:tc>
      </w:tr>
      <w:tr w14:paraId="61544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B0BFE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9A319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5</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D50EF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9662A4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 下降</w:t>
            </w:r>
          </w:p>
        </w:tc>
      </w:tr>
      <w:tr w14:paraId="52853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DE0BE5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562A3A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0</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ABECCE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0人</w:t>
            </w:r>
          </w:p>
        </w:tc>
        <w:tc>
          <w:tcPr>
            <w:tcW w:w="225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85561C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宋体" w:cs="Segoe UI"/>
                <w:i w:val="0"/>
                <w:iCs w:val="0"/>
                <w:caps w:val="0"/>
                <w:color w:val="0F1115"/>
                <w:spacing w:val="0"/>
                <w:sz w:val="22"/>
                <w:szCs w:val="22"/>
                <w:lang w:val="en-US" w:eastAsia="zh-CN"/>
              </w:rPr>
              <w:t>不变</w:t>
            </w:r>
          </w:p>
        </w:tc>
      </w:tr>
    </w:tbl>
    <w:p w14:paraId="1D98CC64">
      <w:pPr>
        <w:pStyle w:val="34"/>
        <w:bidi w:val="0"/>
        <w:rPr>
          <w:rFonts w:hint="default"/>
          <w:lang w:val="en-US" w:eastAsia="zh-CN"/>
        </w:rPr>
      </w:pPr>
      <w:bookmarkStart w:id="77" w:name="_Toc7557"/>
      <w:bookmarkStart w:id="78" w:name="_Toc24334"/>
      <w:r>
        <w:rPr>
          <w:rFonts w:hint="eastAsia"/>
          <w:lang w:val="en-US" w:eastAsia="zh-CN"/>
        </w:rPr>
        <w:t>能力评价成效</w:t>
      </w:r>
      <w:bookmarkEnd w:id="77"/>
      <w:bookmarkEnd w:id="78"/>
    </w:p>
    <w:p w14:paraId="1B10D4C3">
      <w:pPr>
        <w:pStyle w:val="32"/>
        <w:numPr>
          <w:ilvl w:val="0"/>
          <w:numId w:val="6"/>
        </w:numPr>
        <w:ind w:left="425" w:leftChars="0" w:hanging="425" w:firstLineChars="0"/>
        <w:rPr>
          <w:rFonts w:hint="default"/>
          <w:lang w:val="en-US" w:eastAsia="zh-CN"/>
        </w:rPr>
      </w:pPr>
      <w:r>
        <w:rPr>
          <w:rFonts w:hint="eastAsia"/>
          <w:lang w:val="en-US" w:eastAsia="zh-CN"/>
        </w:rPr>
        <w:t>能力</w:t>
      </w:r>
      <w:r>
        <w:rPr>
          <w:rFonts w:hint="default"/>
          <w:lang w:val="en-US" w:eastAsia="zh-CN"/>
        </w:rPr>
        <w:t>评价覆盖率100%，达到目标值</w:t>
      </w:r>
    </w:p>
    <w:p w14:paraId="5CA9836A">
      <w:pPr>
        <w:pStyle w:val="32"/>
        <w:numPr>
          <w:ilvl w:val="0"/>
          <w:numId w:val="6"/>
        </w:numPr>
        <w:ind w:left="425" w:leftChars="0" w:hanging="425" w:firstLineChars="0"/>
        <w:rPr>
          <w:rFonts w:hint="default"/>
          <w:lang w:val="en-US" w:eastAsia="zh-CN"/>
        </w:rPr>
      </w:pPr>
      <w:r>
        <w:rPr>
          <w:rFonts w:hint="default"/>
          <w:lang w:val="en-US" w:eastAsia="zh-CN"/>
        </w:rPr>
        <w:t>高等级人员（A+B级）占比从</w:t>
      </w:r>
      <w:r>
        <w:rPr>
          <w:rFonts w:hint="eastAsia"/>
          <w:lang w:val="en-US" w:eastAsia="zh-CN"/>
        </w:rPr>
        <w:t>64</w:t>
      </w:r>
      <w:r>
        <w:rPr>
          <w:rFonts w:hint="default"/>
          <w:lang w:val="en-US" w:eastAsia="zh-CN"/>
        </w:rPr>
        <w:t>%提升至</w:t>
      </w:r>
      <w:r>
        <w:rPr>
          <w:rFonts w:hint="eastAsia"/>
          <w:lang w:val="en-US" w:eastAsia="zh-CN"/>
        </w:rPr>
        <w:t>78.5</w:t>
      </w:r>
      <w:r>
        <w:rPr>
          <w:rFonts w:hint="default"/>
          <w:lang w:val="en-US" w:eastAsia="zh-CN"/>
        </w:rPr>
        <w:t>%</w:t>
      </w:r>
    </w:p>
    <w:p w14:paraId="7E946D9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9" w:name="_Toc30323"/>
      <w:bookmarkStart w:id="80" w:name="_Toc29679"/>
      <w:r>
        <w:rPr>
          <w:rFonts w:hint="eastAsia"/>
          <w:lang w:val="en-US" w:eastAsia="zh-CN"/>
        </w:rPr>
        <w:t>总结与下年度展望</w:t>
      </w:r>
      <w:bookmarkEnd w:id="79"/>
      <w:bookmarkEnd w:id="80"/>
    </w:p>
    <w:p w14:paraId="2241B51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1" w:name="_Toc30930"/>
      <w:bookmarkStart w:id="82" w:name="_Toc25904"/>
      <w:r>
        <w:rPr>
          <w:rFonts w:hint="eastAsia"/>
          <w:lang w:val="en-US" w:eastAsia="zh-CN"/>
        </w:rPr>
        <w:t>年度总体评价</w:t>
      </w:r>
      <w:bookmarkEnd w:id="81"/>
      <w:bookmarkEnd w:id="82"/>
    </w:p>
    <w:p w14:paraId="5FFEF44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人员招聘、储备、培训、备份指标全都完成，绩效考核及能力评价指标也达到KPI要求。保证了运维工作的平稳进行。但是在人员招聘与储备方面存在的问题，综合部应当在下一年度重点跟踪。</w:t>
      </w:r>
    </w:p>
    <w:p w14:paraId="06D9E84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3" w:name="_Toc29073"/>
      <w:bookmarkStart w:id="84" w:name="_Toc5873"/>
      <w:r>
        <w:rPr>
          <w:rFonts w:hint="eastAsia"/>
          <w:lang w:val="en-US" w:eastAsia="zh-CN"/>
        </w:rPr>
        <w:t>年度工作亮点</w:t>
      </w:r>
      <w:bookmarkEnd w:id="83"/>
      <w:bookmarkEnd w:id="84"/>
    </w:p>
    <w:p w14:paraId="1EE37BB5">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招聘工作：全年招聘计划100%完成，所有岗位按时到岗</w:t>
      </w:r>
    </w:p>
    <w:p w14:paraId="066C56BC">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培训工作：13项培训全部按计划完成，培训预算执行率99.1%</w:t>
      </w:r>
    </w:p>
    <w:p w14:paraId="04881A9E">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备份机制：关键岗位备份机制全面建立，能力达标率100%</w:t>
      </w:r>
    </w:p>
    <w:p w14:paraId="1DD90C17">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能力提升：高等级人员占比从64</w:t>
      </w:r>
      <w:r>
        <w:rPr>
          <w:rFonts w:hint="default"/>
          <w:lang w:val="en-US" w:eastAsia="zh-CN"/>
        </w:rPr>
        <w:t>%提升至</w:t>
      </w:r>
      <w:r>
        <w:rPr>
          <w:rFonts w:hint="eastAsia"/>
          <w:lang w:val="en-US" w:eastAsia="zh-CN"/>
        </w:rPr>
        <w:t>78.5</w:t>
      </w:r>
      <w:r>
        <w:rPr>
          <w:rFonts w:hint="default"/>
          <w:lang w:val="en-US" w:eastAsia="zh-CN"/>
        </w:rPr>
        <w:t>%</w:t>
      </w:r>
      <w:r>
        <w:rPr>
          <w:rFonts w:hint="eastAsia"/>
          <w:lang w:val="en-US" w:eastAsia="zh-CN"/>
        </w:rPr>
        <w:t>，能力结构持续优化</w:t>
      </w:r>
    </w:p>
    <w:p w14:paraId="5B4B0644">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绩效考核：全年136人次考核全部按时完成，无延期</w:t>
      </w:r>
    </w:p>
    <w:p w14:paraId="595BC9C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5" w:name="_Toc11250"/>
      <w:bookmarkStart w:id="86" w:name="_Toc29071"/>
      <w:r>
        <w:rPr>
          <w:rFonts w:hint="eastAsia"/>
          <w:lang w:val="en-US" w:eastAsia="zh-CN"/>
        </w:rPr>
        <w:t>下年度工作重点</w:t>
      </w:r>
      <w:bookmarkEnd w:id="85"/>
      <w:bookmarkEnd w:id="86"/>
    </w:p>
    <w:p w14:paraId="04302EB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87" w:name="_Toc17072"/>
      <w:bookmarkStart w:id="88" w:name="_Toc27152"/>
      <w:r>
        <w:rPr>
          <w:rFonts w:hint="default"/>
          <w:lang w:val="en-US" w:eastAsia="zh-CN"/>
        </w:rPr>
        <w:t xml:space="preserve"> </w:t>
      </w:r>
      <w:r>
        <w:t>202</w:t>
      </w:r>
      <w:r>
        <w:rPr>
          <w:rFonts w:hint="eastAsia"/>
          <w:lang w:val="en-US" w:eastAsia="zh-CN"/>
        </w:rPr>
        <w:t>6年度工作重点</w:t>
      </w:r>
      <w:bookmarkEnd w:id="87"/>
      <w:bookmarkEnd w:id="8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6"/>
        <w:gridCol w:w="2822"/>
        <w:gridCol w:w="3106"/>
        <w:gridCol w:w="1878"/>
      </w:tblGrid>
      <w:tr w14:paraId="05556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1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FACF2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282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E0ED2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工作重点</w:t>
            </w:r>
          </w:p>
        </w:tc>
        <w:tc>
          <w:tcPr>
            <w:tcW w:w="310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4DB3D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目标</w:t>
            </w:r>
          </w:p>
        </w:tc>
        <w:tc>
          <w:tcPr>
            <w:tcW w:w="1878"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CCFCA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责任人</w:t>
            </w:r>
          </w:p>
        </w:tc>
      </w:tr>
      <w:tr w14:paraId="2D80D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68DC0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F5A9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优化招聘渠道</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B771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建立多元化人才库</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15648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r>
      <w:tr w14:paraId="07809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C8326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EA77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加强储备人员实战培养</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259CB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每季度安排顶岗实习</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F69CB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r>
      <w:tr w14:paraId="4EC02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D6E4D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22E1C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开展进阶技术培训</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C642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提升高级技术人员占比</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31066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r>
      <w:tr w14:paraId="77029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02982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81630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完善备份机制</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D02B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实现关键岗位AB角全覆盖</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D52B6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r>
      <w:tr w14:paraId="13D93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6D8E3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w:t>
            </w:r>
          </w:p>
        </w:tc>
        <w:tc>
          <w:tcPr>
            <w:tcW w:w="282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062B6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优化绩效考核体系</w:t>
            </w:r>
          </w:p>
        </w:tc>
        <w:tc>
          <w:tcPr>
            <w:tcW w:w="310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AA316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提升考核精准度</w:t>
            </w:r>
          </w:p>
        </w:tc>
        <w:tc>
          <w:tcPr>
            <w:tcW w:w="1878"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BFB32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产品质量部经理</w:t>
            </w:r>
          </w:p>
        </w:tc>
      </w:tr>
    </w:tbl>
    <w:p w14:paraId="611001F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0CEB1FF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9" w:name="_Toc20678"/>
      <w:r>
        <w:rPr>
          <w:rFonts w:hint="eastAsia"/>
          <w:lang w:val="en-US" w:eastAsia="zh-CN"/>
        </w:rPr>
        <w:t>过程管理报告</w:t>
      </w:r>
      <w:bookmarkEnd w:id="89"/>
    </w:p>
    <w:p w14:paraId="3FD834C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0" w:name="_Toc27104"/>
      <w:r>
        <w:rPr>
          <w:rFonts w:hint="default"/>
          <w:lang w:val="en-US" w:eastAsia="zh-CN"/>
        </w:rPr>
        <w:t>过程框架管理</w:t>
      </w:r>
      <w:bookmarkEnd w:id="90"/>
    </w:p>
    <w:p w14:paraId="7D56FB1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2025年度，公司依据《运维服务过程框架管理制度》，建立了覆盖服务规划与设计、服务部署与实施、服务运营与管理、服务监控与改进四个核心阶段的运维服务过程框架，形成完整的PDCA闭环。</w:t>
      </w:r>
    </w:p>
    <w:p w14:paraId="2E5361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产品质量部于2025年12月组织年度过程框架评价，对各过程执行的符合性和有效性进行评估，形成《过程框架评价报告》。评价结果显示，各过程执行符合要求，过程框架运行有效。</w:t>
      </w:r>
    </w:p>
    <w:p w14:paraId="1E70728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1" w:name="_Toc11909"/>
      <w:r>
        <w:rPr>
          <w:rFonts w:hint="default"/>
          <w:lang w:val="en-US" w:eastAsia="zh-CN"/>
        </w:rPr>
        <w:t>服务级别管理</w:t>
      </w:r>
      <w:bookmarkEnd w:id="91"/>
    </w:p>
    <w:p w14:paraId="1CA481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2025年度，公司依据《运维服务级别管理制度》，对运维服务级别进行协商、监控和报告。运维部经理于2025年12月组织年度SLA评审会议，对服务级别协议的执行情况进行全面评审，</w:t>
      </w:r>
      <w:r>
        <w:rPr>
          <w:rFonts w:hint="eastAsia"/>
          <w:lang w:val="en-US" w:eastAsia="zh-CN"/>
        </w:rPr>
        <w:t>2025年第一、二、三和四季度SLA达成率分别为95%、95%、100%、100%。</w:t>
      </w:r>
      <w:r>
        <w:rPr>
          <w:rFonts w:hint="default"/>
          <w:lang w:val="en-US" w:eastAsia="zh-CN"/>
        </w:rPr>
        <w:t>SLA执行情况良好，客户满意度达标。</w:t>
      </w:r>
    </w:p>
    <w:p w14:paraId="3F1F141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2" w:name="_Toc21552"/>
      <w:r>
        <w:rPr>
          <w:rFonts w:hint="default"/>
          <w:lang w:val="en-US" w:eastAsia="zh-CN"/>
        </w:rPr>
        <w:t>服务报告管理</w:t>
      </w:r>
      <w:bookmarkEnd w:id="92"/>
    </w:p>
    <w:p w14:paraId="3F91EE8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2025年度，公司依据《运维服务报告管理制度》，建立了标准化的服务报告管理机制。全年按时提交日常运维报告52份、服务级别报告12份、季度服务报告4份、年度服务报告1份、专项报告3份。</w:t>
      </w:r>
    </w:p>
    <w:p w14:paraId="4FC7C88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产品质量部每季度组织服务报告管理过程的评审，从及时性、准确性、完整性、可读性、分析深度等维度进行评估。全年服务报告质量良好，未出现数据错误或内容缺失情况。</w:t>
      </w:r>
      <w:r>
        <w:rPr>
          <w:rFonts w:hint="eastAsia"/>
          <w:lang w:val="en-US" w:eastAsia="zh-CN"/>
        </w:rPr>
        <w:t>跟踪服务报告KPI指标得出，服务报告交付及时率为100%，服务报告准确率为100%。</w:t>
      </w:r>
    </w:p>
    <w:p w14:paraId="7A93F203">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3" w:name="_Toc24081"/>
      <w:r>
        <w:rPr>
          <w:rFonts w:hint="default"/>
          <w:lang w:val="en-US" w:eastAsia="zh-CN"/>
        </w:rPr>
        <w:t>事件管理</w:t>
      </w:r>
      <w:bookmarkEnd w:id="93"/>
    </w:p>
    <w:p w14:paraId="6A2F8A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2025年度，公司依据《运维服务事件管理制度》，建立了标准化的服务事件管理流程。服务台作为事件统一受理窗口，全年7×24小时接收客户事件请求。</w:t>
      </w:r>
    </w:p>
    <w:p w14:paraId="48FDC2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全年受理事件共计32件，均为三级事件（一般事件），无一级、二级事件发生。事件分类统计如下：故障类18件、咨询类10件、服务请求4件</w:t>
      </w:r>
      <w:r>
        <w:rPr>
          <w:rFonts w:hint="eastAsia"/>
          <w:lang w:val="en-US" w:eastAsia="zh-CN"/>
        </w:rPr>
        <w:t>。跟踪事件KPI指标得出时间解决率为100%，一线解决率依次为75%、70%、100%、100%、90%、100%、95%、95%、100%、95%、95%、100%</w:t>
      </w:r>
      <w:r>
        <w:rPr>
          <w:rFonts w:hint="default"/>
          <w:lang w:val="en-US" w:eastAsia="zh-CN"/>
        </w:rPr>
        <w:t>。</w:t>
      </w:r>
    </w:p>
    <w:p w14:paraId="218F0BB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4" w:name="_Toc3763"/>
      <w:r>
        <w:rPr>
          <w:rFonts w:hint="default"/>
          <w:lang w:val="en-US" w:eastAsia="zh-CN"/>
        </w:rPr>
        <w:t>问题管理</w:t>
      </w:r>
      <w:bookmarkEnd w:id="94"/>
    </w:p>
    <w:p w14:paraId="0493AA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2025年度，公司依据《运维服务问题管理制度》，建立问题管理流程，通过分析事件的根本原因，防止同类事件再次发生。全年共识别问题10个，全部完成分析和解决，问题解决率100%。</w:t>
      </w:r>
    </w:p>
    <w:p w14:paraId="5D46BF5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5" w:name="_Toc5418"/>
      <w:r>
        <w:rPr>
          <w:rFonts w:hint="default"/>
          <w:lang w:val="en-US" w:eastAsia="zh-CN"/>
        </w:rPr>
        <w:t>变更管理</w:t>
      </w:r>
      <w:bookmarkEnd w:id="95"/>
    </w:p>
    <w:p w14:paraId="3F993A3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2025年度，公司依据《运维服务变更管理制度》，建立变更管理流程，对所有对运维服务环境有影响的变更进行管理和控制。全年发起变更15次，全部成功，变更成功率100%。</w:t>
      </w:r>
    </w:p>
    <w:p w14:paraId="4B63754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6" w:name="_Toc28452"/>
      <w:r>
        <w:rPr>
          <w:rFonts w:hint="default"/>
          <w:lang w:val="en-US" w:eastAsia="zh-CN"/>
        </w:rPr>
        <w:t>发布管理</w:t>
      </w:r>
      <w:bookmarkEnd w:id="96"/>
    </w:p>
    <w:p w14:paraId="10E750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2025年度，公司依据《运维服务发布管理制度》，建立发布管理流程，确保软件和硬件的变更经过测试验证后有序发布。全年发布8次，全部成功，发布成功率100%。</w:t>
      </w:r>
    </w:p>
    <w:p w14:paraId="4943871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7" w:name="_Toc13767"/>
      <w:r>
        <w:rPr>
          <w:rFonts w:hint="default"/>
          <w:lang w:val="en-US" w:eastAsia="zh-CN"/>
        </w:rPr>
        <w:t>配置管理</w:t>
      </w:r>
      <w:bookmarkEnd w:id="97"/>
    </w:p>
    <w:p w14:paraId="3C8823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2025年度，公司依据《运维服务配置管理制度》，建立配置管理流程，通过配置管理数据库（CMDB）对配置项进行统一管理。全年完成年度配置审计1次，配置数据准确率和配置项覆盖率均达到100%。</w:t>
      </w:r>
    </w:p>
    <w:p w14:paraId="5185F1C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8" w:name="_Toc19992"/>
      <w:r>
        <w:rPr>
          <w:rFonts w:hint="default"/>
          <w:lang w:val="en-US" w:eastAsia="zh-CN"/>
        </w:rPr>
        <w:t>可用性和连续性管理</w:t>
      </w:r>
      <w:bookmarkEnd w:id="98"/>
    </w:p>
    <w:p w14:paraId="27380E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2025年度，公司依据《服务可用性和连续性管理制度》，建立服务可用性和连续性管理流程。全年服务可用性达到100%，优于目标值99%；全年无计划外中断，服务异常中断次数为0次。</w:t>
      </w:r>
    </w:p>
    <w:p w14:paraId="3D2060C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9" w:name="_Toc17061"/>
      <w:r>
        <w:rPr>
          <w:rFonts w:hint="default"/>
          <w:lang w:val="en-US" w:eastAsia="zh-CN"/>
        </w:rPr>
        <w:t>容量管理</w:t>
      </w:r>
      <w:bookmarkEnd w:id="99"/>
    </w:p>
    <w:p w14:paraId="065555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2025年度，公司依据《运维服务容量管理制度》，建立容量管理流程，确保IT基础设施和服务能力与业务需求相匹配。全年容量报告</w:t>
      </w:r>
      <w:r>
        <w:rPr>
          <w:rFonts w:hint="eastAsia"/>
          <w:lang w:val="en-US" w:eastAsia="zh-CN"/>
        </w:rPr>
        <w:t>及时性达到</w:t>
      </w:r>
      <w:r>
        <w:rPr>
          <w:rFonts w:hint="default"/>
          <w:lang w:val="en-US" w:eastAsia="zh-CN"/>
        </w:rPr>
        <w:t>100%。</w:t>
      </w:r>
    </w:p>
    <w:p w14:paraId="407AD28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0" w:name="_Toc26095"/>
      <w:r>
        <w:rPr>
          <w:rFonts w:hint="default"/>
          <w:lang w:val="en-US" w:eastAsia="zh-CN"/>
        </w:rPr>
        <w:t>信息安全管理</w:t>
      </w:r>
      <w:bookmarkEnd w:id="100"/>
    </w:p>
    <w:p w14:paraId="6B72A1E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2025年度，公司依据《运维服务信息安全管理制度》，建立信息安全管理流程，确保服务的安全性满足客户约定的级别。全年完成信息安全风险评估1次，安全培训覆盖率100%，全年未发生信息安全事故。</w:t>
      </w:r>
    </w:p>
    <w:p w14:paraId="532A54F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1" w:name="_Toc3311"/>
      <w:r>
        <w:rPr>
          <w:rFonts w:hint="eastAsia"/>
          <w:lang w:val="en-US" w:eastAsia="zh-CN"/>
        </w:rPr>
        <w:t>资源管理</w:t>
      </w:r>
      <w:bookmarkEnd w:id="101"/>
    </w:p>
    <w:p w14:paraId="68363F7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2" w:name="_Toc27207"/>
      <w:r>
        <w:rPr>
          <w:rFonts w:hint="eastAsia"/>
          <w:lang w:val="en-US" w:eastAsia="zh-CN"/>
        </w:rPr>
        <w:t>运维工具管理</w:t>
      </w:r>
      <w:bookmarkEnd w:id="102"/>
    </w:p>
    <w:p w14:paraId="6FD71A4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2025年12月，运维部对运维工具进行了一次自评估并生成自评估报告，达到每年至少进行一次自评估的要求。</w:t>
      </w:r>
    </w:p>
    <w:p w14:paraId="7952788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3" w:name="_Toc27763"/>
      <w:bookmarkStart w:id="104" w:name="_Toc3168"/>
      <w:r>
        <w:t>服务台应用情况</w:t>
      </w:r>
      <w:bookmarkEnd w:id="103"/>
      <w:bookmarkEnd w:id="104"/>
    </w:p>
    <w:p w14:paraId="78F1ED54">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5" w:name="_Toc17855"/>
      <w:bookmarkStart w:id="106" w:name="_Toc9253"/>
      <w:r>
        <w:t>服务台管理体系概述</w:t>
      </w:r>
      <w:bookmarkEnd w:id="105"/>
      <w:bookmarkEnd w:id="106"/>
    </w:p>
    <w:p w14:paraId="3C0122B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服务台体系以《服务台管理制度》为管理准则，以iTop系统为技术支撑，构建了“制度流程化、流程工具化”的现代化运维服务模式。该体系明确了服务台作为运维服务的统一入口和核心枢纽，确保了服务请求从受理、分派、处理、关闭到回访的全过程闭环管理。</w:t>
      </w:r>
    </w:p>
    <w:p w14:paraId="4C7BEB8D">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7" w:name="_Toc420"/>
      <w:bookmarkStart w:id="108" w:name="_Toc7512"/>
      <w:r>
        <w:t>核心机制的应用与执行情况</w:t>
      </w:r>
      <w:bookmarkEnd w:id="107"/>
      <w:bookmarkEnd w:id="108"/>
    </w:p>
    <w:p w14:paraId="57B7FB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在统一的服务入口与职责落实方面，公司设立统一服务热线，提供7×24小时不间断服务。服务台与运维工程师职责已在iTop系统中通过权限和流程固化，形成了高效协作机制。</w:t>
      </w:r>
    </w:p>
    <w:p w14:paraId="527080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服务台工作严格遵循报障受理、分析判断、解决事件、工单关闭、录入</w:t>
      </w:r>
      <w:r>
        <w:rPr>
          <w:rFonts w:hint="eastAsia"/>
          <w:lang w:eastAsia="zh-CN"/>
        </w:rPr>
        <w:t>服务知识</w:t>
      </w:r>
      <w:r>
        <w:rPr>
          <w:rFonts w:hint="eastAsia"/>
        </w:rPr>
        <w:t>、客户回访的流程</w:t>
      </w:r>
      <w:r>
        <w:rPr>
          <w:rFonts w:hint="eastAsia"/>
          <w:lang w:eastAsia="zh-CN"/>
        </w:rPr>
        <w:t>，</w:t>
      </w:r>
      <w:r>
        <w:rPr>
          <w:rFonts w:hint="eastAsia"/>
        </w:rPr>
        <w:t>服务质量获客户认可。运维部经理定期填写《服务台服务质量考核表》，考核结果计入个人绩效。</w:t>
      </w:r>
    </w:p>
    <w:p w14:paraId="09CBA49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9" w:name="_Toc38"/>
      <w:r>
        <w:rPr>
          <w:rFonts w:hint="eastAsia"/>
          <w:lang w:val="en-US" w:eastAsia="zh-CN"/>
        </w:rPr>
        <w:t>关键绩效指标达成情况</w:t>
      </w:r>
      <w:bookmarkEnd w:id="109"/>
    </w:p>
    <w:p w14:paraId="222978A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服务台2025年度关键指标全部达成。</w:t>
      </w:r>
    </w:p>
    <w:p w14:paraId="7E16C92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服务台请求关闭率目标值为95%，考核频度为月度。2025年1月至12月，每月指标完成率均为100%，全年稳定达标。</w:t>
      </w:r>
    </w:p>
    <w:p w14:paraId="6085F2D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服务台接通率目标值为98%，考核频度为月度。2025年全年各月度接通率均达到100%，客户来电均能及时接听响应。</w:t>
      </w:r>
    </w:p>
    <w:p w14:paraId="3F6ADA78">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0" w:name="_Toc2114"/>
      <w:bookmarkStart w:id="111" w:name="heading_19"/>
      <w:bookmarkStart w:id="112" w:name="_Toc31930"/>
      <w:r>
        <w:t>应用成效总结</w:t>
      </w:r>
      <w:bookmarkEnd w:id="110"/>
      <w:bookmarkEnd w:id="111"/>
      <w:bookmarkEnd w:id="112"/>
    </w:p>
    <w:p w14:paraId="1D9FEC5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自服务台制度与iTop系统结合应用以来，取得了显著成效：流程标准化，通过iTop将制度流程固化，杜绝随意性，运维效率显著提升；服务可视化，工单状态实时更新，处理进度对客户透明，增强客户信任感；管理数据化，基于iTop的报表功能对SLA、工单数量、解决时长等KPI进行量化监控，为管理决策提供精准数据支持；知识资产化，初步建立了与运维流程联动的知识管理体系，提升团队整体解决问题的能力和效率。</w:t>
      </w:r>
    </w:p>
    <w:p w14:paraId="69066041">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3" w:name="heading_20"/>
      <w:bookmarkStart w:id="114" w:name="_Toc6188"/>
      <w:bookmarkStart w:id="115" w:name="_Toc10101"/>
      <w:r>
        <w:t>备件库应用情况</w:t>
      </w:r>
      <w:bookmarkEnd w:id="113"/>
      <w:bookmarkEnd w:id="114"/>
      <w:bookmarkEnd w:id="115"/>
    </w:p>
    <w:p w14:paraId="23F79A3D">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6" w:name="_Toc12252"/>
      <w:bookmarkStart w:id="117" w:name="heading_21"/>
      <w:bookmarkStart w:id="118" w:name="_Toc22410"/>
      <w:r>
        <w:t>备品备件管理体系概述</w:t>
      </w:r>
      <w:bookmarkEnd w:id="116"/>
      <w:bookmarkEnd w:id="117"/>
      <w:bookmarkEnd w:id="118"/>
    </w:p>
    <w:p w14:paraId="0397E8B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公司备品备件管理遵循“统一管理、集中调配”的原则，由</w:t>
      </w:r>
      <w:r>
        <w:rPr>
          <w:rFonts w:hint="eastAsia"/>
          <w:lang w:val="en-US" w:eastAsia="zh-CN"/>
        </w:rPr>
        <w:t>备件库</w:t>
      </w:r>
      <w:r>
        <w:t>负责，协同</w:t>
      </w:r>
      <w:r>
        <w:rPr>
          <w:rFonts w:hint="eastAsia"/>
          <w:lang w:val="en-US" w:eastAsia="zh-CN"/>
        </w:rPr>
        <w:t>运维工程师</w:t>
      </w:r>
      <w:r>
        <w:t>共同实施。管理体系全面覆盖了从供应商选择、采购、入库、存储、检测、出库到报废的全生命周期，旨在确保备件质量可靠、供应及时、管理规范，为达成服务级别协议（SLA）提供坚实的物质保障。</w:t>
      </w:r>
    </w:p>
    <w:p w14:paraId="24845358">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9" w:name="heading_22"/>
      <w:bookmarkStart w:id="120" w:name="_Toc3053"/>
      <w:bookmarkStart w:id="121" w:name="_Toc16745"/>
      <w:r>
        <w:t>核心管理机制的应用与执行情况</w:t>
      </w:r>
      <w:bookmarkEnd w:id="119"/>
      <w:bookmarkEnd w:id="120"/>
      <w:bookmarkEnd w:id="121"/>
    </w:p>
    <w:p w14:paraId="0CFA440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在组织架构与职责方面，</w:t>
      </w:r>
      <w:r>
        <w:rPr>
          <w:rFonts w:hint="eastAsia"/>
          <w:lang w:val="en-US" w:eastAsia="zh-CN"/>
        </w:rPr>
        <w:t>采购</w:t>
      </w:r>
      <w:r>
        <w:rPr>
          <w:rFonts w:hint="eastAsia"/>
        </w:rPr>
        <w:t>部负责采购计划、供应商管理、库存管理；运维部负责提出采购需求和协助备件检测。</w:t>
      </w:r>
    </w:p>
    <w:p w14:paraId="1F244E1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在供应商管理方面，严格依据《供应商管理制度》筛选合格供应商，实行优胜劣汰。</w:t>
      </w:r>
    </w:p>
    <w:p w14:paraId="1F41D3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在库存管理方面，对备件进行统一编码、分类存放，出入库凭审批单执行，确保账实相符。</w:t>
      </w:r>
    </w:p>
    <w:p w14:paraId="02C9DB2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在可用性检测方面，每月对库存备件按30%比例抽检，确保备件性能符合要求。</w:t>
      </w:r>
    </w:p>
    <w:p w14:paraId="067D2224">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2" w:name="_Toc7990"/>
      <w:bookmarkStart w:id="123" w:name="heading_27"/>
      <w:bookmarkStart w:id="124" w:name="_Toc13474"/>
      <w:r>
        <w:t>关键绩效指标达成情况</w:t>
      </w:r>
      <w:bookmarkEnd w:id="122"/>
      <w:bookmarkEnd w:id="123"/>
      <w:bookmarkEnd w:id="124"/>
    </w:p>
    <w:p w14:paraId="7575F23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备件库2025年度关键指标全部达成。</w:t>
      </w:r>
    </w:p>
    <w:p w14:paraId="35FA84A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备件可用率目标值为95%，考核频度为季度。2025年第一季度为95%，第二季度为98%，第三季度为100%，第四季度为100%，全年均值98.25%，持续优于目标值。</w:t>
      </w:r>
    </w:p>
    <w:p w14:paraId="638883F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备件库存准确率目标值为100%，考核频度为月度。2025年全年各月度库存准确率均为100%，账实相符。</w:t>
      </w:r>
    </w:p>
    <w:p w14:paraId="0C38C7DF">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5" w:name="heading_28"/>
      <w:bookmarkStart w:id="126" w:name="_Toc4751"/>
      <w:bookmarkStart w:id="127" w:name="_Toc10983"/>
      <w:r>
        <w:t>应用成效总结</w:t>
      </w:r>
      <w:bookmarkEnd w:id="125"/>
      <w:bookmarkEnd w:id="126"/>
      <w:bookmarkEnd w:id="127"/>
    </w:p>
    <w:p w14:paraId="2132EA4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备品备件管理体系通过制度化的流程、规范化的操作和数据化的考核，取得了显著成效：资源保障有力，通过严格的供应商管理和采购流程，确保备件来源的可靠性与经济性；库存质量可控，通过月度抽检和闭环管理，实现对库存备件有效性的精准控制；服务支撑高效，精细化的库存管理与SLA驱动的出库机制，确保故障发生时能快速响应。</w:t>
      </w:r>
    </w:p>
    <w:p w14:paraId="0CB8044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8" w:name="_Toc3442"/>
      <w:bookmarkStart w:id="129" w:name="heading_29"/>
      <w:bookmarkStart w:id="130" w:name="_Toc28924"/>
      <w:r>
        <w:rPr>
          <w:rFonts w:hint="eastAsia"/>
          <w:lang w:val="en-US" w:eastAsia="zh-CN"/>
        </w:rPr>
        <w:t>服务知识</w:t>
      </w:r>
      <w:r>
        <w:t>应用情况</w:t>
      </w:r>
      <w:bookmarkEnd w:id="128"/>
      <w:bookmarkEnd w:id="129"/>
      <w:bookmarkEnd w:id="130"/>
    </w:p>
    <w:p w14:paraId="5D7D4B85">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1" w:name="heading_30"/>
      <w:bookmarkStart w:id="132" w:name="_Toc28018"/>
      <w:bookmarkStart w:id="133" w:name="_Toc6654"/>
      <w:r>
        <w:rPr>
          <w:rFonts w:hint="eastAsia"/>
          <w:lang w:eastAsia="zh-CN"/>
        </w:rPr>
        <w:t>服务知识</w:t>
      </w:r>
      <w:r>
        <w:t>管理体系概述</w:t>
      </w:r>
      <w:bookmarkEnd w:id="131"/>
      <w:bookmarkEnd w:id="132"/>
      <w:bookmarkEnd w:id="133"/>
    </w:p>
    <w:p w14:paraId="27DFCFE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w:t>
      </w:r>
      <w:r>
        <w:rPr>
          <w:rFonts w:hint="eastAsia"/>
          <w:lang w:eastAsia="zh-CN"/>
        </w:rPr>
        <w:t>服务知识</w:t>
      </w:r>
      <w:r>
        <w:rPr>
          <w:rFonts w:hint="eastAsia"/>
        </w:rPr>
        <w:t>管理遵循统一管理、集中维护、全员共享、持续优化的原则，由</w:t>
      </w:r>
      <w:r>
        <w:rPr>
          <w:rFonts w:hint="eastAsia"/>
          <w:lang w:val="en-US" w:eastAsia="zh-CN"/>
        </w:rPr>
        <w:t>运维部</w:t>
      </w:r>
      <w:r>
        <w:rPr>
          <w:rFonts w:hint="eastAsia"/>
        </w:rPr>
        <w:t>主导管理，运维部为主要贡献和使用方，覆盖知识的产生、审核、发布、使用、更新和淘汰的全生命周期。</w:t>
      </w:r>
    </w:p>
    <w:p w14:paraId="11DC95CD">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4" w:name="heading_31"/>
      <w:bookmarkStart w:id="135" w:name="_Toc11560"/>
      <w:bookmarkStart w:id="136" w:name="_Toc2916"/>
      <w:r>
        <w:t>核心管理机制的应用与执行情况</w:t>
      </w:r>
      <w:bookmarkEnd w:id="134"/>
      <w:bookmarkEnd w:id="135"/>
      <w:bookmarkEnd w:id="136"/>
    </w:p>
    <w:p w14:paraId="1D008E5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在角色与职责方面，</w:t>
      </w:r>
      <w:r>
        <w:rPr>
          <w:rFonts w:hint="eastAsia"/>
          <w:lang w:eastAsia="zh-CN"/>
        </w:rPr>
        <w:t>服务知识</w:t>
      </w:r>
      <w:r>
        <w:rPr>
          <w:rFonts w:hint="eastAsia"/>
        </w:rPr>
        <w:t>管理员由</w:t>
      </w:r>
      <w:r>
        <w:rPr>
          <w:rFonts w:hint="eastAsia"/>
          <w:lang w:val="en-US" w:eastAsia="zh-CN"/>
        </w:rPr>
        <w:t>运维部</w:t>
      </w:r>
      <w:r>
        <w:rPr>
          <w:rFonts w:hint="eastAsia"/>
        </w:rPr>
        <w:t>经理兼任，负责制度执行、知识入库审批、知识质量监督与权限管理；</w:t>
      </w:r>
      <w:r>
        <w:rPr>
          <w:rFonts w:hint="eastAsia"/>
          <w:lang w:val="en-US" w:eastAsia="zh-CN"/>
        </w:rPr>
        <w:t>服务知识专员</w:t>
      </w:r>
      <w:r>
        <w:rPr>
          <w:rFonts w:hint="eastAsia"/>
        </w:rPr>
        <w:t>负责知识的日常发布、分类整理、系统维护与内容更新。</w:t>
      </w:r>
    </w:p>
    <w:p w14:paraId="224C2A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在管理流程方面，严格执行提交、审批、发布的流程，更新与删除需经审批。</w:t>
      </w:r>
    </w:p>
    <w:p w14:paraId="1E68D4C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在与运维流程结合方面，将典型解决方案作为已知错误录入</w:t>
      </w:r>
      <w:r>
        <w:rPr>
          <w:rFonts w:hint="eastAsia"/>
          <w:lang w:eastAsia="zh-CN"/>
        </w:rPr>
        <w:t>服务知识</w:t>
      </w:r>
      <w:r>
        <w:rPr>
          <w:rFonts w:hint="eastAsia"/>
        </w:rPr>
        <w:t>，促进经验沉淀。</w:t>
      </w:r>
    </w:p>
    <w:p w14:paraId="50E7D0B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在权限安全管理方面，精细设置文档权限，对分享内容添加水印、禁止复制。</w:t>
      </w:r>
    </w:p>
    <w:p w14:paraId="689AAB90">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7" w:name="heading_36"/>
      <w:bookmarkStart w:id="138" w:name="_Toc11792"/>
      <w:bookmarkStart w:id="139" w:name="_Toc5986"/>
      <w:r>
        <w:t>关键绩效指标达成情况</w:t>
      </w:r>
      <w:bookmarkEnd w:id="137"/>
      <w:bookmarkEnd w:id="138"/>
      <w:bookmarkEnd w:id="139"/>
    </w:p>
    <w:p w14:paraId="1E63DF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lang w:eastAsia="zh-CN"/>
        </w:rPr>
        <w:t>服务知识</w:t>
      </w:r>
      <w:r>
        <w:rPr>
          <w:rFonts w:hint="eastAsia"/>
        </w:rPr>
        <w:t>2025年度关键指标全部达成。</w:t>
      </w:r>
    </w:p>
    <w:p w14:paraId="1973E1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新增知识条目目标值为每月5条，考核频度为月度。2025年各月度新增知识条目分别为1月5条、2月8条、3月8条、4月7条、5月6条、6月12条、7月8条、8月10条、9月13条、10月15条、11月18条、12月12条，全部达标。</w:t>
      </w:r>
    </w:p>
    <w:p w14:paraId="43E2B8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服务知识使用率目标值为80%，考核频度为季度。2025年第一季度为80%，第二季度为85%，第三季度为90%，第四季度为90%，持续提升。</w:t>
      </w:r>
    </w:p>
    <w:p w14:paraId="35A2967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知识采纳率目标值为70%，考核频度为季度。2025年第一季度为80%，第二季度为85%，第三季度为90%，第四季度为90%，持续提升。</w:t>
      </w:r>
    </w:p>
    <w:p w14:paraId="333E430B">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0" w:name="heading_37"/>
      <w:bookmarkStart w:id="141" w:name="_Toc25504"/>
      <w:bookmarkStart w:id="142" w:name="_Toc8840"/>
      <w:r>
        <w:t>应用成效总结</w:t>
      </w:r>
      <w:bookmarkEnd w:id="140"/>
      <w:bookmarkEnd w:id="141"/>
      <w:bookmarkEnd w:id="142"/>
    </w:p>
    <w:p w14:paraId="0200AAD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服务知识</w:t>
      </w:r>
      <w:r>
        <w:rPr>
          <w:rFonts w:hint="default"/>
          <w:lang w:val="en-US" w:eastAsia="zh-CN"/>
        </w:rPr>
        <w:t>管理体系通过制度化的流程、平台化的工具和数据化的考核，取得了显著成效：知识资产化，将分散在个人手中的经验系统性地转化为组织的标准知识资产，避免知识流失；运维高效化，通过知识复用缩短故障排查与解决时间，提升一线解决率，降低运维成本；团队协同化，建立共享与学习的文化，促进团队成员之间的经验交流与技术成长；管理闭环化，通过贡献、审核、应用、激励的闭环以及关联的KPI考核，确保</w:t>
      </w:r>
      <w:r>
        <w:rPr>
          <w:rFonts w:hint="eastAsia"/>
          <w:lang w:val="en-US" w:eastAsia="zh-CN"/>
        </w:rPr>
        <w:t>服务知识</w:t>
      </w:r>
      <w:r>
        <w:rPr>
          <w:rFonts w:hint="default"/>
          <w:lang w:val="en-US" w:eastAsia="zh-CN"/>
        </w:rPr>
        <w:t>的活力和长期发展。</w:t>
      </w:r>
    </w:p>
    <w:p w14:paraId="719867C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3" w:name="_Toc17576"/>
      <w:r>
        <w:rPr>
          <w:rFonts w:hint="eastAsia"/>
          <w:lang w:val="en-US" w:eastAsia="zh-CN"/>
        </w:rPr>
        <w:t>最终软件库应用情况</w:t>
      </w:r>
      <w:bookmarkEnd w:id="143"/>
    </w:p>
    <w:p w14:paraId="234F948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4" w:name="_Toc24770"/>
      <w:r>
        <w:rPr>
          <w:rFonts w:hint="default"/>
          <w:lang w:val="en-US" w:eastAsia="zh-CN"/>
        </w:rPr>
        <w:t>软件库管理体系概述</w:t>
      </w:r>
      <w:bookmarkEnd w:id="144"/>
    </w:p>
    <w:p w14:paraId="0838360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公司软件库管理遵循统一管理、集中存储、规范使用的原则，由研发部主导管理，运维部为主要使用方，覆盖软件的入库、存储、版本管理、授权管理、出库使用到退出的全生命周期。</w:t>
      </w:r>
    </w:p>
    <w:p w14:paraId="57D5983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5" w:name="_Toc23921"/>
      <w:r>
        <w:rPr>
          <w:rFonts w:hint="default"/>
          <w:lang w:val="en-US" w:eastAsia="zh-CN"/>
        </w:rPr>
        <w:t>核心管理机制的应用与执行情况</w:t>
      </w:r>
      <w:bookmarkEnd w:id="145"/>
    </w:p>
    <w:p w14:paraId="1AF91CE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在组织架构与职责方面，研发部经理负责软件库的整体管理，技术支持工程师负责软件的入库登记、版本更新和日常维护，运维工程师负责软件的使用申请和反馈。</w:t>
      </w:r>
    </w:p>
    <w:p w14:paraId="5DF4C03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在入库管理方面，所有软件入库前均经过安全检测和完整性验证，确保软件来源可靠、内容完整。软件安装包、授权文件、技术文档统一归档存放。</w:t>
      </w:r>
    </w:p>
    <w:p w14:paraId="23D93D9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在版本管理方面，建立软件版本基线，对正式版本、测试版本进行分类管理，版本更新需经过测试验证后方可入库。</w:t>
      </w:r>
    </w:p>
    <w:p w14:paraId="0B1D09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在授权管理方面，所有商业软件授权在软件库中统一登记，按照授权数量和使用范围进行管控，定期审计授权使用情况。</w:t>
      </w:r>
    </w:p>
    <w:p w14:paraId="228465A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6" w:name="_Toc11035"/>
      <w:r>
        <w:rPr>
          <w:rFonts w:hint="default"/>
          <w:lang w:val="en-US" w:eastAsia="zh-CN"/>
        </w:rPr>
        <w:t>关键绩效指标达成情况</w:t>
      </w:r>
      <w:bookmarkEnd w:id="146"/>
    </w:p>
    <w:p w14:paraId="4F58559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软件库2025年度关键指标全部达成。</w:t>
      </w:r>
    </w:p>
    <w:p w14:paraId="04342A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软件入库完整率目标值为100%，考核频度为半年度。2025年上半年为100%，下半年为100%，全年达标。</w:t>
      </w:r>
    </w:p>
    <w:p w14:paraId="5EA0965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7" w:name="_Toc4842"/>
      <w:r>
        <w:rPr>
          <w:rFonts w:hint="default"/>
          <w:lang w:val="en-US" w:eastAsia="zh-CN"/>
        </w:rPr>
        <w:t>应用成效总结</w:t>
      </w:r>
      <w:bookmarkEnd w:id="147"/>
    </w:p>
    <w:p w14:paraId="51F6592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体系的建立和应用，取得了显著成效：软件资产清晰，通过统一登记和分类管理，全面掌握公司软件资产状况；授权合规可控，通过授权登记和定期审计，确保软件使用合规；版本管理规范，通过基线管理和版本控制，避免错误版本使用；使用效率提升，运维人员可快速获取所需软件，提升工作效率。</w:t>
      </w:r>
    </w:p>
    <w:p w14:paraId="090B91C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8" w:name="_Toc21831"/>
      <w:r>
        <w:rPr>
          <w:rFonts w:hint="eastAsia"/>
          <w:lang w:val="en-US" w:eastAsia="zh-CN"/>
        </w:rPr>
        <w:t>服务数据应用情况</w:t>
      </w:r>
      <w:bookmarkEnd w:id="148"/>
    </w:p>
    <w:p w14:paraId="1BA0DBE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9" w:name="_Toc7238"/>
      <w:r>
        <w:rPr>
          <w:rFonts w:hint="default"/>
          <w:lang w:val="en-US" w:eastAsia="zh-CN"/>
        </w:rPr>
        <w:t>服务数据管理体系概述</w:t>
      </w:r>
      <w:bookmarkEnd w:id="149"/>
    </w:p>
    <w:p w14:paraId="46865B7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公司服务数据管理遵循统一管理、安全可控、全程可溯的原则，由运维部主导管理，覆盖服务数据的分类、收集、备份、加密、恢复的全生命周期，确保数据的完整性、可用性和保密性。</w:t>
      </w:r>
    </w:p>
    <w:p w14:paraId="2D8D784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0" w:name="_Toc27313"/>
      <w:r>
        <w:rPr>
          <w:rFonts w:hint="default"/>
          <w:lang w:val="en-US" w:eastAsia="zh-CN"/>
        </w:rPr>
        <w:t>核心管理机制的应用与执行情况</w:t>
      </w:r>
      <w:bookmarkEnd w:id="150"/>
    </w:p>
    <w:p w14:paraId="6C9E00B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在数据分类与收集方面，对服务数据进行分类管理，包括运维工单数据、配置管理数据、监控数据、技术文档、</w:t>
      </w:r>
      <w:r>
        <w:rPr>
          <w:rFonts w:hint="eastAsia"/>
          <w:lang w:val="en-US" w:eastAsia="zh-CN"/>
        </w:rPr>
        <w:t>服务知识</w:t>
      </w:r>
      <w:r>
        <w:rPr>
          <w:rFonts w:hint="default"/>
          <w:lang w:val="en-US" w:eastAsia="zh-CN"/>
        </w:rPr>
        <w:t>数据等，各类数据由责任部门负责收集和整理。</w:t>
      </w:r>
    </w:p>
    <w:p w14:paraId="676E275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在数据备份方面，制定差异化的备份策略，运维工单数据每日全量备份，配置管理数据每周全量备份，监控数据每月增量备份，备份数据本地和云端双存储。</w:t>
      </w:r>
    </w:p>
    <w:p w14:paraId="1F6E72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在数据恢复验证方面，定期进行数据恢复试验，验证备份数据的可用性和完整性，确保在数据丢失时能够快速恢复。</w:t>
      </w:r>
    </w:p>
    <w:p w14:paraId="6901FF3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在数据加密方面，对高密级数据实施存储加密和传输加密，使用经国家密码管理部门认可的加密产品，确保数据安全。</w:t>
      </w:r>
    </w:p>
    <w:p w14:paraId="64A598C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1" w:name="_Toc27686"/>
      <w:r>
        <w:rPr>
          <w:rFonts w:hint="default"/>
          <w:lang w:val="en-US" w:eastAsia="zh-CN"/>
        </w:rPr>
        <w:t>关键绩效指标达成情况</w:t>
      </w:r>
      <w:bookmarkEnd w:id="151"/>
    </w:p>
    <w:p w14:paraId="3DC569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服务数据2025年度关键指标全部达成。</w:t>
      </w:r>
    </w:p>
    <w:p w14:paraId="525FA6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数据备份成功率目标值为99%，考核频度为月度。2025年1月至12月，每月备份成功率均为100%，全年稳定达标。</w:t>
      </w:r>
    </w:p>
    <w:p w14:paraId="07C56A0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数据恢复成功率目标值为95%，考核频度为半年度。2025年上半年为100%，下半年为100%，数据恢复验证全部通过。</w:t>
      </w:r>
    </w:p>
    <w:p w14:paraId="4805ABE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数据完整性目标值为99%，考核频度为季度。2025年第一季度为99%，第二季度为95%，第三季度为100%，第四季度为100%，</w:t>
      </w:r>
      <w:r>
        <w:rPr>
          <w:rFonts w:hint="eastAsia"/>
          <w:lang w:val="en-US" w:eastAsia="zh-CN"/>
        </w:rPr>
        <w:t>其中第二季度数据完整率未达到KPI指标要求。</w:t>
      </w:r>
    </w:p>
    <w:p w14:paraId="1C0C7AEE">
      <w:pPr>
        <w:pStyle w:val="34"/>
        <w:bidi w:val="0"/>
        <w:rPr>
          <w:rFonts w:hint="default"/>
          <w:lang w:val="en-US" w:eastAsia="zh-CN"/>
        </w:rPr>
      </w:pPr>
      <w:bookmarkStart w:id="152" w:name="_Toc23768"/>
      <w:r>
        <w:rPr>
          <w:rFonts w:hint="eastAsia"/>
          <w:lang w:val="en-US" w:eastAsia="zh-CN"/>
        </w:rPr>
        <w:t>服务数据跟踪改进</w:t>
      </w:r>
      <w:bookmarkEnd w:id="152"/>
    </w:p>
    <w:p w14:paraId="189D1E2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针对服务数据考核指标不满足的情况（2025年第二季度数据完整性为95%，未达标），综合部积极组织人员进行培训，由运维部经理宣贯《服务数据管理制度》，由产品质量部进行跟踪。经分析，原因为部分历史数据存在字段缺失，运维部已组织数据清洗，完善数据录入规范。2025年第三、四季度数据完整性已提升至100%和100%，问题得到解决。</w:t>
      </w:r>
    </w:p>
    <w:p w14:paraId="5A533B6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3" w:name="_Toc14848"/>
      <w:r>
        <w:rPr>
          <w:rFonts w:hint="default"/>
          <w:lang w:val="en-US" w:eastAsia="zh-CN"/>
        </w:rPr>
        <w:t>应用成效总结</w:t>
      </w:r>
      <w:bookmarkEnd w:id="153"/>
    </w:p>
    <w:p w14:paraId="0407EC0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体系通过规范化的流程和严格的安全管控，取得了显著成效：数据安全有保障，通过分级加密和权限管控，确保敏感数据不泄露；数据备份全覆盖，关键数据每日备份，备份成功率100%；恢复能力已验证，定期开展数据恢复试验，确保备份数据可用；数据管理规范化，建立了从收集、存储到销毁的全生命周期管理机制。</w:t>
      </w:r>
    </w:p>
    <w:p w14:paraId="4FC7F8AF">
      <w:pPr>
        <w:pStyle w:val="31"/>
        <w:bidi w:val="0"/>
        <w:rPr>
          <w:rFonts w:hint="default"/>
          <w:lang w:val="en-US" w:eastAsia="zh-CN"/>
        </w:rPr>
      </w:pPr>
      <w:bookmarkStart w:id="154" w:name="_Toc10625"/>
      <w:r>
        <w:rPr>
          <w:rFonts w:hint="eastAsia"/>
          <w:lang w:val="en-US" w:eastAsia="zh-CN"/>
        </w:rPr>
        <w:t>技术管理</w:t>
      </w:r>
      <w:bookmarkEnd w:id="154"/>
    </w:p>
    <w:p w14:paraId="100B5234">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5" w:name="heading_3"/>
      <w:bookmarkStart w:id="156" w:name="_Toc12002"/>
      <w:bookmarkStart w:id="157" w:name="_Toc18438"/>
      <w:r>
        <w:t>研发背景</w:t>
      </w:r>
      <w:bookmarkEnd w:id="155"/>
      <w:bookmarkEnd w:id="156"/>
      <w:bookmarkEnd w:id="157"/>
    </w:p>
    <w:p w14:paraId="6F37612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为了解决公司在IT项目运维实施过程中，数据库层面存在的性能监控缺失、慢查询定位困难等突出问题，满足公司运维需求，提升公司整体运维服务能力，公司于2025年初制定了数据库监控模块研发规划，并按照规划有序推进实施。</w:t>
      </w:r>
    </w:p>
    <w:p w14:paraId="345299B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8" w:name="_Toc15357"/>
      <w:bookmarkStart w:id="159" w:name="heading_4"/>
      <w:bookmarkStart w:id="160" w:name="_Toc24460"/>
      <w:r>
        <w:t>研发目标</w:t>
      </w:r>
      <w:bookmarkEnd w:id="158"/>
      <w:bookmarkEnd w:id="159"/>
      <w:bookmarkEnd w:id="160"/>
    </w:p>
    <w:p w14:paraId="1C1416F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本年度研发工作围绕数据库监控模块展开，主要目标如下：</w:t>
      </w:r>
    </w:p>
    <w:p w14:paraId="1E7E983D">
      <w:pPr>
        <w:pStyle w:val="4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实现对MySQL、Redis等主流数据库的全面监控</w:t>
      </w:r>
    </w:p>
    <w:p w14:paraId="12C8A21F">
      <w:pPr>
        <w:pStyle w:val="4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具备慢SQL采集分析和索引优化建议能力</w:t>
      </w:r>
    </w:p>
    <w:p w14:paraId="1D88EE21">
      <w:pPr>
        <w:pStyle w:val="4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完成数据库监控模块在公司运维项目中的试点应用</w:t>
      </w:r>
    </w:p>
    <w:p w14:paraId="6E0871AF">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1" w:name="_Toc7019"/>
      <w:bookmarkStart w:id="162" w:name="_Toc20777"/>
      <w:r>
        <w:t>整体完成情况</w:t>
      </w:r>
      <w:bookmarkEnd w:id="161"/>
      <w:bookmarkEnd w:id="162"/>
    </w:p>
    <w:p w14:paraId="21B652D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3" w:name="_Toc26163"/>
      <w:bookmarkStart w:id="164" w:name="_Toc28656"/>
      <w:r>
        <w:rPr>
          <w:rFonts w:hint="eastAsia"/>
          <w:lang w:val="en-US" w:eastAsia="zh-CN"/>
        </w:rPr>
        <w:t xml:space="preserve"> </w:t>
      </w:r>
      <w:bookmarkEnd w:id="163"/>
      <w:r>
        <w:rPr>
          <w:rFonts w:hint="eastAsia"/>
          <w:lang w:val="en-US" w:eastAsia="zh-CN"/>
        </w:rPr>
        <w:t>整体进度表</w:t>
      </w:r>
      <w:bookmarkEnd w:id="164"/>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49"/>
        <w:gridCol w:w="1910"/>
        <w:gridCol w:w="1590"/>
        <w:gridCol w:w="3831"/>
      </w:tblGrid>
      <w:tr w14:paraId="7A7162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94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E02A5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1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B9A10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研发内容</w:t>
            </w:r>
          </w:p>
        </w:tc>
        <w:tc>
          <w:tcPr>
            <w:tcW w:w="159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68B75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计划状态</w:t>
            </w:r>
          </w:p>
        </w:tc>
        <w:tc>
          <w:tcPr>
            <w:tcW w:w="383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1B5E33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实际完成情况</w:t>
            </w:r>
          </w:p>
        </w:tc>
      </w:tr>
      <w:tr w14:paraId="3BED7D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F595A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0ECB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7B7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4DD5A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全部功能按计划完成开发</w:t>
            </w:r>
          </w:p>
        </w:tc>
      </w:tr>
      <w:tr w14:paraId="0B3E9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ABE53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F8F71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1FCA3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A2F8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3本手册全部编写完成</w:t>
            </w:r>
          </w:p>
        </w:tc>
      </w:tr>
      <w:tr w14:paraId="144EE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1F0D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0476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18DBE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27568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3项技术研究按计划完成</w:t>
            </w:r>
          </w:p>
        </w:tc>
      </w:tr>
      <w:tr w14:paraId="410AF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815690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1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55017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59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614F5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E75FF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已在项目中试点应用</w:t>
            </w:r>
          </w:p>
        </w:tc>
      </w:tr>
    </w:tbl>
    <w:p w14:paraId="7FFBA55F">
      <w:pPr>
        <w:pStyle w:val="33"/>
        <w:bidi w:val="0"/>
      </w:pPr>
      <w:bookmarkStart w:id="165" w:name="_Toc10772"/>
      <w:bookmarkStart w:id="166" w:name="_Toc24436"/>
      <w:r>
        <w:t>工具研发完成情况</w:t>
      </w:r>
      <w:bookmarkEnd w:id="165"/>
      <w:bookmarkEnd w:id="166"/>
    </w:p>
    <w:p w14:paraId="304886FD">
      <w:pPr>
        <w:pStyle w:val="34"/>
        <w:bidi w:val="0"/>
      </w:pPr>
      <w:bookmarkStart w:id="167" w:name="_Toc29613"/>
      <w:bookmarkStart w:id="168" w:name="_Toc10267"/>
      <w:r>
        <w:t>实施规划完成情况</w:t>
      </w:r>
      <w:bookmarkEnd w:id="167"/>
      <w:bookmarkEnd w:id="168"/>
    </w:p>
    <w:p w14:paraId="2636C58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9" w:name="_Toc3710"/>
      <w:r>
        <w:rPr>
          <w:rFonts w:hint="eastAsia"/>
          <w:lang w:val="en-US" w:eastAsia="zh-CN"/>
        </w:rPr>
        <w:t xml:space="preserve"> 研发计划进度表</w:t>
      </w:r>
      <w:bookmarkEnd w:id="169"/>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78"/>
        <w:gridCol w:w="1335"/>
        <w:gridCol w:w="1545"/>
        <w:gridCol w:w="1800"/>
        <w:gridCol w:w="1884"/>
        <w:gridCol w:w="1038"/>
      </w:tblGrid>
      <w:tr w14:paraId="68CE3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7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60EC18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3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63D07F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w:t>
            </w:r>
          </w:p>
        </w:tc>
        <w:tc>
          <w:tcPr>
            <w:tcW w:w="15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4D7F6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阶段名称</w:t>
            </w:r>
          </w:p>
        </w:tc>
        <w:tc>
          <w:tcPr>
            <w:tcW w:w="180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EA1F52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8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E7658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103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21F6F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33982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C7194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B0F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第一阶段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0EE4D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项目启动</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EEB1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2025年1月25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1D2E5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2025年1月25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82BB9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完成</w:t>
            </w:r>
          </w:p>
        </w:tc>
      </w:tr>
      <w:tr w14:paraId="00857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3E92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77D78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第二阶段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430A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需求分析</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1262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2025年3月15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08F7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2025年3月15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F84745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7796C4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416C0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303623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第三阶段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0D0A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系统开发</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C97B9D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2025年6月30</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6D83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2025年6月30</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6044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03D1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A6319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D347C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第四阶段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BBF8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试运行部署</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475F9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2025年8月31</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BBD9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2025年8月31</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83890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4EF8C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B678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D584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第五阶段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ED78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项目收尾</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8B7FC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2025年10月31</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B5E4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2025年10月31</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6C075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70D5E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7D606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3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80D0B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第六阶段</w:t>
            </w:r>
          </w:p>
        </w:tc>
        <w:tc>
          <w:tcPr>
            <w:tcW w:w="15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42FF78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80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371FF7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2025年11-12月</w:t>
            </w:r>
          </w:p>
        </w:tc>
        <w:tc>
          <w:tcPr>
            <w:tcW w:w="18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7A061D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2025年11</w:t>
            </w:r>
            <w:r>
              <w:rPr>
                <w:rFonts w:hint="eastAsia"/>
                <w:lang w:val="en-US" w:eastAsia="zh-CN"/>
              </w:rPr>
              <w:t>月</w:t>
            </w:r>
          </w:p>
        </w:tc>
        <w:tc>
          <w:tcPr>
            <w:tcW w:w="103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DE15F5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rPr>
            </w:pPr>
            <w:r>
              <w:rPr>
                <w:rFonts w:hint="eastAsia"/>
                <w:lang w:val="en-US" w:eastAsia="zh-CN"/>
              </w:rPr>
              <w:t>完成</w:t>
            </w:r>
          </w:p>
        </w:tc>
      </w:tr>
    </w:tbl>
    <w:p w14:paraId="0AFA3BCC">
      <w:pPr>
        <w:pStyle w:val="34"/>
        <w:bidi w:val="0"/>
      </w:pPr>
      <w:bookmarkStart w:id="170" w:name="_Toc216"/>
      <w:bookmarkStart w:id="171" w:name="_Toc23742"/>
      <w:r>
        <w:t>具体功能研发完成情况</w:t>
      </w:r>
      <w:bookmarkEnd w:id="170"/>
      <w:bookmarkEnd w:id="171"/>
    </w:p>
    <w:p w14:paraId="184B69A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72" w:name="_Toc17080"/>
      <w:r>
        <w:rPr>
          <w:rFonts w:hint="eastAsia"/>
          <w:lang w:val="en-US" w:eastAsia="zh-CN"/>
        </w:rPr>
        <w:t xml:space="preserve"> 具体研发进度表</w:t>
      </w:r>
      <w:bookmarkEnd w:id="172"/>
    </w:p>
    <w:tbl>
      <w:tblPr>
        <w:tblStyle w:val="23"/>
        <w:tblW w:w="89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1"/>
        <w:gridCol w:w="1103"/>
        <w:gridCol w:w="2060"/>
        <w:gridCol w:w="1340"/>
        <w:gridCol w:w="1585"/>
        <w:gridCol w:w="1585"/>
        <w:gridCol w:w="621"/>
      </w:tblGrid>
      <w:tr w14:paraId="4C304F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301801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10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FD6DD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功能模块</w:t>
            </w:r>
          </w:p>
        </w:tc>
        <w:tc>
          <w:tcPr>
            <w:tcW w:w="20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97154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具体功能</w:t>
            </w:r>
          </w:p>
        </w:tc>
        <w:tc>
          <w:tcPr>
            <w:tcW w:w="134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44DF9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CE27F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C6AF1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62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C2BAEB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4B5EE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99FA9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A8CB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40548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数据库连接数监控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CF54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CE034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2025年2月15日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41A26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2025年2月10日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50FA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D134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C2192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1D63C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65E75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QPS/TPS监控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E3B6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F66B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2025年3月10日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2741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2025年3月5日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0906D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CA42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BC2B68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3</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C39F3C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5748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慢查询日志采集</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5019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A715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2025年4月5日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1723C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2025年4月1日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B1839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72ACA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A8715C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4</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0627D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6638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查询响应时间监控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F7CB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22AC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2025年4月30日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403AF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2025年4月25日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36A459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2232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EBD9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5</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3E9E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E893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内存使用率监控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64DC1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A9D5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2025年5月20日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9CA9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2025年5月15日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F438B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C726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B3C4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6</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4994D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1A68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命中率监控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9F7F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093C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3E28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C7D3EB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70ADE6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FE830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7</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E065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87129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连接数及命令执行速率监控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0EFA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5FA2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1FA1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2025年6月25日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4601C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07ED5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67ED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8</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C9654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7642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慢SQL实时采集与展示</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2BC3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29727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2025年7月20日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FE7F4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2025年7月15日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70899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93A5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F5135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9</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7BFC6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266F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SQL执行计划分析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96A08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27415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2025年8月10日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6C31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2025年8月5日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BF31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61B98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3E55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10</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FED0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BA0A4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索引使用情况分析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B927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1BB4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2025年8月31日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754E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2025年8月28日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413BA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54C9A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3D714E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11</w:t>
            </w:r>
          </w:p>
        </w:tc>
        <w:tc>
          <w:tcPr>
            <w:tcW w:w="110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742C17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B0C15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索引优化建议生成</w:t>
            </w:r>
          </w:p>
        </w:tc>
        <w:tc>
          <w:tcPr>
            <w:tcW w:w="134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0CFF3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A3EB3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2025年9月20日</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C727AD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2025年9月15日</w:t>
            </w:r>
          </w:p>
        </w:tc>
        <w:tc>
          <w:tcPr>
            <w:tcW w:w="62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0122F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bl>
    <w:p w14:paraId="05ADE4AB">
      <w:pPr>
        <w:pStyle w:val="34"/>
        <w:bidi w:val="0"/>
      </w:pPr>
      <w:bookmarkStart w:id="173" w:name="_Toc31584"/>
      <w:bookmarkStart w:id="174" w:name="_Toc6019"/>
      <w:r>
        <w:rPr>
          <w:rFonts w:hint="eastAsia"/>
          <w:lang w:val="en-US" w:eastAsia="zh-CN"/>
        </w:rPr>
        <w:t>研发成果</w:t>
      </w:r>
      <w:bookmarkEnd w:id="173"/>
      <w:bookmarkEnd w:id="174"/>
    </w:p>
    <w:p w14:paraId="56645064">
      <w:pPr>
        <w:pStyle w:val="43"/>
        <w:bidi w:val="0"/>
        <w:rPr>
          <w:rFonts w:hint="eastAsia"/>
          <w:lang w:val="en-US" w:eastAsia="zh-CN"/>
        </w:rPr>
      </w:pPr>
      <w:bookmarkStart w:id="175" w:name="_Toc17882"/>
      <w:r>
        <w:rPr>
          <w:rFonts w:hint="eastAsia"/>
          <w:lang w:val="en-US" w:eastAsia="zh-CN"/>
        </w:rPr>
        <w:t>MySQL连接数监控</w:t>
      </w:r>
      <w:bookmarkEnd w:id="175"/>
    </w:p>
    <w:p w14:paraId="534B351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76" w:name="_Toc25564"/>
      <w:r>
        <w:rPr>
          <w:rFonts w:hint="eastAsia"/>
          <w:lang w:val="en-US" w:eastAsia="zh-CN"/>
        </w:rPr>
        <w:t xml:space="preserve"> MySQL连接数监控</w:t>
      </w:r>
      <w:bookmarkEnd w:id="176"/>
    </w:p>
    <w:p w14:paraId="269538CD">
      <w:pPr>
        <w:pStyle w:val="32"/>
        <w:ind w:left="0" w:leftChars="0" w:firstLine="0" w:firstLineChars="0"/>
        <w:rPr>
          <w:rFonts w:hint="eastAsia"/>
          <w:lang w:val="en-US" w:eastAsia="zh-CN"/>
        </w:rPr>
      </w:pPr>
      <w:r>
        <w:drawing>
          <wp:inline distT="0" distB="0" distL="114300" distR="114300">
            <wp:extent cx="5269865" cy="2333625"/>
            <wp:effectExtent l="0" t="0" r="3175"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9865" cy="2333625"/>
                    </a:xfrm>
                    <a:prstGeom prst="rect">
                      <a:avLst/>
                    </a:prstGeom>
                    <a:noFill/>
                    <a:ln>
                      <a:noFill/>
                    </a:ln>
                  </pic:spPr>
                </pic:pic>
              </a:graphicData>
            </a:graphic>
          </wp:inline>
        </w:drawing>
      </w:r>
    </w:p>
    <w:p w14:paraId="6E1E2B88">
      <w:pPr>
        <w:pStyle w:val="43"/>
        <w:bidi w:val="0"/>
        <w:rPr>
          <w:rFonts w:hint="eastAsia"/>
          <w:lang w:val="en-US" w:eastAsia="zh-CN"/>
        </w:rPr>
      </w:pPr>
      <w:bookmarkStart w:id="177" w:name="_Toc6057"/>
      <w:r>
        <w:rPr>
          <w:rFonts w:hint="eastAsia"/>
          <w:lang w:val="en-US" w:eastAsia="zh-CN"/>
        </w:rPr>
        <w:t>QPS/TPS监控</w:t>
      </w:r>
      <w:bookmarkEnd w:id="177"/>
    </w:p>
    <w:p w14:paraId="7BBDA65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78" w:name="_Toc8733"/>
      <w:r>
        <w:rPr>
          <w:rFonts w:hint="eastAsia"/>
          <w:lang w:val="en-US" w:eastAsia="zh-CN"/>
        </w:rPr>
        <w:t xml:space="preserve"> QPS监控</w:t>
      </w:r>
      <w:bookmarkEnd w:id="178"/>
    </w:p>
    <w:p w14:paraId="70D22589">
      <w:pPr>
        <w:pStyle w:val="32"/>
        <w:ind w:left="0" w:leftChars="0" w:firstLine="0" w:firstLineChars="0"/>
        <w:rPr>
          <w:rFonts w:hint="eastAsia"/>
          <w:lang w:val="en-US" w:eastAsia="zh-CN"/>
        </w:rPr>
      </w:pPr>
      <w:r>
        <w:drawing>
          <wp:inline distT="0" distB="0" distL="114300" distR="114300">
            <wp:extent cx="5271135" cy="2632075"/>
            <wp:effectExtent l="0" t="0" r="1905"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1135" cy="2632075"/>
                    </a:xfrm>
                    <a:prstGeom prst="rect">
                      <a:avLst/>
                    </a:prstGeom>
                    <a:noFill/>
                    <a:ln>
                      <a:noFill/>
                    </a:ln>
                  </pic:spPr>
                </pic:pic>
              </a:graphicData>
            </a:graphic>
          </wp:inline>
        </w:drawing>
      </w:r>
    </w:p>
    <w:p w14:paraId="4D1BAD96">
      <w:pPr>
        <w:pStyle w:val="43"/>
        <w:bidi w:val="0"/>
        <w:rPr>
          <w:rFonts w:hint="eastAsia"/>
          <w:lang w:val="en-US" w:eastAsia="zh-CN"/>
        </w:rPr>
      </w:pPr>
      <w:bookmarkStart w:id="179" w:name="_Toc12342"/>
      <w:r>
        <w:rPr>
          <w:rFonts w:hint="eastAsia"/>
          <w:lang w:val="en-US" w:eastAsia="zh-CN"/>
        </w:rPr>
        <w:t>慢查询日志采集</w:t>
      </w:r>
      <w:bookmarkEnd w:id="179"/>
    </w:p>
    <w:p w14:paraId="512FE71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0" w:name="_Toc966"/>
      <w:r>
        <w:rPr>
          <w:rFonts w:hint="eastAsia"/>
          <w:lang w:val="en-US" w:eastAsia="zh-CN"/>
        </w:rPr>
        <w:t xml:space="preserve"> 慢查询SQL展示</w:t>
      </w:r>
      <w:bookmarkEnd w:id="180"/>
    </w:p>
    <w:p w14:paraId="520ACFF4">
      <w:pPr>
        <w:pStyle w:val="32"/>
        <w:ind w:left="0" w:leftChars="0" w:firstLine="0" w:firstLineChars="0"/>
        <w:rPr>
          <w:rFonts w:hint="eastAsia"/>
          <w:lang w:val="en-US" w:eastAsia="zh-CN"/>
        </w:rPr>
      </w:pPr>
      <w:r>
        <w:drawing>
          <wp:inline distT="0" distB="0" distL="114300" distR="114300">
            <wp:extent cx="5270500" cy="982980"/>
            <wp:effectExtent l="0" t="0" r="254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0500" cy="982980"/>
                    </a:xfrm>
                    <a:prstGeom prst="rect">
                      <a:avLst/>
                    </a:prstGeom>
                    <a:noFill/>
                    <a:ln>
                      <a:noFill/>
                    </a:ln>
                  </pic:spPr>
                </pic:pic>
              </a:graphicData>
            </a:graphic>
          </wp:inline>
        </w:drawing>
      </w:r>
    </w:p>
    <w:p w14:paraId="1611C570">
      <w:pPr>
        <w:pStyle w:val="43"/>
        <w:bidi w:val="0"/>
        <w:rPr>
          <w:rFonts w:hint="eastAsia"/>
          <w:lang w:val="en-US" w:eastAsia="zh-CN"/>
        </w:rPr>
      </w:pPr>
      <w:bookmarkStart w:id="181" w:name="_Toc6032"/>
      <w:r>
        <w:rPr>
          <w:rFonts w:hint="eastAsia"/>
          <w:lang w:val="en-US" w:eastAsia="zh-CN"/>
        </w:rPr>
        <w:t>查询响应监控</w:t>
      </w:r>
      <w:bookmarkEnd w:id="181"/>
    </w:p>
    <w:p w14:paraId="44A61FF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82" w:name="_Toc12225"/>
      <w:r>
        <w:rPr>
          <w:rFonts w:hint="eastAsia"/>
          <w:lang w:val="en-US" w:eastAsia="zh-CN"/>
        </w:rPr>
        <w:t xml:space="preserve"> 查询响应分布</w:t>
      </w:r>
      <w:bookmarkEnd w:id="182"/>
    </w:p>
    <w:p w14:paraId="64F44DD3">
      <w:pPr>
        <w:pStyle w:val="32"/>
        <w:ind w:left="0" w:leftChars="0" w:firstLine="0" w:firstLineChars="0"/>
        <w:rPr>
          <w:rFonts w:hint="eastAsia"/>
          <w:lang w:val="en-US" w:eastAsia="zh-CN"/>
        </w:rPr>
      </w:pPr>
      <w:r>
        <w:drawing>
          <wp:inline distT="0" distB="0" distL="114300" distR="114300">
            <wp:extent cx="5271770" cy="1261110"/>
            <wp:effectExtent l="0" t="0" r="127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71770" cy="1261110"/>
                    </a:xfrm>
                    <a:prstGeom prst="rect">
                      <a:avLst/>
                    </a:prstGeom>
                    <a:noFill/>
                    <a:ln>
                      <a:noFill/>
                    </a:ln>
                  </pic:spPr>
                </pic:pic>
              </a:graphicData>
            </a:graphic>
          </wp:inline>
        </w:drawing>
      </w:r>
    </w:p>
    <w:p w14:paraId="693CACF1">
      <w:pPr>
        <w:pStyle w:val="43"/>
        <w:bidi w:val="0"/>
        <w:rPr>
          <w:rFonts w:hint="eastAsia"/>
          <w:lang w:val="en-US" w:eastAsia="zh-CN"/>
        </w:rPr>
      </w:pPr>
      <w:bookmarkStart w:id="183" w:name="_Toc32172"/>
      <w:r>
        <w:rPr>
          <w:rFonts w:hint="eastAsia"/>
          <w:lang w:val="en-US" w:eastAsia="zh-CN"/>
        </w:rPr>
        <w:t>内存使用率监控</w:t>
      </w:r>
      <w:bookmarkEnd w:id="183"/>
    </w:p>
    <w:p w14:paraId="260F8DD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84" w:name="_Toc25937"/>
      <w:r>
        <w:rPr>
          <w:rFonts w:hint="eastAsia"/>
          <w:lang w:val="en-US" w:eastAsia="zh-CN"/>
        </w:rPr>
        <w:t xml:space="preserve"> 内存使用情况</w:t>
      </w:r>
      <w:bookmarkEnd w:id="184"/>
    </w:p>
    <w:p w14:paraId="31FCF38F">
      <w:pPr>
        <w:pStyle w:val="32"/>
        <w:ind w:left="0" w:leftChars="0" w:firstLine="0" w:firstLineChars="0"/>
        <w:rPr>
          <w:rFonts w:hint="eastAsia"/>
          <w:lang w:val="en-US" w:eastAsia="zh-CN"/>
        </w:rPr>
      </w:pPr>
      <w:r>
        <w:drawing>
          <wp:inline distT="0" distB="0" distL="114300" distR="114300">
            <wp:extent cx="5268595" cy="2038985"/>
            <wp:effectExtent l="0" t="0" r="4445"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68595" cy="2038985"/>
                    </a:xfrm>
                    <a:prstGeom prst="rect">
                      <a:avLst/>
                    </a:prstGeom>
                    <a:noFill/>
                    <a:ln>
                      <a:noFill/>
                    </a:ln>
                  </pic:spPr>
                </pic:pic>
              </a:graphicData>
            </a:graphic>
          </wp:inline>
        </w:drawing>
      </w:r>
    </w:p>
    <w:p w14:paraId="199E9AE7">
      <w:pPr>
        <w:pStyle w:val="43"/>
        <w:bidi w:val="0"/>
        <w:rPr>
          <w:rFonts w:hint="eastAsia"/>
          <w:lang w:val="en-US" w:eastAsia="zh-CN"/>
        </w:rPr>
      </w:pPr>
      <w:bookmarkStart w:id="185" w:name="_Toc10570"/>
      <w:r>
        <w:rPr>
          <w:rFonts w:hint="eastAsia"/>
          <w:lang w:val="en-US" w:eastAsia="zh-CN"/>
        </w:rPr>
        <w:t>命中率监控</w:t>
      </w:r>
      <w:bookmarkEnd w:id="185"/>
    </w:p>
    <w:p w14:paraId="63125EF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186" w:name="_Toc26502"/>
      <w:r>
        <w:rPr>
          <w:rFonts w:hint="eastAsia"/>
          <w:lang w:val="en-US" w:eastAsia="zh-CN"/>
        </w:rPr>
        <w:t xml:space="preserve"> 缓存命中率监控</w:t>
      </w:r>
      <w:bookmarkEnd w:id="186"/>
    </w:p>
    <w:p w14:paraId="41849DDC">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0500" cy="2176145"/>
            <wp:effectExtent l="0" t="0" r="254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5270500" cy="2176145"/>
                    </a:xfrm>
                    <a:prstGeom prst="rect">
                      <a:avLst/>
                    </a:prstGeom>
                    <a:noFill/>
                    <a:ln>
                      <a:noFill/>
                    </a:ln>
                  </pic:spPr>
                </pic:pic>
              </a:graphicData>
            </a:graphic>
          </wp:inline>
        </w:drawing>
      </w:r>
    </w:p>
    <w:p w14:paraId="7B9D311B">
      <w:pPr>
        <w:pStyle w:val="43"/>
        <w:bidi w:val="0"/>
        <w:rPr>
          <w:rFonts w:hint="eastAsia"/>
          <w:lang w:val="en-US" w:eastAsia="zh-CN"/>
        </w:rPr>
      </w:pPr>
      <w:bookmarkStart w:id="187" w:name="_Toc13641"/>
      <w:r>
        <w:rPr>
          <w:rFonts w:hint="eastAsia"/>
          <w:lang w:val="en-US" w:eastAsia="zh-CN"/>
        </w:rPr>
        <w:t>连接数计命令执行速率监控</w:t>
      </w:r>
      <w:bookmarkEnd w:id="187"/>
    </w:p>
    <w:p w14:paraId="1DC439B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188" w:name="_Toc2379"/>
      <w:r>
        <w:rPr>
          <w:rFonts w:hint="eastAsia"/>
          <w:lang w:val="en-US" w:eastAsia="zh-CN"/>
        </w:rPr>
        <w:t xml:space="preserve"> 连接数统计</w:t>
      </w:r>
      <w:bookmarkEnd w:id="188"/>
    </w:p>
    <w:p w14:paraId="4A5FA338">
      <w:pPr>
        <w:pStyle w:val="32"/>
        <w:ind w:left="0" w:leftChars="0" w:firstLine="0" w:firstLineChars="0"/>
      </w:pPr>
      <w:r>
        <w:drawing>
          <wp:inline distT="0" distB="0" distL="114300" distR="114300">
            <wp:extent cx="5269230" cy="2096135"/>
            <wp:effectExtent l="0" t="0" r="3810" b="698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69230" cy="2096135"/>
                    </a:xfrm>
                    <a:prstGeom prst="rect">
                      <a:avLst/>
                    </a:prstGeom>
                    <a:noFill/>
                    <a:ln>
                      <a:noFill/>
                    </a:ln>
                  </pic:spPr>
                </pic:pic>
              </a:graphicData>
            </a:graphic>
          </wp:inline>
        </w:drawing>
      </w:r>
    </w:p>
    <w:p w14:paraId="7360EB8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189" w:name="_Toc1745"/>
      <w:r>
        <w:rPr>
          <w:rFonts w:hint="eastAsia"/>
          <w:lang w:val="en-US" w:eastAsia="zh-CN"/>
        </w:rPr>
        <w:t xml:space="preserve"> 命令调用分布统计</w:t>
      </w:r>
      <w:bookmarkEnd w:id="189"/>
    </w:p>
    <w:p w14:paraId="0AFD5996">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4310" cy="2232025"/>
            <wp:effectExtent l="0" t="0" r="1397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5274310" cy="2232025"/>
                    </a:xfrm>
                    <a:prstGeom prst="rect">
                      <a:avLst/>
                    </a:prstGeom>
                    <a:noFill/>
                    <a:ln>
                      <a:noFill/>
                    </a:ln>
                  </pic:spPr>
                </pic:pic>
              </a:graphicData>
            </a:graphic>
          </wp:inline>
        </w:drawing>
      </w:r>
    </w:p>
    <w:p w14:paraId="5D794CDF">
      <w:pPr>
        <w:pStyle w:val="43"/>
        <w:bidi w:val="0"/>
        <w:rPr>
          <w:rFonts w:hint="eastAsia"/>
          <w:lang w:val="en-US" w:eastAsia="zh-CN"/>
        </w:rPr>
      </w:pPr>
      <w:bookmarkStart w:id="190" w:name="_Toc10931"/>
      <w:r>
        <w:rPr>
          <w:rFonts w:hint="eastAsia"/>
          <w:lang w:val="en-US" w:eastAsia="zh-CN"/>
        </w:rPr>
        <w:t>慢SQL时时采集与展示</w:t>
      </w:r>
      <w:bookmarkEnd w:id="190"/>
    </w:p>
    <w:p w14:paraId="19607EF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191" w:name="_Toc32614"/>
      <w:r>
        <w:rPr>
          <w:rFonts w:hint="eastAsia"/>
          <w:lang w:val="en-US" w:eastAsia="zh-CN"/>
        </w:rPr>
        <w:t xml:space="preserve"> 慢SQL展示</w:t>
      </w:r>
      <w:bookmarkEnd w:id="191"/>
    </w:p>
    <w:p w14:paraId="2FDEFD04">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65420" cy="2895600"/>
            <wp:effectExtent l="0" t="0" r="11430" b="0"/>
            <wp:docPr id="5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8"/>
                    <pic:cNvPicPr>
                      <a:picLocks noChangeAspect="1"/>
                    </pic:cNvPicPr>
                  </pic:nvPicPr>
                  <pic:blipFill>
                    <a:blip r:embed="rId14"/>
                    <a:stretch>
                      <a:fillRect/>
                    </a:stretch>
                  </pic:blipFill>
                  <pic:spPr>
                    <a:xfrm>
                      <a:off x="0" y="0"/>
                      <a:ext cx="5265420" cy="2895600"/>
                    </a:xfrm>
                    <a:prstGeom prst="rect">
                      <a:avLst/>
                    </a:prstGeom>
                    <a:noFill/>
                    <a:ln>
                      <a:noFill/>
                    </a:ln>
                  </pic:spPr>
                </pic:pic>
              </a:graphicData>
            </a:graphic>
          </wp:inline>
        </w:drawing>
      </w:r>
    </w:p>
    <w:p w14:paraId="3D6D40E8">
      <w:pPr>
        <w:pStyle w:val="43"/>
        <w:bidi w:val="0"/>
        <w:rPr>
          <w:rFonts w:hint="eastAsia"/>
          <w:lang w:val="en-US" w:eastAsia="zh-CN"/>
        </w:rPr>
      </w:pPr>
      <w:bookmarkStart w:id="192" w:name="_Toc27764"/>
      <w:r>
        <w:rPr>
          <w:rFonts w:hint="eastAsia"/>
          <w:lang w:val="en-US" w:eastAsia="zh-CN"/>
        </w:rPr>
        <w:t>慢SQL分析</w:t>
      </w:r>
      <w:bookmarkEnd w:id="192"/>
    </w:p>
    <w:p w14:paraId="73A6E983">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193" w:name="_Toc15099"/>
      <w:r>
        <w:rPr>
          <w:rFonts w:hint="eastAsia"/>
          <w:lang w:val="en-US" w:eastAsia="zh-CN"/>
        </w:rPr>
        <w:t xml:space="preserve"> 慢SQL列表分析</w:t>
      </w:r>
      <w:bookmarkEnd w:id="193"/>
    </w:p>
    <w:p w14:paraId="7BE1E2AA">
      <w:pPr>
        <w:pStyle w:val="32"/>
        <w:ind w:left="0" w:leftChars="0" w:firstLine="0" w:firstLineChars="0"/>
        <w:rPr>
          <w:rFonts w:hint="eastAsia"/>
          <w:lang w:val="en-US" w:eastAsia="zh-CN"/>
        </w:rPr>
      </w:pPr>
      <w:r>
        <w:drawing>
          <wp:inline distT="0" distB="0" distL="114300" distR="114300">
            <wp:extent cx="5274310" cy="1207135"/>
            <wp:effectExtent l="0" t="0" r="2540" b="1206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5"/>
                    <a:stretch>
                      <a:fillRect/>
                    </a:stretch>
                  </pic:blipFill>
                  <pic:spPr>
                    <a:xfrm>
                      <a:off x="0" y="0"/>
                      <a:ext cx="5274310" cy="1207135"/>
                    </a:xfrm>
                    <a:prstGeom prst="rect">
                      <a:avLst/>
                    </a:prstGeom>
                    <a:noFill/>
                    <a:ln>
                      <a:noFill/>
                    </a:ln>
                  </pic:spPr>
                </pic:pic>
              </a:graphicData>
            </a:graphic>
          </wp:inline>
        </w:drawing>
      </w:r>
    </w:p>
    <w:p w14:paraId="10F4A909">
      <w:pPr>
        <w:pStyle w:val="43"/>
        <w:bidi w:val="0"/>
        <w:rPr>
          <w:rFonts w:hint="eastAsia"/>
          <w:lang w:val="en-US" w:eastAsia="zh-CN"/>
        </w:rPr>
      </w:pPr>
      <w:bookmarkStart w:id="194" w:name="_Toc13989"/>
      <w:r>
        <w:rPr>
          <w:rFonts w:hint="eastAsia"/>
          <w:lang w:val="en-US" w:eastAsia="zh-CN"/>
        </w:rPr>
        <w:t>索引使用分析</w:t>
      </w:r>
      <w:bookmarkEnd w:id="194"/>
    </w:p>
    <w:p w14:paraId="4199463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bookmarkStart w:id="195" w:name="_Toc232"/>
      <w:r>
        <w:rPr>
          <w:rFonts w:hint="eastAsia"/>
          <w:lang w:val="en-US" w:eastAsia="zh-CN"/>
        </w:rPr>
        <w:t xml:space="preserve"> 索引使用情况分析</w:t>
      </w:r>
      <w:bookmarkEnd w:id="195"/>
    </w:p>
    <w:p w14:paraId="66BC3212">
      <w:pPr>
        <w:pStyle w:val="32"/>
        <w:ind w:left="0" w:leftChars="0" w:firstLine="0" w:firstLineChars="0"/>
        <w:rPr>
          <w:rFonts w:hint="eastAsia"/>
          <w:lang w:val="en-US" w:eastAsia="zh-CN"/>
        </w:rPr>
      </w:pPr>
      <w:r>
        <w:drawing>
          <wp:inline distT="0" distB="0" distL="114300" distR="114300">
            <wp:extent cx="5271770" cy="2343150"/>
            <wp:effectExtent l="0" t="0" r="1270" b="381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6"/>
                    <a:stretch>
                      <a:fillRect/>
                    </a:stretch>
                  </pic:blipFill>
                  <pic:spPr>
                    <a:xfrm>
                      <a:off x="0" y="0"/>
                      <a:ext cx="5271770" cy="2343150"/>
                    </a:xfrm>
                    <a:prstGeom prst="rect">
                      <a:avLst/>
                    </a:prstGeom>
                    <a:noFill/>
                    <a:ln>
                      <a:noFill/>
                    </a:ln>
                  </pic:spPr>
                </pic:pic>
              </a:graphicData>
            </a:graphic>
          </wp:inline>
        </w:drawing>
      </w:r>
    </w:p>
    <w:p w14:paraId="6668CB3C">
      <w:pPr>
        <w:pStyle w:val="43"/>
        <w:bidi w:val="0"/>
        <w:rPr>
          <w:rFonts w:hint="default"/>
          <w:lang w:val="en-US" w:eastAsia="zh-CN"/>
        </w:rPr>
      </w:pPr>
      <w:r>
        <w:rPr>
          <w:rFonts w:hint="eastAsia"/>
          <w:lang w:val="en-US" w:eastAsia="zh-CN"/>
        </w:rPr>
        <w:t>索引优化</w:t>
      </w:r>
    </w:p>
    <w:p w14:paraId="00CA805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bookmarkStart w:id="196" w:name="_Toc12712"/>
      <w:r>
        <w:rPr>
          <w:rFonts w:hint="eastAsia"/>
          <w:lang w:val="en-US" w:eastAsia="zh-CN"/>
        </w:rPr>
        <w:t xml:space="preserve"> 索引建议优化列表与汇总</w:t>
      </w:r>
      <w:bookmarkEnd w:id="196"/>
    </w:p>
    <w:p w14:paraId="7DE14911">
      <w:pPr>
        <w:pStyle w:val="32"/>
        <w:ind w:left="0" w:leftChars="0" w:firstLine="0" w:firstLineChars="0"/>
        <w:rPr>
          <w:rFonts w:hint="default"/>
          <w:lang w:val="en-US" w:eastAsia="zh-CN"/>
        </w:rPr>
      </w:pPr>
      <w:r>
        <w:drawing>
          <wp:inline distT="0" distB="0" distL="114300" distR="114300">
            <wp:extent cx="5273040" cy="2188845"/>
            <wp:effectExtent l="0" t="0" r="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5273040" cy="2188845"/>
                    </a:xfrm>
                    <a:prstGeom prst="rect">
                      <a:avLst/>
                    </a:prstGeom>
                    <a:noFill/>
                    <a:ln>
                      <a:noFill/>
                    </a:ln>
                  </pic:spPr>
                </pic:pic>
              </a:graphicData>
            </a:graphic>
          </wp:inline>
        </w:drawing>
      </w:r>
    </w:p>
    <w:p w14:paraId="7BDB9F1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7" w:name="_Toc7705"/>
      <w:bookmarkStart w:id="198" w:name="_Toc4060"/>
      <w:r>
        <w:rPr>
          <w:rFonts w:hint="eastAsia"/>
          <w:lang w:val="en-US" w:eastAsia="zh-CN"/>
        </w:rPr>
        <w:t>研发</w:t>
      </w:r>
      <w:r>
        <w:t>工具应用情况</w:t>
      </w:r>
      <w:bookmarkEnd w:id="197"/>
      <w:bookmarkEnd w:id="198"/>
    </w:p>
    <w:p w14:paraId="61029D5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数据库监控模块已于2025年第四季度在企业门店ERP统一管理系统、大化投发服务项目中试点应用。应用效果良好，有效提升了数据库层面的监控覆盖面和故障发现及时性，慢SQL分析功能帮助运维人员快速定位性能问题，获得了项目团队的认可。</w:t>
      </w:r>
    </w:p>
    <w:p w14:paraId="26D9008A">
      <w:pPr>
        <w:pStyle w:val="33"/>
        <w:bidi w:val="0"/>
      </w:pPr>
      <w:bookmarkStart w:id="199" w:name="_Toc5711"/>
      <w:bookmarkStart w:id="200" w:name="_Toc21700"/>
      <w:r>
        <w:t>手册研发完成情况</w:t>
      </w:r>
      <w:bookmarkEnd w:id="199"/>
      <w:bookmarkEnd w:id="200"/>
    </w:p>
    <w:p w14:paraId="2AC5399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为配合数据库监控模块的推广使用，同步完成了相关运维手册的编写：</w:t>
      </w:r>
    </w:p>
    <w:p w14:paraId="64D796F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1" w:name="_Toc22673"/>
      <w:r>
        <w:rPr>
          <w:rFonts w:hint="eastAsia"/>
          <w:lang w:val="en-US" w:eastAsia="zh-CN"/>
        </w:rPr>
        <w:t xml:space="preserve"> 研发手册完成情况</w:t>
      </w:r>
      <w:bookmarkEnd w:id="201"/>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5"/>
        <w:gridCol w:w="2625"/>
        <w:gridCol w:w="866"/>
        <w:gridCol w:w="1589"/>
        <w:gridCol w:w="1591"/>
        <w:gridCol w:w="984"/>
      </w:tblGrid>
      <w:tr w14:paraId="41A92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824E6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9BF72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名称</w:t>
            </w:r>
          </w:p>
        </w:tc>
        <w:tc>
          <w:tcPr>
            <w:tcW w:w="86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5902B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58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8B411C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9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3C2C52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98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C23ED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1D250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13C696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3B50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86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14B35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CB14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2025年4月</w:t>
            </w:r>
          </w:p>
        </w:tc>
        <w:tc>
          <w:tcPr>
            <w:tcW w:w="15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6A89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2025年3月28日</w:t>
            </w:r>
          </w:p>
        </w:tc>
        <w:tc>
          <w:tcPr>
            <w:tcW w:w="98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172C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52CA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5E6D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46FD7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86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5B83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6DAC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2025年9月</w:t>
            </w:r>
          </w:p>
        </w:tc>
        <w:tc>
          <w:tcPr>
            <w:tcW w:w="15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D6DC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2025年9月25日</w:t>
            </w:r>
          </w:p>
        </w:tc>
        <w:tc>
          <w:tcPr>
            <w:tcW w:w="98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89D11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0C9CC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242CC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F7274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86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D7F2A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58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6ED78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2025年11月</w:t>
            </w:r>
          </w:p>
        </w:tc>
        <w:tc>
          <w:tcPr>
            <w:tcW w:w="159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482455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2025年11月20日</w:t>
            </w:r>
          </w:p>
        </w:tc>
        <w:tc>
          <w:tcPr>
            <w:tcW w:w="98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A9C1D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bl>
    <w:p w14:paraId="00A57AA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上述手册已纳入公司知识库，供运维人员查阅使用。</w:t>
      </w:r>
    </w:p>
    <w:p w14:paraId="64EF0119">
      <w:pPr>
        <w:pStyle w:val="33"/>
        <w:bidi w:val="0"/>
      </w:pPr>
      <w:bookmarkStart w:id="202" w:name="_Toc13103"/>
      <w:bookmarkStart w:id="203" w:name="_Toc17504"/>
      <w:r>
        <w:t>新技术研发完成情况</w:t>
      </w:r>
      <w:bookmarkEnd w:id="202"/>
      <w:bookmarkEnd w:id="203"/>
    </w:p>
    <w:p w14:paraId="33F8457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在数据库监控模块研发过程中，同步开展了以下新技术的研究与应用：</w:t>
      </w:r>
    </w:p>
    <w:p w14:paraId="0B6C3ACB">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4" w:name="_Toc5037"/>
      <w:r>
        <w:rPr>
          <w:rFonts w:hint="eastAsia"/>
          <w:lang w:val="en-US" w:eastAsia="zh-CN"/>
        </w:rPr>
        <w:t xml:space="preserve"> 新技术研发完成情况</w:t>
      </w:r>
      <w:bookmarkEnd w:id="204"/>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38"/>
        <w:gridCol w:w="1597"/>
        <w:gridCol w:w="1844"/>
        <w:gridCol w:w="1602"/>
        <w:gridCol w:w="1602"/>
        <w:gridCol w:w="997"/>
      </w:tblGrid>
      <w:tr w14:paraId="5ACE3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3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096C70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51DDC7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新技术方向</w:t>
            </w:r>
          </w:p>
        </w:tc>
        <w:tc>
          <w:tcPr>
            <w:tcW w:w="184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211531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研究内容</w:t>
            </w:r>
          </w:p>
        </w:tc>
        <w:tc>
          <w:tcPr>
            <w:tcW w:w="160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D4E720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60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3C083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99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A8770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602CB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A145B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731C0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智能告警技术</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8026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动态阈值算法研究与应用</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B561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2025年9月30日</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A950B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2025年9月25日</w:t>
            </w:r>
          </w:p>
        </w:tc>
        <w:tc>
          <w:tcPr>
            <w:tcW w:w="99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CF387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7EFB1B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5FA86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623B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自动索引推荐</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0926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慢SQL分析结果自动生成索引建议</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8774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2025年11月30日</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76C5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2025年11月25日</w:t>
            </w:r>
          </w:p>
        </w:tc>
        <w:tc>
          <w:tcPr>
            <w:tcW w:w="99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3E4D2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1D584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FEDD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9F997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性能趋势预测</w:t>
            </w:r>
          </w:p>
        </w:tc>
        <w:tc>
          <w:tcPr>
            <w:tcW w:w="184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0036BC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基于历史数据的性能趋势分析</w:t>
            </w:r>
          </w:p>
        </w:tc>
        <w:tc>
          <w:tcPr>
            <w:tcW w:w="160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DDE0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2025年12月31日</w:t>
            </w:r>
          </w:p>
        </w:tc>
        <w:tc>
          <w:tcPr>
            <w:tcW w:w="160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639B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2025年12月20日</w:t>
            </w:r>
          </w:p>
        </w:tc>
        <w:tc>
          <w:tcPr>
            <w:tcW w:w="99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F9FF2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bl>
    <w:p w14:paraId="5D9CB1F8">
      <w:pPr>
        <w:pStyle w:val="32"/>
        <w:bidi w:val="0"/>
      </w:pPr>
      <w:r>
        <w:t>智能告警技术。完成了基于动态阈值的智能告警算法研究，通过分析历史监控数据的周期性规律，自动计算不同时段的合理阈值范围。该技术已在数据库监控模块中应用，有效降低了误报率。</w:t>
      </w:r>
    </w:p>
    <w:p w14:paraId="78938D5E">
      <w:pPr>
        <w:pStyle w:val="32"/>
        <w:bidi w:val="0"/>
      </w:pPr>
      <w:r>
        <w:t>自动索引推荐技术。完成了基于慢SQL分析结果的自动索引推荐技术研究，通过解析SQL语句的执行计划和查询条件，自动识别缺失索引并生成优化建议。该功能已在监控平台上线，降低了数据库优化的技术门槛。</w:t>
      </w:r>
    </w:p>
    <w:p w14:paraId="498D9392">
      <w:pPr>
        <w:pStyle w:val="32"/>
        <w:bidi w:val="0"/>
      </w:pPr>
      <w:r>
        <w:t>性能趋势预测技术。完成了基于历史监控数据的性能趋势预测方法研究，利用时间序列分析算法对CPU使用率、连接数、慢查询数量等关键指标进行预测，可实现提前识别潜在性能风险。</w:t>
      </w:r>
    </w:p>
    <w:p w14:paraId="00D089E8">
      <w:pPr>
        <w:pStyle w:val="33"/>
        <w:bidi w:val="0"/>
      </w:pPr>
      <w:bookmarkStart w:id="205" w:name="_Toc4792"/>
      <w:bookmarkStart w:id="206" w:name="_Toc8708"/>
      <w:r>
        <w:t>资源使用情况</w:t>
      </w:r>
      <w:bookmarkEnd w:id="205"/>
      <w:bookmarkEnd w:id="206"/>
    </w:p>
    <w:p w14:paraId="3BB29058">
      <w:pPr>
        <w:pStyle w:val="34"/>
        <w:bidi w:val="0"/>
      </w:pPr>
      <w:bookmarkStart w:id="207" w:name="_Toc15760"/>
      <w:bookmarkStart w:id="208" w:name="_Toc3427"/>
      <w:r>
        <w:t>人员投入</w:t>
      </w:r>
      <w:bookmarkEnd w:id="207"/>
      <w:bookmarkEnd w:id="208"/>
    </w:p>
    <w:p w14:paraId="200F54E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9" w:name="_Toc20153"/>
      <w:r>
        <w:rPr>
          <w:rFonts w:hint="eastAsia"/>
          <w:lang w:val="en-US" w:eastAsia="zh-CN"/>
        </w:rPr>
        <w:t xml:space="preserve"> 人员投入情况</w:t>
      </w:r>
      <w:bookmarkEnd w:id="209"/>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618"/>
        <w:gridCol w:w="3391"/>
        <w:gridCol w:w="659"/>
        <w:gridCol w:w="1378"/>
        <w:gridCol w:w="1234"/>
      </w:tblGrid>
      <w:tr w14:paraId="1D369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6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6B2A4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职位名称</w:t>
            </w:r>
          </w:p>
        </w:tc>
        <w:tc>
          <w:tcPr>
            <w:tcW w:w="33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2E349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职责描述</w:t>
            </w:r>
          </w:p>
        </w:tc>
        <w:tc>
          <w:tcPr>
            <w:tcW w:w="65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545694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人数</w:t>
            </w:r>
          </w:p>
        </w:tc>
        <w:tc>
          <w:tcPr>
            <w:tcW w:w="137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E54C78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姓名</w:t>
            </w:r>
          </w:p>
        </w:tc>
        <w:tc>
          <w:tcPr>
            <w:tcW w:w="123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D9013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实际投入</w:t>
            </w:r>
          </w:p>
          <w:p w14:paraId="716C4E5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（月）</w:t>
            </w:r>
          </w:p>
        </w:tc>
      </w:tr>
      <w:tr w14:paraId="44125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6598DA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w:t>
            </w:r>
          </w:p>
        </w:tc>
        <w:tc>
          <w:tcPr>
            <w:tcW w:w="33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940D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研发负责人，负责需求分析、计划制定、进度跟踪、质量把控</w:t>
            </w:r>
          </w:p>
        </w:tc>
        <w:tc>
          <w:tcPr>
            <w:tcW w:w="65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E71D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37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E9DDC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23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29C3E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10个月</w:t>
            </w:r>
          </w:p>
        </w:tc>
      </w:tr>
      <w:tr w14:paraId="05983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B9886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33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59E2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负责模块研发、测试及手册编写</w:t>
            </w:r>
          </w:p>
        </w:tc>
        <w:tc>
          <w:tcPr>
            <w:tcW w:w="65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F2E0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37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FE62F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23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F9E00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10个月</w:t>
            </w:r>
          </w:p>
        </w:tc>
      </w:tr>
      <w:tr w14:paraId="29741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EA34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33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D849A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负责功能测试和性能测试</w:t>
            </w:r>
          </w:p>
        </w:tc>
        <w:tc>
          <w:tcPr>
            <w:tcW w:w="65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830A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37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8CC9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123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232E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3个月</w:t>
            </w:r>
          </w:p>
        </w:tc>
      </w:tr>
      <w:tr w14:paraId="0556B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41190E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33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27AF64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65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3838B2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ascii="Arial" w:hAnsi="Arial" w:eastAsia="等线" w:cs="Arial"/>
                <w:b/>
                <w:sz w:val="22"/>
              </w:rPr>
              <w:t>3人</w:t>
            </w:r>
          </w:p>
        </w:tc>
        <w:tc>
          <w:tcPr>
            <w:tcW w:w="137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030D7E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23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13BA73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r>
    </w:tbl>
    <w:p w14:paraId="2916C099">
      <w:pPr>
        <w:pStyle w:val="34"/>
        <w:bidi w:val="0"/>
      </w:pPr>
      <w:bookmarkStart w:id="210" w:name="_Toc23778"/>
      <w:bookmarkStart w:id="211" w:name="_Toc24914"/>
      <w:r>
        <w:t>资金投入</w:t>
      </w:r>
      <w:bookmarkEnd w:id="210"/>
      <w:bookmarkEnd w:id="211"/>
    </w:p>
    <w:p w14:paraId="70BC3EC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12" w:name="_Toc8761"/>
      <w:r>
        <w:rPr>
          <w:rFonts w:hint="eastAsia"/>
          <w:lang w:val="en-US" w:eastAsia="zh-CN"/>
        </w:rPr>
        <w:t xml:space="preserve"> 资金投入情况</w:t>
      </w:r>
      <w:bookmarkEnd w:id="212"/>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87"/>
        <w:gridCol w:w="1945"/>
        <w:gridCol w:w="2384"/>
        <w:gridCol w:w="1168"/>
        <w:gridCol w:w="1168"/>
        <w:gridCol w:w="928"/>
      </w:tblGrid>
      <w:tr w14:paraId="2F6BB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73633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693B5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投入项目</w:t>
            </w:r>
          </w:p>
        </w:tc>
        <w:tc>
          <w:tcPr>
            <w:tcW w:w="23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1EF14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计算说明</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AEA80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预算金额</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D95F7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实际支出</w:t>
            </w:r>
          </w:p>
        </w:tc>
        <w:tc>
          <w:tcPr>
            <w:tcW w:w="92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83A5E7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执行率</w:t>
            </w:r>
          </w:p>
        </w:tc>
      </w:tr>
      <w:tr w14:paraId="2C153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FB46C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A664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5927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2.5万/月 × 10月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0886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E1265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D6848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42E59F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DA87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82BE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6D3A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1.5万/月 × 10月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7D7F4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5A16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6FDB1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17D29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F967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BC14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6C49E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1万/月 × 3月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1C097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3DB2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82198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73ADA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7B5CE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8409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运维手册研发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78A0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3本手册编写</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581A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E2CB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0.5万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C8534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362D0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57B67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9580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DD64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智能告警、自动索引、趋势预测</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19D7C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20A14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F0B6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0BE5D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CC5F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1883F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设备及软件授权</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3B77C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数据库软件、开发工具授权</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158D8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0508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0.8万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90784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80%</w:t>
            </w:r>
          </w:p>
        </w:tc>
      </w:tr>
      <w:tr w14:paraId="4E35A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42DA7B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5BC85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23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4CAEBC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CF3D19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ascii="Arial" w:hAnsi="Arial" w:eastAsia="等线" w:cs="Arial"/>
                <w:b/>
                <w:sz w:val="22"/>
              </w:rPr>
              <w:t>47.5万</w:t>
            </w: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42C59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ascii="Arial" w:hAnsi="Arial" w:eastAsia="等线" w:cs="Arial"/>
                <w:b/>
                <w:sz w:val="22"/>
              </w:rPr>
              <w:t>47.3万</w:t>
            </w:r>
          </w:p>
        </w:tc>
        <w:tc>
          <w:tcPr>
            <w:tcW w:w="92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655AC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ascii="Arial" w:hAnsi="Arial" w:eastAsia="等线" w:cs="Arial"/>
                <w:b/>
                <w:sz w:val="22"/>
              </w:rPr>
              <w:t>99.6%</w:t>
            </w:r>
          </w:p>
        </w:tc>
      </w:tr>
    </w:tbl>
    <w:p w14:paraId="0E9A482A">
      <w:pPr>
        <w:pStyle w:val="34"/>
        <w:bidi w:val="0"/>
      </w:pPr>
      <w:bookmarkStart w:id="213" w:name="_Toc27336"/>
      <w:bookmarkStart w:id="214" w:name="_Toc31377"/>
      <w:r>
        <w:t>场地使用</w:t>
      </w:r>
      <w:bookmarkEnd w:id="213"/>
      <w:bookmarkEnd w:id="214"/>
    </w:p>
    <w:p w14:paraId="6DA2E3C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研发工作在公司现有办公场地进行，利用研发部办公区及会议室开展日常研发、讨论及评审工作，未产生额外场地租赁费用。</w:t>
      </w:r>
    </w:p>
    <w:p w14:paraId="01293BE0">
      <w:pPr>
        <w:pStyle w:val="34"/>
        <w:bidi w:val="0"/>
      </w:pPr>
      <w:bookmarkStart w:id="215" w:name="_Toc23348"/>
      <w:bookmarkStart w:id="216" w:name="_Toc10783"/>
      <w:r>
        <w:t>设备使用</w:t>
      </w:r>
      <w:bookmarkEnd w:id="215"/>
      <w:bookmarkEnd w:id="216"/>
    </w:p>
    <w:p w14:paraId="6DCE1E15">
      <w:pPr>
        <w:rPr>
          <w:rFonts w:hint="eastAsia"/>
          <w:lang w:val="en-US" w:eastAsia="zh-CN"/>
        </w:rPr>
      </w:pPr>
      <w:r>
        <w:rPr>
          <w:rFonts w:hint="eastAsia"/>
          <w:lang w:val="en-US" w:eastAsia="zh-CN"/>
        </w:rPr>
        <w:br w:type="page"/>
      </w:r>
    </w:p>
    <w:p w14:paraId="14851C5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17" w:name="_Toc14050"/>
      <w:r>
        <w:rPr>
          <w:rFonts w:hint="eastAsia"/>
          <w:lang w:val="en-US" w:eastAsia="zh-CN"/>
        </w:rPr>
        <w:t xml:space="preserve"> 设备投入情况</w:t>
      </w:r>
      <w:bookmarkEnd w:id="21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7"/>
        <w:gridCol w:w="1592"/>
        <w:gridCol w:w="2198"/>
        <w:gridCol w:w="718"/>
        <w:gridCol w:w="3055"/>
      </w:tblGrid>
      <w:tr w14:paraId="06567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95AAF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C7C14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设备类型</w:t>
            </w:r>
          </w:p>
        </w:tc>
        <w:tc>
          <w:tcPr>
            <w:tcW w:w="219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E419D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型号</w:t>
            </w:r>
          </w:p>
        </w:tc>
        <w:tc>
          <w:tcPr>
            <w:tcW w:w="71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69CDAB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数量</w:t>
            </w:r>
          </w:p>
        </w:tc>
        <w:tc>
          <w:tcPr>
            <w:tcW w:w="30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7E3A1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用途</w:t>
            </w:r>
          </w:p>
        </w:tc>
      </w:tr>
      <w:tr w14:paraId="2F1AA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FE8AB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2C6CE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笔记本电脑</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CAE3C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联想/戴尔</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372E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D21B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代码开发、文档编写</w:t>
            </w:r>
          </w:p>
        </w:tc>
      </w:tr>
      <w:tr w14:paraId="35A73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561C6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24EAB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EAF83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IBM/Lenovo</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B793C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196FD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开发环境部署</w:t>
            </w:r>
          </w:p>
        </w:tc>
      </w:tr>
      <w:tr w14:paraId="5C08F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371799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C063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32BD2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自配</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13BB5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D71365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MySQL/Redis功能测试、主从模拟</w:t>
            </w:r>
          </w:p>
        </w:tc>
      </w:tr>
      <w:tr w14:paraId="61CAF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70B1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E649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8094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Java JDK、Eclipse IDE</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7206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1套</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B918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软件开发</w:t>
            </w:r>
          </w:p>
        </w:tc>
      </w:tr>
      <w:tr w14:paraId="1B92B4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50C17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5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04ABA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网络设备</w:t>
            </w:r>
          </w:p>
        </w:tc>
        <w:tc>
          <w:tcPr>
            <w:tcW w:w="219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E0FC2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H3C交换机</w:t>
            </w:r>
          </w:p>
        </w:tc>
        <w:tc>
          <w:tcPr>
            <w:tcW w:w="71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00A5FC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69787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测试网络连接</w:t>
            </w:r>
          </w:p>
        </w:tc>
      </w:tr>
    </w:tbl>
    <w:p w14:paraId="45313401">
      <w:pPr>
        <w:pStyle w:val="32"/>
        <w:bidi w:val="0"/>
      </w:pPr>
      <w:r>
        <w:t>以上设备主要为公司现有资产，新增1台数据库测试服务器用于主从同步测试，已按计划配置到位。</w:t>
      </w:r>
    </w:p>
    <w:p w14:paraId="70F0B03B">
      <w:pPr>
        <w:pStyle w:val="33"/>
        <w:bidi w:val="0"/>
      </w:pPr>
      <w:bookmarkStart w:id="218" w:name="_Toc25224"/>
      <w:bookmarkStart w:id="219" w:name="heading_17"/>
      <w:bookmarkStart w:id="220" w:name="_Toc14913"/>
      <w:r>
        <w:t>研发成果总结</w:t>
      </w:r>
      <w:bookmarkEnd w:id="218"/>
      <w:bookmarkEnd w:id="219"/>
      <w:bookmarkEnd w:id="220"/>
    </w:p>
    <w:p w14:paraId="576A2377">
      <w:pPr>
        <w:pStyle w:val="34"/>
        <w:bidi w:val="0"/>
      </w:pPr>
      <w:bookmarkStart w:id="221" w:name="_Toc3569"/>
      <w:bookmarkStart w:id="222" w:name="heading_18"/>
      <w:bookmarkStart w:id="223" w:name="_Toc15209"/>
      <w:r>
        <w:t>成果清单</w:t>
      </w:r>
      <w:bookmarkEnd w:id="221"/>
      <w:bookmarkEnd w:id="222"/>
      <w:bookmarkEnd w:id="223"/>
    </w:p>
    <w:p w14:paraId="6269D5F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4" w:name="_Toc18373"/>
      <w:r>
        <w:rPr>
          <w:rFonts w:hint="eastAsia"/>
          <w:lang w:val="en-US" w:eastAsia="zh-CN"/>
        </w:rPr>
        <w:t xml:space="preserve"> 研发成果</w:t>
      </w:r>
      <w:bookmarkEnd w:id="224"/>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87"/>
        <w:gridCol w:w="1324"/>
        <w:gridCol w:w="4712"/>
        <w:gridCol w:w="1457"/>
      </w:tblGrid>
      <w:tr w14:paraId="48677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181007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2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FF9CF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成果类型</w:t>
            </w:r>
          </w:p>
        </w:tc>
        <w:tc>
          <w:tcPr>
            <w:tcW w:w="471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B1102F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成果名称</w:t>
            </w:r>
          </w:p>
        </w:tc>
        <w:tc>
          <w:tcPr>
            <w:tcW w:w="145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78D6C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0FAC7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9776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0E33E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9A98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数据库监控模块（MySQL/Redis监控）</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F8B9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3B0031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A77D9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2951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65F55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慢SQL查询分析功能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CFC6D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14A28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6E430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7A8F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522A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索引优化分析功能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A3F3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13885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D283C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F852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24D3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7AF7D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7C2F8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BE99F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40E6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E8DEF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A99620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3879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032C7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BD31E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1E73D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A1B16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28157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A90E2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7</w:t>
            </w:r>
          </w:p>
        </w:tc>
        <w:tc>
          <w:tcPr>
            <w:tcW w:w="132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3E675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CF2A3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145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40949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bl>
    <w:p w14:paraId="78F3E653">
      <w:pPr>
        <w:pStyle w:val="34"/>
        <w:bidi w:val="0"/>
      </w:pPr>
      <w:bookmarkStart w:id="225" w:name="_Toc9720"/>
      <w:bookmarkStart w:id="226" w:name="_Toc14706"/>
      <w:r>
        <w:t>应用成效</w:t>
      </w:r>
      <w:bookmarkEnd w:id="225"/>
      <w:bookmarkEnd w:id="226"/>
    </w:p>
    <w:p w14:paraId="30CBBFB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数据库监控模块已完成研发并投入应用，取得了以下成效：</w:t>
      </w:r>
    </w:p>
    <w:p w14:paraId="2FB485F7">
      <w:pPr>
        <w:pStyle w:val="42"/>
        <w:numPr>
          <w:ilvl w:val="0"/>
          <w:numId w:val="9"/>
        </w:numPr>
        <w:bidi w:val="0"/>
        <w:ind w:left="425" w:leftChars="0" w:hanging="425" w:firstLineChars="0"/>
      </w:pPr>
      <w:r>
        <w:t>监控覆盖面提升：实现了对MySQL、Redis数据库的全面监控，补齐了数据库层面的监控短板</w:t>
      </w:r>
    </w:p>
    <w:p w14:paraId="27A2E950">
      <w:pPr>
        <w:pStyle w:val="42"/>
        <w:numPr>
          <w:ilvl w:val="0"/>
          <w:numId w:val="9"/>
        </w:numPr>
        <w:bidi w:val="0"/>
        <w:ind w:left="425" w:leftChars="0" w:hanging="425" w:firstLineChars="0"/>
      </w:pPr>
      <w:r>
        <w:t>故障发现及时：通过实时监控和智能告警，数据库异常可在分钟内被发现</w:t>
      </w:r>
    </w:p>
    <w:p w14:paraId="5B2B9E34">
      <w:pPr>
        <w:pStyle w:val="42"/>
        <w:numPr>
          <w:ilvl w:val="0"/>
          <w:numId w:val="9"/>
        </w:numPr>
        <w:bidi w:val="0"/>
        <w:ind w:left="425" w:leftChars="0" w:hanging="425" w:firstLineChars="0"/>
      </w:pPr>
      <w:r>
        <w:t>问题定位精准：慢SQL分析和索引优化功能帮助快速定位性能瓶颈</w:t>
      </w:r>
    </w:p>
    <w:p w14:paraId="3D8714D3">
      <w:pPr>
        <w:pStyle w:val="42"/>
        <w:numPr>
          <w:ilvl w:val="0"/>
          <w:numId w:val="9"/>
        </w:numPr>
        <w:bidi w:val="0"/>
        <w:ind w:left="425" w:leftChars="0" w:hanging="425" w:firstLineChars="0"/>
      </w:pPr>
      <w:r>
        <w:t>运维效率提高：统一监控平台减少了多工具切换的繁琐，提升了运维效率</w:t>
      </w:r>
    </w:p>
    <w:p w14:paraId="45A45BFC">
      <w:pPr>
        <w:pStyle w:val="34"/>
        <w:bidi w:val="0"/>
      </w:pPr>
      <w:bookmarkStart w:id="227" w:name="_Toc13263"/>
      <w:bookmarkStart w:id="228" w:name="_Toc14405"/>
      <w:r>
        <w:t>后续计划</w:t>
      </w:r>
      <w:bookmarkEnd w:id="227"/>
      <w:bookmarkEnd w:id="228"/>
    </w:p>
    <w:p w14:paraId="2BE9283F">
      <w:pPr>
        <w:pStyle w:val="32"/>
        <w:bidi w:val="0"/>
      </w:pPr>
      <w:r>
        <w:t>持续收集用户反馈，优化监控功能和告警准确率</w:t>
      </w:r>
    </w:p>
    <w:p w14:paraId="472CEB4B">
      <w:pPr>
        <w:pStyle w:val="32"/>
        <w:bidi w:val="0"/>
      </w:pPr>
      <w:r>
        <w:t>研究扩展对其他数据库（如MongoDB、Oracle）的监控支持</w:t>
      </w:r>
    </w:p>
    <w:p w14:paraId="4B6966FB">
      <w:pPr>
        <w:pStyle w:val="32"/>
        <w:bidi w:val="0"/>
      </w:pPr>
      <w:r>
        <w:t>探索基于AI的智能诊断和自动优化能力</w:t>
      </w:r>
    </w:p>
    <w:p w14:paraId="478BB72C">
      <w:pPr>
        <w:pStyle w:val="31"/>
        <w:bidi w:val="0"/>
        <w:rPr>
          <w:rFonts w:hint="default"/>
          <w:lang w:val="en-US" w:eastAsia="zh-CN"/>
        </w:rPr>
      </w:pPr>
      <w:bookmarkStart w:id="229" w:name="_Toc6323"/>
      <w:r>
        <w:rPr>
          <w:rFonts w:hint="default"/>
          <w:lang w:val="en-US" w:eastAsia="zh-CN"/>
        </w:rPr>
        <w:t>交付管理报告</w:t>
      </w:r>
      <w:bookmarkEnd w:id="229"/>
    </w:p>
    <w:p w14:paraId="26B8C514">
      <w:pPr>
        <w:pStyle w:val="32"/>
        <w:rPr>
          <w:rFonts w:hint="default"/>
          <w:lang w:val="en-US" w:eastAsia="zh-CN"/>
        </w:rPr>
      </w:pPr>
      <w:r>
        <w:rPr>
          <w:rFonts w:hint="default"/>
          <w:lang w:val="en-US" w:eastAsia="zh-CN"/>
        </w:rPr>
        <w:t>2025年度，公司依据《运维服务交付管理制度》，采用PDCA循环管理模式，通过交付策划、交付实施、交付检查、交付改进四个核心环节，实现服务交付质量的闭环管控。</w:t>
      </w:r>
      <w:r>
        <w:rPr>
          <w:rFonts w:hint="eastAsia"/>
          <w:lang w:val="en-US" w:eastAsia="zh-CN"/>
        </w:rPr>
        <w:t>所有项目全都一次性交付成功。</w:t>
      </w:r>
    </w:p>
    <w:p w14:paraId="0F739E78">
      <w:pPr>
        <w:pStyle w:val="31"/>
        <w:bidi w:val="0"/>
        <w:rPr>
          <w:rFonts w:hint="default"/>
          <w:lang w:val="en-US" w:eastAsia="zh-CN"/>
        </w:rPr>
      </w:pPr>
      <w:bookmarkStart w:id="230" w:name="_Toc18857"/>
      <w:r>
        <w:rPr>
          <w:rFonts w:hint="default"/>
          <w:lang w:val="en-US" w:eastAsia="zh-CN"/>
        </w:rPr>
        <w:t>应急管理报告</w:t>
      </w:r>
      <w:bookmarkEnd w:id="230"/>
    </w:p>
    <w:p w14:paraId="75EF05FA">
      <w:pPr>
        <w:pStyle w:val="32"/>
        <w:rPr>
          <w:rFonts w:hint="default"/>
          <w:lang w:val="en-US" w:eastAsia="zh-CN"/>
        </w:rPr>
      </w:pPr>
      <w:r>
        <w:rPr>
          <w:rFonts w:hint="default"/>
          <w:lang w:val="en-US" w:eastAsia="zh-CN"/>
        </w:rPr>
        <w:t>2025年度，公司依据《运维服务应急管理制度》，建立统一的应急响应管理体系。完成2025年国电电力湖南新能源系统运维项目应急预案编制，经审批后发布。2025年6月</w:t>
      </w:r>
      <w:r>
        <w:rPr>
          <w:rFonts w:hint="eastAsia"/>
          <w:lang w:val="en-US" w:eastAsia="zh-CN"/>
        </w:rPr>
        <w:t>完成应急演练</w:t>
      </w:r>
      <w:r>
        <w:rPr>
          <w:rFonts w:hint="default"/>
          <w:lang w:val="en-US" w:eastAsia="zh-CN"/>
        </w:rPr>
        <w:t>。</w:t>
      </w:r>
      <w:r>
        <w:rPr>
          <w:rFonts w:hint="eastAsia"/>
          <w:lang w:val="en-US" w:eastAsia="zh-CN"/>
        </w:rPr>
        <w:t>达到年度应急演练次数≥1的指标要求。</w:t>
      </w:r>
    </w:p>
    <w:p w14:paraId="5D789721">
      <w:pPr>
        <w:pStyle w:val="31"/>
        <w:bidi w:val="0"/>
        <w:rPr>
          <w:rFonts w:hint="default"/>
          <w:lang w:val="en-US" w:eastAsia="zh-CN"/>
        </w:rPr>
      </w:pPr>
      <w:bookmarkStart w:id="231" w:name="_Toc17718"/>
      <w:r>
        <w:rPr>
          <w:rFonts w:hint="default"/>
          <w:lang w:val="en-US" w:eastAsia="zh-CN"/>
        </w:rPr>
        <w:t>质量管理报告</w:t>
      </w:r>
      <w:bookmarkEnd w:id="231"/>
    </w:p>
    <w:p w14:paraId="7D141969">
      <w:pPr>
        <w:pStyle w:val="33"/>
        <w:bidi w:val="0"/>
        <w:rPr>
          <w:rFonts w:hint="eastAsia"/>
          <w:lang w:val="en-US" w:eastAsia="zh-CN"/>
        </w:rPr>
      </w:pPr>
      <w:bookmarkStart w:id="232" w:name="_Toc22444"/>
      <w:r>
        <w:rPr>
          <w:rFonts w:hint="eastAsia"/>
          <w:lang w:val="en-US" w:eastAsia="zh-CN"/>
        </w:rPr>
        <w:t>内审报告</w:t>
      </w:r>
      <w:bookmarkEnd w:id="232"/>
    </w:p>
    <w:p w14:paraId="18CBEEBD">
      <w:pPr>
        <w:pStyle w:val="32"/>
        <w:rPr>
          <w:rFonts w:hint="eastAsia"/>
          <w:lang w:val="en-US" w:eastAsia="zh-CN"/>
        </w:rPr>
      </w:pPr>
      <w:r>
        <w:rPr>
          <w:rFonts w:hint="eastAsia"/>
          <w:lang w:val="en-US" w:eastAsia="zh-CN"/>
        </w:rPr>
        <w:t>在2025年12月16日进行内审的过程中发现了一项不符合，为一般不符合。已经进行改进，改进措施如下：</w:t>
      </w:r>
    </w:p>
    <w:p w14:paraId="0282B77F">
      <w:pPr>
        <w:pStyle w:val="32"/>
        <w:numPr>
          <w:ilvl w:val="0"/>
          <w:numId w:val="10"/>
        </w:numPr>
        <w:bidi w:val="0"/>
        <w:ind w:left="425" w:leftChars="0" w:hanging="425" w:firstLineChars="0"/>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14:paraId="18A0FEEE">
      <w:pPr>
        <w:pStyle w:val="32"/>
        <w:numPr>
          <w:ilvl w:val="0"/>
          <w:numId w:val="10"/>
        </w:numPr>
        <w:bidi w:val="0"/>
        <w:ind w:left="425" w:leftChars="0" w:hanging="425" w:firstLineChars="0"/>
        <w:rPr>
          <w:rFonts w:hint="eastAsia"/>
        </w:rPr>
      </w:pPr>
      <w:r>
        <w:rPr>
          <w:rFonts w:hint="eastAsia"/>
        </w:rPr>
        <w:t>组织相关人员培训，确保制度要求落实；</w:t>
      </w:r>
    </w:p>
    <w:p w14:paraId="4279C69D">
      <w:pPr>
        <w:pStyle w:val="32"/>
        <w:numPr>
          <w:ilvl w:val="0"/>
          <w:numId w:val="10"/>
        </w:numPr>
        <w:bidi w:val="0"/>
        <w:ind w:left="425" w:leftChars="0" w:hanging="425" w:firstLineChars="0"/>
        <w:rPr>
          <w:rFonts w:hint="eastAsia"/>
        </w:rPr>
      </w:pPr>
      <w:r>
        <w:rPr>
          <w:rFonts w:hint="eastAsia"/>
        </w:rPr>
        <w:t>编制《运维工具使用效果自评估报告》的模板；</w:t>
      </w:r>
    </w:p>
    <w:p w14:paraId="6B527C18">
      <w:pPr>
        <w:pStyle w:val="32"/>
        <w:numPr>
          <w:ilvl w:val="0"/>
          <w:numId w:val="10"/>
        </w:numPr>
        <w:bidi w:val="0"/>
        <w:ind w:left="425" w:leftChars="0" w:hanging="425" w:firstLineChars="0"/>
      </w:pPr>
      <w:r>
        <w:rPr>
          <w:rFonts w:hint="eastAsia"/>
        </w:rPr>
        <w:t>将工具效果评估纳入运维部例行工作，由产品质量部跟踪验证。</w:t>
      </w:r>
    </w:p>
    <w:p w14:paraId="2BEE19AD">
      <w:pPr>
        <w:pStyle w:val="32"/>
        <w:rPr>
          <w:rFonts w:hint="default"/>
          <w:lang w:val="en-US" w:eastAsia="zh-CN"/>
        </w:rPr>
      </w:pPr>
      <w:r>
        <w:rPr>
          <w:rFonts w:hint="default"/>
          <w:lang w:val="en-US" w:eastAsia="zh-CN"/>
        </w:rPr>
        <w:t>经产品质量部验证，整改措施有效，不符合项已关闭。防止再发生的长期措施（制度修订、培训、纳入例行工作）按计划推进中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在2026年度第一季度进行培训</w:t>
      </w:r>
      <w:r>
        <w:rPr>
          <w:rFonts w:hint="default"/>
          <w:lang w:val="en-US" w:eastAsia="zh-CN"/>
        </w:rPr>
        <w:t>。</w:t>
      </w:r>
    </w:p>
    <w:p w14:paraId="5AB6194E">
      <w:pPr>
        <w:pStyle w:val="33"/>
        <w:bidi w:val="0"/>
        <w:rPr>
          <w:rFonts w:hint="eastAsia"/>
          <w:lang w:val="en-US" w:eastAsia="zh-CN"/>
        </w:rPr>
      </w:pPr>
      <w:bookmarkStart w:id="233" w:name="_Toc16296"/>
      <w:r>
        <w:rPr>
          <w:rFonts w:hint="eastAsia"/>
          <w:lang w:val="en-US" w:eastAsia="zh-CN"/>
        </w:rPr>
        <w:t>管评报告</w:t>
      </w:r>
      <w:bookmarkEnd w:id="233"/>
    </w:p>
    <w:p w14:paraId="3F0E22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2025年公司</w:t>
      </w:r>
      <w:r>
        <w:rPr>
          <w:rFonts w:hint="eastAsia"/>
          <w:lang w:val="en-US" w:eastAsia="zh-CN"/>
        </w:rPr>
        <w:t>按规定</w:t>
      </w:r>
      <w:r>
        <w:t>对运维服务进行了质量检查，</w:t>
      </w:r>
      <w:r>
        <w:rPr>
          <w:rFonts w:hint="eastAsia"/>
          <w:lang w:val="en-US" w:eastAsia="zh-CN"/>
        </w:rPr>
        <w:t>发现2025年第二季度的服务数据考核指标在数据完整性上为95%，不满足考核指标的要求。</w:t>
      </w:r>
    </w:p>
    <w:p w14:paraId="1FA8D8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针对服务数据考核指标不满足的情况（2025年第二季度数据完整性为95%，未达标），综合部积极组织人员进行培训，由运维部经理宣贯《服务数据管理制度》，由产品质量部进行跟踪。经分析，原因为部分历史数据存在字段缺失，运维部已组织数据清洗，完善数据录入规范。2025年第三、四季度数据完整性已提升至100%和100%，问题得到解决。</w:t>
      </w:r>
    </w:p>
    <w:p w14:paraId="1963D297">
      <w:pPr>
        <w:pStyle w:val="33"/>
        <w:bidi w:val="0"/>
        <w:rPr>
          <w:rFonts w:hint="default"/>
          <w:lang w:val="en-US" w:eastAsia="zh-CN"/>
        </w:rPr>
      </w:pPr>
      <w:bookmarkStart w:id="234" w:name="_Toc23950"/>
      <w:r>
        <w:rPr>
          <w:rFonts w:hint="eastAsia"/>
          <w:lang w:val="en-US" w:eastAsia="zh-CN"/>
        </w:rPr>
        <w:t>满意度调查报告</w:t>
      </w:r>
      <w:bookmarkEnd w:id="234"/>
    </w:p>
    <w:p w14:paraId="76D3D3AC">
      <w:pPr>
        <w:pStyle w:val="32"/>
        <w:bidi w:val="0"/>
      </w:pPr>
      <w:r>
        <w:t>产品质量部专员在2025年1</w:t>
      </w:r>
      <w:r>
        <w:rPr>
          <w:rFonts w:hint="eastAsia"/>
          <w:lang w:val="en-US" w:eastAsia="zh-CN"/>
        </w:rPr>
        <w:t>2</w:t>
      </w:r>
      <w:r>
        <w:t>月10日-14日进行了年度客户满意度调查。主要从服务及时性、服务态度、服务人员</w:t>
      </w:r>
      <w:r>
        <w:rPr>
          <w:rFonts w:hint="eastAsia"/>
          <w:lang w:val="en-US" w:eastAsia="zh-CN"/>
        </w:rPr>
        <w:t>能力</w:t>
      </w:r>
      <w:r>
        <w:t>评价、服务能力、服务规范等五大模块内容进行客户满意度调查。本次满意度调查的10份有效问卷中，10个客户满意度全部大于95分，本次综合满意度总平均分为96.2分，达到公司客户满意度≥95分的目标。</w:t>
      </w:r>
    </w:p>
    <w:p w14:paraId="4466F3EE">
      <w:pPr>
        <w:pStyle w:val="32"/>
        <w:bidi w:val="0"/>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14:paraId="37203701">
      <w:pPr>
        <w:pStyle w:val="32"/>
        <w:bidi w:val="0"/>
      </w:pPr>
      <w:r>
        <w:t>2025年1月至2025年1</w:t>
      </w:r>
      <w:r>
        <w:rPr>
          <w:rFonts w:hint="eastAsia"/>
          <w:lang w:val="en-US" w:eastAsia="zh-CN"/>
        </w:rPr>
        <w:t>2月底</w:t>
      </w:r>
      <w:r>
        <w:t>，客户投诉0次，运维服务得到客户认可。</w:t>
      </w:r>
    </w:p>
    <w:p w14:paraId="42F7C6B3">
      <w:pPr>
        <w:pStyle w:val="32"/>
        <w:bidi w:val="0"/>
      </w:pPr>
      <w:r>
        <w:t>在运维人员的技术水平方面，部分客户反馈运维工程师在处理复杂故障时响应速度和技术能力有待提升。在沟通能力方面，个别运维人员与客户沟通时信息传递不够清晰，需加强沟通技巧的培训。</w:t>
      </w:r>
    </w:p>
    <w:p w14:paraId="55BDE482">
      <w:pPr>
        <w:pStyle w:val="32"/>
        <w:bidi w:val="0"/>
        <w:rPr>
          <w:rFonts w:hint="default"/>
          <w:lang w:val="en-US" w:eastAsia="zh-CN"/>
        </w:rPr>
      </w:pPr>
      <w:bookmarkStart w:id="235" w:name="_Toc27586"/>
      <w:r>
        <w:rPr>
          <w:rFonts w:hint="eastAsia"/>
          <w:lang w:val="en-US" w:eastAsia="zh-CN"/>
        </w:rPr>
        <w:t>满意度调查改进</w:t>
      </w:r>
      <w:bookmarkEnd w:id="235"/>
      <w:r>
        <w:rPr>
          <w:rFonts w:hint="eastAsia"/>
          <w:lang w:val="en-US" w:eastAsia="zh-CN"/>
        </w:rPr>
        <w:t>：</w:t>
      </w:r>
    </w:p>
    <w:p w14:paraId="766A0AC1">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加强对运维工程师技术能力的培训，定期组织技术交流和案例分享</w:t>
      </w:r>
    </w:p>
    <w:p w14:paraId="428FC193">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加强运维工程师沟通</w:t>
      </w:r>
      <w:r>
        <w:rPr>
          <w:rFonts w:hint="eastAsia"/>
          <w:lang w:eastAsia="zh-CN"/>
        </w:rPr>
        <w:t>能力</w:t>
      </w:r>
      <w:r>
        <w:t>的培训，规范客户沟通话术</w:t>
      </w:r>
    </w:p>
    <w:p w14:paraId="1A90ECDC">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每季度对改进效果进行跟踪评估，纳入绩效考核</w:t>
      </w:r>
    </w:p>
    <w:p w14:paraId="096DFA27">
      <w:pPr>
        <w:pStyle w:val="33"/>
        <w:bidi w:val="0"/>
        <w:rPr>
          <w:rFonts w:hint="default"/>
          <w:lang w:val="en-US" w:eastAsia="zh-CN"/>
        </w:rPr>
      </w:pPr>
      <w:bookmarkStart w:id="236" w:name="_Toc31111"/>
      <w:bookmarkStart w:id="237" w:name="_Toc9849"/>
      <w:r>
        <w:rPr>
          <w:rFonts w:hint="eastAsia"/>
          <w:lang w:val="en-US" w:eastAsia="zh-CN"/>
        </w:rPr>
        <w:t>客户投诉数量</w:t>
      </w:r>
      <w:bookmarkEnd w:id="236"/>
      <w:bookmarkEnd w:id="237"/>
    </w:p>
    <w:p w14:paraId="457303BE">
      <w:pPr>
        <w:pStyle w:val="32"/>
        <w:rPr>
          <w:rFonts w:hint="default"/>
          <w:lang w:val="en-US" w:eastAsia="zh-CN"/>
        </w:rPr>
      </w:pPr>
      <w:r>
        <w:rPr>
          <w:rFonts w:hint="eastAsia"/>
          <w:lang w:val="en-US" w:eastAsia="zh-CN"/>
        </w:rPr>
        <w:t>截止2025年年度，没有收到客户投诉。</w:t>
      </w:r>
    </w:p>
    <w:p w14:paraId="1E85DF88">
      <w:pPr>
        <w:pStyle w:val="32"/>
        <w:keepNext w:val="0"/>
        <w:keepLines w:val="0"/>
        <w:pageBreakBefore w:val="0"/>
        <w:widowControl w:val="0"/>
        <w:numPr>
          <w:numId w:val="0"/>
        </w:numPr>
        <w:kinsoku w:val="0"/>
        <w:wordWrap/>
        <w:overflowPunct/>
        <w:topLinePunct w:val="0"/>
        <w:autoSpaceDE w:val="0"/>
        <w:autoSpaceDN w:val="0"/>
        <w:bidi w:val="0"/>
        <w:adjustRightInd w:val="0"/>
        <w:snapToGrid w:val="0"/>
        <w:spacing w:line="360" w:lineRule="auto"/>
        <w:jc w:val="left"/>
        <w:textAlignment w:val="baseline"/>
        <w:rPr>
          <w:rFonts w:hint="default"/>
          <w:lang w:val="en-US" w:eastAsia="zh-CN"/>
        </w:rPr>
      </w:pPr>
    </w:p>
    <w:p w14:paraId="5EB91980">
      <w:pPr>
        <w:pStyle w:val="32"/>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58CCEA"/>
    <w:multiLevelType w:val="singleLevel"/>
    <w:tmpl w:val="8358CCEA"/>
    <w:lvl w:ilvl="0" w:tentative="0">
      <w:start w:val="1"/>
      <w:numFmt w:val="decimal"/>
      <w:lvlText w:val="%1."/>
      <w:lvlJc w:val="left"/>
      <w:pPr>
        <w:ind w:left="425" w:hanging="425"/>
      </w:pPr>
      <w:rPr>
        <w:rFonts w:hint="default"/>
      </w:rPr>
    </w:lvl>
  </w:abstractNum>
  <w:abstractNum w:abstractNumId="1">
    <w:nsid w:val="8A0DBF5E"/>
    <w:multiLevelType w:val="singleLevel"/>
    <w:tmpl w:val="8A0DBF5E"/>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C766528"/>
    <w:multiLevelType w:val="singleLevel"/>
    <w:tmpl w:val="9C766528"/>
    <w:lvl w:ilvl="0" w:tentative="0">
      <w:start w:val="1"/>
      <w:numFmt w:val="decimal"/>
      <w:lvlText w:val="%1."/>
      <w:lvlJc w:val="left"/>
      <w:pPr>
        <w:ind w:left="425" w:hanging="425"/>
      </w:pPr>
      <w:rPr>
        <w:rFonts w:hint="default"/>
      </w:rPr>
    </w:lvl>
  </w:abstractNum>
  <w:abstractNum w:abstractNumId="4">
    <w:nsid w:val="9F7576FD"/>
    <w:multiLevelType w:val="singleLevel"/>
    <w:tmpl w:val="9F7576FD"/>
    <w:lvl w:ilvl="0" w:tentative="0">
      <w:start w:val="1"/>
      <w:numFmt w:val="decimal"/>
      <w:lvlText w:val="%1."/>
      <w:lvlJc w:val="left"/>
      <w:pPr>
        <w:ind w:left="425" w:hanging="425"/>
      </w:pPr>
      <w:rPr>
        <w:rFonts w:hint="default"/>
      </w:rPr>
    </w:lvl>
  </w:abstractNum>
  <w:abstractNum w:abstractNumId="5">
    <w:nsid w:val="A99E3BB3"/>
    <w:multiLevelType w:val="singleLevel"/>
    <w:tmpl w:val="A99E3BB3"/>
    <w:lvl w:ilvl="0" w:tentative="0">
      <w:start w:val="1"/>
      <w:numFmt w:val="decimal"/>
      <w:lvlText w:val="%1."/>
      <w:lvlJc w:val="left"/>
      <w:pPr>
        <w:ind w:left="425" w:hanging="425"/>
      </w:pPr>
      <w:rPr>
        <w:rFonts w:hint="default"/>
      </w:rPr>
    </w:lvl>
  </w:abstractNum>
  <w:abstractNum w:abstractNumId="6">
    <w:nsid w:val="D8195BE3"/>
    <w:multiLevelType w:val="singleLevel"/>
    <w:tmpl w:val="D8195BE3"/>
    <w:lvl w:ilvl="0" w:tentative="0">
      <w:start w:val="1"/>
      <w:numFmt w:val="decimal"/>
      <w:lvlText w:val="%1."/>
      <w:lvlJc w:val="left"/>
      <w:pPr>
        <w:ind w:left="425" w:hanging="425"/>
      </w:pPr>
      <w:rPr>
        <w:rFonts w:hint="default"/>
      </w:rPr>
    </w:lvl>
  </w:abstractNum>
  <w:abstractNum w:abstractNumId="7">
    <w:nsid w:val="36CA819F"/>
    <w:multiLevelType w:val="singleLevel"/>
    <w:tmpl w:val="36CA819F"/>
    <w:lvl w:ilvl="0" w:tentative="0">
      <w:start w:val="1"/>
      <w:numFmt w:val="decimal"/>
      <w:lvlText w:val="%1."/>
      <w:lvlJc w:val="left"/>
      <w:pPr>
        <w:ind w:left="425" w:hanging="425"/>
      </w:pPr>
      <w:rPr>
        <w:rFonts w:hint="default"/>
      </w:rPr>
    </w:lvl>
  </w:abstractNum>
  <w:abstractNum w:abstractNumId="8">
    <w:nsid w:val="3B422474"/>
    <w:multiLevelType w:val="singleLevel"/>
    <w:tmpl w:val="3B422474"/>
    <w:lvl w:ilvl="0" w:tentative="0">
      <w:start w:val="1"/>
      <w:numFmt w:val="decimal"/>
      <w:lvlText w:val="%1."/>
      <w:lvlJc w:val="left"/>
      <w:pPr>
        <w:ind w:left="425" w:hanging="425"/>
      </w:pPr>
      <w:rPr>
        <w:rFonts w:hint="default"/>
      </w:rPr>
    </w:lvl>
  </w:abstractNum>
  <w:abstractNum w:abstractNumId="9">
    <w:nsid w:val="4FD7EC99"/>
    <w:multiLevelType w:val="singleLevel"/>
    <w:tmpl w:val="4FD7EC99"/>
    <w:lvl w:ilvl="0" w:tentative="0">
      <w:start w:val="1"/>
      <w:numFmt w:val="decimal"/>
      <w:lvlText w:val="%1."/>
      <w:lvlJc w:val="left"/>
      <w:pPr>
        <w:ind w:left="425" w:hanging="425"/>
      </w:pPr>
      <w:rPr>
        <w:rFonts w:hint="default"/>
      </w:rPr>
    </w:lvl>
  </w:abstractNum>
  <w:abstractNum w:abstractNumId="10">
    <w:nsid w:val="65A9BEE4"/>
    <w:multiLevelType w:val="singleLevel"/>
    <w:tmpl w:val="65A9BEE4"/>
    <w:lvl w:ilvl="0" w:tentative="0">
      <w:start w:val="1"/>
      <w:numFmt w:val="decimal"/>
      <w:lvlText w:val="%1."/>
      <w:lvlJc w:val="left"/>
      <w:pPr>
        <w:ind w:left="425" w:hanging="425"/>
      </w:pPr>
      <w:rPr>
        <w:rFonts w:hint="default"/>
      </w:rPr>
    </w:lvl>
  </w:abstractNum>
  <w:num w:numId="1">
    <w:abstractNumId w:val="2"/>
  </w:num>
  <w:num w:numId="2">
    <w:abstractNumId w:val="7"/>
  </w:num>
  <w:num w:numId="3">
    <w:abstractNumId w:val="1"/>
  </w:num>
  <w:num w:numId="4">
    <w:abstractNumId w:val="10"/>
  </w:num>
  <w:num w:numId="5">
    <w:abstractNumId w:val="8"/>
  </w:num>
  <w:num w:numId="6">
    <w:abstractNumId w:val="5"/>
  </w:num>
  <w:num w:numId="7">
    <w:abstractNumId w:val="6"/>
  </w:num>
  <w:num w:numId="8">
    <w:abstractNumId w:val="9"/>
  </w:num>
  <w:num w:numId="9">
    <w:abstractNumId w:val="3"/>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CB3217A"/>
    <w:rsid w:val="0DE33052"/>
    <w:rsid w:val="0E80608C"/>
    <w:rsid w:val="180A4C18"/>
    <w:rsid w:val="1FB72055"/>
    <w:rsid w:val="2003486A"/>
    <w:rsid w:val="20C85AF0"/>
    <w:rsid w:val="21F33A66"/>
    <w:rsid w:val="23BD5693"/>
    <w:rsid w:val="26B4291F"/>
    <w:rsid w:val="38524B9F"/>
    <w:rsid w:val="401D79C8"/>
    <w:rsid w:val="4A225C6E"/>
    <w:rsid w:val="517644B7"/>
    <w:rsid w:val="51CE2237"/>
    <w:rsid w:val="5FF016F7"/>
    <w:rsid w:val="645961FD"/>
    <w:rsid w:val="700F3CEF"/>
    <w:rsid w:val="73FF1A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1851</Words>
  <Characters>2320</Characters>
  <Lines>0</Lines>
  <Paragraphs>0</Paragraphs>
  <TotalTime>0</TotalTime>
  <ScaleCrop>false</ScaleCrop>
  <LinksUpToDate>false</LinksUpToDate>
  <CharactersWithSpaces>2492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2026-06-13T02:10:25Z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