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1" w:name="_GoBack"/>
          <w:bookmarkEnd w:id="1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_Toc13783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时间安排</w:t>
          </w:r>
          <w:r>
            <w:tab/>
          </w:r>
          <w:r>
            <w:fldChar w:fldCharType="begin"/>
          </w:r>
          <w:r>
            <w:instrText xml:space="preserve"> PAGEREF _Toc13783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人员安排</w:t>
          </w:r>
          <w:r>
            <w:tab/>
          </w:r>
          <w:r>
            <w:fldChar w:fldCharType="begin"/>
          </w:r>
          <w:r>
            <w:instrText xml:space="preserve"> PAGEREF _Toc28190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_Toc28355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物资准备</w:t>
          </w:r>
          <w:r>
            <w:tab/>
          </w:r>
          <w:r>
            <w:fldChar w:fldCharType="begin"/>
          </w:r>
          <w:r>
            <w:instrText xml:space="preserve"> PAGEREF _Toc28355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_Toc13970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日程安排</w:t>
          </w:r>
          <w:r>
            <w:tab/>
          </w:r>
          <w:r>
            <w:fldChar w:fldCharType="begin"/>
          </w:r>
          <w:r>
            <w:instrText xml:space="preserve"> PAGEREF _Toc13970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_Toc28512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风险与应对</w:t>
          </w:r>
          <w:r>
            <w:tab/>
          </w:r>
          <w:r>
            <w:fldChar w:fldCharType="begin"/>
          </w:r>
          <w:r>
            <w:instrText xml:space="preserve"> PAGEREF _Toc28512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_Toc3062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_Toc3062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_Toc14880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演练前</w:t>
          </w:r>
          <w:r>
            <w:tab/>
          </w:r>
          <w:r>
            <w:fldChar w:fldCharType="begin"/>
          </w:r>
          <w:r>
            <w:instrText xml:space="preserve"> PAGEREF _Toc14880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_Toc22801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演练中</w:t>
          </w:r>
          <w:r>
            <w:tab/>
          </w:r>
          <w:r>
            <w:fldChar w:fldCharType="begin"/>
          </w:r>
          <w:r>
            <w:instrText xml:space="preserve"> PAGEREF _Toc22801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_Toc8293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演练后</w:t>
          </w:r>
          <w:r>
            <w:tab/>
          </w:r>
          <w:r>
            <w:fldChar w:fldCharType="begin"/>
          </w:r>
          <w:r>
            <w:instrText xml:space="preserve"> PAGEREF _Toc8293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_Toc26769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_Toc26769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_Toc20547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演练计划表</w:t>
      </w:r>
      <w:r>
        <w:tab/>
      </w:r>
      <w:r>
        <w:fldChar w:fldCharType="begin"/>
      </w:r>
      <w:r>
        <w:instrText xml:space="preserve"> PAGEREF _Toc20547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_Toc32164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演练人员安排表</w:t>
      </w:r>
      <w:r>
        <w:tab/>
      </w:r>
      <w:r>
        <w:fldChar w:fldCharType="begin"/>
      </w:r>
      <w:r>
        <w:instrText xml:space="preserve"> PAGEREF _Toc32164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_Toc9123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演练物资准备表</w:t>
      </w:r>
      <w:r>
        <w:tab/>
      </w:r>
      <w:r>
        <w:fldChar w:fldCharType="begin"/>
      </w:r>
      <w:r>
        <w:instrText xml:space="preserve"> PAGEREF _Toc9123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_Toc23643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演练日程表</w:t>
      </w:r>
      <w:r>
        <w:tab/>
      </w:r>
      <w:r>
        <w:fldChar w:fldCharType="begin"/>
      </w:r>
      <w:r>
        <w:instrText xml:space="preserve"> PAGEREF _Toc23643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演练风险应对措施表</w:t>
      </w:r>
      <w: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3"/>
      <w:bookmarkStart w:id="3" w:name="_Toc27106"/>
      <w:r>
        <w:t>计划概述</w:t>
      </w:r>
      <w:bookmarkEnd w:id="2"/>
      <w:bookmarkEnd w:id="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21066"/>
      <w:bookmarkStart w:id="5" w:name="_Toc26769"/>
      <w:r>
        <w:rPr>
          <w:rFonts w:hint="eastAsia"/>
          <w:lang w:val="en-US" w:eastAsia="zh-CN"/>
        </w:rPr>
        <w:t xml:space="preserve"> 演练基本信息表</w:t>
      </w:r>
      <w:bookmarkEnd w:id="4"/>
      <w:bookmarkEnd w:id="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64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4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计划名称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企业门店ERP统一管理系统应急演练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演练目的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验证应急预案有效性，检验应急响应能力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桌面推演 + 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演练地点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公司会议室、客户门店现场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计划编制人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计划审核人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4"/>
      <w:bookmarkStart w:id="7" w:name="_Toc13783"/>
      <w:r>
        <w:t>时间安排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20547"/>
      <w:r>
        <w:rPr>
          <w:rFonts w:hint="eastAsia"/>
          <w:lang w:val="en-US" w:eastAsia="zh-CN"/>
        </w:rPr>
        <w:t xml:space="preserve"> 演练计划表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3386"/>
        <w:gridCol w:w="341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1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项目</w:t>
            </w:r>
          </w:p>
        </w:tc>
        <w:tc>
          <w:tcPr>
            <w:tcW w:w="33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34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演练日期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2025年6月14日（周六）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选择周末业务低谷期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演练时长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约5小时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含启动会、演练、总结会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上午8:45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演练开始前15分钟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启动会时间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上午9:00-9:30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30分钟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上午9:30-12:30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午餐休息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中午12:30-13:30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总结会时间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下午13:30-14:30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1小时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bottom w:val="single" w:sz="2" w:space="0" w:color="DEE0E3"/>
          <w:between w:val="single" w:sz="2" w:space="0" w:color="DEE0E3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5"/>
      <w:bookmarkStart w:id="10" w:name="_Toc28190"/>
      <w:r>
        <w:t>人员安排</w:t>
      </w:r>
      <w:bookmarkEnd w:id="9"/>
      <w:bookmarkEnd w:id="1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32164"/>
      <w:r>
        <w:rPr>
          <w:rFonts w:hint="eastAsia"/>
          <w:lang w:val="en-US" w:eastAsia="zh-CN"/>
        </w:rPr>
        <w:t xml:space="preserve"> 演练人员安排表</w:t>
      </w:r>
      <w:bookmarkEnd w:id="1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15"/>
        <w:gridCol w:w="2186"/>
        <w:gridCol w:w="442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角色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岗位</w:t>
            </w:r>
          </w:p>
        </w:tc>
        <w:tc>
          <w:tcPr>
            <w:tcW w:w="44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具体职责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宣布演练开始/结束，下达关键决策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组织演练，控制进度，协调各组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软件运维工程师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数据库、系统软件问题处置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硬件运维工程师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服务器、网络、设备问题处置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备件库专员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备件调配、出入库登记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产品产品质量部专员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计时、记录、评估、汇总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客户代表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甲方指定人员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业务验证、结果确认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6"/>
      <w:bookmarkStart w:id="13" w:name="_Toc28355"/>
      <w:r>
        <w:t>物资准备</w:t>
      </w:r>
      <w:bookmarkEnd w:id="12"/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9123"/>
      <w:r>
        <w:rPr>
          <w:rFonts w:hint="eastAsia"/>
          <w:lang w:val="en-US" w:eastAsia="zh-CN"/>
        </w:rPr>
        <w:t xml:space="preserve"> 演练物资准备表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720"/>
        <w:gridCol w:w="3372"/>
        <w:gridCol w:w="1584"/>
        <w:gridCol w:w="126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物资名称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数量</w:t>
            </w:r>
          </w:p>
        </w:tc>
        <w:tc>
          <w:tcPr>
            <w:tcW w:w="33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规格要求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2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到位时间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备用服务器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与主服务器配置相同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备用收银机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与门店设备型号相同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备用扫码枪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2把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与门店设备型号相同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网络测试工具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1套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含测线仪、网络诊断工具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计时器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2个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秒表或手机计时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记录表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10份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《演练评估表》《问题记录表》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演练前3天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2份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《演练签到表》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演练前3天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对讲机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4部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用于现场沟通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笔记本电脑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用于测试和记录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bottom w:val="single" w:sz="2" w:space="0" w:color="DEE0E3"/>
          <w:between w:val="single" w:sz="2" w:space="0" w:color="DEE0E3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7"/>
      <w:bookmarkStart w:id="16" w:name="_Toc13970"/>
      <w:r>
        <w:t>日程安排</w:t>
      </w:r>
      <w:bookmarkEnd w:id="15"/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23643"/>
      <w:r>
        <w:rPr>
          <w:rFonts w:hint="eastAsia"/>
          <w:lang w:val="en-US" w:eastAsia="zh-CN"/>
        </w:rPr>
        <w:t xml:space="preserve"> 演练日程表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31"/>
        <w:gridCol w:w="973"/>
        <w:gridCol w:w="3118"/>
        <w:gridCol w:w="1688"/>
        <w:gridCol w:w="121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9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阶段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活动内容</w:t>
            </w:r>
          </w:p>
        </w:tc>
        <w:tc>
          <w:tcPr>
            <w:tcW w:w="168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参与人员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8:45-9:00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参演人员签到，领取物资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9:00-9:30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启动会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介绍演练方案，明确分工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9:30-10:30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服务器硬件故障实战演练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10:30-10:40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总结场景一，准备场景二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10:40-11:40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数据库损坏桌面推演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11:40-11:50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总结场景二，准备场景三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11:50-12:35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网络中断桌面推演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12:35-12:45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总结场景三，准备场景四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12:45-13:30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前端设备故障实战演练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13:30-14:30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总结会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评估汇总，问题讨论，总结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8"/>
      <w:bookmarkStart w:id="19" w:name="_Toc28512"/>
      <w:r>
        <w:t>风险与应对</w:t>
      </w:r>
      <w:bookmarkEnd w:id="18"/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0" w:name="_Toc13"/>
      <w:r>
        <w:rPr>
          <w:rFonts w:hint="eastAsia"/>
          <w:lang w:val="en-US" w:eastAsia="zh-CN"/>
        </w:rPr>
        <w:t xml:space="preserve"> 演练风险应对措施表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11"/>
        <w:gridCol w:w="4589"/>
        <w:gridCol w:w="162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风险描述</w:t>
            </w:r>
          </w:p>
        </w:tc>
        <w:tc>
          <w:tcPr>
            <w:tcW w:w="45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应对措施</w:t>
            </w:r>
          </w:p>
        </w:tc>
        <w:tc>
          <w:tcPr>
            <w:tcW w:w="16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演练影响真实业务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演练前与客户确认，选择周末业务低谷期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真实故障与演练混淆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演练前明确演练标识，区分演练与真实故障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设备损坏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提前准备备用设备，演练前检查设备状态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人员缺席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提前3天确认参演人员，设置AB角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演练超时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演练执行组长控制各环节时间，必要时调整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客户紧急事务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提前确认客户代表时间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9"/>
      <w:bookmarkStart w:id="22" w:name="_Toc3062"/>
      <w:r>
        <w:t>注意事项</w:t>
      </w:r>
      <w:bookmarkEnd w:id="21"/>
      <w:bookmarkEnd w:id="2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14880"/>
      <w:r>
        <w:t>演练前</w:t>
      </w:r>
      <w:bookmarkEnd w:id="23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提前3天通知全体参演人员，确认时间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提前1天与客户确认演练安排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提前1天检查所有物资和设备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演练前不得向非参演人员透露演练细节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22801"/>
      <w:r>
        <w:t>演练中</w:t>
      </w:r>
      <w:bookmarkEnd w:id="24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所有参演人员按时签到，不得迟到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通讯设备保持畅通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严格按预案流程执行，不得擅自变更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如实记录演练过程，不得弄虚作假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8293"/>
      <w:r>
        <w:t>演练后</w:t>
      </w:r>
      <w:bookmarkEnd w:id="25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1周内完成《应急演练总结报告》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2周内完成应急预案修订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演练资料归档保存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154803"/>
    <w:multiLevelType w:val="singleLevel"/>
    <w:tmpl w:val="0A15480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E64E4B"/>
    <w:multiLevelType w:val="singleLevel"/>
    <w:tmpl w:val="12E64E4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2ECB6C6"/>
    <w:multiLevelType w:val="singleLevel"/>
    <w:tmpl w:val="72ECB6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1489</Words>
  <Characters>1738</Characters>
  <Application>Microsoft Office Word</Application>
  <DocSecurity>0</DocSecurity>
  <Lines>0</Lines>
  <Paragraphs>0</Paragraphs>
  <ScaleCrop>false</ScaleCrop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2026-04-08T03:29:37Z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