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2025年度管评计划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HFSJ-ITSS-0413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_Toc20553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评审目的</w:t>
          </w:r>
          <w:r>
            <w:tab/>
          </w:r>
          <w:r>
            <w:fldChar w:fldCharType="begin"/>
          </w:r>
          <w:r>
            <w:instrText xml:space="preserve"> PAGEREF _Toc20553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评审参加部门和人员</w:t>
          </w:r>
          <w:r>
            <w:tab/>
          </w:r>
          <w:r>
            <w:fldChar w:fldCharType="begin"/>
          </w:r>
          <w:r>
            <w:instrText xml:space="preserve"> PAGEREF _Toc28353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_Toc11775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评审时间</w:t>
          </w:r>
          <w:r>
            <w:tab/>
          </w:r>
          <w:r>
            <w:fldChar w:fldCharType="begin"/>
          </w:r>
          <w:r>
            <w:instrText xml:space="preserve"> PAGEREF _Toc11775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_Toc25151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评审地点</w:t>
          </w:r>
          <w:r>
            <w:tab/>
          </w:r>
          <w:r>
            <w:fldChar w:fldCharType="begin"/>
          </w:r>
          <w:r>
            <w:instrText xml:space="preserve"> PAGEREF _Toc25151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资料准备</w:t>
          </w:r>
          <w:r>
            <w:tab/>
          </w:r>
          <w:r>
            <w:fldChar w:fldCharType="begin"/>
          </w:r>
          <w:r>
            <w:instrText xml:space="preserve"> PAGEREF _Toc27077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_Toc14289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评审内容</w:t>
          </w:r>
          <w:r>
            <w:tab/>
          </w:r>
          <w:r>
            <w:fldChar w:fldCharType="begin"/>
          </w:r>
          <w:r>
            <w:instrText xml:space="preserve"> PAGEREF _Toc14289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_Toc27520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会议安排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_Toc21485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会议要求</w:t>
          </w:r>
          <w:r>
            <w:tab/>
          </w:r>
          <w:r>
            <w:fldChar w:fldCharType="begin"/>
          </w:r>
          <w:r>
            <w:instrText xml:space="preserve"> PAGEREF _Toc21485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_Toc17797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管评人员表</w:t>
      </w:r>
      <w:r>
        <w:tab/>
      </w:r>
      <w:r>
        <w:fldChar w:fldCharType="begin"/>
      </w:r>
      <w:r>
        <w:instrText xml:space="preserve"> PAGEREF _Toc17797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管评资料表</w:t>
      </w:r>
      <w:r>
        <w:tab/>
      </w:r>
      <w:r>
        <w:fldChar w:fldCharType="begin"/>
      </w:r>
      <w:r>
        <w:instrText xml:space="preserve"> PAGEREF _Toc20578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_Toc25294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管评会议人员安排表</w:t>
      </w:r>
      <w:r>
        <w:tab/>
      </w:r>
      <w:r>
        <w:fldChar w:fldCharType="begin"/>
      </w:r>
      <w:r>
        <w:instrText xml:space="preserve"> PAGEREF _Toc25294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20553"/>
      <w:bookmarkStart w:id="2" w:name="heading_2"/>
      <w:r>
        <w:t>评审目的</w:t>
      </w:r>
      <w:bookmarkEnd w:id="1"/>
      <w:bookmarkEnd w:id="2"/>
    </w:p>
    <w:p>
      <w:pPr>
        <w:pStyle w:val="a1"/>
        <w:bidi w:val="0"/>
      </w:pPr>
      <w:bookmarkStart w:id="3" w:name="_GoBack"/>
      <w:r>
        <w:t>对本公司建立的运维服务管理体系进行评审，确保其持续的适宜性、全面性、充分性和有效性，使公司运维服务管理体系不断完善并持续有效运行，满足公司运维服务策略要求，实现公司运维服务管理目标。</w:t>
      </w:r>
    </w:p>
    <w:p>
      <w:pPr>
        <w:pStyle w:val="1"/>
        <w:bidi w:val="0"/>
      </w:pPr>
      <w:bookmarkEnd w:id="3"/>
      <w:bookmarkStart w:id="4" w:name="heading_3"/>
      <w:bookmarkStart w:id="5" w:name="_Toc28353"/>
      <w:r>
        <w:t>评审参加部门和人员</w:t>
      </w:r>
      <w:bookmarkEnd w:id="4"/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18"/>
      <w:bookmarkStart w:id="7" w:name="_Toc17797"/>
      <w:r>
        <w:rPr>
          <w:rFonts w:hint="default"/>
          <w:lang w:val="en-US" w:eastAsia="zh-CN"/>
        </w:rPr>
        <w:t xml:space="preserve"> </w:t>
      </w:r>
      <w:r>
        <w:t>2025年度</w:t>
      </w:r>
      <w:bookmarkEnd w:id="6"/>
      <w:r>
        <w:rPr>
          <w:rFonts w:hint="eastAsia"/>
          <w:lang w:val="en-US" w:eastAsia="zh-CN"/>
        </w:rPr>
        <w:t>管评人员表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7"/>
        <w:gridCol w:w="1623"/>
        <w:gridCol w:w="2434"/>
        <w:gridCol w:w="32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24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32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黄文广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管理层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总经理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黄剑锋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管理层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管理者代表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刘文桂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综合部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综合部经理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石宝升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研发部经理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姚耿桂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熊振翔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产品产品质量部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产品产品质量部经理</w:t>
            </w:r>
          </w:p>
        </w:tc>
      </w:tr>
    </w:tbl>
    <w:p>
      <w:pPr>
        <w:pStyle w:val="1"/>
        <w:bidi w:val="0"/>
      </w:pPr>
      <w:bookmarkStart w:id="8" w:name="heading_4"/>
      <w:bookmarkStart w:id="9" w:name="_Toc11775"/>
      <w:r>
        <w:t>评审时间</w:t>
      </w:r>
      <w:bookmarkEnd w:id="8"/>
      <w:bookmarkEnd w:id="9"/>
    </w:p>
    <w:p>
      <w:pPr>
        <w:pStyle w:val="a1"/>
        <w:bidi w:val="0"/>
      </w:pPr>
      <w:r>
        <w:t>2025年1</w:t>
      </w:r>
      <w:r>
        <w:rPr>
          <w:rFonts w:hint="eastAsia"/>
          <w:lang w:val="en-US" w:eastAsia="zh-CN"/>
        </w:rPr>
        <w:t>2</w:t>
      </w:r>
      <w:r>
        <w:t>月20日 9:30-11:30</w:t>
      </w:r>
    </w:p>
    <w:p>
      <w:pPr>
        <w:pStyle w:val="1"/>
        <w:bidi w:val="0"/>
      </w:pPr>
      <w:bookmarkStart w:id="10" w:name="_Toc25151"/>
      <w:bookmarkStart w:id="11" w:name="heading_5"/>
      <w:r>
        <w:t>评审地点</w:t>
      </w:r>
      <w:bookmarkEnd w:id="10"/>
      <w:bookmarkEnd w:id="11"/>
    </w:p>
    <w:p>
      <w:pPr>
        <w:pStyle w:val="a1"/>
        <w:bidi w:val="0"/>
      </w:pPr>
      <w:r>
        <w:t>公司会议室</w:t>
      </w:r>
    </w:p>
    <w:p>
      <w:pPr>
        <w:pStyle w:val="1"/>
        <w:bidi w:val="0"/>
      </w:pPr>
      <w:bookmarkStart w:id="12" w:name="heading_6"/>
      <w:bookmarkStart w:id="13" w:name="_Toc27077"/>
      <w:r>
        <w:t>资料准备</w:t>
      </w:r>
      <w:bookmarkEnd w:id="12"/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20578"/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管评资料表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28"/>
        <w:gridCol w:w="4666"/>
        <w:gridCol w:w="1867"/>
        <w:gridCol w:w="12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6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评审输入资料</w:t>
            </w:r>
          </w:p>
        </w:tc>
        <w:tc>
          <w:tcPr>
            <w:tcW w:w="18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资料准备部门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内审情况及分析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内审小组、产品产品质量部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月18日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本年度体系文件的制定、修订、补充及实施跟踪情况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产品产品质量部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月18日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运维体系KPI目标指标实现情况及分析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体系过程执行情况（问题、改进建议）及适宜性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质量检查情况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产品产品质量部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SLA达成情况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纠正改进措施实施情况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产品产品质量部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客户满意度及客户投诉与建议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综合部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月19日</w:t>
            </w:r>
          </w:p>
        </w:tc>
      </w:tr>
    </w:tbl>
    <w:p>
      <w:pPr>
        <w:pStyle w:val="a1"/>
        <w:bidi w:val="0"/>
      </w:pPr>
      <w:r>
        <w:t>说明：上述资料由产品产品质量部专员负责汇总，产品产品质量部经理审核，</w:t>
      </w:r>
      <w:r>
        <w:rPr>
          <w:rFonts w:hint="eastAsia"/>
          <w:lang w:val="en-US" w:eastAsia="zh-CN"/>
        </w:rPr>
        <w:t>管理者代表</w:t>
      </w:r>
      <w:r>
        <w:t>批准。</w:t>
      </w:r>
    </w:p>
    <w:p>
      <w:pPr>
        <w:pStyle w:val="1"/>
        <w:bidi w:val="0"/>
      </w:pPr>
      <w:bookmarkStart w:id="15" w:name="heading_7"/>
      <w:bookmarkStart w:id="16" w:name="_Toc14289"/>
      <w:r>
        <w:t>评审内容</w:t>
      </w:r>
      <w:bookmarkEnd w:id="15"/>
      <w:bookmarkEnd w:id="16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体系建立前后整体概况及体系运行效果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质量检查情况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客户满意度调查情况及投诉建议情况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KPI达标情况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内审情况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纠正预防措施情况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SLA达成情况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体系运行过程中的各项运维服务工作是否受控，是否需要改进</w:t>
      </w:r>
    </w:p>
    <w:p>
      <w:pPr>
        <w:pStyle w:val="1"/>
        <w:bidi w:val="0"/>
      </w:pPr>
      <w:bookmarkStart w:id="17" w:name="_Toc27520"/>
      <w:bookmarkStart w:id="18" w:name="heading_8"/>
      <w:r>
        <w:t>会议安排</w:t>
      </w:r>
      <w:bookmarkEnd w:id="17"/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25294"/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管评会议人员安排表</w:t>
      </w:r>
      <w:bookmarkEnd w:id="1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667"/>
        <w:gridCol w:w="585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66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58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会议主持</w:t>
            </w:r>
          </w:p>
        </w:tc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黄文广（总经理）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会议记录</w:t>
            </w:r>
          </w:p>
        </w:tc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黄剑锋（管理者代表）</w:t>
            </w:r>
          </w:p>
        </w:tc>
      </w:tr>
    </w:tbl>
    <w:p>
      <w:pPr>
        <w:pStyle w:val="a1"/>
        <w:bidi w:val="0"/>
      </w:pPr>
      <w:r>
        <w:t>会议议程：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会议开始，由总经理宣讲会议目的、内容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总经理发言：重点强调管理评审会议的内容和目的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运维部经理发言：报告运维服务能力管理体系的整体运行情况，总结本部门目标达成情况、体系运行问题及建议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综合部、研发部、产品产品质量部分别发言，总结分析各部门所负责工作落实完成情况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参会者共同讨论，确定改进措施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会议结束，由主持人做总结性发言</w:t>
      </w:r>
    </w:p>
    <w:p>
      <w:pPr>
        <w:pStyle w:val="1"/>
        <w:bidi w:val="0"/>
      </w:pPr>
      <w:bookmarkStart w:id="20" w:name="heading_9"/>
      <w:bookmarkStart w:id="21" w:name="_Toc21485"/>
      <w:r>
        <w:t>会议要求</w:t>
      </w:r>
      <w:bookmarkEnd w:id="20"/>
      <w:bookmarkEnd w:id="21"/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会议应就主要问题进行分析，提出改进建议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讨论发言时力求简洁明了、突出重点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C859830"/>
    <w:multiLevelType w:val="singleLevel"/>
    <w:tmpl w:val="AC85983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D40121D"/>
    <w:multiLevelType w:val="singleLevel"/>
    <w:tmpl w:val="FD4012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204438E"/>
    <w:multiLevelType w:val="singleLevel"/>
    <w:tmpl w:val="5204438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986</Words>
  <Characters>1129</Characters>
  <Application>Microsoft Office Word</Application>
  <DocSecurity>0</DocSecurity>
  <Lines>0</Lines>
  <Paragraphs>0</Paragraphs>
  <ScaleCrop>false</ScaleCrop>
  <Company/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2026-04-07T19:47:13Z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