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93EB90">
      <w:pPr>
        <w:pStyle w:val="25"/>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华风数据(深圳)有限公司</w:t>
      </w:r>
      <w:bookmarkEnd w:id="0"/>
    </w:p>
    <w:p w14:paraId="3887DA33">
      <w:pPr>
        <w:pStyle w:val="26"/>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1" w:name="_Toc10664"/>
      <w:r>
        <w:rPr>
          <w:rFonts w:hint="eastAsia"/>
          <w:lang w:val="en-US" w:eastAsia="zh-CN"/>
        </w:rPr>
        <w:t>运维服务目录管理制度</w:t>
      </w:r>
      <w:bookmarkEnd w:id="1"/>
    </w:p>
    <w:tbl>
      <w:tblPr>
        <w:tblStyle w:val="21"/>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4"/>
        <w:gridCol w:w="3090"/>
        <w:gridCol w:w="1824"/>
        <w:gridCol w:w="1784"/>
      </w:tblGrid>
      <w:tr w14:paraId="0444DD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09575DEB">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3933DAF6">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HFSJ-ITSS-0101</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26F66EA0">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3611F511">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14:paraId="433642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314EA2FE">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1FDDA853">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姚耿桂</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47952208">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4C1B889E">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14:paraId="498ABF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073E584">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2A9BD931">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2EB8BE2A">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53256BB1">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14:paraId="0730D7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69E80CEF">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32B5F40C">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2D5E7E90">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53E1044A">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14:paraId="290325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483EBB54">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color="auto" w:sz="4" w:space="0"/>
              <w:left w:val="single" w:color="auto" w:sz="4" w:space="0"/>
              <w:bottom w:val="single" w:color="auto" w:sz="4" w:space="0"/>
              <w:right w:val="nil"/>
            </w:tcBorders>
            <w:tcMar>
              <w:top w:w="-1" w:type="dxa"/>
              <w:left w:w="-1" w:type="dxa"/>
              <w:bottom w:w="-1" w:type="dxa"/>
              <w:right w:w="-1" w:type="dxa"/>
            </w:tcMar>
          </w:tcPr>
          <w:p w14:paraId="39ED11A3">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72A59F3E">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color="auto" w:sz="4" w:space="0"/>
              <w:left w:val="single" w:color="auto" w:sz="4" w:space="0"/>
              <w:bottom w:val="single" w:color="auto" w:sz="4" w:space="0"/>
              <w:right w:val="single" w:color="auto" w:sz="4" w:space="0"/>
            </w:tcBorders>
            <w:tcMar>
              <w:top w:w="-1" w:type="dxa"/>
              <w:left w:w="-1" w:type="dxa"/>
              <w:bottom w:w="-1" w:type="dxa"/>
              <w:right w:w="-1" w:type="dxa"/>
            </w:tcMar>
          </w:tcPr>
          <w:p w14:paraId="40F0AFAB">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14:paraId="4A3B1AB2">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14:paraId="5F5339BA">
      <w:pPr>
        <w:pStyle w:val="24"/>
        <w:bidi w:val="0"/>
        <w:rPr>
          <w:rFonts w:hint="default"/>
          <w:lang w:val="en-US" w:eastAsia="zh-CN"/>
        </w:rPr>
      </w:pPr>
      <w:r>
        <w:rPr>
          <w:rFonts w:hint="eastAsia"/>
          <w:lang w:val="en-US" w:eastAsia="zh-CN"/>
        </w:rPr>
        <w:t>文档修订信息</w:t>
      </w:r>
    </w:p>
    <w:tbl>
      <w:tblPr>
        <w:tblStyle w:val="2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1"/>
        <w:gridCol w:w="2036"/>
        <w:gridCol w:w="1621"/>
        <w:gridCol w:w="2036"/>
        <w:gridCol w:w="1205"/>
      </w:tblGrid>
      <w:tr w14:paraId="268F47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17E6EDB3">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3"/>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09315293">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3"/>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127CE92F">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3"/>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6B8753CE">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3"/>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5012899F">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3"/>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备注</w:t>
            </w:r>
          </w:p>
        </w:tc>
      </w:tr>
      <w:tr w14:paraId="657D94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204C21E2">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3"/>
                <w:rFonts w:hint="eastAsia" w:ascii="微软雅黑" w:hAnsi="微软雅黑" w:eastAsia="微软雅黑" w:cs="微软雅黑"/>
                <w:b w:val="0"/>
                <w:bCs/>
                <w:i w:val="0"/>
                <w:iCs w:val="0"/>
                <w:color w:val="auto"/>
                <w:spacing w:val="0"/>
                <w:sz w:val="24"/>
                <w:szCs w:val="24"/>
                <w:u w:val="none"/>
                <w:shd w:val="clear" w:color="auto" w:fill="FFFFFF"/>
                <w:vertAlign w:val="baseline"/>
                <w:lang w:val="en-US" w:eastAsia="zh-CN"/>
              </w:rPr>
              <w:t>V</w:t>
            </w:r>
            <w:r>
              <w:rPr>
                <w:rStyle w:val="23"/>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0D870CB">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3"/>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04C67C9">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3"/>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姚耿桂</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233EDD6">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3"/>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690EF3F7">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p>
        </w:tc>
      </w:tr>
      <w:tr w14:paraId="0610D3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049269D3">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242F8ECD">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6E146C9">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0017E3D">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3EA9E963">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36668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093E16E7">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5B1E72A">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F5EBCC0">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CCFBD5E">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38EF838F">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249271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21"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615433F8">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39CB8BA6">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5A0FA109">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3ACF37EA">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4C730D8B">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bl>
    <w:p w14:paraId="70F86464">
      <w:pPr>
        <w:keepLines w:val="0"/>
        <w:pageBreakBefore w:val="0"/>
        <w:widowControl w:val="0"/>
        <w:kinsoku w:val="0"/>
        <w:wordWrap/>
        <w:overflowPunct/>
        <w:topLinePunct w:val="0"/>
        <w:autoSpaceDE w:val="0"/>
        <w:autoSpaceDN w:val="0"/>
        <w:bidi w:val="0"/>
        <w:adjustRightInd w:val="0"/>
        <w:snapToGrid w:val="0"/>
        <w:textAlignment w:val="baseline"/>
      </w:pPr>
      <w:r>
        <w:rPr>
          <w:rStyle w:val="23"/>
          <w:rFonts w:hint="default" w:ascii="微软雅黑" w:hAnsi="微软雅黑" w:eastAsia="微软雅黑" w:cs="微软雅黑"/>
          <w:b w:val="0"/>
          <w:bCs/>
          <w:i w:val="0"/>
          <w:iCs w:val="0"/>
          <w:caps w:val="0"/>
          <w:color w:val="666666"/>
          <w:spacing w:val="0"/>
          <w:sz w:val="24"/>
          <w:szCs w:val="24"/>
          <w:u w:val="none"/>
          <w:shd w:val="clear" w:color="auto" w:fill="FFFFFF"/>
          <w:lang w:val="en-US" w:eastAsia="zh-CN"/>
        </w:rPr>
        <w:br w:type="page"/>
      </w:r>
    </w:p>
    <w:sdt>
      <w:sdtPr>
        <w:rPr>
          <w:rFonts w:ascii="宋体" w:hAnsi="宋体" w:eastAsia="宋体" w:cs="Arial"/>
          <w:snapToGrid w:val="0"/>
          <w:color w:val="000000"/>
          <w:kern w:val="0"/>
          <w:sz w:val="21"/>
          <w:szCs w:val="21"/>
          <w:lang w:val="en-US" w:eastAsia="en-US" w:bidi="ar-SA"/>
        </w:rPr>
        <w:id w:val="147483513"/>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421A3D9C">
          <w:pPr>
            <w:spacing w:before="0" w:beforeLines="0" w:after="0" w:afterLines="0" w:line="240" w:lineRule="auto"/>
            <w:ind w:left="0" w:leftChars="0" w:right="0" w:rightChars="0" w:firstLine="0" w:firstLineChars="0"/>
            <w:jc w:val="center"/>
          </w:pPr>
          <w:bookmarkStart w:id="2" w:name="_Toc4510"/>
          <w:r>
            <w:rPr>
              <w:rFonts w:ascii="宋体" w:hAnsi="宋体" w:eastAsia="宋体"/>
              <w:sz w:val="21"/>
            </w:rPr>
            <w:t>目录</w:t>
          </w:r>
        </w:p>
        <w:p w14:paraId="6267C7A5">
          <w:pPr>
            <w:pStyle w:val="16"/>
            <w:tabs>
              <w:tab w:val="right" w:leader="dot" w:pos="8306"/>
            </w:tabs>
          </w:pPr>
          <w:bookmarkStart w:id="64" w:name="_GoBack"/>
          <w:bookmarkEnd w:id="64"/>
          <w:r>
            <w:fldChar w:fldCharType="begin"/>
          </w:r>
          <w:r>
            <w:instrText xml:space="preserve">TOC \o "1-3" \h \u </w:instrText>
          </w:r>
          <w:r>
            <w:fldChar w:fldCharType="separate"/>
          </w:r>
          <w:r>
            <w:fldChar w:fldCharType="begin"/>
          </w:r>
          <w:r>
            <w:instrText xml:space="preserve"> HYPERLINK \l _Toc524 </w:instrText>
          </w:r>
          <w:r>
            <w:fldChar w:fldCharType="separate"/>
          </w:r>
          <w:r>
            <w:rPr>
              <w:rFonts w:hint="default"/>
              <w:lang w:val="en-US" w:eastAsia="zh-CN"/>
            </w:rPr>
            <w:t>1. 目的</w:t>
          </w:r>
          <w:r>
            <w:tab/>
          </w:r>
          <w:r>
            <w:fldChar w:fldCharType="begin"/>
          </w:r>
          <w:r>
            <w:instrText xml:space="preserve"> PAGEREF _Toc524 \h </w:instrText>
          </w:r>
          <w:r>
            <w:fldChar w:fldCharType="separate"/>
          </w:r>
          <w:r>
            <w:t>5</w:t>
          </w:r>
          <w:r>
            <w:fldChar w:fldCharType="end"/>
          </w:r>
          <w:r>
            <w:fldChar w:fldCharType="end"/>
          </w:r>
        </w:p>
        <w:p w14:paraId="7024CE39">
          <w:pPr>
            <w:pStyle w:val="16"/>
            <w:tabs>
              <w:tab w:val="right" w:leader="dot" w:pos="8306"/>
            </w:tabs>
          </w:pPr>
          <w:r>
            <w:fldChar w:fldCharType="begin"/>
          </w:r>
          <w:r>
            <w:instrText xml:space="preserve"> HYPERLINK \l _Toc23700 </w:instrText>
          </w:r>
          <w:r>
            <w:fldChar w:fldCharType="separate"/>
          </w:r>
          <w:r>
            <w:rPr>
              <w:rFonts w:hint="default"/>
              <w:lang w:val="en-US" w:eastAsia="zh-CN"/>
            </w:rPr>
            <w:t>2. 适用范围</w:t>
          </w:r>
          <w:r>
            <w:tab/>
          </w:r>
          <w:r>
            <w:fldChar w:fldCharType="begin"/>
          </w:r>
          <w:r>
            <w:instrText xml:space="preserve"> PAGEREF _Toc23700 \h </w:instrText>
          </w:r>
          <w:r>
            <w:fldChar w:fldCharType="separate"/>
          </w:r>
          <w:r>
            <w:t>5</w:t>
          </w:r>
          <w:r>
            <w:fldChar w:fldCharType="end"/>
          </w:r>
          <w:r>
            <w:fldChar w:fldCharType="end"/>
          </w:r>
        </w:p>
        <w:p w14:paraId="45043950">
          <w:pPr>
            <w:pStyle w:val="16"/>
            <w:tabs>
              <w:tab w:val="right" w:leader="dot" w:pos="8306"/>
            </w:tabs>
          </w:pPr>
          <w:r>
            <w:fldChar w:fldCharType="begin"/>
          </w:r>
          <w:r>
            <w:instrText xml:space="preserve"> HYPERLINK \l _Toc18595 </w:instrText>
          </w:r>
          <w:r>
            <w:fldChar w:fldCharType="separate"/>
          </w:r>
          <w:r>
            <w:rPr>
              <w:rFonts w:hint="default"/>
              <w:lang w:val="en-US" w:eastAsia="zh-CN"/>
            </w:rPr>
            <w:t>3. 角色和职责</w:t>
          </w:r>
          <w:r>
            <w:tab/>
          </w:r>
          <w:r>
            <w:fldChar w:fldCharType="begin"/>
          </w:r>
          <w:r>
            <w:instrText xml:space="preserve"> PAGEREF _Toc18595 \h </w:instrText>
          </w:r>
          <w:r>
            <w:fldChar w:fldCharType="separate"/>
          </w:r>
          <w:r>
            <w:t>5</w:t>
          </w:r>
          <w:r>
            <w:fldChar w:fldCharType="end"/>
          </w:r>
          <w:r>
            <w:fldChar w:fldCharType="end"/>
          </w:r>
        </w:p>
        <w:p w14:paraId="16F38213">
          <w:pPr>
            <w:pStyle w:val="17"/>
            <w:tabs>
              <w:tab w:val="right" w:leader="dot" w:pos="8306"/>
            </w:tabs>
          </w:pPr>
          <w:r>
            <w:fldChar w:fldCharType="begin"/>
          </w:r>
          <w:r>
            <w:instrText xml:space="preserve"> HYPERLINK \l _Toc23988 </w:instrText>
          </w:r>
          <w:r>
            <w:fldChar w:fldCharType="separate"/>
          </w:r>
          <w:r>
            <w:rPr>
              <w:rFonts w:hint="default"/>
              <w:lang w:val="en-US" w:eastAsia="zh-CN"/>
            </w:rPr>
            <w:t>3.1. 总经理</w:t>
          </w:r>
          <w:r>
            <w:tab/>
          </w:r>
          <w:r>
            <w:fldChar w:fldCharType="begin"/>
          </w:r>
          <w:r>
            <w:instrText xml:space="preserve"> PAGEREF _Toc23988 \h </w:instrText>
          </w:r>
          <w:r>
            <w:fldChar w:fldCharType="separate"/>
          </w:r>
          <w:r>
            <w:t>5</w:t>
          </w:r>
          <w:r>
            <w:fldChar w:fldCharType="end"/>
          </w:r>
          <w:r>
            <w:fldChar w:fldCharType="end"/>
          </w:r>
        </w:p>
        <w:p w14:paraId="0E048DC1">
          <w:pPr>
            <w:pStyle w:val="17"/>
            <w:tabs>
              <w:tab w:val="right" w:leader="dot" w:pos="8306"/>
            </w:tabs>
          </w:pPr>
          <w:r>
            <w:fldChar w:fldCharType="begin"/>
          </w:r>
          <w:r>
            <w:instrText xml:space="preserve"> HYPERLINK \l _Toc28209 </w:instrText>
          </w:r>
          <w:r>
            <w:fldChar w:fldCharType="separate"/>
          </w:r>
          <w:r>
            <w:rPr>
              <w:rFonts w:hint="default"/>
              <w:lang w:val="en-US" w:eastAsia="zh-CN"/>
            </w:rPr>
            <w:t>3.2. 管理者代表</w:t>
          </w:r>
          <w:r>
            <w:tab/>
          </w:r>
          <w:r>
            <w:fldChar w:fldCharType="begin"/>
          </w:r>
          <w:r>
            <w:instrText xml:space="preserve"> PAGEREF _Toc28209 \h </w:instrText>
          </w:r>
          <w:r>
            <w:fldChar w:fldCharType="separate"/>
          </w:r>
          <w:r>
            <w:t>5</w:t>
          </w:r>
          <w:r>
            <w:fldChar w:fldCharType="end"/>
          </w:r>
          <w:r>
            <w:fldChar w:fldCharType="end"/>
          </w:r>
        </w:p>
        <w:p w14:paraId="1BC4E01F">
          <w:pPr>
            <w:pStyle w:val="17"/>
            <w:tabs>
              <w:tab w:val="right" w:leader="dot" w:pos="8306"/>
            </w:tabs>
          </w:pPr>
          <w:r>
            <w:fldChar w:fldCharType="begin"/>
          </w:r>
          <w:r>
            <w:instrText xml:space="preserve"> HYPERLINK \l _Toc31579 </w:instrText>
          </w:r>
          <w:r>
            <w:fldChar w:fldCharType="separate"/>
          </w:r>
          <w:r>
            <w:rPr>
              <w:rFonts w:hint="default"/>
              <w:lang w:val="en-US" w:eastAsia="zh-CN"/>
            </w:rPr>
            <w:t>3.3. 运维部</w:t>
          </w:r>
          <w:r>
            <w:tab/>
          </w:r>
          <w:r>
            <w:fldChar w:fldCharType="begin"/>
          </w:r>
          <w:r>
            <w:instrText xml:space="preserve"> PAGEREF _Toc31579 \h </w:instrText>
          </w:r>
          <w:r>
            <w:fldChar w:fldCharType="separate"/>
          </w:r>
          <w:r>
            <w:t>5</w:t>
          </w:r>
          <w:r>
            <w:fldChar w:fldCharType="end"/>
          </w:r>
          <w:r>
            <w:fldChar w:fldCharType="end"/>
          </w:r>
        </w:p>
        <w:p w14:paraId="31D2FA51">
          <w:pPr>
            <w:pStyle w:val="17"/>
            <w:tabs>
              <w:tab w:val="right" w:leader="dot" w:pos="8306"/>
            </w:tabs>
          </w:pPr>
          <w:r>
            <w:fldChar w:fldCharType="begin"/>
          </w:r>
          <w:r>
            <w:instrText xml:space="preserve"> HYPERLINK \l _Toc20201 </w:instrText>
          </w:r>
          <w:r>
            <w:fldChar w:fldCharType="separate"/>
          </w:r>
          <w:r>
            <w:rPr>
              <w:rFonts w:hint="default"/>
              <w:lang w:val="en-US" w:eastAsia="zh-CN"/>
            </w:rPr>
            <w:t>3.4. 研发部</w:t>
          </w:r>
          <w:r>
            <w:tab/>
          </w:r>
          <w:r>
            <w:fldChar w:fldCharType="begin"/>
          </w:r>
          <w:r>
            <w:instrText xml:space="preserve"> PAGEREF _Toc20201 \h </w:instrText>
          </w:r>
          <w:r>
            <w:fldChar w:fldCharType="separate"/>
          </w:r>
          <w:r>
            <w:t>5</w:t>
          </w:r>
          <w:r>
            <w:fldChar w:fldCharType="end"/>
          </w:r>
          <w:r>
            <w:fldChar w:fldCharType="end"/>
          </w:r>
        </w:p>
        <w:p w14:paraId="46528EF7">
          <w:pPr>
            <w:pStyle w:val="17"/>
            <w:tabs>
              <w:tab w:val="right" w:leader="dot" w:pos="8306"/>
            </w:tabs>
          </w:pPr>
          <w:r>
            <w:fldChar w:fldCharType="begin"/>
          </w:r>
          <w:r>
            <w:instrText xml:space="preserve"> HYPERLINK \l _Toc32329 </w:instrText>
          </w:r>
          <w:r>
            <w:fldChar w:fldCharType="separate"/>
          </w:r>
          <w:r>
            <w:rPr>
              <w:rFonts w:hint="default"/>
              <w:lang w:val="en-US" w:eastAsia="zh-CN"/>
            </w:rPr>
            <w:t>3.5. 综合部</w:t>
          </w:r>
          <w:r>
            <w:tab/>
          </w:r>
          <w:r>
            <w:fldChar w:fldCharType="begin"/>
          </w:r>
          <w:r>
            <w:instrText xml:space="preserve"> PAGEREF _Toc32329 \h </w:instrText>
          </w:r>
          <w:r>
            <w:fldChar w:fldCharType="separate"/>
          </w:r>
          <w:r>
            <w:t>6</w:t>
          </w:r>
          <w:r>
            <w:fldChar w:fldCharType="end"/>
          </w:r>
          <w:r>
            <w:fldChar w:fldCharType="end"/>
          </w:r>
        </w:p>
        <w:p w14:paraId="65EEC41B">
          <w:pPr>
            <w:pStyle w:val="17"/>
            <w:tabs>
              <w:tab w:val="right" w:leader="dot" w:pos="8306"/>
            </w:tabs>
          </w:pPr>
          <w:r>
            <w:fldChar w:fldCharType="begin"/>
          </w:r>
          <w:r>
            <w:instrText xml:space="preserve"> HYPERLINK \l _Toc24704 </w:instrText>
          </w:r>
          <w:r>
            <w:fldChar w:fldCharType="separate"/>
          </w:r>
          <w:r>
            <w:rPr>
              <w:rFonts w:hint="default"/>
              <w:lang w:val="en-US" w:eastAsia="zh-CN"/>
            </w:rPr>
            <w:t>3.6. 产品质量部</w:t>
          </w:r>
          <w:r>
            <w:tab/>
          </w:r>
          <w:r>
            <w:fldChar w:fldCharType="begin"/>
          </w:r>
          <w:r>
            <w:instrText xml:space="preserve"> PAGEREF _Toc24704 \h </w:instrText>
          </w:r>
          <w:r>
            <w:fldChar w:fldCharType="separate"/>
          </w:r>
          <w:r>
            <w:t>6</w:t>
          </w:r>
          <w:r>
            <w:fldChar w:fldCharType="end"/>
          </w:r>
          <w:r>
            <w:fldChar w:fldCharType="end"/>
          </w:r>
        </w:p>
        <w:p w14:paraId="621B7C90">
          <w:pPr>
            <w:pStyle w:val="16"/>
            <w:tabs>
              <w:tab w:val="right" w:leader="dot" w:pos="8306"/>
            </w:tabs>
          </w:pPr>
          <w:r>
            <w:fldChar w:fldCharType="begin"/>
          </w:r>
          <w:r>
            <w:instrText xml:space="preserve"> HYPERLINK \l _Toc23946 </w:instrText>
          </w:r>
          <w:r>
            <w:fldChar w:fldCharType="separate"/>
          </w:r>
          <w:r>
            <w:rPr>
              <w:rFonts w:hint="default"/>
              <w:lang w:val="en-US" w:eastAsia="zh-CN"/>
            </w:rPr>
            <w:t>4. 服务目录内容</w:t>
          </w:r>
          <w:r>
            <w:tab/>
          </w:r>
          <w:r>
            <w:fldChar w:fldCharType="begin"/>
          </w:r>
          <w:r>
            <w:instrText xml:space="preserve"> PAGEREF _Toc23946 \h </w:instrText>
          </w:r>
          <w:r>
            <w:fldChar w:fldCharType="separate"/>
          </w:r>
          <w:r>
            <w:t>6</w:t>
          </w:r>
          <w:r>
            <w:fldChar w:fldCharType="end"/>
          </w:r>
          <w:r>
            <w:fldChar w:fldCharType="end"/>
          </w:r>
        </w:p>
        <w:p w14:paraId="4D9F5CCE">
          <w:pPr>
            <w:pStyle w:val="16"/>
            <w:tabs>
              <w:tab w:val="right" w:leader="dot" w:pos="8306"/>
            </w:tabs>
          </w:pPr>
          <w:r>
            <w:fldChar w:fldCharType="begin"/>
          </w:r>
          <w:r>
            <w:instrText xml:space="preserve"> HYPERLINK \l _Toc23885 </w:instrText>
          </w:r>
          <w:r>
            <w:fldChar w:fldCharType="separate"/>
          </w:r>
          <w:r>
            <w:rPr>
              <w:rFonts w:hint="default"/>
              <w:lang w:val="en-US" w:eastAsia="zh-CN"/>
            </w:rPr>
            <w:t>5. 工作程序</w:t>
          </w:r>
          <w:r>
            <w:tab/>
          </w:r>
          <w:r>
            <w:fldChar w:fldCharType="begin"/>
          </w:r>
          <w:r>
            <w:instrText xml:space="preserve"> PAGEREF _Toc23885 \h </w:instrText>
          </w:r>
          <w:r>
            <w:fldChar w:fldCharType="separate"/>
          </w:r>
          <w:r>
            <w:t>7</w:t>
          </w:r>
          <w:r>
            <w:fldChar w:fldCharType="end"/>
          </w:r>
          <w:r>
            <w:fldChar w:fldCharType="end"/>
          </w:r>
        </w:p>
        <w:p w14:paraId="2A3E79D7">
          <w:pPr>
            <w:pStyle w:val="17"/>
            <w:tabs>
              <w:tab w:val="right" w:leader="dot" w:pos="8306"/>
            </w:tabs>
          </w:pPr>
          <w:r>
            <w:fldChar w:fldCharType="begin"/>
          </w:r>
          <w:r>
            <w:instrText xml:space="preserve"> HYPERLINK \l _Toc5008 </w:instrText>
          </w:r>
          <w:r>
            <w:fldChar w:fldCharType="separate"/>
          </w:r>
          <w:r>
            <w:rPr>
              <w:rFonts w:hint="default"/>
              <w:lang w:val="en-US" w:eastAsia="zh-CN"/>
            </w:rPr>
            <w:t>5.1. 服务目录管理流程图</w:t>
          </w:r>
          <w:r>
            <w:tab/>
          </w:r>
          <w:r>
            <w:fldChar w:fldCharType="begin"/>
          </w:r>
          <w:r>
            <w:instrText xml:space="preserve"> PAGEREF _Toc5008 \h </w:instrText>
          </w:r>
          <w:r>
            <w:fldChar w:fldCharType="separate"/>
          </w:r>
          <w:r>
            <w:t>7</w:t>
          </w:r>
          <w:r>
            <w:fldChar w:fldCharType="end"/>
          </w:r>
          <w:r>
            <w:fldChar w:fldCharType="end"/>
          </w:r>
        </w:p>
        <w:p w14:paraId="4BA73A4A">
          <w:pPr>
            <w:pStyle w:val="17"/>
            <w:tabs>
              <w:tab w:val="right" w:leader="dot" w:pos="8306"/>
            </w:tabs>
          </w:pPr>
          <w:r>
            <w:fldChar w:fldCharType="begin"/>
          </w:r>
          <w:r>
            <w:instrText xml:space="preserve"> HYPERLINK \l _Toc16782 </w:instrText>
          </w:r>
          <w:r>
            <w:fldChar w:fldCharType="separate"/>
          </w:r>
          <w:r>
            <w:rPr>
              <w:rFonts w:hint="default"/>
              <w:lang w:val="en-US" w:eastAsia="zh-CN"/>
            </w:rPr>
            <w:t>5.2. 流程描述</w:t>
          </w:r>
          <w:r>
            <w:tab/>
          </w:r>
          <w:r>
            <w:fldChar w:fldCharType="begin"/>
          </w:r>
          <w:r>
            <w:instrText xml:space="preserve"> PAGEREF _Toc16782 \h </w:instrText>
          </w:r>
          <w:r>
            <w:fldChar w:fldCharType="separate"/>
          </w:r>
          <w:r>
            <w:t>8</w:t>
          </w:r>
          <w:r>
            <w:fldChar w:fldCharType="end"/>
          </w:r>
          <w:r>
            <w:fldChar w:fldCharType="end"/>
          </w:r>
        </w:p>
        <w:p w14:paraId="2F42E441">
          <w:pPr>
            <w:pStyle w:val="13"/>
            <w:tabs>
              <w:tab w:val="right" w:leader="dot" w:pos="8306"/>
            </w:tabs>
          </w:pPr>
          <w:r>
            <w:fldChar w:fldCharType="begin"/>
          </w:r>
          <w:r>
            <w:instrText xml:space="preserve"> HYPERLINK \l _Toc12529 </w:instrText>
          </w:r>
          <w:r>
            <w:fldChar w:fldCharType="separate"/>
          </w:r>
          <w:r>
            <w:rPr>
              <w:rFonts w:hint="default"/>
              <w:lang w:val="en-US" w:eastAsia="zh-CN"/>
            </w:rPr>
            <w:t>5.2.1. 收集需求</w:t>
          </w:r>
          <w:r>
            <w:tab/>
          </w:r>
          <w:r>
            <w:fldChar w:fldCharType="begin"/>
          </w:r>
          <w:r>
            <w:instrText xml:space="preserve"> PAGEREF _Toc12529 \h </w:instrText>
          </w:r>
          <w:r>
            <w:fldChar w:fldCharType="separate"/>
          </w:r>
          <w:r>
            <w:t>8</w:t>
          </w:r>
          <w:r>
            <w:fldChar w:fldCharType="end"/>
          </w:r>
          <w:r>
            <w:fldChar w:fldCharType="end"/>
          </w:r>
        </w:p>
        <w:p w14:paraId="2499DCB3">
          <w:pPr>
            <w:pStyle w:val="13"/>
            <w:tabs>
              <w:tab w:val="right" w:leader="dot" w:pos="8306"/>
            </w:tabs>
          </w:pPr>
          <w:r>
            <w:fldChar w:fldCharType="begin"/>
          </w:r>
          <w:r>
            <w:instrText xml:space="preserve"> HYPERLINK \l _Toc29609 </w:instrText>
          </w:r>
          <w:r>
            <w:fldChar w:fldCharType="separate"/>
          </w:r>
          <w:r>
            <w:rPr>
              <w:rFonts w:hint="default"/>
              <w:lang w:val="en-US" w:eastAsia="zh-CN"/>
            </w:rPr>
            <w:t>5.2.2. 汇总需求</w:t>
          </w:r>
          <w:r>
            <w:tab/>
          </w:r>
          <w:r>
            <w:fldChar w:fldCharType="begin"/>
          </w:r>
          <w:r>
            <w:instrText xml:space="preserve"> PAGEREF _Toc29609 \h </w:instrText>
          </w:r>
          <w:r>
            <w:fldChar w:fldCharType="separate"/>
          </w:r>
          <w:r>
            <w:t>8</w:t>
          </w:r>
          <w:r>
            <w:fldChar w:fldCharType="end"/>
          </w:r>
          <w:r>
            <w:fldChar w:fldCharType="end"/>
          </w:r>
        </w:p>
        <w:p w14:paraId="48D75B3D">
          <w:pPr>
            <w:pStyle w:val="13"/>
            <w:tabs>
              <w:tab w:val="right" w:leader="dot" w:pos="8306"/>
            </w:tabs>
          </w:pPr>
          <w:r>
            <w:fldChar w:fldCharType="begin"/>
          </w:r>
          <w:r>
            <w:instrText xml:space="preserve"> HYPERLINK \l _Toc16910 </w:instrText>
          </w:r>
          <w:r>
            <w:fldChar w:fldCharType="separate"/>
          </w:r>
          <w:r>
            <w:rPr>
              <w:rFonts w:hint="default"/>
              <w:lang w:val="en-US" w:eastAsia="zh-CN"/>
            </w:rPr>
            <w:t>5.2.3. 评审需求</w:t>
          </w:r>
          <w:r>
            <w:tab/>
          </w:r>
          <w:r>
            <w:fldChar w:fldCharType="begin"/>
          </w:r>
          <w:r>
            <w:instrText xml:space="preserve"> PAGEREF _Toc16910 \h </w:instrText>
          </w:r>
          <w:r>
            <w:fldChar w:fldCharType="separate"/>
          </w:r>
          <w:r>
            <w:t>8</w:t>
          </w:r>
          <w:r>
            <w:fldChar w:fldCharType="end"/>
          </w:r>
          <w:r>
            <w:fldChar w:fldCharType="end"/>
          </w:r>
        </w:p>
        <w:p w14:paraId="0E87E283">
          <w:pPr>
            <w:pStyle w:val="13"/>
            <w:tabs>
              <w:tab w:val="right" w:leader="dot" w:pos="8306"/>
            </w:tabs>
          </w:pPr>
          <w:r>
            <w:fldChar w:fldCharType="begin"/>
          </w:r>
          <w:r>
            <w:instrText xml:space="preserve"> HYPERLINK \l _Toc30626 </w:instrText>
          </w:r>
          <w:r>
            <w:fldChar w:fldCharType="separate"/>
          </w:r>
          <w:r>
            <w:rPr>
              <w:rFonts w:hint="default"/>
              <w:lang w:val="en-US" w:eastAsia="zh-CN"/>
            </w:rPr>
            <w:t>5.2.4. 制定/修订服务目录</w:t>
          </w:r>
          <w:r>
            <w:tab/>
          </w:r>
          <w:r>
            <w:fldChar w:fldCharType="begin"/>
          </w:r>
          <w:r>
            <w:instrText xml:space="preserve"> PAGEREF _Toc30626 \h </w:instrText>
          </w:r>
          <w:r>
            <w:fldChar w:fldCharType="separate"/>
          </w:r>
          <w:r>
            <w:t>8</w:t>
          </w:r>
          <w:r>
            <w:fldChar w:fldCharType="end"/>
          </w:r>
          <w:r>
            <w:fldChar w:fldCharType="end"/>
          </w:r>
        </w:p>
        <w:p w14:paraId="6BBDC333">
          <w:pPr>
            <w:pStyle w:val="13"/>
            <w:tabs>
              <w:tab w:val="right" w:leader="dot" w:pos="8306"/>
            </w:tabs>
          </w:pPr>
          <w:r>
            <w:fldChar w:fldCharType="begin"/>
          </w:r>
          <w:r>
            <w:instrText xml:space="preserve"> HYPERLINK \l _Toc1864 </w:instrText>
          </w:r>
          <w:r>
            <w:fldChar w:fldCharType="separate"/>
          </w:r>
          <w:r>
            <w:rPr>
              <w:rFonts w:hint="default"/>
              <w:lang w:val="en-US" w:eastAsia="zh-CN"/>
            </w:rPr>
            <w:t>5.2.5. 评审服务目录</w:t>
          </w:r>
          <w:r>
            <w:tab/>
          </w:r>
          <w:r>
            <w:fldChar w:fldCharType="begin"/>
          </w:r>
          <w:r>
            <w:instrText xml:space="preserve"> PAGEREF _Toc1864 \h </w:instrText>
          </w:r>
          <w:r>
            <w:fldChar w:fldCharType="separate"/>
          </w:r>
          <w:r>
            <w:t>9</w:t>
          </w:r>
          <w:r>
            <w:fldChar w:fldCharType="end"/>
          </w:r>
          <w:r>
            <w:fldChar w:fldCharType="end"/>
          </w:r>
        </w:p>
        <w:p w14:paraId="69CB800A">
          <w:pPr>
            <w:pStyle w:val="13"/>
            <w:tabs>
              <w:tab w:val="right" w:leader="dot" w:pos="8306"/>
            </w:tabs>
          </w:pPr>
          <w:r>
            <w:fldChar w:fldCharType="begin"/>
          </w:r>
          <w:r>
            <w:instrText xml:space="preserve"> HYPERLINK \l _Toc20259 </w:instrText>
          </w:r>
          <w:r>
            <w:fldChar w:fldCharType="separate"/>
          </w:r>
          <w:r>
            <w:rPr>
              <w:rFonts w:hint="default"/>
              <w:lang w:val="en-US" w:eastAsia="zh-CN"/>
            </w:rPr>
            <w:t>5.2.6. 发布服务目录</w:t>
          </w:r>
          <w:r>
            <w:tab/>
          </w:r>
          <w:r>
            <w:fldChar w:fldCharType="begin"/>
          </w:r>
          <w:r>
            <w:instrText xml:space="preserve"> PAGEREF _Toc20259 \h </w:instrText>
          </w:r>
          <w:r>
            <w:fldChar w:fldCharType="separate"/>
          </w:r>
          <w:r>
            <w:t>9</w:t>
          </w:r>
          <w:r>
            <w:fldChar w:fldCharType="end"/>
          </w:r>
          <w:r>
            <w:fldChar w:fldCharType="end"/>
          </w:r>
        </w:p>
        <w:p w14:paraId="1D0DA152">
          <w:pPr>
            <w:pStyle w:val="16"/>
            <w:tabs>
              <w:tab w:val="right" w:leader="dot" w:pos="8306"/>
            </w:tabs>
          </w:pPr>
          <w:r>
            <w:fldChar w:fldCharType="begin"/>
          </w:r>
          <w:r>
            <w:instrText xml:space="preserve"> HYPERLINK \l _Toc15197 </w:instrText>
          </w:r>
          <w:r>
            <w:fldChar w:fldCharType="separate"/>
          </w:r>
          <w:r>
            <w:rPr>
              <w:rFonts w:hint="default"/>
              <w:lang w:val="en-US" w:eastAsia="zh-CN"/>
            </w:rPr>
            <w:t>6. 服务目录的持续改进</w:t>
          </w:r>
          <w:r>
            <w:tab/>
          </w:r>
          <w:r>
            <w:fldChar w:fldCharType="begin"/>
          </w:r>
          <w:r>
            <w:instrText xml:space="preserve"> PAGEREF _Toc15197 \h </w:instrText>
          </w:r>
          <w:r>
            <w:fldChar w:fldCharType="separate"/>
          </w:r>
          <w:r>
            <w:t>9</w:t>
          </w:r>
          <w:r>
            <w:fldChar w:fldCharType="end"/>
          </w:r>
          <w:r>
            <w:fldChar w:fldCharType="end"/>
          </w:r>
        </w:p>
        <w:p w14:paraId="1D848E8C">
          <w:pPr>
            <w:pStyle w:val="17"/>
            <w:tabs>
              <w:tab w:val="right" w:leader="dot" w:pos="8306"/>
            </w:tabs>
          </w:pPr>
          <w:r>
            <w:fldChar w:fldCharType="begin"/>
          </w:r>
          <w:r>
            <w:instrText xml:space="preserve"> HYPERLINK \l _Toc29373 </w:instrText>
          </w:r>
          <w:r>
            <w:fldChar w:fldCharType="separate"/>
          </w:r>
          <w:r>
            <w:rPr>
              <w:rFonts w:hint="default"/>
              <w:lang w:val="en-US" w:eastAsia="zh-CN"/>
            </w:rPr>
            <w:t>6.1. 改进信息来源</w:t>
          </w:r>
          <w:r>
            <w:tab/>
          </w:r>
          <w:r>
            <w:fldChar w:fldCharType="begin"/>
          </w:r>
          <w:r>
            <w:instrText xml:space="preserve"> PAGEREF _Toc29373 \h </w:instrText>
          </w:r>
          <w:r>
            <w:fldChar w:fldCharType="separate"/>
          </w:r>
          <w:r>
            <w:t>9</w:t>
          </w:r>
          <w:r>
            <w:fldChar w:fldCharType="end"/>
          </w:r>
          <w:r>
            <w:fldChar w:fldCharType="end"/>
          </w:r>
        </w:p>
        <w:p w14:paraId="6C8517C2">
          <w:pPr>
            <w:pStyle w:val="17"/>
            <w:tabs>
              <w:tab w:val="right" w:leader="dot" w:pos="8306"/>
            </w:tabs>
          </w:pPr>
          <w:r>
            <w:fldChar w:fldCharType="begin"/>
          </w:r>
          <w:r>
            <w:instrText xml:space="preserve"> HYPERLINK \l _Toc16931 </w:instrText>
          </w:r>
          <w:r>
            <w:fldChar w:fldCharType="separate"/>
          </w:r>
          <w:r>
            <w:rPr>
              <w:rFonts w:hint="default"/>
              <w:lang w:val="en-US" w:eastAsia="zh-CN"/>
            </w:rPr>
            <w:t>6.2. 改进触发条件</w:t>
          </w:r>
          <w:r>
            <w:tab/>
          </w:r>
          <w:r>
            <w:fldChar w:fldCharType="begin"/>
          </w:r>
          <w:r>
            <w:instrText xml:space="preserve"> PAGEREF _Toc16931 \h </w:instrText>
          </w:r>
          <w:r>
            <w:fldChar w:fldCharType="separate"/>
          </w:r>
          <w:r>
            <w:t>10</w:t>
          </w:r>
          <w:r>
            <w:fldChar w:fldCharType="end"/>
          </w:r>
          <w:r>
            <w:fldChar w:fldCharType="end"/>
          </w:r>
        </w:p>
        <w:p w14:paraId="4EBCAECD">
          <w:pPr>
            <w:pStyle w:val="17"/>
            <w:tabs>
              <w:tab w:val="right" w:leader="dot" w:pos="8306"/>
            </w:tabs>
          </w:pPr>
          <w:r>
            <w:fldChar w:fldCharType="begin"/>
          </w:r>
          <w:r>
            <w:instrText xml:space="preserve"> HYPERLINK \l _Toc30292 </w:instrText>
          </w:r>
          <w:r>
            <w:fldChar w:fldCharType="separate"/>
          </w:r>
          <w:r>
            <w:rPr>
              <w:rFonts w:hint="default"/>
              <w:lang w:val="en-US" w:eastAsia="zh-CN"/>
            </w:rPr>
            <w:t>6.3. 改进内容</w:t>
          </w:r>
          <w:r>
            <w:tab/>
          </w:r>
          <w:r>
            <w:fldChar w:fldCharType="begin"/>
          </w:r>
          <w:r>
            <w:instrText xml:space="preserve"> PAGEREF _Toc30292 \h </w:instrText>
          </w:r>
          <w:r>
            <w:fldChar w:fldCharType="separate"/>
          </w:r>
          <w:r>
            <w:t>10</w:t>
          </w:r>
          <w:r>
            <w:fldChar w:fldCharType="end"/>
          </w:r>
          <w:r>
            <w:fldChar w:fldCharType="end"/>
          </w:r>
        </w:p>
        <w:p w14:paraId="17B5F83F">
          <w:pPr>
            <w:pStyle w:val="16"/>
            <w:tabs>
              <w:tab w:val="right" w:leader="dot" w:pos="8306"/>
            </w:tabs>
          </w:pPr>
          <w:r>
            <w:fldChar w:fldCharType="begin"/>
          </w:r>
          <w:r>
            <w:instrText xml:space="preserve"> HYPERLINK \l _Toc10693 </w:instrText>
          </w:r>
          <w:r>
            <w:fldChar w:fldCharType="separate"/>
          </w:r>
          <w:r>
            <w:rPr>
              <w:rFonts w:hint="default"/>
              <w:lang w:val="en-US" w:eastAsia="zh-CN"/>
            </w:rPr>
            <w:t>7. 服务目录的使用</w:t>
          </w:r>
          <w:r>
            <w:tab/>
          </w:r>
          <w:r>
            <w:fldChar w:fldCharType="begin"/>
          </w:r>
          <w:r>
            <w:instrText xml:space="preserve"> PAGEREF _Toc10693 \h </w:instrText>
          </w:r>
          <w:r>
            <w:fldChar w:fldCharType="separate"/>
          </w:r>
          <w:r>
            <w:t>11</w:t>
          </w:r>
          <w:r>
            <w:fldChar w:fldCharType="end"/>
          </w:r>
          <w:r>
            <w:fldChar w:fldCharType="end"/>
          </w:r>
        </w:p>
        <w:p w14:paraId="1BB917BC">
          <w:pPr>
            <w:pStyle w:val="16"/>
            <w:tabs>
              <w:tab w:val="right" w:leader="dot" w:pos="8306"/>
            </w:tabs>
          </w:pPr>
          <w:r>
            <w:fldChar w:fldCharType="begin"/>
          </w:r>
          <w:r>
            <w:instrText xml:space="preserve"> HYPERLINK \l _Toc14807 </w:instrText>
          </w:r>
          <w:r>
            <w:fldChar w:fldCharType="separate"/>
          </w:r>
          <w:r>
            <w:rPr>
              <w:rFonts w:hint="default"/>
              <w:lang w:val="en-US" w:eastAsia="zh-CN"/>
            </w:rPr>
            <w:t>8. 服务目录与其他流程的关系</w:t>
          </w:r>
          <w:r>
            <w:tab/>
          </w:r>
          <w:r>
            <w:fldChar w:fldCharType="begin"/>
          </w:r>
          <w:r>
            <w:instrText xml:space="preserve"> PAGEREF _Toc14807 \h </w:instrText>
          </w:r>
          <w:r>
            <w:fldChar w:fldCharType="separate"/>
          </w:r>
          <w:r>
            <w:t>11</w:t>
          </w:r>
          <w:r>
            <w:fldChar w:fldCharType="end"/>
          </w:r>
          <w:r>
            <w:fldChar w:fldCharType="end"/>
          </w:r>
        </w:p>
        <w:p w14:paraId="123F23DA">
          <w:pPr>
            <w:pStyle w:val="17"/>
            <w:tabs>
              <w:tab w:val="right" w:leader="dot" w:pos="8306"/>
            </w:tabs>
          </w:pPr>
          <w:r>
            <w:fldChar w:fldCharType="begin"/>
          </w:r>
          <w:r>
            <w:instrText xml:space="preserve"> HYPERLINK \l _Toc31522 </w:instrText>
          </w:r>
          <w:r>
            <w:fldChar w:fldCharType="separate"/>
          </w:r>
          <w:r>
            <w:rPr>
              <w:rFonts w:hint="default"/>
              <w:lang w:val="en-US" w:eastAsia="zh-CN"/>
            </w:rPr>
            <w:t>8.1. 与服务能力管理的关系</w:t>
          </w:r>
          <w:r>
            <w:tab/>
          </w:r>
          <w:r>
            <w:fldChar w:fldCharType="begin"/>
          </w:r>
          <w:r>
            <w:instrText xml:space="preserve"> PAGEREF _Toc31522 \h </w:instrText>
          </w:r>
          <w:r>
            <w:fldChar w:fldCharType="separate"/>
          </w:r>
          <w:r>
            <w:t>11</w:t>
          </w:r>
          <w:r>
            <w:fldChar w:fldCharType="end"/>
          </w:r>
          <w:r>
            <w:fldChar w:fldCharType="end"/>
          </w:r>
        </w:p>
        <w:p w14:paraId="3CEDEF44">
          <w:pPr>
            <w:pStyle w:val="17"/>
            <w:tabs>
              <w:tab w:val="right" w:leader="dot" w:pos="8306"/>
            </w:tabs>
          </w:pPr>
          <w:r>
            <w:fldChar w:fldCharType="begin"/>
          </w:r>
          <w:r>
            <w:instrText xml:space="preserve"> HYPERLINK \l _Toc20650 </w:instrText>
          </w:r>
          <w:r>
            <w:fldChar w:fldCharType="separate"/>
          </w:r>
          <w:r>
            <w:rPr>
              <w:rFonts w:hint="default"/>
              <w:lang w:val="en-US" w:eastAsia="zh-CN"/>
            </w:rPr>
            <w:t>8.2. 与服务级别管理的关系</w:t>
          </w:r>
          <w:r>
            <w:tab/>
          </w:r>
          <w:r>
            <w:fldChar w:fldCharType="begin"/>
          </w:r>
          <w:r>
            <w:instrText xml:space="preserve"> PAGEREF _Toc20650 \h </w:instrText>
          </w:r>
          <w:r>
            <w:fldChar w:fldCharType="separate"/>
          </w:r>
          <w:r>
            <w:t>11</w:t>
          </w:r>
          <w:r>
            <w:fldChar w:fldCharType="end"/>
          </w:r>
          <w:r>
            <w:fldChar w:fldCharType="end"/>
          </w:r>
        </w:p>
        <w:p w14:paraId="39D76521">
          <w:pPr>
            <w:pStyle w:val="17"/>
            <w:tabs>
              <w:tab w:val="right" w:leader="dot" w:pos="8306"/>
            </w:tabs>
          </w:pPr>
          <w:r>
            <w:fldChar w:fldCharType="begin"/>
          </w:r>
          <w:r>
            <w:instrText xml:space="preserve"> HYPERLINK \l _Toc31244 </w:instrText>
          </w:r>
          <w:r>
            <w:fldChar w:fldCharType="separate"/>
          </w:r>
          <w:r>
            <w:rPr>
              <w:rFonts w:hint="default"/>
              <w:lang w:val="en-US" w:eastAsia="zh-CN"/>
            </w:rPr>
            <w:t>8.3. 与人员管理的关系</w:t>
          </w:r>
          <w:r>
            <w:tab/>
          </w:r>
          <w:r>
            <w:fldChar w:fldCharType="begin"/>
          </w:r>
          <w:r>
            <w:instrText xml:space="preserve"> PAGEREF _Toc31244 \h </w:instrText>
          </w:r>
          <w:r>
            <w:fldChar w:fldCharType="separate"/>
          </w:r>
          <w:r>
            <w:t>12</w:t>
          </w:r>
          <w:r>
            <w:fldChar w:fldCharType="end"/>
          </w:r>
          <w:r>
            <w:fldChar w:fldCharType="end"/>
          </w:r>
        </w:p>
        <w:p w14:paraId="54D59FC9">
          <w:pPr>
            <w:pStyle w:val="17"/>
            <w:tabs>
              <w:tab w:val="right" w:leader="dot" w:pos="8306"/>
            </w:tabs>
          </w:pPr>
          <w:r>
            <w:fldChar w:fldCharType="begin"/>
          </w:r>
          <w:r>
            <w:instrText xml:space="preserve"> HYPERLINK \l _Toc23916 </w:instrText>
          </w:r>
          <w:r>
            <w:fldChar w:fldCharType="separate"/>
          </w:r>
          <w:r>
            <w:rPr>
              <w:rFonts w:hint="default"/>
              <w:lang w:val="en-US" w:eastAsia="zh-CN"/>
            </w:rPr>
            <w:t>8.4. 与质量管理的关系</w:t>
          </w:r>
          <w:r>
            <w:tab/>
          </w:r>
          <w:r>
            <w:fldChar w:fldCharType="begin"/>
          </w:r>
          <w:r>
            <w:instrText xml:space="preserve"> PAGEREF _Toc23916 \h </w:instrText>
          </w:r>
          <w:r>
            <w:fldChar w:fldCharType="separate"/>
          </w:r>
          <w:r>
            <w:t>12</w:t>
          </w:r>
          <w:r>
            <w:fldChar w:fldCharType="end"/>
          </w:r>
          <w:r>
            <w:fldChar w:fldCharType="end"/>
          </w:r>
        </w:p>
        <w:p w14:paraId="73CB6B7E">
          <w:pPr>
            <w:pStyle w:val="16"/>
            <w:tabs>
              <w:tab w:val="right" w:leader="dot" w:pos="8306"/>
            </w:tabs>
          </w:pPr>
          <w:r>
            <w:fldChar w:fldCharType="begin"/>
          </w:r>
          <w:r>
            <w:instrText xml:space="preserve"> HYPERLINK \l _Toc15464 </w:instrText>
          </w:r>
          <w:r>
            <w:fldChar w:fldCharType="separate"/>
          </w:r>
          <w:r>
            <w:rPr>
              <w:rFonts w:hint="default"/>
              <w:lang w:val="en-US" w:eastAsia="zh-CN"/>
            </w:rPr>
            <w:t>9. 输入</w:t>
          </w:r>
          <w:r>
            <w:tab/>
          </w:r>
          <w:r>
            <w:fldChar w:fldCharType="begin"/>
          </w:r>
          <w:r>
            <w:instrText xml:space="preserve"> PAGEREF _Toc15464 \h </w:instrText>
          </w:r>
          <w:r>
            <w:fldChar w:fldCharType="separate"/>
          </w:r>
          <w:r>
            <w:t>12</w:t>
          </w:r>
          <w:r>
            <w:fldChar w:fldCharType="end"/>
          </w:r>
          <w:r>
            <w:fldChar w:fldCharType="end"/>
          </w:r>
        </w:p>
        <w:p w14:paraId="135E1D5F">
          <w:pPr>
            <w:pStyle w:val="16"/>
            <w:tabs>
              <w:tab w:val="right" w:leader="dot" w:pos="8306"/>
            </w:tabs>
          </w:pPr>
          <w:r>
            <w:fldChar w:fldCharType="begin"/>
          </w:r>
          <w:r>
            <w:instrText xml:space="preserve"> HYPERLINK \l _Toc19722 </w:instrText>
          </w:r>
          <w:r>
            <w:fldChar w:fldCharType="separate"/>
          </w:r>
          <w:r>
            <w:rPr>
              <w:rFonts w:hint="default"/>
              <w:lang w:val="en-US" w:eastAsia="zh-CN"/>
            </w:rPr>
            <w:t>10. 输出的文件和记录</w:t>
          </w:r>
          <w:r>
            <w:tab/>
          </w:r>
          <w:r>
            <w:fldChar w:fldCharType="begin"/>
          </w:r>
          <w:r>
            <w:instrText xml:space="preserve"> PAGEREF _Toc19722 \h </w:instrText>
          </w:r>
          <w:r>
            <w:fldChar w:fldCharType="separate"/>
          </w:r>
          <w:r>
            <w:t>12</w:t>
          </w:r>
          <w:r>
            <w:fldChar w:fldCharType="end"/>
          </w:r>
          <w:r>
            <w:fldChar w:fldCharType="end"/>
          </w:r>
        </w:p>
        <w:p w14:paraId="1873F8C6">
          <w:r>
            <w:fldChar w:fldCharType="end"/>
          </w:r>
        </w:p>
      </w:sdtContent>
    </w:sdt>
    <w:p w14:paraId="21ACA248"/>
    <w:p w14:paraId="251B47CE">
      <w:pPr>
        <w:rPr>
          <w:rFonts w:hint="default"/>
          <w:lang w:val="en-US" w:eastAsia="zh-CN"/>
        </w:rPr>
      </w:pPr>
      <w:r>
        <w:rPr>
          <w:rFonts w:hint="default"/>
          <w:lang w:val="en-US" w:eastAsia="zh-CN"/>
        </w:rPr>
        <w:br w:type="page"/>
      </w:r>
    </w:p>
    <w:p w14:paraId="2A8DF15B">
      <w:pPr>
        <w:pStyle w:val="29"/>
        <w:bidi w:val="0"/>
        <w:rPr>
          <w:rFonts w:hint="default"/>
          <w:lang w:val="en-US" w:eastAsia="zh-CN"/>
        </w:rPr>
      </w:pPr>
      <w:bookmarkStart w:id="3" w:name="_Toc524"/>
      <w:r>
        <w:rPr>
          <w:rFonts w:hint="default"/>
          <w:lang w:val="en-US" w:eastAsia="zh-CN"/>
        </w:rPr>
        <w:t>目的</w:t>
      </w:r>
      <w:bookmarkEnd w:id="2"/>
      <w:bookmarkEnd w:id="3"/>
    </w:p>
    <w:p w14:paraId="6FC1E5AF">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依据华风数据(深圳)有限公司（以下简称“公司”）运维服务能力，定义向客户提供约定运行维护质量水平的服务内容、要求和服务级别，并确保服务目录的正确性、完整性，满足客户的需求和期望。</w:t>
      </w:r>
    </w:p>
    <w:p w14:paraId="07ADF367">
      <w:pPr>
        <w:pStyle w:val="29"/>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5657"/>
      <w:bookmarkStart w:id="5" w:name="_Toc23700"/>
      <w:r>
        <w:rPr>
          <w:rFonts w:hint="default"/>
          <w:lang w:val="en-US" w:eastAsia="zh-CN"/>
        </w:rPr>
        <w:t>适用范围</w:t>
      </w:r>
      <w:bookmarkEnd w:id="4"/>
      <w:bookmarkEnd w:id="5"/>
    </w:p>
    <w:p w14:paraId="0239E70F">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本制度适用于对公司满足客户需求，向客户提供约定服务的管理。</w:t>
      </w:r>
    </w:p>
    <w:p w14:paraId="4AEA62A1">
      <w:pPr>
        <w:pStyle w:val="29"/>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7940"/>
      <w:bookmarkStart w:id="7" w:name="_Toc18595"/>
      <w:r>
        <w:rPr>
          <w:rFonts w:hint="default"/>
          <w:lang w:val="en-US" w:eastAsia="zh-CN"/>
        </w:rPr>
        <w:t>角色和职责</w:t>
      </w:r>
      <w:bookmarkEnd w:id="6"/>
      <w:bookmarkEnd w:id="7"/>
    </w:p>
    <w:p w14:paraId="4ED82CD9">
      <w:pPr>
        <w:pStyle w:val="3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7902"/>
      <w:bookmarkStart w:id="9" w:name="_Toc23988"/>
      <w:r>
        <w:rPr>
          <w:rFonts w:hint="default"/>
          <w:lang w:val="en-US" w:eastAsia="zh-CN"/>
        </w:rPr>
        <w:t>总经理</w:t>
      </w:r>
      <w:bookmarkEnd w:id="8"/>
      <w:bookmarkEnd w:id="9"/>
    </w:p>
    <w:p w14:paraId="2B14A98B">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负责本制度的批准；</w:t>
      </w:r>
    </w:p>
    <w:p w14:paraId="2EBC8587">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负责协调服务目录管理过程中需要的资源。</w:t>
      </w:r>
    </w:p>
    <w:p w14:paraId="3DBF9496">
      <w:pPr>
        <w:pStyle w:val="3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30313"/>
      <w:bookmarkStart w:id="11" w:name="_Toc28209"/>
      <w:r>
        <w:rPr>
          <w:rFonts w:hint="default"/>
          <w:lang w:val="en-US" w:eastAsia="zh-CN"/>
        </w:rPr>
        <w:t>管理者代表</w:t>
      </w:r>
      <w:bookmarkEnd w:id="10"/>
      <w:bookmarkEnd w:id="11"/>
    </w:p>
    <w:p w14:paraId="0090CAB7">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负责本制度的审核，确保与公司战略目标一致；</w:t>
      </w:r>
    </w:p>
    <w:p w14:paraId="0E2969B4">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负责服务目录的最终确认，保证服务目录的正确性和完整性。</w:t>
      </w:r>
    </w:p>
    <w:p w14:paraId="0A5E9AB3">
      <w:pPr>
        <w:pStyle w:val="3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13741"/>
      <w:bookmarkStart w:id="13" w:name="_Toc31579"/>
      <w:r>
        <w:rPr>
          <w:rFonts w:hint="default"/>
          <w:lang w:val="en-US" w:eastAsia="zh-CN"/>
        </w:rPr>
        <w:t>运维部</w:t>
      </w:r>
      <w:bookmarkEnd w:id="12"/>
      <w:bookmarkEnd w:id="13"/>
    </w:p>
    <w:p w14:paraId="397DD90C">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负责本制度的制定或修订；</w:t>
      </w:r>
    </w:p>
    <w:p w14:paraId="2D1F2DD5">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负责建立并维护组织级运维服务目录；</w:t>
      </w:r>
    </w:p>
    <w:p w14:paraId="30749DDB">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负责参与服务目录的定期评审；</w:t>
      </w:r>
    </w:p>
    <w:p w14:paraId="379CE8C9">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负责调查了解用户服务需求；</w:t>
      </w:r>
    </w:p>
    <w:p w14:paraId="7A9332C6">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负责对运维业务的外部环境及发展状况提出意见；</w:t>
      </w:r>
    </w:p>
    <w:p w14:paraId="05ED7154">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负责协助与客户签订SLA。</w:t>
      </w:r>
    </w:p>
    <w:p w14:paraId="090AE940">
      <w:pPr>
        <w:pStyle w:val="3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4" w:name="_Toc1188"/>
      <w:bookmarkStart w:id="15" w:name="_Toc20201"/>
      <w:r>
        <w:rPr>
          <w:rFonts w:hint="default"/>
          <w:lang w:val="en-US" w:eastAsia="zh-CN"/>
        </w:rPr>
        <w:t>研发部</w:t>
      </w:r>
      <w:bookmarkEnd w:id="14"/>
      <w:bookmarkEnd w:id="15"/>
    </w:p>
    <w:p w14:paraId="0856578E">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负责参与服务目录的定期评审；</w:t>
      </w:r>
    </w:p>
    <w:p w14:paraId="164BF68F">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负责根据服务目录中的技术需求，提供运维工具和技术的研发支持。</w:t>
      </w:r>
    </w:p>
    <w:p w14:paraId="46E0816D">
      <w:pPr>
        <w:pStyle w:val="3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6" w:name="_Toc5675"/>
      <w:bookmarkStart w:id="17" w:name="_Toc32329"/>
      <w:r>
        <w:rPr>
          <w:rFonts w:hint="default"/>
          <w:lang w:val="en-US" w:eastAsia="zh-CN"/>
        </w:rPr>
        <w:t>综合部</w:t>
      </w:r>
      <w:bookmarkEnd w:id="16"/>
      <w:bookmarkEnd w:id="17"/>
    </w:p>
    <w:p w14:paraId="26FE8E11">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负责参与服务目录的定期评审；</w:t>
      </w:r>
    </w:p>
    <w:p w14:paraId="3537E1C7">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负责根据服务目录中的人员能力要求，组织相关人员的招聘与培训，满足服务目录实施要求。</w:t>
      </w:r>
    </w:p>
    <w:p w14:paraId="1FDC73B3">
      <w:pPr>
        <w:pStyle w:val="3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8" w:name="_Toc14402"/>
      <w:bookmarkStart w:id="19" w:name="_Toc24704"/>
      <w:r>
        <w:rPr>
          <w:rFonts w:hint="default"/>
          <w:lang w:val="en-US" w:eastAsia="zh-CN"/>
        </w:rPr>
        <w:t>产品质量部</w:t>
      </w:r>
      <w:bookmarkEnd w:id="18"/>
      <w:bookmarkEnd w:id="19"/>
    </w:p>
    <w:p w14:paraId="580883D8">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负责组织相关部门参与服务目录的制定、修改和评审；</w:t>
      </w:r>
    </w:p>
    <w:p w14:paraId="6F38BB03">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负责公司组织级运维服务目录的发布；</w:t>
      </w:r>
    </w:p>
    <w:p w14:paraId="150D5EF1">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负责组织服务目录的定期评审会议；</w:t>
      </w:r>
    </w:p>
    <w:p w14:paraId="27CEC508">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负责将服务目录作为质量监督和执行的参照依据。</w:t>
      </w:r>
    </w:p>
    <w:p w14:paraId="3EAB9FEF">
      <w:pPr>
        <w:pStyle w:val="29"/>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0" w:name="_Toc6183"/>
      <w:bookmarkStart w:id="21" w:name="_Toc23946"/>
      <w:r>
        <w:rPr>
          <w:rFonts w:hint="default"/>
          <w:lang w:val="en-US" w:eastAsia="zh-CN"/>
        </w:rPr>
        <w:t>服务目录内容</w:t>
      </w:r>
      <w:bookmarkEnd w:id="20"/>
      <w:bookmarkEnd w:id="21"/>
    </w:p>
    <w:p w14:paraId="6BEE9B4A">
      <w:pPr>
        <w:pStyle w:val="3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服务目录是公司提供服务依据的基础性文件；</w:t>
      </w:r>
    </w:p>
    <w:p w14:paraId="40E94BC5">
      <w:pPr>
        <w:pStyle w:val="3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服务目录分为组织级服务目录和项目级服务目录：</w:t>
      </w:r>
    </w:p>
    <w:p w14:paraId="03B3AC0C">
      <w:pPr>
        <w:pStyle w:val="3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组织级服务目录：针对公司可以提供的服务名称、服务内容、响应方式、服务频度、交付方式、交付成果等服务属性；</w:t>
      </w:r>
    </w:p>
    <w:p w14:paraId="3D3BEC53">
      <w:pPr>
        <w:pStyle w:val="3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项目级服务目录：基于组织级服务目录，结合项目客户需求建立的针对特定客户或特定服务项目的服务描述性文件。</w:t>
      </w:r>
    </w:p>
    <w:p w14:paraId="0CF32EA0">
      <w:pPr>
        <w:pStyle w:val="3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运维服务目录包括以下内容：</w:t>
      </w:r>
    </w:p>
    <w:p w14:paraId="1EA518D2">
      <w:pPr>
        <w:pStyle w:val="30"/>
        <w:keepLines w:val="0"/>
        <w:pageBreakBefore w:val="0"/>
        <w:widowControl w:val="0"/>
        <w:numPr>
          <w:ilvl w:val="0"/>
          <w:numId w:val="3"/>
        </w:numPr>
        <w:kinsoku w:val="0"/>
        <w:wordWrap/>
        <w:overflowPunct/>
        <w:topLinePunct w:val="0"/>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服务类别</w:t>
      </w:r>
    </w:p>
    <w:p w14:paraId="49B767A9">
      <w:pPr>
        <w:pStyle w:val="30"/>
        <w:keepLines w:val="0"/>
        <w:pageBreakBefore w:val="0"/>
        <w:widowControl w:val="0"/>
        <w:numPr>
          <w:ilvl w:val="0"/>
          <w:numId w:val="3"/>
        </w:numPr>
        <w:kinsoku w:val="0"/>
        <w:wordWrap/>
        <w:overflowPunct/>
        <w:topLinePunct w:val="0"/>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服务范围</w:t>
      </w:r>
    </w:p>
    <w:p w14:paraId="32F06AEF">
      <w:pPr>
        <w:pStyle w:val="30"/>
        <w:keepLines w:val="0"/>
        <w:pageBreakBefore w:val="0"/>
        <w:widowControl w:val="0"/>
        <w:numPr>
          <w:ilvl w:val="0"/>
          <w:numId w:val="3"/>
        </w:numPr>
        <w:kinsoku w:val="0"/>
        <w:wordWrap/>
        <w:overflowPunct/>
        <w:topLinePunct w:val="0"/>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服务子类</w:t>
      </w:r>
    </w:p>
    <w:p w14:paraId="471A6F2C">
      <w:pPr>
        <w:pStyle w:val="30"/>
        <w:keepLines w:val="0"/>
        <w:pageBreakBefore w:val="0"/>
        <w:widowControl w:val="0"/>
        <w:numPr>
          <w:ilvl w:val="0"/>
          <w:numId w:val="3"/>
        </w:numPr>
        <w:kinsoku w:val="0"/>
        <w:wordWrap/>
        <w:overflowPunct/>
        <w:topLinePunct w:val="0"/>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服务名称</w:t>
      </w:r>
    </w:p>
    <w:p w14:paraId="4EF84539">
      <w:pPr>
        <w:pStyle w:val="30"/>
        <w:keepLines w:val="0"/>
        <w:pageBreakBefore w:val="0"/>
        <w:widowControl w:val="0"/>
        <w:numPr>
          <w:ilvl w:val="0"/>
          <w:numId w:val="3"/>
        </w:numPr>
        <w:kinsoku w:val="0"/>
        <w:wordWrap/>
        <w:overflowPunct/>
        <w:topLinePunct w:val="0"/>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服务代码（参照GB/T 29264）</w:t>
      </w:r>
    </w:p>
    <w:p w14:paraId="2D7F9FF0">
      <w:pPr>
        <w:pStyle w:val="30"/>
        <w:keepLines w:val="0"/>
        <w:pageBreakBefore w:val="0"/>
        <w:widowControl w:val="0"/>
        <w:numPr>
          <w:ilvl w:val="0"/>
          <w:numId w:val="3"/>
        </w:numPr>
        <w:kinsoku w:val="0"/>
        <w:wordWrap/>
        <w:overflowPunct/>
        <w:topLinePunct w:val="0"/>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服务简介</w:t>
      </w:r>
    </w:p>
    <w:p w14:paraId="2D5CDE04">
      <w:pPr>
        <w:pStyle w:val="30"/>
        <w:keepLines w:val="0"/>
        <w:pageBreakBefore w:val="0"/>
        <w:widowControl w:val="0"/>
        <w:numPr>
          <w:ilvl w:val="0"/>
          <w:numId w:val="3"/>
        </w:numPr>
        <w:kinsoku w:val="0"/>
        <w:wordWrap/>
        <w:overflowPunct/>
        <w:topLinePunct w:val="0"/>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服务目标/价值</w:t>
      </w:r>
    </w:p>
    <w:p w14:paraId="1A8274FF">
      <w:pPr>
        <w:pStyle w:val="30"/>
        <w:keepLines w:val="0"/>
        <w:pageBreakBefore w:val="0"/>
        <w:widowControl w:val="0"/>
        <w:numPr>
          <w:ilvl w:val="0"/>
          <w:numId w:val="3"/>
        </w:numPr>
        <w:kinsoku w:val="0"/>
        <w:wordWrap/>
        <w:overflowPunct/>
        <w:topLinePunct w:val="0"/>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服务对象</w:t>
      </w:r>
    </w:p>
    <w:p w14:paraId="41A5CDC3">
      <w:pPr>
        <w:pStyle w:val="30"/>
        <w:keepLines w:val="0"/>
        <w:pageBreakBefore w:val="0"/>
        <w:widowControl w:val="0"/>
        <w:numPr>
          <w:ilvl w:val="0"/>
          <w:numId w:val="3"/>
        </w:numPr>
        <w:kinsoku w:val="0"/>
        <w:wordWrap/>
        <w:overflowPunct/>
        <w:topLinePunct w:val="0"/>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服务内容</w:t>
      </w:r>
    </w:p>
    <w:p w14:paraId="07430507">
      <w:pPr>
        <w:pStyle w:val="30"/>
        <w:keepLines w:val="0"/>
        <w:pageBreakBefore w:val="0"/>
        <w:widowControl w:val="0"/>
        <w:numPr>
          <w:ilvl w:val="0"/>
          <w:numId w:val="3"/>
        </w:numPr>
        <w:kinsoku w:val="0"/>
        <w:wordWrap/>
        <w:overflowPunct/>
        <w:topLinePunct w:val="0"/>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服务频次</w:t>
      </w:r>
    </w:p>
    <w:p w14:paraId="7A16F669">
      <w:pPr>
        <w:pStyle w:val="30"/>
        <w:keepLines w:val="0"/>
        <w:pageBreakBefore w:val="0"/>
        <w:widowControl w:val="0"/>
        <w:numPr>
          <w:ilvl w:val="0"/>
          <w:numId w:val="3"/>
        </w:numPr>
        <w:kinsoku w:val="0"/>
        <w:wordWrap/>
        <w:overflowPunct/>
        <w:topLinePunct w:val="0"/>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服务级别（响应时间/解决时间）</w:t>
      </w:r>
    </w:p>
    <w:p w14:paraId="133070E3">
      <w:pPr>
        <w:pStyle w:val="30"/>
        <w:keepLines w:val="0"/>
        <w:pageBreakBefore w:val="0"/>
        <w:widowControl w:val="0"/>
        <w:numPr>
          <w:ilvl w:val="0"/>
          <w:numId w:val="3"/>
        </w:numPr>
        <w:kinsoku w:val="0"/>
        <w:wordWrap/>
        <w:overflowPunct/>
        <w:topLinePunct w:val="0"/>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服务方式（远程/现场）</w:t>
      </w:r>
    </w:p>
    <w:p w14:paraId="39024041">
      <w:pPr>
        <w:pStyle w:val="30"/>
        <w:keepLines w:val="0"/>
        <w:pageBreakBefore w:val="0"/>
        <w:widowControl w:val="0"/>
        <w:numPr>
          <w:ilvl w:val="0"/>
          <w:numId w:val="3"/>
        </w:numPr>
        <w:kinsoku w:val="0"/>
        <w:wordWrap/>
        <w:overflowPunct/>
        <w:topLinePunct w:val="0"/>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服务时间（7×24/5×8等）</w:t>
      </w:r>
    </w:p>
    <w:p w14:paraId="3325D07A">
      <w:pPr>
        <w:pStyle w:val="30"/>
        <w:keepLines w:val="0"/>
        <w:pageBreakBefore w:val="0"/>
        <w:widowControl w:val="0"/>
        <w:numPr>
          <w:ilvl w:val="0"/>
          <w:numId w:val="3"/>
        </w:numPr>
        <w:kinsoku w:val="0"/>
        <w:wordWrap/>
        <w:overflowPunct/>
        <w:topLinePunct w:val="0"/>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服务报告周期</w:t>
      </w:r>
    </w:p>
    <w:p w14:paraId="4A5FDFBC">
      <w:pPr>
        <w:pStyle w:val="30"/>
        <w:keepLines w:val="0"/>
        <w:pageBreakBefore w:val="0"/>
        <w:widowControl w:val="0"/>
        <w:numPr>
          <w:ilvl w:val="0"/>
          <w:numId w:val="3"/>
        </w:numPr>
        <w:kinsoku w:val="0"/>
        <w:wordWrap/>
        <w:overflowPunct/>
        <w:topLinePunct w:val="0"/>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交付成果</w:t>
      </w:r>
    </w:p>
    <w:p w14:paraId="2D3A6B25">
      <w:pPr>
        <w:pStyle w:val="29"/>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2" w:name="_Toc1899"/>
      <w:bookmarkStart w:id="23" w:name="_Toc23885"/>
      <w:r>
        <w:rPr>
          <w:rFonts w:hint="default"/>
          <w:lang w:val="en-US" w:eastAsia="zh-CN"/>
        </w:rPr>
        <w:t>工作程序</w:t>
      </w:r>
      <w:bookmarkEnd w:id="22"/>
      <w:bookmarkEnd w:id="23"/>
    </w:p>
    <w:p w14:paraId="1D04C1A2">
      <w:pPr>
        <w:pStyle w:val="3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4" w:name="_Toc10357"/>
      <w:bookmarkStart w:id="25" w:name="_Toc5008"/>
      <w:r>
        <w:rPr>
          <w:rFonts w:hint="default"/>
          <w:lang w:val="en-US" w:eastAsia="zh-CN"/>
        </w:rPr>
        <w:t>服务目录管理流程图</w:t>
      </w:r>
      <w:bookmarkEnd w:id="24"/>
      <w:bookmarkEnd w:id="25"/>
    </w:p>
    <w:p w14:paraId="5EB65E39">
      <w:pPr>
        <w:pStyle w:val="30"/>
        <w:keepLines w:val="0"/>
        <w:pageBreakBefore w:val="0"/>
        <w:widowControl w:val="0"/>
        <w:kinsoku w:val="0"/>
        <w:wordWrap/>
        <w:overflowPunct/>
        <w:topLinePunct w:val="0"/>
        <w:autoSpaceDE w:val="0"/>
        <w:autoSpaceDN w:val="0"/>
        <w:bidi w:val="0"/>
        <w:adjustRightInd w:val="0"/>
        <w:snapToGrid w:val="0"/>
        <w:ind w:left="0" w:leftChars="0" w:firstLine="0" w:firstLineChars="0"/>
        <w:jc w:val="center"/>
        <w:textAlignment w:val="baseline"/>
        <w:rPr>
          <w:rFonts w:hint="default"/>
          <w:lang w:val="en-US" w:eastAsia="zh-CN"/>
        </w:rPr>
      </w:pPr>
      <w:r>
        <w:drawing>
          <wp:inline distT="0" distB="0" distL="114300" distR="114300">
            <wp:extent cx="4519930" cy="6191885"/>
            <wp:effectExtent l="0" t="0" r="13970" b="184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4519930" cy="6191885"/>
                    </a:xfrm>
                    <a:prstGeom prst="rect">
                      <a:avLst/>
                    </a:prstGeom>
                    <a:noFill/>
                    <a:ln>
                      <a:noFill/>
                    </a:ln>
                  </pic:spPr>
                </pic:pic>
              </a:graphicData>
            </a:graphic>
          </wp:inline>
        </w:drawing>
      </w:r>
    </w:p>
    <w:p w14:paraId="5F296DA9">
      <w:pPr>
        <w:pStyle w:val="3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6" w:name="_Toc26053"/>
      <w:bookmarkStart w:id="27" w:name="_Toc16782"/>
      <w:r>
        <w:rPr>
          <w:rFonts w:hint="default"/>
          <w:lang w:val="en-US" w:eastAsia="zh-CN"/>
        </w:rPr>
        <w:t>流程描述</w:t>
      </w:r>
      <w:bookmarkEnd w:id="26"/>
      <w:bookmarkEnd w:id="27"/>
    </w:p>
    <w:p w14:paraId="0A562F80">
      <w:pPr>
        <w:pStyle w:val="32"/>
        <w:bidi w:val="0"/>
        <w:rPr>
          <w:rFonts w:hint="default"/>
          <w:lang w:val="en-US" w:eastAsia="zh-CN"/>
        </w:rPr>
      </w:pPr>
      <w:bookmarkStart w:id="28" w:name="_Toc17853"/>
      <w:bookmarkStart w:id="29" w:name="_Toc12529"/>
      <w:r>
        <w:rPr>
          <w:rFonts w:hint="default"/>
          <w:lang w:val="en-US" w:eastAsia="zh-CN"/>
        </w:rPr>
        <w:t>收集需求</w:t>
      </w:r>
      <w:bookmarkEnd w:id="28"/>
      <w:bookmarkEnd w:id="29"/>
    </w:p>
    <w:p w14:paraId="7BFEF444">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责任部门：运维部</w:t>
      </w:r>
    </w:p>
    <w:p w14:paraId="4195B966">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运维部经理收集来自项目中反馈的有关服务目录的相关需求，包括：</w:t>
      </w:r>
    </w:p>
    <w:p w14:paraId="297F8FFB">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运维过程中客户提出的超过服务目录范围的需求；</w:t>
      </w:r>
    </w:p>
    <w:p w14:paraId="2623A29B">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市场服务需求的变化；</w:t>
      </w:r>
    </w:p>
    <w:p w14:paraId="2C6356CC">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各部门定期收集的客户建议和运维过程中存在的问题。</w:t>
      </w:r>
    </w:p>
    <w:p w14:paraId="58BC6B1C">
      <w:pPr>
        <w:pStyle w:val="32"/>
        <w:bidi w:val="0"/>
        <w:rPr>
          <w:rFonts w:hint="default"/>
          <w:lang w:val="en-US" w:eastAsia="zh-CN"/>
        </w:rPr>
      </w:pPr>
      <w:bookmarkStart w:id="30" w:name="_Toc12935"/>
      <w:bookmarkStart w:id="31" w:name="_Toc29609"/>
      <w:r>
        <w:rPr>
          <w:rFonts w:hint="default"/>
          <w:lang w:val="en-US" w:eastAsia="zh-CN"/>
        </w:rPr>
        <w:t>汇总需求</w:t>
      </w:r>
      <w:bookmarkEnd w:id="30"/>
      <w:bookmarkEnd w:id="31"/>
    </w:p>
    <w:p w14:paraId="6FB0319C">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责任部门：运维部</w:t>
      </w:r>
    </w:p>
    <w:p w14:paraId="67F1F713">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运维部经理定期汇总收集到的有关服务目录的相关需求，识别出涉及服务目录的修订/新增内容，整理提交至产品质量部进行评审。</w:t>
      </w:r>
    </w:p>
    <w:p w14:paraId="4072BC1B">
      <w:pPr>
        <w:pStyle w:val="32"/>
        <w:bidi w:val="0"/>
        <w:rPr>
          <w:rFonts w:hint="default"/>
          <w:lang w:val="en-US" w:eastAsia="zh-CN"/>
        </w:rPr>
      </w:pPr>
      <w:bookmarkStart w:id="32" w:name="_Toc2247"/>
      <w:bookmarkStart w:id="33" w:name="_Toc16910"/>
      <w:r>
        <w:rPr>
          <w:rFonts w:hint="default"/>
          <w:lang w:val="en-US" w:eastAsia="zh-CN"/>
        </w:rPr>
        <w:t>评审需求</w:t>
      </w:r>
      <w:bookmarkEnd w:id="32"/>
      <w:bookmarkEnd w:id="33"/>
    </w:p>
    <w:p w14:paraId="13D55FBC">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责任部门：产品质量部</w:t>
      </w:r>
    </w:p>
    <w:p w14:paraId="6DC242E9">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产品质量部经理组织运维部经理、研发部经理、综合部经理等相关负责人对服务需求进行评审，评审通过后启动服务目录修订流程。服务需求评审不通过，则关闭流程。</w:t>
      </w:r>
    </w:p>
    <w:p w14:paraId="64D2A491">
      <w:pPr>
        <w:pStyle w:val="32"/>
        <w:bidi w:val="0"/>
        <w:rPr>
          <w:rFonts w:hint="default"/>
          <w:lang w:val="en-US" w:eastAsia="zh-CN"/>
        </w:rPr>
      </w:pPr>
      <w:bookmarkStart w:id="34" w:name="_Toc10271"/>
      <w:bookmarkStart w:id="35" w:name="_Toc30626"/>
      <w:r>
        <w:rPr>
          <w:rFonts w:hint="default"/>
          <w:lang w:val="en-US" w:eastAsia="zh-CN"/>
        </w:rPr>
        <w:t>制定/修订服务目录</w:t>
      </w:r>
      <w:bookmarkEnd w:id="34"/>
      <w:bookmarkEnd w:id="35"/>
    </w:p>
    <w:p w14:paraId="02B7EA21">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责任部门：运维部</w:t>
      </w:r>
    </w:p>
    <w:p w14:paraId="0E52E588">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运维部经理根据评审通过的服务需求，制定或修订服务目录。修订内容应包括：</w:t>
      </w:r>
    </w:p>
    <w:p w14:paraId="29CAD091">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运维服务的分类</w:t>
      </w:r>
    </w:p>
    <w:p w14:paraId="1FC4F965">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运维服务名称</w:t>
      </w:r>
    </w:p>
    <w:p w14:paraId="00FCFBC5">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运维服务目标或标准（服务指标和质量标准）</w:t>
      </w:r>
    </w:p>
    <w:p w14:paraId="32BF0740">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运维服务提供时间</w:t>
      </w:r>
    </w:p>
    <w:p w14:paraId="654508E1">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交付内容和交付周期</w:t>
      </w:r>
    </w:p>
    <w:p w14:paraId="2152ECD1">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服务内容、频次</w:t>
      </w:r>
    </w:p>
    <w:p w14:paraId="23DCA5DF">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交付成果和响应时间</w:t>
      </w:r>
    </w:p>
    <w:p w14:paraId="2FDE4618">
      <w:pPr>
        <w:pStyle w:val="32"/>
        <w:bidi w:val="0"/>
        <w:rPr>
          <w:rFonts w:hint="default"/>
          <w:lang w:val="en-US" w:eastAsia="zh-CN"/>
        </w:rPr>
      </w:pPr>
      <w:bookmarkStart w:id="36" w:name="_Toc15359"/>
      <w:bookmarkStart w:id="37" w:name="_Toc1864"/>
      <w:r>
        <w:rPr>
          <w:rFonts w:hint="default"/>
          <w:lang w:val="en-US" w:eastAsia="zh-CN"/>
        </w:rPr>
        <w:t>评审服务目录</w:t>
      </w:r>
      <w:bookmarkEnd w:id="36"/>
      <w:bookmarkEnd w:id="37"/>
    </w:p>
    <w:p w14:paraId="64ED8AE4">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责任部门：产品质量部</w:t>
      </w:r>
      <w:r>
        <w:rPr>
          <w:rFonts w:hint="eastAsia"/>
          <w:lang w:val="en-US" w:eastAsia="zh-CN"/>
        </w:rPr>
        <w:t>、运维部</w:t>
      </w:r>
    </w:p>
    <w:p w14:paraId="4E6D1EB3">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服务目录制定/修订完毕后，由产品质量部经理组织评审会议，会议由产品质量部经理主持，运维部经理、研发部经理、综合部经理参加进行评审，并填写《运维服务目录评审表》。</w:t>
      </w:r>
    </w:p>
    <w:p w14:paraId="4006706B">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评审内容应包括：</w:t>
      </w:r>
    </w:p>
    <w:p w14:paraId="3FCEBF62">
      <w:pPr>
        <w:pStyle w:val="3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服务市场前景分析</w:t>
      </w:r>
    </w:p>
    <w:p w14:paraId="22983063">
      <w:pPr>
        <w:pStyle w:val="3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公司1-3年业务发展规划</w:t>
      </w:r>
    </w:p>
    <w:p w14:paraId="72B33C27">
      <w:pPr>
        <w:pStyle w:val="3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既往运维服务情况分析</w:t>
      </w:r>
    </w:p>
    <w:p w14:paraId="17123664">
      <w:pPr>
        <w:pStyle w:val="3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服务目录与公司战略的一致性</w:t>
      </w:r>
    </w:p>
    <w:p w14:paraId="1B480E1C">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评审通过，则提交管理者代表审核、总经理审批；评审不通过，则驳回运维部重新修订。</w:t>
      </w:r>
    </w:p>
    <w:p w14:paraId="1C6DD79C">
      <w:pPr>
        <w:pStyle w:val="32"/>
        <w:bidi w:val="0"/>
        <w:rPr>
          <w:rFonts w:hint="default"/>
          <w:lang w:val="en-US" w:eastAsia="zh-CN"/>
        </w:rPr>
      </w:pPr>
      <w:bookmarkStart w:id="38" w:name="_Toc25114"/>
      <w:bookmarkStart w:id="39" w:name="_Toc20259"/>
      <w:r>
        <w:rPr>
          <w:rFonts w:hint="default"/>
          <w:lang w:val="en-US" w:eastAsia="zh-CN"/>
        </w:rPr>
        <w:t>发布服务目录</w:t>
      </w:r>
      <w:bookmarkEnd w:id="38"/>
      <w:bookmarkEnd w:id="39"/>
    </w:p>
    <w:p w14:paraId="4BF1DD72">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责任部门：产品质量部</w:t>
      </w:r>
    </w:p>
    <w:p w14:paraId="7C8A349A">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运维服务目录经管理者代表审核、总经理审批后，由产品质量部经理正式发布。</w:t>
      </w:r>
    </w:p>
    <w:p w14:paraId="5DF901E7">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运维服务目录向运维部、研发部、综合部、产品质量部等相关部门及公司管理人员发布，并提交产品质量部归档保存。</w:t>
      </w:r>
    </w:p>
    <w:p w14:paraId="58D61F96">
      <w:pPr>
        <w:pStyle w:val="29"/>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0" w:name="_Toc25673"/>
      <w:bookmarkStart w:id="41" w:name="_Toc15197"/>
      <w:r>
        <w:rPr>
          <w:rFonts w:hint="default"/>
          <w:lang w:val="en-US" w:eastAsia="zh-CN"/>
        </w:rPr>
        <w:t>服务目录的持续改进</w:t>
      </w:r>
      <w:bookmarkEnd w:id="40"/>
      <w:bookmarkEnd w:id="41"/>
    </w:p>
    <w:p w14:paraId="521EB88B">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为确保服务目录持续契合公司战略、市场需求与客户期望，建立常态化的服务目录持续改进机制。</w:t>
      </w:r>
    </w:p>
    <w:p w14:paraId="66CBB4F4">
      <w:pPr>
        <w:pStyle w:val="3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2" w:name="_Toc29482"/>
      <w:bookmarkStart w:id="43" w:name="_Toc29373"/>
      <w:r>
        <w:rPr>
          <w:rFonts w:hint="default"/>
          <w:lang w:val="en-US" w:eastAsia="zh-CN"/>
        </w:rPr>
        <w:t>改进信息来源</w:t>
      </w:r>
      <w:bookmarkEnd w:id="42"/>
      <w:bookmarkEnd w:id="43"/>
    </w:p>
    <w:p w14:paraId="25D02610">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改进建议来源包括但不限于：</w:t>
      </w:r>
    </w:p>
    <w:p w14:paraId="1A3712FE">
      <w:pPr>
        <w:pStyle w:val="3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客户反馈意见</w:t>
      </w:r>
    </w:p>
    <w:p w14:paraId="5BFC5B42">
      <w:pPr>
        <w:pStyle w:val="3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运维运营数据分析</w:t>
      </w:r>
    </w:p>
    <w:p w14:paraId="186DF835">
      <w:pPr>
        <w:pStyle w:val="3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市场技术发展趋势</w:t>
      </w:r>
    </w:p>
    <w:p w14:paraId="10D89A8B">
      <w:pPr>
        <w:pStyle w:val="3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内部执行反馈</w:t>
      </w:r>
    </w:p>
    <w:p w14:paraId="64F49681">
      <w:pPr>
        <w:pStyle w:val="3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各类评审、审计结果</w:t>
      </w:r>
    </w:p>
    <w:p w14:paraId="7769A727">
      <w:pPr>
        <w:pStyle w:val="3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运维部经理组织的服务目录管理情况总结与评估</w:t>
      </w:r>
    </w:p>
    <w:p w14:paraId="6D42BE7B">
      <w:pPr>
        <w:pStyle w:val="3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4" w:name="_Toc28007"/>
      <w:bookmarkStart w:id="45" w:name="_Toc16931"/>
      <w:r>
        <w:rPr>
          <w:rFonts w:hint="default"/>
          <w:lang w:val="en-US" w:eastAsia="zh-CN"/>
        </w:rPr>
        <w:t>改进触发条件</w:t>
      </w:r>
      <w:bookmarkEnd w:id="44"/>
      <w:bookmarkEnd w:id="45"/>
    </w:p>
    <w:p w14:paraId="05A4377A">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在下述条件下，服务目录应予以及时优化更新：</w:t>
      </w:r>
    </w:p>
    <w:p w14:paraId="09C533E1">
      <w:pPr>
        <w:pStyle w:val="3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新产品/新服务上线：公司新产品或新服务上线应用一个月内，应予以更新；</w:t>
      </w:r>
    </w:p>
    <w:p w14:paraId="2E0B1884">
      <w:pPr>
        <w:pStyle w:val="3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客户新需求：客户提出新的服务需求时，运维部经理应予以记录，提交产品质量部评审是否需要增加；</w:t>
      </w:r>
    </w:p>
    <w:p w14:paraId="247CB278">
      <w:pPr>
        <w:pStyle w:val="3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新技术应用：有新技术应用但服务目录中没有的，每半年更新一次；</w:t>
      </w:r>
    </w:p>
    <w:p w14:paraId="2D84F2F5">
      <w:pPr>
        <w:pStyle w:val="3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定期评审：无上述条件的，应每年评审一次，由产品质量部经理组织评审，决定是否更新服务目录，淘汰或更新过时服务。</w:t>
      </w:r>
    </w:p>
    <w:p w14:paraId="72A1D1B0">
      <w:pPr>
        <w:pStyle w:val="3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6" w:name="_Toc5250"/>
      <w:bookmarkStart w:id="47" w:name="_Toc30292"/>
      <w:r>
        <w:rPr>
          <w:rFonts w:hint="default"/>
          <w:lang w:val="en-US" w:eastAsia="zh-CN"/>
        </w:rPr>
        <w:t>改进内容</w:t>
      </w:r>
      <w:bookmarkEnd w:id="46"/>
      <w:bookmarkEnd w:id="47"/>
    </w:p>
    <w:p w14:paraId="1CA01489">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服务目录优化内容包括：</w:t>
      </w:r>
    </w:p>
    <w:p w14:paraId="294536CD">
      <w:pPr>
        <w:pStyle w:val="3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运维服务的分类</w:t>
      </w:r>
    </w:p>
    <w:p w14:paraId="08256FF7">
      <w:pPr>
        <w:pStyle w:val="3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运维服务的内容</w:t>
      </w:r>
    </w:p>
    <w:p w14:paraId="294EF37D">
      <w:pPr>
        <w:pStyle w:val="3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服务名称</w:t>
      </w:r>
    </w:p>
    <w:p w14:paraId="0EB6F87F">
      <w:pPr>
        <w:pStyle w:val="3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服务标准</w:t>
      </w:r>
    </w:p>
    <w:p w14:paraId="3EF63170">
      <w:pPr>
        <w:pStyle w:val="3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服务对象</w:t>
      </w:r>
    </w:p>
    <w:p w14:paraId="356F5D03">
      <w:pPr>
        <w:pStyle w:val="3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服务时间</w:t>
      </w:r>
    </w:p>
    <w:p w14:paraId="4C73836C">
      <w:pPr>
        <w:pStyle w:val="3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服务频率</w:t>
      </w:r>
    </w:p>
    <w:p w14:paraId="6F3FD0E4">
      <w:pPr>
        <w:pStyle w:val="3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交付方式</w:t>
      </w:r>
    </w:p>
    <w:p w14:paraId="756AFD4A">
      <w:pPr>
        <w:pStyle w:val="3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交付成果等</w:t>
      </w:r>
    </w:p>
    <w:p w14:paraId="303D6C8E">
      <w:pPr>
        <w:pStyle w:val="29"/>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8" w:name="_Toc32368"/>
      <w:bookmarkStart w:id="49" w:name="_Toc10693"/>
      <w:r>
        <w:rPr>
          <w:rFonts w:hint="default"/>
          <w:lang w:val="en-US" w:eastAsia="zh-CN"/>
        </w:rPr>
        <w:t>服务目录的使用</w:t>
      </w:r>
      <w:bookmarkEnd w:id="48"/>
      <w:bookmarkEnd w:id="49"/>
    </w:p>
    <w:p w14:paraId="74222347">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运维服务目录是运维部与客户的商务谈判和合同签订的依据；</w:t>
      </w:r>
    </w:p>
    <w:p w14:paraId="050FF053">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运维服务目录用于产品质量部经理监督和执行服务执行过程中质量保障的参照依据；</w:t>
      </w:r>
    </w:p>
    <w:p w14:paraId="5911167E">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任何人员在使用运维服务目录过程中不得随意修改、曲解运维服务目录既定内容、要求、指标等全部内容；</w:t>
      </w:r>
    </w:p>
    <w:p w14:paraId="30E994B3">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运维项目立项后，由运维部经理参照组织级运维服务目录，制定项目级运维服务目录，并遵照该目录为用户提供服务。</w:t>
      </w:r>
    </w:p>
    <w:p w14:paraId="27B66BD4">
      <w:pPr>
        <w:pStyle w:val="29"/>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0" w:name="_Toc217"/>
      <w:bookmarkStart w:id="51" w:name="_Toc14807"/>
      <w:r>
        <w:rPr>
          <w:rFonts w:hint="default"/>
          <w:lang w:val="en-US" w:eastAsia="zh-CN"/>
        </w:rPr>
        <w:t>服务目录与其他流程的关系</w:t>
      </w:r>
      <w:bookmarkEnd w:id="50"/>
      <w:bookmarkEnd w:id="51"/>
    </w:p>
    <w:p w14:paraId="524587CC">
      <w:pPr>
        <w:pStyle w:val="3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2" w:name="_Toc24369"/>
      <w:bookmarkStart w:id="53" w:name="_Toc31522"/>
      <w:r>
        <w:rPr>
          <w:rFonts w:hint="default"/>
          <w:lang w:val="en-US" w:eastAsia="zh-CN"/>
        </w:rPr>
        <w:t>与服务能力管理的关系</w:t>
      </w:r>
      <w:bookmarkEnd w:id="52"/>
      <w:bookmarkEnd w:id="53"/>
    </w:p>
    <w:p w14:paraId="40A045E5">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目录对服务业务范围、服务时间、服务频度、响应时间、交付频率、交付成果等有明确要求。公司制定《运维服务能力管理计划》时，服务目录作为其输入，结合上一年度服务执行情况，确定与其匹配的人员、过程、技术、资源</w:t>
      </w:r>
      <w:r>
        <w:rPr>
          <w:rFonts w:hint="eastAsia"/>
          <w:lang w:val="en-US" w:eastAsia="zh-CN"/>
        </w:rPr>
        <w:t>、交付和应急</w:t>
      </w:r>
      <w:r>
        <w:rPr>
          <w:rFonts w:hint="default"/>
          <w:lang w:val="en-US" w:eastAsia="zh-CN"/>
        </w:rPr>
        <w:t>能力规划。</w:t>
      </w:r>
    </w:p>
    <w:p w14:paraId="3B8E7C88">
      <w:pPr>
        <w:pStyle w:val="3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4" w:name="_Toc24797"/>
      <w:bookmarkStart w:id="55" w:name="_Toc20650"/>
      <w:r>
        <w:rPr>
          <w:rFonts w:hint="default"/>
          <w:lang w:val="en-US" w:eastAsia="zh-CN"/>
        </w:rPr>
        <w:t>与服务级别管理的关系</w:t>
      </w:r>
      <w:bookmarkEnd w:id="54"/>
      <w:bookmarkEnd w:id="55"/>
    </w:p>
    <w:p w14:paraId="6D050608">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服务目录与服务级别协议（SLA）是相关联的。在应用服务目录过程中，运维部经理应做到：</w:t>
      </w:r>
    </w:p>
    <w:p w14:paraId="0777D450">
      <w:pPr>
        <w:pStyle w:val="3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针对不同项目进行分析，建立项目服务级别协议（SLA）；</w:t>
      </w:r>
    </w:p>
    <w:p w14:paraId="27C53D59">
      <w:pPr>
        <w:pStyle w:val="3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分析服务目录与项目实际需求的差异；</w:t>
      </w:r>
    </w:p>
    <w:p w14:paraId="3CC10B99">
      <w:pPr>
        <w:pStyle w:val="3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监控服务目录的应用和SLA的有效执行；</w:t>
      </w:r>
    </w:p>
    <w:p w14:paraId="07BD7B5E">
      <w:pPr>
        <w:pStyle w:val="3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分析运维项目的服务内容覆盖度，提出改进建议。</w:t>
      </w:r>
    </w:p>
    <w:p w14:paraId="6CF61542">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服务级别管理需要使用服务目录的成果来编制每个项目的SLA；服务目录则需要参照服务级别管理的执行情况，分析运维业务的发展变化，并用来更新公司运维服务目录，以适应客户需求的不断变化。</w:t>
      </w:r>
    </w:p>
    <w:p w14:paraId="61EB3A52">
      <w:pPr>
        <w:pStyle w:val="3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6" w:name="_Toc23922"/>
      <w:bookmarkStart w:id="57" w:name="_Toc31244"/>
      <w:r>
        <w:rPr>
          <w:rFonts w:hint="default"/>
          <w:lang w:val="en-US" w:eastAsia="zh-CN"/>
        </w:rPr>
        <w:t>与人员管理的关系</w:t>
      </w:r>
      <w:bookmarkEnd w:id="56"/>
      <w:bookmarkEnd w:id="57"/>
    </w:p>
    <w:p w14:paraId="053A591A">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综合部经理根据服务目录中定义的服务内容和能力要求，负责相关人员的招聘、培训和能力提升，确保人员能力满足服务交付需求。</w:t>
      </w:r>
    </w:p>
    <w:p w14:paraId="02ECA17B">
      <w:pPr>
        <w:pStyle w:val="3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8" w:name="_Toc7127"/>
      <w:bookmarkStart w:id="59" w:name="_Toc23916"/>
      <w:r>
        <w:rPr>
          <w:rFonts w:hint="default"/>
          <w:lang w:val="en-US" w:eastAsia="zh-CN"/>
        </w:rPr>
        <w:t>与质量管理的关系</w:t>
      </w:r>
      <w:bookmarkEnd w:id="58"/>
      <w:bookmarkEnd w:id="59"/>
    </w:p>
    <w:p w14:paraId="3121FCC5">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产品质量部经理依据服务目录中的服务标准和质量要求，对服务执行过程进行监督和检查，确保服务质量符合既定标准。</w:t>
      </w:r>
    </w:p>
    <w:p w14:paraId="25DCBE06">
      <w:pPr>
        <w:pStyle w:val="29"/>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0" w:name="_Toc22892"/>
      <w:bookmarkStart w:id="61" w:name="_Toc15464"/>
      <w:r>
        <w:rPr>
          <w:rFonts w:hint="default"/>
          <w:lang w:val="en-US" w:eastAsia="zh-CN"/>
        </w:rPr>
        <w:t>输入</w:t>
      </w:r>
      <w:bookmarkEnd w:id="60"/>
      <w:bookmarkEnd w:id="61"/>
    </w:p>
    <w:p w14:paraId="5A3EB6EB">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公司的业务规划和计划等相关业务信息；</w:t>
      </w:r>
    </w:p>
    <w:p w14:paraId="18DC4640">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外部信息技术发展趋势；</w:t>
      </w:r>
    </w:p>
    <w:p w14:paraId="1FA384C3">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业务影响因素；</w:t>
      </w:r>
    </w:p>
    <w:p w14:paraId="4C8ACBBE">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业务需求；</w:t>
      </w:r>
    </w:p>
    <w:p w14:paraId="0AF58600">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适用的法律、法规及要求；</w:t>
      </w:r>
    </w:p>
    <w:p w14:paraId="1FAFC021">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技术、业务流程、组织结构现状；</w:t>
      </w:r>
    </w:p>
    <w:p w14:paraId="2610F975">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基础条件和资源现状；</w:t>
      </w:r>
    </w:p>
    <w:p w14:paraId="16C7147D">
      <w:pPr>
        <w:pStyle w:val="3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资源的获得和优先供给。</w:t>
      </w:r>
    </w:p>
    <w:p w14:paraId="1AF270BD">
      <w:pPr>
        <w:pStyle w:val="29"/>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2" w:name="_Toc14028"/>
      <w:bookmarkStart w:id="63" w:name="_Toc19722"/>
      <w:r>
        <w:rPr>
          <w:rFonts w:hint="default"/>
          <w:lang w:val="en-US" w:eastAsia="zh-CN"/>
        </w:rPr>
        <w:t>输出的文件和记录</w:t>
      </w:r>
      <w:bookmarkEnd w:id="62"/>
      <w:bookmarkEnd w:id="63"/>
    </w:p>
    <w:p w14:paraId="0256CB2C">
      <w:pPr>
        <w:pStyle w:val="30"/>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《组织级运维服务目录》</w:t>
      </w:r>
    </w:p>
    <w:p w14:paraId="281FB321">
      <w:pPr>
        <w:pStyle w:val="30"/>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《运维服务目录评审表》</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A1EC0F"/>
    <w:multiLevelType w:val="singleLevel"/>
    <w:tmpl w:val="88A1EC0F"/>
    <w:lvl w:ilvl="0" w:tentative="0">
      <w:start w:val="1"/>
      <w:numFmt w:val="decimal"/>
      <w:lvlText w:val="(%1)"/>
      <w:lvlJc w:val="left"/>
      <w:pPr>
        <w:tabs>
          <w:tab w:val="left" w:pos="420"/>
        </w:tabs>
        <w:ind w:left="845" w:hanging="425"/>
      </w:pPr>
      <w:rPr>
        <w:rFonts w:hint="default"/>
      </w:rPr>
    </w:lvl>
  </w:abstractNum>
  <w:abstractNum w:abstractNumId="1">
    <w:nsid w:val="89D0172A"/>
    <w:multiLevelType w:val="singleLevel"/>
    <w:tmpl w:val="89D0172A"/>
    <w:lvl w:ilvl="0" w:tentative="0">
      <w:start w:val="1"/>
      <w:numFmt w:val="decimal"/>
      <w:lvlText w:val="%1."/>
      <w:lvlJc w:val="left"/>
      <w:pPr>
        <w:ind w:left="425" w:hanging="425"/>
      </w:pPr>
      <w:rPr>
        <w:rFonts w:hint="default"/>
      </w:rPr>
    </w:lvl>
  </w:abstractNum>
  <w:abstractNum w:abstractNumId="2">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3">
    <w:nsid w:val="BB2A2796"/>
    <w:multiLevelType w:val="singleLevel"/>
    <w:tmpl w:val="BB2A2796"/>
    <w:lvl w:ilvl="0" w:tentative="0">
      <w:start w:val="1"/>
      <w:numFmt w:val="decimal"/>
      <w:lvlText w:val="%1."/>
      <w:lvlJc w:val="left"/>
      <w:pPr>
        <w:ind w:left="425" w:hanging="425"/>
      </w:pPr>
      <w:rPr>
        <w:rFonts w:hint="default"/>
      </w:rPr>
    </w:lvl>
  </w:abstractNum>
  <w:abstractNum w:abstractNumId="4">
    <w:nsid w:val="D091B4A3"/>
    <w:multiLevelType w:val="singleLevel"/>
    <w:tmpl w:val="D091B4A3"/>
    <w:lvl w:ilvl="0" w:tentative="0">
      <w:start w:val="1"/>
      <w:numFmt w:val="decimal"/>
      <w:lvlText w:val="%1."/>
      <w:lvlJc w:val="left"/>
      <w:pPr>
        <w:ind w:left="425" w:hanging="425"/>
      </w:pPr>
      <w:rPr>
        <w:rFonts w:hint="default"/>
      </w:rPr>
    </w:lvl>
  </w:abstractNum>
  <w:abstractNum w:abstractNumId="5">
    <w:nsid w:val="DE26A13F"/>
    <w:multiLevelType w:val="singleLevel"/>
    <w:tmpl w:val="DE26A13F"/>
    <w:lvl w:ilvl="0" w:tentative="0">
      <w:start w:val="1"/>
      <w:numFmt w:val="decimal"/>
      <w:lvlText w:val="%1."/>
      <w:lvlJc w:val="left"/>
      <w:pPr>
        <w:ind w:left="425" w:hanging="425"/>
      </w:pPr>
      <w:rPr>
        <w:rFonts w:hint="default"/>
      </w:rPr>
    </w:lvl>
  </w:abstractNum>
  <w:abstractNum w:abstractNumId="6">
    <w:nsid w:val="F25EF346"/>
    <w:multiLevelType w:val="singleLevel"/>
    <w:tmpl w:val="F25EF346"/>
    <w:lvl w:ilvl="0" w:tentative="0">
      <w:start w:val="1"/>
      <w:numFmt w:val="decimal"/>
      <w:lvlText w:val="%1."/>
      <w:lvlJc w:val="left"/>
      <w:pPr>
        <w:ind w:left="425" w:hanging="425"/>
      </w:pPr>
      <w:rPr>
        <w:rFonts w:hint="default"/>
      </w:rPr>
    </w:lvl>
  </w:abstractNum>
  <w:abstractNum w:abstractNumId="7">
    <w:nsid w:val="F35815CE"/>
    <w:multiLevelType w:val="singleLevel"/>
    <w:tmpl w:val="F35815CE"/>
    <w:lvl w:ilvl="0" w:tentative="0">
      <w:start w:val="1"/>
      <w:numFmt w:val="decimal"/>
      <w:lvlText w:val="%1."/>
      <w:lvlJc w:val="left"/>
      <w:pPr>
        <w:ind w:left="425" w:hanging="425"/>
      </w:pPr>
      <w:rPr>
        <w:rFonts w:hint="default"/>
      </w:rPr>
    </w:lvl>
  </w:abstractNum>
  <w:abstractNum w:abstractNumId="8">
    <w:nsid w:val="71252BC4"/>
    <w:multiLevelType w:val="singleLevel"/>
    <w:tmpl w:val="71252BC4"/>
    <w:lvl w:ilvl="0" w:tentative="0">
      <w:start w:val="1"/>
      <w:numFmt w:val="decimal"/>
      <w:lvlText w:val="%1."/>
      <w:lvlJc w:val="left"/>
      <w:pPr>
        <w:ind w:left="425" w:hanging="425"/>
      </w:pPr>
      <w:rPr>
        <w:rFonts w:hint="default"/>
      </w:rPr>
    </w:lvl>
  </w:abstractNum>
  <w:num w:numId="1">
    <w:abstractNumId w:val="2"/>
  </w:num>
  <w:num w:numId="2">
    <w:abstractNumId w:val="5"/>
  </w:num>
  <w:num w:numId="3">
    <w:abstractNumId w:val="0"/>
  </w:num>
  <w:num w:numId="4">
    <w:abstractNumId w:val="1"/>
  </w:num>
  <w:num w:numId="5">
    <w:abstractNumId w:val="6"/>
  </w:num>
  <w:num w:numId="6">
    <w:abstractNumId w:val="4"/>
  </w:num>
  <w:num w:numId="7">
    <w:abstractNumId w:val="3"/>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NotTrackMoves/>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19F5B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文档修订信息"/>
    <w:basedOn w:val="1"/>
    <w:qFormat/>
    <w:uiPriority w:val="0"/>
    <w:pPr>
      <w:widowControl w:val="0"/>
      <w:ind w:firstLine="470" w:firstLineChars="200"/>
      <w:jc w:val="center"/>
    </w:pPr>
    <w:rPr>
      <w:rFonts w:hint="eastAsia" w:ascii="Arial" w:hAnsi="Arial"/>
      <w:b/>
      <w:bCs/>
      <w:sz w:val="24"/>
      <w:lang w:eastAsia="zh-CN"/>
    </w:rPr>
  </w:style>
  <w:style w:type="paragraph" w:customStyle="1" w:styleId="25">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6">
    <w:name w:val="柴_文档名"/>
    <w:basedOn w:val="19"/>
    <w:qFormat/>
    <w:uiPriority w:val="0"/>
    <w:pPr>
      <w:spacing w:after="900" w:afterLines="900"/>
    </w:pPr>
    <w:rPr>
      <w:rFonts w:ascii="黑体" w:hAnsi="黑体" w:eastAsia="黑体" w:cs="黑体"/>
      <w:bCs/>
      <w:spacing w:val="-7"/>
      <w:sz w:val="52"/>
      <w:szCs w:val="52"/>
    </w:rPr>
  </w:style>
  <w:style w:type="table" w:customStyle="1" w:styleId="27">
    <w:name w:val="Table Normal_0"/>
    <w:semiHidden/>
    <w:unhideWhenUsed/>
    <w:qFormat/>
    <w:uiPriority w:val="0"/>
    <w:tblPr>
      <w:tblCellMar>
        <w:top w:w="0" w:type="dxa"/>
        <w:left w:w="0" w:type="dxa"/>
        <w:bottom w:w="0" w:type="dxa"/>
        <w:right w:w="0" w:type="dxa"/>
      </w:tblCellMar>
    </w:tblPr>
  </w:style>
  <w:style w:type="paragraph" w:customStyle="1" w:styleId="28">
    <w:name w:val="Table Text"/>
    <w:basedOn w:val="1"/>
    <w:semiHidden/>
    <w:qFormat/>
    <w:uiPriority w:val="0"/>
    <w:rPr>
      <w:rFonts w:ascii="宋体" w:hAnsi="宋体" w:eastAsia="宋体" w:cs="宋体"/>
      <w:sz w:val="21"/>
      <w:szCs w:val="21"/>
      <w:lang w:val="en-US" w:eastAsia="en-US" w:bidi="ar-SA"/>
    </w:rPr>
  </w:style>
  <w:style w:type="paragraph" w:customStyle="1" w:styleId="29">
    <w:name w:val="柴_标题1"/>
    <w:basedOn w:val="2"/>
    <w:next w:val="30"/>
    <w:link w:val="39"/>
    <w:qFormat/>
    <w:uiPriority w:val="0"/>
    <w:pPr>
      <w:spacing w:before="100" w:after="90" w:line="360" w:lineRule="auto"/>
    </w:pPr>
    <w:rPr>
      <w:rFonts w:ascii="Arial" w:hAnsi="Arial" w:eastAsia="宋体"/>
      <w:sz w:val="32"/>
    </w:rPr>
  </w:style>
  <w:style w:type="paragraph" w:customStyle="1" w:styleId="30">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1">
    <w:name w:val="柴_标题2"/>
    <w:basedOn w:val="3"/>
    <w:next w:val="30"/>
    <w:link w:val="45"/>
    <w:qFormat/>
    <w:uiPriority w:val="0"/>
    <w:pPr>
      <w:spacing w:line="360" w:lineRule="auto"/>
    </w:pPr>
    <w:rPr>
      <w:rFonts w:ascii="Arial" w:hAnsi="Arial" w:eastAsia="宋体"/>
      <w:sz w:val="28"/>
    </w:rPr>
  </w:style>
  <w:style w:type="paragraph" w:customStyle="1" w:styleId="32">
    <w:name w:val="柴_标题3"/>
    <w:basedOn w:val="4"/>
    <w:next w:val="30"/>
    <w:qFormat/>
    <w:uiPriority w:val="0"/>
    <w:pPr>
      <w:spacing w:line="360" w:lineRule="auto"/>
      <w:ind w:left="0" w:firstLine="472" w:firstLineChars="200"/>
    </w:pPr>
    <w:rPr>
      <w:rFonts w:ascii="宋体" w:hAnsi="宋体" w:eastAsia="宋体" w:cs="宋体"/>
      <w:spacing w:val="-2"/>
      <w:sz w:val="24"/>
      <w:szCs w:val="24"/>
    </w:rPr>
  </w:style>
  <w:style w:type="paragraph" w:customStyle="1" w:styleId="33">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4">
    <w:name w:val="WPSOffice手动目录 1"/>
    <w:qFormat/>
    <w:uiPriority w:val="0"/>
    <w:pPr>
      <w:ind w:leftChars="0"/>
    </w:pPr>
    <w:rPr>
      <w:rFonts w:ascii="Times New Roman" w:hAnsi="Times New Roman" w:eastAsia="宋体" w:cs="Times New Roman"/>
      <w:sz w:val="20"/>
      <w:szCs w:val="20"/>
    </w:rPr>
  </w:style>
  <w:style w:type="paragraph" w:customStyle="1" w:styleId="35">
    <w:name w:val="WPSOffice手动目录 2"/>
    <w:qFormat/>
    <w:uiPriority w:val="0"/>
    <w:pPr>
      <w:ind w:leftChars="200"/>
    </w:pPr>
    <w:rPr>
      <w:rFonts w:ascii="Times New Roman" w:hAnsi="Times New Roman" w:eastAsia="宋体" w:cs="Times New Roman"/>
      <w:sz w:val="20"/>
      <w:szCs w:val="20"/>
    </w:rPr>
  </w:style>
  <w:style w:type="paragraph" w:customStyle="1" w:styleId="36">
    <w:name w:val="WPSOffice手动目录 3"/>
    <w:qFormat/>
    <w:uiPriority w:val="0"/>
    <w:pPr>
      <w:ind w:leftChars="400"/>
    </w:pPr>
    <w:rPr>
      <w:rFonts w:ascii="Times New Roman" w:hAnsi="Times New Roman" w:eastAsia="宋体" w:cs="Times New Roman"/>
      <w:sz w:val="20"/>
      <w:szCs w:val="20"/>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9"/>
    <w:qFormat/>
    <w:uiPriority w:val="0"/>
    <w:rPr>
      <w:rFonts w:ascii="Arial" w:hAnsi="Arial" w:eastAsia="宋体"/>
      <w:sz w:val="32"/>
    </w:rPr>
  </w:style>
  <w:style w:type="paragraph" w:customStyle="1" w:styleId="40">
    <w:name w:val="柴_正文_无缩进"/>
    <w:basedOn w:val="1"/>
    <w:link w:val="44"/>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30"/>
    <w:qFormat/>
    <w:uiPriority w:val="0"/>
    <w:rPr>
      <w:rFonts w:ascii="Arial" w:hAnsi="Arial" w:eastAsia="宋体"/>
      <w:sz w:val="24"/>
      <w:lang w:eastAsia="zh-CN"/>
    </w:rPr>
  </w:style>
  <w:style w:type="table" w:customStyle="1" w:styleId="43">
    <w:name w:val="Table Normal_0_0"/>
    <w:semiHidden/>
    <w:unhideWhenUsed/>
    <w:qFormat/>
    <w:uiPriority w:val="0"/>
    <w:tblPr>
      <w:tblCellMar>
        <w:top w:w="0" w:type="dxa"/>
        <w:left w:w="0" w:type="dxa"/>
        <w:bottom w:w="0" w:type="dxa"/>
        <w:right w:w="0" w:type="dxa"/>
      </w:tblCellMar>
    </w:tblPr>
  </w:style>
  <w:style w:type="character" w:customStyle="1" w:styleId="44">
    <w:name w:val="柴_正文_无缩进 Char"/>
    <w:link w:val="40"/>
    <w:qFormat/>
    <w:uiPriority w:val="0"/>
    <w:rPr>
      <w:rFonts w:ascii="Arial" w:hAnsi="Arial"/>
      <w:sz w:val="24"/>
      <w:lang w:eastAsia="zh-CN"/>
    </w:rPr>
  </w:style>
  <w:style w:type="character" w:customStyle="1" w:styleId="45">
    <w:name w:val="柴_标题2 Char"/>
    <w:link w:val="31"/>
    <w:qFormat/>
    <w:uiPriority w:val="0"/>
    <w:rPr>
      <w:rFonts w:ascii="Arial" w:hAnsi="Arial" w:eastAsia="宋体"/>
      <w:sz w:val="2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80</Words>
  <Characters>124</Characters>
  <Lines>0</Lines>
  <Paragraphs>0</Paragraphs>
  <TotalTime>1</TotalTime>
  <ScaleCrop>false</ScaleCrop>
  <LinksUpToDate>false</LinksUpToDate>
  <CharactersWithSpaces>124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2026-03-11T00:26:00Z</dcterms:created>
  <dc:creator>asus</dc:creator>
  <cp:lastModifiedBy>郝宇</cp:lastModifiedBy>
  <dcterms:modified xsi:type="dcterms:W3CDTF">2026-06-10T07:21:05Z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2052-12.1.0.26895</vt:lpwstr>
  </property>
  <property fmtid="{D5CDD505-2E9C-101B-9397-08002B2CF9AE}" pid="4" name="KSOTemplateDocerSaveRecord">
    <vt:lpwstr>eyJoZGlkIjoiZWI4NmUzMGY2ODA3MDc4ZTFlMjZjZTAyMjM0NmVmODgiLCJ1c2VySWQiOiIxMDc1MzgyOSJ9</vt:lpwstr>
  </property>
</Properties>
</file>