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过程框架设计图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HFSJ-ITSS-0618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il"/>
            <w:left w:val="nil"/>
            <w:bottom w:val="nil"/>
            <w:right w:val="nil"/>
          </w:pgBorders>
          <w:cols w:num="1" w:space="425"/>
          <w:docGrid w:type="lines" w:linePitch="312" w:charSpace="0"/>
        </w:sectPr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过程框架概念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设计原则</w:t>
      </w:r>
    </w:p>
    <w:p>
      <w:pPr>
        <w:pStyle w:val="a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过程框架遵循以下设计原则：</w:t>
      </w:r>
    </w:p>
    <w:p>
      <w:pPr>
        <w:pStyle w:val="a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分层管理：将管理体系分为管理层、核心层、支撑层三个层次，明确各层职责和关系</w:t>
      </w:r>
    </w:p>
    <w:p>
      <w:pPr>
        <w:pStyle w:val="a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PDCA闭环：遵循规划、实施、检查、改进的循环管理机制，确保持续优化</w:t>
      </w:r>
    </w:p>
    <w:p>
      <w:pPr>
        <w:pStyle w:val="a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过程协同：各管理过程之间相互关联、信息共享，形成有机整体</w:t>
      </w:r>
    </w:p>
    <w:p>
      <w:pPr>
        <w:pStyle w:val="a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要素支撑：人员、资源、技术、过程、交付、应急六大要素为过程运行提供基础保障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框架结构</w:t>
      </w:r>
    </w:p>
    <w:p>
      <w:pPr>
        <w:pStyle w:val="a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过程框架采用三层架构，从上至下依次为：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2373"/>
        <w:gridCol w:w="514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层级</w:t>
            </w:r>
          </w:p>
        </w:tc>
        <w:tc>
          <w:tcPr>
            <w:tcW w:w="23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名称</w:t>
            </w:r>
          </w:p>
        </w:tc>
        <w:tc>
          <w:tcPr>
            <w:tcW w:w="515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第一层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PDCA循环管理层</w:t>
            </w:r>
          </w:p>
        </w:tc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对核心管理过程进行计划、执行、检查和改进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第二层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核心管理过程层</w:t>
            </w:r>
          </w:p>
        </w:tc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运维服务的核心管理流程，共10个过程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第三层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支撑要素层</w:t>
            </w:r>
          </w:p>
        </w:tc>
        <w:tc>
          <w:tcPr>
            <w:tcW w:w="51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为过程运行提供基础保障的六大要素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过程框架设计图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过程设计图</w:t>
      </w:r>
    </w:p>
    <w:p>
      <w:pPr>
        <w:pStyle w:val="a2"/>
        <w:bidi w:val="0"/>
        <w:ind w:left="0" w:firstLine="0" w:leftChars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362.5pt;width:455.45pt" o:oleicon="f" o:ole="" coordsize="21600,21600" o:preferrelative="t" filled="f" stroked="f">
            <v:imagedata r:id="rId4" o:title=""/>
            <o:lock v:ext="edit" aspectratio="t"/>
            <w10:anchorlock/>
          </v:shape>
          <o:OLEObject Type="Embed" ProgID="Visio.Drawing.15" ShapeID="_x0000_i1025" DrawAspect="Content" ObjectID="_1468075725" r:id="rId5"/>
        </w:objec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流程图说明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第一层：PDCA循环管理层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5"/>
        <w:gridCol w:w="4187"/>
        <w:gridCol w:w="239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94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</w:t>
            </w:r>
          </w:p>
        </w:tc>
        <w:tc>
          <w:tcPr>
            <w:tcW w:w="418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核心活动</w:t>
            </w:r>
          </w:p>
        </w:tc>
        <w:tc>
          <w:tcPr>
            <w:tcW w:w="239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输出物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规划阶段（PLAN）</w:t>
            </w:r>
          </w:p>
        </w:tc>
        <w:tc>
          <w:tcPr>
            <w:tcW w:w="41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需求识别、框架设计、文件编制、评审批准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过程文件、框架设计方案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实施阶段（DO）</w:t>
            </w:r>
          </w:p>
        </w:tc>
        <w:tc>
          <w:tcPr>
            <w:tcW w:w="41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发布宣贯、过程执行、过程监控、记录归档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执行记录、监控数据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检查阶段（CHECK）</w:t>
            </w:r>
          </w:p>
        </w:tc>
        <w:tc>
          <w:tcPr>
            <w:tcW w:w="41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KPI采集、绩效分析、内审检查、管理评审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KPI报告、内审报告、管评报告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改进阶段（ACT）</w:t>
            </w:r>
          </w:p>
        </w:tc>
        <w:tc>
          <w:tcPr>
            <w:tcW w:w="41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问题识别、原因分析、制定措施、实施验证、文件更新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改进计划、修订文件</w:t>
            </w:r>
          </w:p>
        </w:tc>
      </w:tr>
    </w:tbl>
    <w:p>
      <w:pPr>
        <w:pStyle w:val="a2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第二层：核心管理过程层</w:t>
      </w:r>
    </w:p>
    <w:p>
      <w:pPr>
        <w:pStyle w:val="a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包含10个核心管理过程，分为三组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3"/>
        <w:gridCol w:w="4349"/>
        <w:gridCol w:w="260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5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分组</w:t>
            </w:r>
          </w:p>
        </w:tc>
        <w:tc>
          <w:tcPr>
            <w:tcW w:w="434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包含过程</w:t>
            </w:r>
          </w:p>
        </w:tc>
        <w:tc>
          <w:tcPr>
            <w:tcW w:w="26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规划与报告组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服务级别管理、服务报告管理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与客户约定服务目标并定期汇报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运维执行组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事件管理、问题管理、变更管理、发布管理、配置管理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日常运维核心流程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保障与安全组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服务可用性和连续性管理、容量管理、信息安全管理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服务保障与安全管控</w:t>
            </w:r>
          </w:p>
        </w:tc>
      </w:tr>
    </w:tbl>
    <w:p>
      <w:pPr>
        <w:pStyle w:val="a2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第三层：支撑要素层</w:t>
      </w:r>
    </w:p>
    <w:p>
      <w:pPr>
        <w:pStyle w:val="a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包含6大支撑要素，各要素核心内容如下：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761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90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要素</w:t>
            </w:r>
          </w:p>
        </w:tc>
        <w:tc>
          <w:tcPr>
            <w:tcW w:w="76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岗位职责、招聘、储备、培训、备份、考核、技能评定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运维工具、服务台、备件库、知识库、软件库、服务数据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技术研发、监控工具、自动化运维、数据库监控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制度、流程、规范、模板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交付计划、交付实施、交付验收、交付成果管理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</w:t>
            </w:r>
          </w:p>
        </w:tc>
        <w:tc>
          <w:tcPr>
            <w:tcW w:w="76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应急预案、应急演练、应急响应、应急资源保障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核心管理过程说明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过程清单</w:t>
      </w:r>
    </w:p>
    <w:tbl>
      <w:tblPr>
        <w:tblStyle w:val="TableNormal"/>
        <w:tblW w:w="852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1820"/>
        <w:gridCol w:w="4522"/>
        <w:gridCol w:w="715"/>
      </w:tblGrid>
      <w:tr>
        <w:tblPrEx>
          <w:tblW w:w="8522" w:type="dxa"/>
          <w:jc w:val="center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框架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过程框架评价次数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年度内过程框架评价次数统计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服务级别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已达成的SLA数/当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应达成的SLA总数）×100%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服务报告交付及时率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（按时提交的服务报告数量/应提交服务报告总数量）×100%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服务报告准确率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（数据准确的服务报告数量/服务报告总数量）×100%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（成功解决事件数/已关闭事件总数）×100%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一线解决率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（一线解决事件数/事件总数）×100%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（成功解决问题数/问题总数）×100%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变更成功率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（成功变更数/发起变更总数）×100%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发布成功率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（发布成功次数/发布总次数）×100%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配置数据准确率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（配置数据匹配数/配置数据总数）×100%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配置项覆盖率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（已识别配置项数/应识别配置项数）×100%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可用性和连续性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服务可用性达标率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（系统实际持续可用时间/系统计划持续可用时间）×100%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服务异常中断次数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由于异常情况导致服务中断的次数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容量报告及时性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（实际按时提交的报告数/应按时提交的报告数）×100%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安全培训覆盖率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（接受培训人数/应培训人数）×100%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65" w:type="dxa"/>
            <w:vMerge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信息安全事故数量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我方人员造成安全事故的次数统计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过程关系说明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2258"/>
        <w:gridCol w:w="2500"/>
        <w:gridCol w:w="306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7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225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过程名称</w:t>
            </w:r>
          </w:p>
        </w:tc>
        <w:tc>
          <w:tcPr>
            <w:tcW w:w="25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输入来源</w:t>
            </w:r>
          </w:p>
        </w:tc>
        <w:tc>
          <w:tcPr>
            <w:tcW w:w="30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输出去向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服务级别管理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客户需求、服务合同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SLA→事件管理、可用性管理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服务报告管理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所有过程的KPI数据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服务报告→客户、管理层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服务台受理、监控告警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事件记录→问题管理、变更管理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事件记录、趋势分析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解决方案→变更管理、知识库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事件、问题、客户需求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变更记录→发布管理、配置管理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变更审批结果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发布记录→配置管理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变更、发布、事件记录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配置信息→所有过程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可用性和连续性管理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风险评估、监控数据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应急预案→事件管理、变更管理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监控数据、业务规划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容量规划→变更管理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信息安全管理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风险评估、安全事件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安全规范→所有过程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支持要素说明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要素清单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5846"/>
        <w:gridCol w:w="19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要素</w:t>
            </w:r>
          </w:p>
        </w:tc>
        <w:tc>
          <w:tcPr>
            <w:tcW w:w="58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核心内容</w:t>
            </w:r>
          </w:p>
        </w:tc>
        <w:tc>
          <w:tcPr>
            <w:tcW w:w="19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对应制度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岗位职责、招聘、储备、培训、备份、考核、技能评定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人员管理系列制度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运维工具、服务台、备件库、知识库、软件库、服务数据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资源管理系列制度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技术研发、监控工具、自动化运维、数据库监控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技术研发管理制度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事件、问题、变更、发布、配置、信息安全等管理流程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过程管理系列制度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交付计划、交付实施、交付验收、交付成果管理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服务交付规范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</w:t>
            </w:r>
          </w:p>
        </w:tc>
        <w:tc>
          <w:tcPr>
            <w:tcW w:w="58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应急预案、应急演练、应急响应、应急资源保障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应急响应管理制度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要素与过程的关系</w:t>
      </w:r>
    </w:p>
    <w:p>
      <w:pPr>
        <w:pStyle w:val="a2"/>
        <w:rPr>
          <w:rFonts w:hint="default"/>
          <w:lang w:val="en-US" w:eastAsia="zh-CN"/>
        </w:rPr>
      </w:pPr>
      <w:bookmarkStart w:id="1" w:name="_GoBack"/>
      <w:bookmarkEnd w:id="1"/>
      <w:r>
        <w:rPr>
          <w:rFonts w:hint="default"/>
          <w:lang w:val="en-US" w:eastAsia="zh-CN"/>
        </w:rPr>
        <w:t>人员：各过程的执行主体，负责过程活动的具体实施</w:t>
      </w:r>
    </w:p>
    <w:p>
      <w:pPr>
        <w:pStyle w:val="a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资源：各过程运行所需的工具、备件、知识等物质基础</w:t>
      </w:r>
    </w:p>
    <w:p>
      <w:pPr>
        <w:pStyle w:val="a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技术：提升过程效率和质量的技术手段和方法</w:t>
      </w:r>
    </w:p>
    <w:p>
      <w:pPr>
        <w:pStyle w:val="a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过程：核心管理过程本身就是本层的重要组成部分</w:t>
      </w:r>
    </w:p>
    <w:p>
      <w:pPr>
        <w:pStyle w:val="a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交付：确保过程输出成果能够规范交付给客户</w:t>
      </w:r>
    </w:p>
    <w:p>
      <w:pPr>
        <w:pStyle w:val="a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应急：为过程运行提供突发事件处置能力</w:t>
      </w:r>
    </w:p>
    <w:sectPr>
      <w:pgSz w:w="11906" w:h="16838"/>
      <w:pgMar w:top="1440" w:right="1800" w:bottom="1440" w:left="1800" w:header="851" w:footer="992" w:gutter="0"/>
      <w:pgBorders>
        <w:top w:val="nil"/>
        <w:left w:val="nil"/>
        <w:bottom w:val="nil"/>
        <w:right w:val="nil"/>
      </w:pgBorders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emf"/><Relationship Id="rId5" Type="http://schemas.openxmlformats.org/officeDocument/2006/relationships/oleObject" Target="embeddings/oleObject1.bin"/><Relationship Id="rId6" Type="http://schemas.openxmlformats.org/officeDocument/2006/relationships/theme" Target="theme/theme1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613</Words>
  <Characters>692</Characters>
  <Application>Microsoft Office Word</Application>
  <DocSecurity>0</DocSecurity>
  <Lines>0</Lines>
  <Paragraphs>0</Paragraphs>
  <ScaleCrop>false</ScaleCrop>
  <Company/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2026-04-09T19:36:37Z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