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人员招聘管理制度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HFSJ-ITSS-0501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_Toc22173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_Toc22173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_Toc2029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_Toc18899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综合部</w:t>
          </w:r>
          <w:r>
            <w:tab/>
          </w:r>
          <w:r>
            <w:fldChar w:fldCharType="begin"/>
          </w:r>
          <w:r>
            <w:instrText xml:space="preserve"> PAGEREF _Toc21843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用人部门</w:t>
          </w:r>
          <w:r>
            <w:tab/>
          </w:r>
          <w:r>
            <w:fldChar w:fldCharType="begin"/>
          </w:r>
          <w:r>
            <w:instrText xml:space="preserve"> PAGEREF _Toc1839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管理层</w:t>
          </w:r>
          <w:r>
            <w:tab/>
          </w:r>
          <w:r>
            <w:fldChar w:fldCharType="begin"/>
          </w:r>
          <w:r>
            <w:instrText xml:space="preserve"> PAGEREF _Toc23733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招聘流程</w:t>
          </w:r>
          <w:r>
            <w:tab/>
          </w:r>
          <w:r>
            <w:fldChar w:fldCharType="begin"/>
          </w:r>
          <w:r>
            <w:instrText xml:space="preserve"> PAGEREF _Toc8770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需求申请</w:t>
          </w:r>
          <w:r>
            <w:tab/>
          </w:r>
          <w:r>
            <w:fldChar w:fldCharType="begin"/>
          </w:r>
          <w:r>
            <w:instrText xml:space="preserve"> PAGEREF _Toc10478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内部招聘流程</w:t>
          </w:r>
          <w:r>
            <w:tab/>
          </w:r>
          <w:r>
            <w:fldChar w:fldCharType="begin"/>
          </w:r>
          <w:r>
            <w:instrText xml:space="preserve"> PAGEREF _Toc20959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外部招聘流程</w:t>
          </w:r>
          <w:r>
            <w:tab/>
          </w:r>
          <w:r>
            <w:fldChar w:fldCharType="begin"/>
          </w:r>
          <w:r>
            <w:instrText xml:space="preserve"> PAGEREF _Toc5984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内部员工推荐</w:t>
          </w:r>
          <w:r>
            <w:tab/>
          </w:r>
          <w:r>
            <w:fldChar w:fldCharType="begin"/>
          </w:r>
          <w:r>
            <w:instrText xml:space="preserve"> PAGEREF _Toc24657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面试流程</w:t>
          </w:r>
          <w:r>
            <w:tab/>
          </w:r>
          <w:r>
            <w:fldChar w:fldCharType="begin"/>
          </w:r>
          <w:r>
            <w:instrText xml:space="preserve"> PAGEREF _Toc27089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初试筛选</w:t>
          </w:r>
          <w:r>
            <w:tab/>
          </w:r>
          <w:r>
            <w:fldChar w:fldCharType="begin"/>
          </w:r>
          <w:r>
            <w:instrText xml:space="preserve"> PAGEREF _Toc20042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复试</w:t>
          </w:r>
          <w:r>
            <w:tab/>
          </w:r>
          <w:r>
            <w:fldChar w:fldCharType="begin"/>
          </w:r>
          <w:r>
            <w:instrText xml:space="preserve"> PAGEREF _Toc21542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录用审批</w:t>
          </w:r>
          <w:r>
            <w:tab/>
          </w:r>
          <w:r>
            <w:fldChar w:fldCharType="begin"/>
          </w:r>
          <w:r>
            <w:instrText xml:space="preserve"> PAGEREF _Toc17961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入职管理</w:t>
          </w:r>
          <w:r>
            <w:tab/>
          </w:r>
          <w:r>
            <w:fldChar w:fldCharType="begin"/>
          </w:r>
          <w:r>
            <w:instrText xml:space="preserve"> PAGEREF _Toc19725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新员工到岗前的准备工作</w:t>
          </w:r>
          <w:r>
            <w:tab/>
          </w:r>
          <w:r>
            <w:fldChar w:fldCharType="begin"/>
          </w:r>
          <w:r>
            <w:instrText xml:space="preserve"> PAGEREF _Toc10888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新员工入职流程</w:t>
          </w:r>
          <w:r>
            <w:tab/>
          </w:r>
          <w:r>
            <w:fldChar w:fldCharType="begin"/>
          </w:r>
          <w:r>
            <w:instrText xml:space="preserve"> PAGEREF _Toc24786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试用期管理</w:t>
          </w:r>
          <w:r>
            <w:tab/>
          </w:r>
          <w:r>
            <w:fldChar w:fldCharType="begin"/>
          </w:r>
          <w:r>
            <w:instrText xml:space="preserve"> PAGEREF _Toc8758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正式聘用</w:t>
          </w:r>
          <w:r>
            <w:tab/>
          </w:r>
          <w:r>
            <w:fldChar w:fldCharType="begin"/>
          </w:r>
          <w:r>
            <w:instrText xml:space="preserve"> PAGEREF _Toc32750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试用期跟踪</w:t>
          </w:r>
          <w:r>
            <w:tab/>
          </w:r>
          <w:r>
            <w:fldChar w:fldCharType="begin"/>
          </w:r>
          <w:r>
            <w:instrText xml:space="preserve"> PAGEREF _Toc21771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转正申请</w:t>
          </w:r>
          <w:r>
            <w:tab/>
          </w:r>
          <w:r>
            <w:fldChar w:fldCharType="begin"/>
          </w:r>
          <w:r>
            <w:instrText xml:space="preserve"> PAGEREF _Toc20249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转正审批</w:t>
          </w:r>
          <w:r>
            <w:tab/>
          </w:r>
          <w:r>
            <w:fldChar w:fldCharType="begin"/>
          </w:r>
          <w:r>
            <w:instrText xml:space="preserve"> PAGEREF _Toc26670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_Toc27877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_Toc32202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_Toc14406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_Toc14406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_Toc7376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输出文件记录表</w:t>
      </w:r>
      <w:r>
        <w:tab/>
      </w:r>
      <w:r>
        <w:fldChar w:fldCharType="begin"/>
      </w:r>
      <w:r>
        <w:instrText xml:space="preserve"> PAGEREF _Toc7376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22173"/>
      <w:r>
        <w:rPr>
          <w:rFonts w:hint="default"/>
          <w:lang w:val="en-US" w:eastAsia="zh-CN"/>
        </w:rPr>
        <w:t>目的</w:t>
      </w:r>
      <w:bookmarkEnd w:id="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本制度旨在对华风数据(深圳)有限公司（以下简称“公司”）构建科学合理的运维服务人员管理体系，保证运维服务顺利开展，规范人员招聘工作，确保招聘到符合岗位要求的高素质人才，特制定本制度。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029"/>
      <w:r>
        <w:rPr>
          <w:rFonts w:hint="default"/>
          <w:lang w:val="en-US" w:eastAsia="zh-CN"/>
        </w:rPr>
        <w:t>范围</w:t>
      </w:r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本制度适用于公司所有岗位的人员招聘，包括管理层、技术岗和操作岗。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8899"/>
      <w:r>
        <w:rPr>
          <w:rFonts w:hint="default"/>
          <w:lang w:val="en-US" w:eastAsia="zh-CN"/>
        </w:rPr>
        <w:t>角色与职责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21843"/>
      <w:r>
        <w:rPr>
          <w:rFonts w:hint="default"/>
          <w:lang w:val="en-US" w:eastAsia="zh-CN"/>
        </w:rPr>
        <w:t>综合部</w:t>
      </w:r>
      <w:bookmarkEnd w:id="4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负责本制度的制订与修订；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负责公司人员招聘管理的统筹组织；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负责招聘渠道的开拓和维护；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负责招聘过程的组织协调；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负责新员工入职手续办理和档案管理；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负责与用人部门沟通招聘需求，确保招聘工作符合岗位要求。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1839"/>
      <w:r>
        <w:rPr>
          <w:rFonts w:hint="default"/>
          <w:lang w:val="en-US" w:eastAsia="zh-CN"/>
        </w:rPr>
        <w:t>用人部门</w:t>
      </w:r>
      <w:bookmarkEnd w:id="5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负责提出本部门的人员招聘需求；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负责配合综合部进行岗位需求分析；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负责参与面试评估，对候选人的专业技能进行评价；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负责新员工的入职引导和试用期管理；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负责提出转正建议。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3733"/>
      <w:r>
        <w:rPr>
          <w:rFonts w:hint="default"/>
          <w:lang w:val="en-US" w:eastAsia="zh-CN"/>
        </w:rPr>
        <w:t>管理层</w:t>
      </w:r>
      <w:bookmarkEnd w:id="6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总经理负责审批编制计划外的人员需求；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副总经理（分管应急管理）参与重大岗位的招聘决策；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管理层为招聘工作提供必要的资源支持。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8770"/>
      <w:r>
        <w:rPr>
          <w:rFonts w:hint="default"/>
          <w:lang w:val="en-US" w:eastAsia="zh-CN"/>
        </w:rPr>
        <w:t>招聘流程</w:t>
      </w:r>
      <w:bookmarkEnd w:id="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综合部采取内部招聘、员工推荐、校园招聘、人才招聘会、互联网招聘、求职者自荐、猎头公司推荐等多种方式进行人才引进。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0478"/>
      <w:r>
        <w:rPr>
          <w:rFonts w:hint="default"/>
          <w:lang w:val="en-US" w:eastAsia="zh-CN"/>
        </w:rPr>
        <w:t>需求申请</w:t>
      </w:r>
      <w:bookmarkEnd w:id="8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编制计划内招聘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各部门的人员需求应以公司分配的工作任务为依据，由各部门填写《部门人员编制计划表》。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综合部根据各部门用人计划及人员编制，制定相应的招聘计划，选择合适的招聘方式为各部门招募人员。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部门编制计划内的人员需求以及因员工离职造成的岗位空缺，综合部可直接启动招聘，无需另行审批。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编制计划外招聘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部门编制计划外的人员需求，部门必须填写《紧急招聘申请表》，经部门负责人审批后提交综合部审核，并上报总经理批准后执行。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未经批准的人员需求不予招聘。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0959"/>
      <w:r>
        <w:rPr>
          <w:rFonts w:hint="default"/>
          <w:lang w:val="en-US" w:eastAsia="zh-CN"/>
        </w:rPr>
        <w:t>内部招聘流程</w:t>
      </w:r>
      <w:bookmarkEnd w:id="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综合部根据招聘岗位的《岗位职责说明书》，公布岗位要求（包括任职资格、岗位职责），拟订、发布内部招聘公告。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员工符合条件并征得直接上级同意后，可在规定期限内向综合部提交申请。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综合部组织内部招聘评审小组对申请人进行内部评审，评审结果经各部门经理审核，报总经理批准后生效。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经评审合格的员工填写《调岗申请表》，经部门负责人审批后提交综合部审核，报总经理批准后生效。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调岗人员应在一周内做好工作移交，在规定时间内到新岗位报到。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5984"/>
      <w:r>
        <w:rPr>
          <w:rFonts w:hint="default"/>
          <w:lang w:val="en-US" w:eastAsia="zh-CN"/>
        </w:rPr>
        <w:t>外部招聘流程</w:t>
      </w:r>
      <w:bookmarkEnd w:id="10"/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招聘会形式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以招聘会方式组织招聘时，综合部提前向各部门负责人通报参会时间、地点及联系方式。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原则上各用人部门负责人应亲自到场参加面试，如因工作不能参加者应指派本部门人员参加。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面试中如有符合标准者，当场通知复试时间，并在个人简历左上角注明推荐部门、应聘职位、面试时间。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对其他暂不录用者，交综合部做人才储备。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网络招聘形式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以网站形式招聘时，应聘资料由综合部进行初选后交用人部门。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根据用人部门提出的候选人名单及时间安排组织面试。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各部门负责人应合理安排时间准时参加面试，如遇特殊情况应及时安排替代人选并通知综合部。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4657"/>
      <w:r>
        <w:rPr>
          <w:rFonts w:hint="default"/>
          <w:lang w:val="en-US" w:eastAsia="zh-CN"/>
        </w:rPr>
        <w:t>内部员工推荐</w:t>
      </w:r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公司鼓励内部员工推荐优秀人才，由综合部本着平等竞争、择优录用的原则按程序考核录用。内部员工推荐的人才一经被公司录用，将根据岗位不同给予相应奖励。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7089"/>
      <w:r>
        <w:rPr>
          <w:rFonts w:hint="default"/>
          <w:lang w:val="en-US" w:eastAsia="zh-CN"/>
        </w:rPr>
        <w:t>面试流程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0042"/>
      <w:r>
        <w:rPr>
          <w:rFonts w:hint="default"/>
          <w:lang w:val="en-US" w:eastAsia="zh-CN"/>
        </w:rPr>
        <w:t>初试筛选</w:t>
      </w:r>
      <w:bookmarkEnd w:id="1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综合部对收到的简历进行初步甄选，确定第一次面试人员名单。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通知候选人参加初次面试。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初次面试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初次面试由综合部组织，主要考察候选人的基本素质、沟通能力、职业素养等。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面试结束后，面试人将对应聘者的意见及评价结果填写在《面试评估表》上，报用人部门负责人决定是否进行复试。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1542"/>
      <w:r>
        <w:rPr>
          <w:rFonts w:hint="default"/>
          <w:lang w:val="en-US" w:eastAsia="zh-CN"/>
        </w:rPr>
        <w:t>复试</w:t>
      </w:r>
      <w:bookmarkEnd w:id="1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通过初次面试者，综合部安排用人部门负责人对其进行复试。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负责人面试时主要了解应聘者个人工作技能、专业知识，并提出是否录用建议以及薪金标准建议。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复试时应聘者应携带各种证书、证件原件（学历、学位、职称、身份证、资格证书等）。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部门负责人需完整填写《面试评估表》并交综合部。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7961"/>
      <w:r>
        <w:rPr>
          <w:rFonts w:hint="default"/>
          <w:lang w:val="en-US" w:eastAsia="zh-CN"/>
        </w:rPr>
        <w:t>录用审批</w:t>
      </w:r>
      <w:bookmarkEnd w:id="1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对于确定录用的应聘者，由综合部负责报送总经理确定是否录用及薪金标准。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对确定录用的人员由综合部通知其入职，告知上岗时间及应带证明材料，并将结果反馈给用人部门。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综合部人事专员填写《入职申请表》，主要包括入职人员姓名、用人部门、职位、手机号、员工类型、入职日期、背景调查、调查结果、新员工综合评价等信息，由用人部门负责人审核后提交总经理审批。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19725"/>
      <w:r>
        <w:rPr>
          <w:rFonts w:hint="default"/>
          <w:lang w:val="en-US" w:eastAsia="zh-CN"/>
        </w:rPr>
        <w:t>入职管理</w:t>
      </w:r>
      <w:bookmarkEnd w:id="16"/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0888"/>
      <w:r>
        <w:rPr>
          <w:rFonts w:hint="default"/>
          <w:lang w:val="en-US" w:eastAsia="zh-CN"/>
        </w:rPr>
        <w:t>新员工到岗前的准备工作</w:t>
      </w:r>
      <w:bookmarkEnd w:id="1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新员工入职时间确定后，综合部负责提前两天通知用人部门。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用人部门与综合部对接以下事项：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确定新员工的工位；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准备新员工所需的办公设备；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协助布置新员工的工位环境；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提前做好新员工办公环境的整理。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24786"/>
      <w:r>
        <w:rPr>
          <w:rFonts w:hint="default"/>
          <w:lang w:val="en-US" w:eastAsia="zh-CN"/>
        </w:rPr>
        <w:t>新员工入职流程</w:t>
      </w:r>
      <w:bookmarkEnd w:id="18"/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办理入职手续</w:t>
      </w:r>
    </w:p>
    <w:p>
      <w:pPr>
        <w:pStyle w:val="a1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填写《新员工入职登记表》，内容需确保真实；</w:t>
      </w:r>
    </w:p>
    <w:p>
      <w:pPr>
        <w:pStyle w:val="a1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对复试时资料不全者，入职时应补齐；</w:t>
      </w:r>
    </w:p>
    <w:p>
      <w:pPr>
        <w:pStyle w:val="a1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提交与原公司解除劳动关系证明原件；</w:t>
      </w:r>
    </w:p>
    <w:p>
      <w:pPr>
        <w:pStyle w:val="a1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提交一寸彩色免冠照片1张；</w:t>
      </w:r>
    </w:p>
    <w:p>
      <w:pPr>
        <w:pStyle w:val="a1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签订《劳动合同及保密协议》。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入职引导</w:t>
      </w:r>
    </w:p>
    <w:p>
      <w:pPr>
        <w:pStyle w:val="a1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综合部相关人员将新员工带到用人部门。</w:t>
      </w:r>
    </w:p>
    <w:p>
      <w:pPr>
        <w:pStyle w:val="a1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综合部为新员工配备办公用品、办公设备等。</w:t>
      </w:r>
    </w:p>
    <w:p>
      <w:pPr>
        <w:pStyle w:val="a1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用人部门相关人员带领新员工至工位，协助做好设备、系统安装。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系统权限开通</w:t>
      </w:r>
    </w:p>
    <w:p>
      <w:pPr>
        <w:pStyle w:val="a1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综合部建立个人资料档案，介绍社保办理手续。</w:t>
      </w:r>
    </w:p>
    <w:p>
      <w:pPr>
        <w:pStyle w:val="a1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通知相关人员为新员工开通公司内部邮箱、工作所需权限。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环境熟悉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420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部门负责人（或指定人员）带领新员工参观公司，向部门内员工及相关协调部门引见。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420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综合部安排新员工进行入职培训，内容包括公司规章制度、企业文化、员工手册、工作流程等。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8758"/>
      <w:r>
        <w:rPr>
          <w:rFonts w:hint="default"/>
          <w:lang w:val="en-US" w:eastAsia="zh-CN"/>
        </w:rPr>
        <w:t>试用期管理</w:t>
      </w:r>
      <w:bookmarkEnd w:id="1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应聘人员入职时与公司签订《劳动合同及保密协议》后成为试用期员工。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试用期1至3个月（一般为3个月），具体时长根据岗位和候选人情况确定。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试用期间享受试用工资，试用期满考核合格后转为公司正式员工。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试用期员工同正式员工一样，遵守公司所有规章制度、项目策略、技术管理要求。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员工试用期期间，原则上请假不得超过3天。特殊情况需请假，经部门负责人批准后，试用期顺延，顺延时间与请假时间相等。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对于在试用期内被证明不符合录用条件的员工，公司有权依照《劳动合同》随时解除聘用关系。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32750"/>
      <w:r>
        <w:rPr>
          <w:rFonts w:hint="default"/>
          <w:lang w:val="en-US" w:eastAsia="zh-CN"/>
        </w:rPr>
        <w:t>正式聘用</w:t>
      </w:r>
      <w:bookmarkEnd w:id="20"/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1771"/>
      <w:r>
        <w:rPr>
          <w:rFonts w:hint="default"/>
          <w:lang w:val="en-US" w:eastAsia="zh-CN"/>
        </w:rPr>
        <w:t>试用期跟踪</w:t>
      </w:r>
      <w:bookmarkEnd w:id="2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新员工入职四周左右，综合部通过谈话方式了解其工作情况，内容包括：与同事相处情况、工作熟悉程度、工作条件满意程度、对公司管理的意见和建议、培训需求等。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综合部与新员工的直接上级沟通了解其工作情况，将改进建议反馈给新员工。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20249"/>
      <w:r>
        <w:rPr>
          <w:rFonts w:hint="default"/>
          <w:lang w:val="en-US" w:eastAsia="zh-CN"/>
        </w:rPr>
        <w:t>转正申请</w:t>
      </w:r>
      <w:bookmarkEnd w:id="2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转正前两周，综合部与用人部门沟通确定新员工工作情况，了解转正建议。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部门同意转正的试用期员工，由部门负责人在试用期结束前一周提交《转正申请表》，内容包括试用期工作成绩、专业能力评估、工作态度评价、考勤纪律评价等，由部门负责人对其表现做出详细鉴定后提交综合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26670"/>
      <w:r>
        <w:rPr>
          <w:rFonts w:hint="default"/>
          <w:lang w:val="en-US" w:eastAsia="zh-CN"/>
        </w:rPr>
        <w:t>转正审批</w:t>
      </w:r>
      <w:bookmarkEnd w:id="2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综合部接到转正材料后，办理转正手续，报请总经理审批同意后予以转正。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对确定终止合同的员工，由综合部通知并办理离职手续。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4" w:name="_Toc27877"/>
      <w:r>
        <w:rPr>
          <w:rFonts w:hint="eastAsia"/>
          <w:lang w:val="en-US" w:eastAsia="zh-CN"/>
        </w:rPr>
        <w:t>KPI指标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4406"/>
      <w:r>
        <w:rPr>
          <w:rFonts w:hint="eastAsia"/>
          <w:lang w:val="en-US" w:eastAsia="zh-CN"/>
        </w:rPr>
        <w:t xml:space="preserve"> KPI指标表</w:t>
      </w:r>
      <w:bookmarkEnd w:id="25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562"/>
        <w:gridCol w:w="1413"/>
        <w:gridCol w:w="177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7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5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7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7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人员招聘计划达成率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实际招聘人数/计划招聘人数</w:t>
            </w:r>
            <w:bookmarkStart w:id="26" w:name="_GoBack"/>
            <w:bookmarkEnd w:id="26"/>
            <w:r>
              <w:rPr>
                <w:rFonts w:hint="eastAsia"/>
                <w:vertAlign w:val="baseline"/>
                <w:lang w:val="en-US" w:eastAsia="zh-CN"/>
              </w:rPr>
              <w:t>*100%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≥80%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7" w:name="_Toc32202"/>
      <w:r>
        <w:rPr>
          <w:rFonts w:hint="eastAsia"/>
          <w:lang w:val="en-US" w:eastAsia="zh-CN"/>
        </w:rPr>
        <w:t>输出的文件和记录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8" w:name="_Toc7376"/>
      <w:r>
        <w:rPr>
          <w:rFonts w:hint="eastAsia"/>
          <w:lang w:val="en-US" w:eastAsia="zh-CN"/>
        </w:rPr>
        <w:t xml:space="preserve"> 输出文件记录表</w:t>
      </w:r>
      <w:bookmarkEnd w:id="2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7"/>
        <w:gridCol w:w="2391"/>
        <w:gridCol w:w="205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0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《部门人员编制计划表》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《紧急招聘申请表》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《岗位职责说明书》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《调岗申请表》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《面试评估表》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《入职申请表》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《新员工入职登记表》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《劳动合同及保密协议》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0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《转正申请表》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0496D2A"/>
    <w:multiLevelType w:val="singleLevel"/>
    <w:tmpl w:val="A0496D2A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A5FA9C4B"/>
    <w:multiLevelType w:val="singleLevel"/>
    <w:tmpl w:val="A5FA9C4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B356C3F"/>
    <w:multiLevelType w:val="singleLevel"/>
    <w:tmpl w:val="BB356C3F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04E67096"/>
    <w:multiLevelType w:val="singleLevel"/>
    <w:tmpl w:val="04E6709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92BF78B"/>
    <w:multiLevelType w:val="singleLevel"/>
    <w:tmpl w:val="192BF78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59A0D6D"/>
    <w:multiLevelType w:val="singleLevel"/>
    <w:tmpl w:val="259A0D6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A0EC242"/>
    <w:multiLevelType w:val="singleLevel"/>
    <w:tmpl w:val="3A0EC242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3189</Words>
  <Characters>3331</Characters>
  <Application>Microsoft Office Word</Application>
  <DocSecurity>0</DocSecurity>
  <Lines>0</Lines>
  <Paragraphs>0</Paragraphs>
  <ScaleCrop>false</ScaleCrop>
  <Company/>
  <LinksUpToDate>false</LinksUpToDate>
  <CharactersWithSpaces>3443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2026-04-07T20:13:35Z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