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D13FE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815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38CEBFE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6307"/>
      <w:r>
        <w:rPr>
          <w:rFonts w:hint="eastAsia"/>
          <w:lang w:val="en-US" w:eastAsia="zh-CN"/>
        </w:rPr>
        <w:t>人员管理报告</w:t>
      </w:r>
      <w:bookmarkEnd w:id="1"/>
    </w:p>
    <w:p w14:paraId="486BED0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3848"/>
      <w:r>
        <w:rPr>
          <w:rFonts w:hint="eastAsia"/>
          <w:lang w:val="en-US" w:eastAsia="zh-CN"/>
        </w:rPr>
        <w:t>（HXDL-ITSS-0511）</w:t>
      </w:r>
      <w:bookmarkEnd w:id="2"/>
    </w:p>
    <w:p w14:paraId="121AF2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631F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AB18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03CA4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10465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1536C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2B24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34A67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3CDB8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53589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5B782D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4F9A0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923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25CD5E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2E9349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6DCB0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4C1A7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0F034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CE5F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29C0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22289D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D9C04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B1FE9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C28B3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D92B5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CC43E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F80E3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C6E60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388449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36E65A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53CD6C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3EF55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9A312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7D1BF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957" w:type="dxa"/>
          </w:tcPr>
          <w:p w14:paraId="54D266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6281C59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017" w:type="dxa"/>
          </w:tcPr>
          <w:p w14:paraId="3DE4F4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 w14:paraId="5A8DF8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5289A0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7FFB9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0B199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14E97B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324145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415FFE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4803A9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472E64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3B524B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4C05EA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566FA6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6A99A4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7E6FAA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459346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F72F7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96125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30FD8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6CE681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510C4A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1F213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6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D1662B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heading_0"/>
          <w:r>
            <w:rPr>
              <w:rFonts w:ascii="宋体" w:hAnsi="宋体" w:eastAsia="宋体"/>
              <w:sz w:val="21"/>
            </w:rPr>
            <w:t>目录</w:t>
          </w:r>
        </w:p>
        <w:p w14:paraId="14DA304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_Toc8154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_Toc8154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43D523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_Toc16307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_Toc16307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92A429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（HXDL-ITSS-0511）</w:t>
          </w:r>
          <w:r>
            <w:tab/>
          </w:r>
          <w:r>
            <w:fldChar w:fldCharType="begin"/>
          </w:r>
          <w:r>
            <w:instrText xml:space="preserve"> PAGEREF _Toc3848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0A278E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_Toc19232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_Toc19232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1EA24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_Toc13445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综述</w:t>
          </w:r>
          <w:r>
            <w:tab/>
          </w:r>
          <w:r>
            <w:fldChar w:fldCharType="begin"/>
          </w:r>
          <w:r>
            <w:instrText xml:space="preserve"> PAGEREF _Toc13445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6CA6F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招聘计划执行情况</w:t>
          </w:r>
          <w:r>
            <w:tab/>
          </w:r>
          <w:r>
            <w:fldChar w:fldCharType="begin"/>
          </w:r>
          <w:r>
            <w:instrText xml:space="preserve"> PAGEREF _Toc2942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03928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_Toc18571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招聘计划概况</w:t>
          </w:r>
          <w:r>
            <w:tab/>
          </w:r>
          <w:r>
            <w:fldChar w:fldCharType="begin"/>
          </w:r>
          <w:r>
            <w:instrText xml:space="preserve"> PAGEREF _Toc18571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6DCED6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_Toc6445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_Toc6445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B35240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_Toc26332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_Toc26332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CABFE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_Toc31295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储备计划执行情况</w:t>
          </w:r>
          <w:r>
            <w:tab/>
          </w:r>
          <w:r>
            <w:fldChar w:fldCharType="begin"/>
          </w:r>
          <w:r>
            <w:instrText xml:space="preserve"> PAGEREF _Toc31295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E535FD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_Toc22835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储备计划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_Toc22835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746040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_Toc1453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_Toc1453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B54816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外部储备</w:t>
          </w:r>
          <w:r>
            <w:tab/>
          </w:r>
          <w:r>
            <w:fldChar w:fldCharType="begin"/>
          </w:r>
          <w:r>
            <w:instrText xml:space="preserve"> PAGEREF _Toc9768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1F63A3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内部储备</w:t>
          </w:r>
          <w:r>
            <w:tab/>
          </w:r>
          <w:r>
            <w:fldChar w:fldCharType="begin"/>
          </w:r>
          <w:r>
            <w:instrText xml:space="preserve"> PAGEREF _Toc3373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5DD425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_Toc4143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_Toc4143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98D674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_Toc27308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培训工作执行情况</w:t>
          </w:r>
          <w:r>
            <w:tab/>
          </w:r>
          <w:r>
            <w:fldChar w:fldCharType="begin"/>
          </w:r>
          <w:r>
            <w:instrText xml:space="preserve"> PAGEREF _Toc27308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ABB4BF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培训计划概况</w:t>
          </w:r>
          <w:r>
            <w:tab/>
          </w:r>
          <w:r>
            <w:fldChar w:fldCharType="begin"/>
          </w:r>
          <w:r>
            <w:instrText xml:space="preserve"> PAGEREF _Toc19868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5FB857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_Toc14019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11526C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_Toc18908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A7DA8A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备份计划执行情况</w:t>
          </w:r>
          <w:r>
            <w:tab/>
          </w:r>
          <w:r>
            <w:fldChar w:fldCharType="begin"/>
          </w:r>
          <w:r>
            <w:instrText xml:space="preserve"> PAGEREF _Toc22425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74E2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备份计划概况</w:t>
          </w:r>
          <w:r>
            <w:tab/>
          </w:r>
          <w:r>
            <w:fldChar w:fldCharType="begin"/>
          </w:r>
          <w:r>
            <w:instrText xml:space="preserve"> PAGEREF _Toc310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FE2B82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_Toc21523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27BC35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_Toc21459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1726DD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_Toc30015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绩效考核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_Toc30015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65B5FA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绩效考核概况</w:t>
          </w:r>
          <w:r>
            <w:tab/>
          </w:r>
          <w:r>
            <w:fldChar w:fldCharType="begin"/>
          </w:r>
          <w:r>
            <w:instrText xml:space="preserve"> PAGEREF _Toc20966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DBC2ED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_Toc20573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CA9E3B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_Toc21029 </w:instrText>
          </w:r>
          <w:r>
            <w:fldChar w:fldCharType="separate"/>
          </w:r>
          <w:r>
            <w:rPr>
              <w:rFonts w:hint="default"/>
            </w:rPr>
            <w:t xml:space="preserve">6.2.1. </w:t>
          </w:r>
          <w:r>
            <w:t>考核实施</w:t>
          </w:r>
          <w:r>
            <w:tab/>
          </w:r>
          <w:r>
            <w:fldChar w:fldCharType="begin"/>
          </w:r>
          <w:r>
            <w:instrText xml:space="preserve"> PAGEREF _Toc21029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951387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_Toc26103 </w:instrText>
          </w:r>
          <w:r>
            <w:fldChar w:fldCharType="separate"/>
          </w:r>
          <w:r>
            <w:rPr>
              <w:rFonts w:hint="default"/>
            </w:rPr>
            <w:t xml:space="preserve">6.2.2. </w:t>
          </w:r>
          <w:r>
            <w:t>考核结果</w:t>
          </w:r>
          <w:r>
            <w:tab/>
          </w:r>
          <w:r>
            <w:fldChar w:fldCharType="begin"/>
          </w:r>
          <w:r>
            <w:instrText xml:space="preserve"> PAGEREF _Toc26103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A229FA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_Toc27890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C20166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_Toc9952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技能评价</w:t>
          </w:r>
          <w:r>
            <w:rPr>
              <w:rFonts w:hint="eastAsia"/>
              <w:lang w:val="en-US" w:eastAsia="zh-CN"/>
            </w:rPr>
            <w:t>计划</w:t>
          </w:r>
          <w:r>
            <w:t>执行情况</w:t>
          </w:r>
          <w:r>
            <w:tab/>
          </w:r>
          <w:r>
            <w:fldChar w:fldCharType="begin"/>
          </w:r>
          <w:r>
            <w:instrText xml:space="preserve"> PAGEREF _Toc9952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3CEF2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技能评价概况</w:t>
          </w:r>
          <w:r>
            <w:tab/>
          </w:r>
          <w:r>
            <w:fldChar w:fldCharType="begin"/>
          </w:r>
          <w:r>
            <w:instrText xml:space="preserve"> PAGEREF _Toc2533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F1689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_Toc30235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489CD8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_Toc23193 </w:instrText>
          </w:r>
          <w:r>
            <w:fldChar w:fldCharType="separate"/>
          </w:r>
          <w:r>
            <w:rPr>
              <w:rFonts w:hint="default"/>
            </w:rPr>
            <w:t xml:space="preserve">7.2.1. </w:t>
          </w:r>
          <w:r>
            <w:t>评价范围</w:t>
          </w:r>
          <w:r>
            <w:tab/>
          </w:r>
          <w:r>
            <w:fldChar w:fldCharType="begin"/>
          </w:r>
          <w:r>
            <w:instrText xml:space="preserve"> PAGEREF _Toc23193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E111CA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_Toc14064 </w:instrText>
          </w:r>
          <w:r>
            <w:fldChar w:fldCharType="separate"/>
          </w:r>
          <w:r>
            <w:rPr>
              <w:rFonts w:hint="default"/>
            </w:rPr>
            <w:t xml:space="preserve">7.2.2. </w:t>
          </w:r>
          <w:r>
            <w:t>评价结果</w:t>
          </w:r>
          <w:r>
            <w:tab/>
          </w:r>
          <w:r>
            <w:fldChar w:fldCharType="begin"/>
          </w:r>
          <w:r>
            <w:instrText xml:space="preserve"> PAGEREF _Toc14064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C17424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_Toc13543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707BA3F">
          <w:r>
            <w:fldChar w:fldCharType="end"/>
          </w:r>
        </w:p>
      </w:sdtContent>
    </w:sdt>
    <w:p w14:paraId="23742E0E"/>
    <w:p w14:paraId="3A6AE5A7">
      <w:r>
        <w:br w:type="page"/>
      </w:r>
    </w:p>
    <w:p w14:paraId="5FD1EDF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3445"/>
      <w:r>
        <w:t>综述</w:t>
      </w:r>
      <w:bookmarkEnd w:id="4"/>
      <w:bookmarkEnd w:id="5"/>
    </w:p>
    <w:p w14:paraId="15A815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人力资源工作核心目标为保障运维服务交付，构建完善的人力资源保障体系，支撑运维业务发展。重点围绕人才梯队建设开展招聘与储备，通过线上线下联动模式完善培训体系，建立差异化绩效管理制度，同时关注员工技能培养与经验积累，实现人员组织与业务发展的协同推进。</w:t>
      </w:r>
    </w:p>
    <w:p w14:paraId="5107DB4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"/>
      <w:bookmarkStart w:id="7" w:name="_Toc2942"/>
      <w:r>
        <w:t>招聘计划执行情况</w:t>
      </w:r>
      <w:bookmarkEnd w:id="6"/>
      <w:bookmarkEnd w:id="7"/>
    </w:p>
    <w:p w14:paraId="47A83D6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2"/>
      <w:bookmarkStart w:id="9" w:name="_Toc18571"/>
      <w:r>
        <w:t>招聘计划概况</w:t>
      </w:r>
      <w:bookmarkEnd w:id="8"/>
      <w:bookmarkEnd w:id="9"/>
    </w:p>
    <w:p w14:paraId="0199CA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计划外部招聘运维相关人员6人，涉及</w:t>
      </w:r>
      <w:r>
        <w:rPr>
          <w:rFonts w:hint="eastAsia"/>
          <w:lang w:val="en-US" w:eastAsia="zh-CN"/>
        </w:rPr>
        <w:t>运维部4人</w:t>
      </w:r>
      <w:r>
        <w:t>、研发部2人，其中技术岗</w:t>
      </w:r>
      <w:r>
        <w:rPr>
          <w:rFonts w:hint="eastAsia"/>
          <w:lang w:val="en-US" w:eastAsia="zh-CN"/>
        </w:rPr>
        <w:t>5</w:t>
      </w:r>
      <w:r>
        <w:t>人、操作岗</w:t>
      </w:r>
      <w:r>
        <w:rPr>
          <w:rFonts w:hint="eastAsia"/>
          <w:lang w:val="en-US" w:eastAsia="zh-CN"/>
        </w:rPr>
        <w:t>1</w:t>
      </w:r>
      <w:r>
        <w:t>人，预计招聘费用10000元。</w:t>
      </w:r>
    </w:p>
    <w:p w14:paraId="42BCFB4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3"/>
      <w:bookmarkStart w:id="11" w:name="_Toc6445"/>
      <w:r>
        <w:rPr>
          <w:rFonts w:hint="eastAsia"/>
          <w:lang w:val="en-US" w:eastAsia="zh-CN"/>
        </w:rPr>
        <w:t>招聘计划</w:t>
      </w:r>
      <w:r>
        <w:t>完成情况</w:t>
      </w:r>
      <w:bookmarkEnd w:id="10"/>
      <w:bookmarkEnd w:id="11"/>
    </w:p>
    <w:tbl>
      <w:tblPr>
        <w:tblStyle w:val="20"/>
        <w:tblpPr w:leftFromText="180" w:rightFromText="180" w:vertAnchor="text" w:horzAnchor="page" w:tblpX="1804" w:tblpY="1384"/>
        <w:tblOverlap w:val="never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3"/>
        <w:gridCol w:w="2067"/>
        <w:gridCol w:w="970"/>
        <w:gridCol w:w="1025"/>
        <w:gridCol w:w="970"/>
        <w:gridCol w:w="1564"/>
        <w:gridCol w:w="1103"/>
      </w:tblGrid>
      <w:tr w14:paraId="67A5F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</w:trPr>
        <w:tc>
          <w:tcPr>
            <w:tcW w:w="82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94D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</w:t>
            </w: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8A4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岗位名称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C53D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计划人数</w:t>
            </w:r>
          </w:p>
        </w:tc>
        <w:tc>
          <w:tcPr>
            <w:tcW w:w="1025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0D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/>
                <w:b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预算</w:t>
            </w: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使用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9D19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招聘方式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122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计划完成时间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C98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b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完成情况</w:t>
            </w:r>
          </w:p>
        </w:tc>
      </w:tr>
      <w:tr w14:paraId="390F6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48B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084D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15D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025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9C9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79F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CFE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2025年7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A5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00DBC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1D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9F3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44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CDA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70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D29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E9B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2025年8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3A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2CC18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361A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67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4BBC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114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A3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815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C7E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129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35BDC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59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2067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2DF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970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F7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8E6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restart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A3F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AFD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ascii="Arial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44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6D47D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</w:trPr>
        <w:tc>
          <w:tcPr>
            <w:tcW w:w="823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950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67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5D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0F14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025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255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0" w:type="dxa"/>
            <w:vMerge w:val="continue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88E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564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6BE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2025年12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ascii="Arial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1103" w:type="dxa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07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74BBDB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情况如下：</w:t>
      </w:r>
    </w:p>
    <w:p w14:paraId="4BC082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6332"/>
      <w:bookmarkStart w:id="13" w:name="heading_4"/>
      <w:r>
        <w:rPr>
          <w:rFonts w:hint="eastAsia"/>
          <w:lang w:val="en-US" w:eastAsia="zh-CN"/>
        </w:rPr>
        <w:t>招聘指标完成情况</w:t>
      </w:r>
      <w:bookmarkEnd w:id="12"/>
    </w:p>
    <w:p w14:paraId="14CC1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，考核频次为年度考核。通过跟踪招聘完成情况得知，计划招聘6人，截止2026年1月完成招聘6人，招聘计划完成率为100%。满足招聘计划完成率≥95%的要求。</w:t>
      </w:r>
    </w:p>
    <w:p w14:paraId="7F35E19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31295"/>
      <w:r>
        <w:t>储备计划执行情况</w:t>
      </w:r>
      <w:bookmarkEnd w:id="13"/>
      <w:bookmarkEnd w:id="14"/>
    </w:p>
    <w:p w14:paraId="21C173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5"/>
      <w:bookmarkStart w:id="16" w:name="_Toc22835"/>
      <w:r>
        <w:t>储备计划</w:t>
      </w:r>
      <w:bookmarkEnd w:id="15"/>
      <w:r>
        <w:rPr>
          <w:rFonts w:hint="eastAsia"/>
          <w:lang w:val="en-US" w:eastAsia="zh-CN"/>
        </w:rPr>
        <w:t>概况</w:t>
      </w:r>
      <w:bookmarkEnd w:id="16"/>
    </w:p>
    <w:p w14:paraId="1AD30B60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人员储备计划14人（外部招聘6人、内部选聘8人</w:t>
      </w:r>
      <w:r>
        <w:rPr>
          <w:rFonts w:hint="eastAsia"/>
          <w:lang w:eastAsia="zh-CN"/>
        </w:rPr>
        <w:t>）。</w:t>
      </w:r>
    </w:p>
    <w:p w14:paraId="5A89B4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6"/>
      <w:bookmarkStart w:id="18" w:name="_Toc1453"/>
      <w:r>
        <w:rPr>
          <w:rFonts w:hint="eastAsia"/>
          <w:lang w:val="en-US" w:eastAsia="zh-CN"/>
        </w:rPr>
        <w:t>储备计划</w:t>
      </w:r>
      <w:r>
        <w:t>完成情况</w:t>
      </w:r>
      <w:bookmarkEnd w:id="17"/>
      <w:bookmarkEnd w:id="18"/>
    </w:p>
    <w:p w14:paraId="1F05479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768"/>
      <w:r>
        <w:rPr>
          <w:rFonts w:hint="eastAsia"/>
          <w:lang w:val="en-US" w:eastAsia="zh-CN"/>
        </w:rPr>
        <w:t>外部储备</w:t>
      </w:r>
      <w:bookmarkEnd w:id="19"/>
    </w:p>
    <w:p w14:paraId="3F99A8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截止2026年1月，外部招聘储备6人全部按计划到岗，达成储备目标。详情查看第二章节“招聘计划完成情况”。</w:t>
      </w:r>
    </w:p>
    <w:p w14:paraId="3E649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3373"/>
      <w:r>
        <w:rPr>
          <w:rFonts w:hint="eastAsia"/>
          <w:lang w:val="en-US" w:eastAsia="zh-CN"/>
        </w:rPr>
        <w:t>内部储备</w:t>
      </w:r>
      <w:bookmarkEnd w:id="20"/>
    </w:p>
    <w:p w14:paraId="4C96EA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7月至2026年6月计划储备8人。截止2026年1月，计划储备6人，实际储备6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1173"/>
        <w:gridCol w:w="1414"/>
        <w:gridCol w:w="1626"/>
        <w:gridCol w:w="1694"/>
        <w:gridCol w:w="1213"/>
      </w:tblGrid>
      <w:tr w14:paraId="6FA1D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71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9F9E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部门名称</w:t>
            </w:r>
          </w:p>
        </w:tc>
        <w:tc>
          <w:tcPr>
            <w:tcW w:w="14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BF25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534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计划储备人数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5C3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计划储备时间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1B2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7E6A6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3611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28A2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CF79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A67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6EC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9D1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BF0E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290C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02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1C9B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CD2B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B1C7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E34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B581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BFF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F18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E59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6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A22F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D23B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21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7FF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D9B9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5E7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BC44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715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77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915C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DB6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485C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E349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B4A91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F696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6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1137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F3C03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21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CC4C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7280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A95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操作岗</w:t>
            </w:r>
          </w:p>
        </w:tc>
        <w:tc>
          <w:tcPr>
            <w:tcW w:w="117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A291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48F63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6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C3F4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E278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21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ABF1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1271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6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4DF77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17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BF3F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41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7AAC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B4EE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9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BC2C6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21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0F134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62BF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67" w:hRule="atLeast"/>
        </w:trPr>
        <w:tc>
          <w:tcPr>
            <w:tcW w:w="3747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4B2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小计</w:t>
            </w:r>
          </w:p>
        </w:tc>
        <w:tc>
          <w:tcPr>
            <w:tcW w:w="16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B57D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6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2AD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3B62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</w:tr>
    </w:tbl>
    <w:p w14:paraId="68660E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67172F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4143"/>
      <w:r>
        <w:rPr>
          <w:rFonts w:hint="eastAsia"/>
          <w:lang w:val="en-US" w:eastAsia="zh-CN"/>
        </w:rPr>
        <w:t>储备指标</w:t>
      </w:r>
      <w:r>
        <w:t>完成情况</w:t>
      </w:r>
      <w:bookmarkEnd w:id="21"/>
    </w:p>
    <w:p w14:paraId="1A4F6D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</w:t>
      </w:r>
      <w:r>
        <w:rPr>
          <w:rFonts w:hint="eastAsia"/>
          <w:spacing w:val="-2"/>
          <w:sz w:val="24"/>
          <w:szCs w:val="24"/>
          <w:lang w:val="en-US" w:eastAsia="zh-CN"/>
        </w:rPr>
        <w:t>备人数*100%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，考核频次为年度考核，储备计划按计划进行中，预计于2026年6月完成传输设备运维工程师和项目经理</w:t>
      </w:r>
      <w:r>
        <w:rPr>
          <w:rFonts w:hint="eastAsia"/>
          <w:spacing w:val="-2"/>
          <w:sz w:val="24"/>
          <w:szCs w:val="24"/>
          <w:lang w:val="en-US" w:eastAsia="zh-CN"/>
        </w:rPr>
        <w:t>的储备。</w:t>
      </w:r>
    </w:p>
    <w:p w14:paraId="7D8421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7"/>
      <w:bookmarkStart w:id="23" w:name="_Toc27308"/>
      <w:r>
        <w:t>培训工作执行情况</w:t>
      </w:r>
      <w:bookmarkEnd w:id="22"/>
      <w:bookmarkEnd w:id="23"/>
    </w:p>
    <w:p w14:paraId="357F32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19868"/>
      <w:r>
        <w:rPr>
          <w:rFonts w:hint="eastAsia"/>
          <w:lang w:val="en-US" w:eastAsia="zh-CN"/>
        </w:rPr>
        <w:t>培训计划概况</w:t>
      </w:r>
      <w:bookmarkEnd w:id="24"/>
    </w:p>
    <w:p w14:paraId="400AF9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计划开展31场培训，其中外派培训1场、内部讲师授课20场、外部讲师授课10场，培训累计约74课时。</w:t>
      </w:r>
    </w:p>
    <w:p w14:paraId="783A20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4019"/>
      <w:r>
        <w:rPr>
          <w:rFonts w:hint="eastAsia"/>
          <w:lang w:val="en-US" w:eastAsia="zh-CN"/>
        </w:rPr>
        <w:t>培训计划完成情况</w:t>
      </w:r>
      <w:bookmarkEnd w:id="25"/>
    </w:p>
    <w:p w14:paraId="3C61BD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2026年1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19</w:t>
      </w:r>
      <w:r>
        <w:t>场培训，共计</w:t>
      </w:r>
      <w:r>
        <w:rPr>
          <w:rFonts w:hint="eastAsia"/>
          <w:lang w:val="en-US" w:eastAsia="zh-CN"/>
        </w:rPr>
        <w:t>51</w:t>
      </w:r>
      <w:r>
        <w:t>课时，其中内部讲师授课</w:t>
      </w:r>
      <w:r>
        <w:rPr>
          <w:rFonts w:hint="eastAsia"/>
          <w:lang w:val="en-US" w:eastAsia="zh-CN"/>
        </w:rPr>
        <w:t>10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p w14:paraId="66AC09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20"/>
        <w:tblW w:w="86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4"/>
        <w:gridCol w:w="900"/>
        <w:gridCol w:w="1761"/>
        <w:gridCol w:w="1209"/>
        <w:gridCol w:w="1635"/>
        <w:gridCol w:w="711"/>
        <w:gridCol w:w="759"/>
        <w:gridCol w:w="759"/>
      </w:tblGrid>
      <w:tr w14:paraId="640C4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2145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875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类别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00A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9CA3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BB8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6D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7114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10B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5FAEA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BFD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0CF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9CD2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DE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4682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A69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F54A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DC5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730D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89E6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7A68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134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0D3E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5D8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1F0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32A9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D23D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CD5A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9E88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2719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DEE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3C8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2CE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1F6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FBA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AEE3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FFA8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04D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CCEE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5E7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52C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79AB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3124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D3ED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4681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1A0A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A4A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B524F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736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4006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4AE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B0A9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BE3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4BAB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27D3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1A3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A02D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950E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0BB2F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CE5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CCE0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C05C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33C9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FE4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628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41B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A2D3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8B24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3EC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493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117D1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3DF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544C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EB39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341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4402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598C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27B0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740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5B22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5DBB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EBB5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70F4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21D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F9358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EAC9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85FD3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CA72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54EC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38CD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484B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04A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51C31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1F5D8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553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D550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A556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E619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B5A4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3CC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950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AC8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516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403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2071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1A8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77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229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3548F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EC3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A06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A263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A5CB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007D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E3CE2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DF90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1AFE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11F6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237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2E6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AA86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6D31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9085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B905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097C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6509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942A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B90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007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313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FF5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1DD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268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7B2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7EC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6503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EADE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AC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5441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B05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5F79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0153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82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C71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C092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F3C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BDC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4DD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6B1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49B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CBB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3DB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D6B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D919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6DB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0B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0941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7BD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52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710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1AE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27B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4EE4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0BB6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9AB6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B980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E2D3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4641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2B2A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24CA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6C31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28B1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A51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6CF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5CF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780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85D2E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1F0E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0C99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F6F5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5315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9B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A156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A21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2A3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3F45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C5782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1995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E68C2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20E0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066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BDF6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BFAE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2E48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991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076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F0C5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D3C6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922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B3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74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2B60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黑麋峰抽水蓄能电站调度通信系统介绍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69F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0C3B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5CB5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9E663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26C2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49D3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C31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1916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CE5E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86A0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80A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7343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22EF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B17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8CE7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FAB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9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512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5B2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614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25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9161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0FA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6243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2D92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42C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F438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887F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A61D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6F3F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0A9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926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8EDC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A21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04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A07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E70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B4C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08B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9BB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2D5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752D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A816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0FA7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80B9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7EB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3EE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12D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0E7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F3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49AE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AB00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3B3C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41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07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C9D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2781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E81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029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53B4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4C7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CFAE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0C38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07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FD67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08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C7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7A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431A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699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512A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03A4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EF3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5E6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C8B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03B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027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5B50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086B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E37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1B1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服务技能提升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56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5D1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B998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09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2BD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03DF9C5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8908"/>
      <w:r>
        <w:rPr>
          <w:rFonts w:hint="eastAsia"/>
          <w:lang w:val="en-US" w:eastAsia="zh-CN"/>
        </w:rPr>
        <w:t>培训指标完成情况</w:t>
      </w:r>
      <w:bookmarkEnd w:id="26"/>
    </w:p>
    <w:p w14:paraId="387624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，考核频次为年度考核。通过跟踪培训完成情况得知，截止2026年1月，已经进行培训18场，共计51课时。培训计划正在有序进行中，计划于2026年6月完成所有培训。</w:t>
      </w:r>
    </w:p>
    <w:p w14:paraId="2DAAB3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pacing w:val="-2"/>
          <w:sz w:val="24"/>
          <w:szCs w:val="24"/>
          <w:lang w:val="en-US" w:eastAsia="zh-CN"/>
        </w:rPr>
      </w:pPr>
    </w:p>
    <w:p w14:paraId="50CA1C8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2425"/>
      <w:r>
        <w:rPr>
          <w:rFonts w:hint="eastAsia"/>
          <w:lang w:val="en-US" w:eastAsia="zh-CN"/>
        </w:rPr>
        <w:t>备份计划执行情况</w:t>
      </w:r>
      <w:bookmarkEnd w:id="27"/>
    </w:p>
    <w:p w14:paraId="367F870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310"/>
      <w:r>
        <w:rPr>
          <w:rFonts w:hint="eastAsia"/>
          <w:lang w:val="en-US" w:eastAsia="zh-CN"/>
        </w:rPr>
        <w:t>备份计划概况</w:t>
      </w:r>
      <w:bookmarkEnd w:id="28"/>
    </w:p>
    <w:p w14:paraId="7BC4FD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计划备份10人包含运维部经理、研发部经理、</w:t>
      </w:r>
      <w:r>
        <w:t>应急通信运维工程师</w:t>
      </w:r>
      <w:r>
        <w:rPr>
          <w:rFonts w:hint="eastAsia"/>
          <w:lang w:eastAsia="zh-CN"/>
        </w:rPr>
        <w:t>、</w:t>
      </w:r>
      <w:r>
        <w:t>基础环境运维工程师</w:t>
      </w:r>
      <w:r>
        <w:rPr>
          <w:rFonts w:hint="eastAsia"/>
          <w:lang w:eastAsia="zh-CN"/>
        </w:rPr>
        <w:t>、软件研发工程师</w:t>
      </w:r>
      <w:r>
        <w:rPr>
          <w:rFonts w:hint="eastAsia"/>
          <w:lang w:val="en-US" w:eastAsia="zh-CN"/>
        </w:rPr>
        <w:t>5个岗位。其中管理岗2人，技术岗8人。</w:t>
      </w:r>
    </w:p>
    <w:p w14:paraId="6674457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21523"/>
      <w:r>
        <w:rPr>
          <w:rFonts w:hint="eastAsia"/>
          <w:lang w:val="en-US" w:eastAsia="zh-CN"/>
        </w:rPr>
        <w:t>备份计划完成情况</w:t>
      </w:r>
      <w:bookmarkEnd w:id="29"/>
    </w:p>
    <w:p w14:paraId="160685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截止2026年1月按计划完成应急通信运维工程师、基础环境运维工程师、软件研发工程师的备份，保证了各项目的平稳运行。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48887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C1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EF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0B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167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625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201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23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4070C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87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15C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74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457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7A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20A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01E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4DF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0E1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F4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FCB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989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EA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ED7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264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B0F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7014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3BFC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D28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E2C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B3B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A6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0E7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2AB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6B5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59D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3582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576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3AB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会议电视运维工程师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19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FDA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BC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75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B395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4C1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49B7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86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3B1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69EC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377A67F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21459"/>
      <w:r>
        <w:rPr>
          <w:rFonts w:hint="eastAsia"/>
          <w:lang w:val="en-US" w:eastAsia="zh-CN"/>
        </w:rPr>
        <w:t>备份指标完成情况</w:t>
      </w:r>
      <w:bookmarkEnd w:id="30"/>
    </w:p>
    <w:p w14:paraId="56B3FD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，考核频次为年度考核。通过跟踪备份完成情况得知，截止2026年1月按照计划时间完成备份任务，备份计划完成率为100%，满足备份计划完成率≥90%的指标要求</w:t>
      </w:r>
    </w:p>
    <w:p w14:paraId="34FCDA5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0"/>
      <w:bookmarkStart w:id="32" w:name="_Toc30015"/>
      <w:r>
        <w:t>绩效考核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31"/>
      <w:bookmarkEnd w:id="32"/>
    </w:p>
    <w:p w14:paraId="2F26E7E7">
      <w:pPr>
        <w:pStyle w:val="30"/>
        <w:bidi w:val="0"/>
        <w:rPr>
          <w:rFonts w:hint="eastAsia"/>
          <w:lang w:val="en-US" w:eastAsia="zh-CN"/>
        </w:rPr>
      </w:pPr>
      <w:bookmarkStart w:id="33" w:name="_Toc20966"/>
      <w:r>
        <w:rPr>
          <w:rFonts w:hint="eastAsia"/>
          <w:lang w:val="en-US" w:eastAsia="zh-CN"/>
        </w:rPr>
        <w:t>绩效考核概况</w:t>
      </w:r>
      <w:bookmarkEnd w:id="33"/>
    </w:p>
    <w:p w14:paraId="70E1D4A8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计划每季度对运维相关人员进行绩效考核</w:t>
      </w:r>
    </w:p>
    <w:p w14:paraId="5BC8B8BA">
      <w:pPr>
        <w:pStyle w:val="30"/>
        <w:bidi w:val="0"/>
        <w:rPr>
          <w:rFonts w:hint="eastAsia"/>
          <w:lang w:val="en-US" w:eastAsia="zh-CN"/>
        </w:rPr>
      </w:pPr>
      <w:bookmarkStart w:id="34" w:name="_Toc20573"/>
      <w:r>
        <w:rPr>
          <w:rFonts w:hint="eastAsia"/>
          <w:lang w:val="en-US" w:eastAsia="zh-CN"/>
        </w:rPr>
        <w:t>绩效考核完成情况</w:t>
      </w:r>
      <w:bookmarkEnd w:id="34"/>
    </w:p>
    <w:p w14:paraId="46F70DEC">
      <w:pPr>
        <w:pStyle w:val="31"/>
        <w:bidi w:val="0"/>
      </w:pPr>
      <w:bookmarkStart w:id="35" w:name="heading_11"/>
      <w:bookmarkStart w:id="36" w:name="_Toc21029"/>
      <w:r>
        <w:t>考核实施</w:t>
      </w:r>
      <w:bookmarkEnd w:id="35"/>
      <w:bookmarkEnd w:id="36"/>
    </w:p>
    <w:p w14:paraId="67AA41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</w:t>
      </w:r>
      <w:r>
        <w:rPr>
          <w:rFonts w:hint="eastAsia"/>
          <w:lang w:val="en-US" w:eastAsia="zh-CN"/>
        </w:rPr>
        <w:t>2025年第三和四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1F74B8B0">
      <w:pPr>
        <w:pStyle w:val="31"/>
        <w:bidi w:val="0"/>
      </w:pPr>
      <w:bookmarkStart w:id="37" w:name="heading_12"/>
      <w:bookmarkStart w:id="38" w:name="_Toc26103"/>
      <w:r>
        <w:t>考核结果</w:t>
      </w:r>
      <w:bookmarkEnd w:id="37"/>
      <w:bookmarkEnd w:id="38"/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 w14:paraId="552E1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C64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286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第一季度（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FC6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第二季度（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424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35620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ECF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7F6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804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B3C6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04AB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5C6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ECB0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B4AB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547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BACF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55B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D032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858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0F23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70A3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20E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2B2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445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C63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17263F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7890"/>
      <w:r>
        <w:rPr>
          <w:rFonts w:hint="eastAsia"/>
          <w:lang w:val="en-US" w:eastAsia="zh-CN"/>
        </w:rPr>
        <w:t>绩效考核指标达成情况</w:t>
      </w:r>
      <w:bookmarkEnd w:id="39"/>
    </w:p>
    <w:p w14:paraId="1290B4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*100%，考核频次为季度考核。通过跟踪绩效考核记录得出，2025年第三和四季度所有运维服务人员均参加绩效考核，满足绩效考核覆盖率100%的要求。</w:t>
      </w:r>
    </w:p>
    <w:p w14:paraId="3F6B01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13"/>
      <w:bookmarkStart w:id="41" w:name="_Toc9952"/>
      <w:r>
        <w:t>技能评价</w:t>
      </w:r>
      <w:r>
        <w:rPr>
          <w:rFonts w:hint="eastAsia"/>
          <w:lang w:val="en-US" w:eastAsia="zh-CN"/>
        </w:rPr>
        <w:t>计划</w:t>
      </w:r>
      <w:r>
        <w:t>执行情况</w:t>
      </w:r>
      <w:bookmarkEnd w:id="40"/>
      <w:bookmarkEnd w:id="41"/>
    </w:p>
    <w:p w14:paraId="09C0FAFD">
      <w:pPr>
        <w:pStyle w:val="30"/>
        <w:bidi w:val="0"/>
        <w:rPr>
          <w:rFonts w:hint="eastAsia"/>
          <w:lang w:val="en-US" w:eastAsia="zh-CN"/>
        </w:rPr>
      </w:pPr>
      <w:bookmarkStart w:id="42" w:name="_Toc2533"/>
      <w:r>
        <w:rPr>
          <w:rFonts w:hint="eastAsia"/>
          <w:lang w:val="en-US" w:eastAsia="zh-CN"/>
        </w:rPr>
        <w:t>技能评价概况</w:t>
      </w:r>
      <w:bookmarkEnd w:id="42"/>
    </w:p>
    <w:p w14:paraId="289FB469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计划2026年6月对运维相关人员进行技能评价</w:t>
      </w:r>
    </w:p>
    <w:p w14:paraId="7CE9B97B">
      <w:pPr>
        <w:pStyle w:val="30"/>
        <w:bidi w:val="0"/>
        <w:rPr>
          <w:rFonts w:hint="eastAsia"/>
          <w:lang w:val="en-US" w:eastAsia="zh-CN"/>
        </w:rPr>
      </w:pPr>
      <w:bookmarkStart w:id="43" w:name="_Toc30235"/>
      <w:r>
        <w:rPr>
          <w:rFonts w:hint="eastAsia"/>
          <w:lang w:val="en-US" w:eastAsia="zh-CN"/>
        </w:rPr>
        <w:t>技能评价完成情况</w:t>
      </w:r>
      <w:bookmarkEnd w:id="43"/>
    </w:p>
    <w:p w14:paraId="0D750F26">
      <w:pPr>
        <w:pStyle w:val="31"/>
        <w:bidi w:val="0"/>
      </w:pPr>
      <w:bookmarkStart w:id="44" w:name="heading_14"/>
      <w:bookmarkStart w:id="45" w:name="_Toc23193"/>
      <w:r>
        <w:t>评价范围</w:t>
      </w:r>
      <w:bookmarkEnd w:id="44"/>
      <w:bookmarkEnd w:id="45"/>
    </w:p>
    <w:p w14:paraId="6B47FF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其他员工的评价计划在2026年6月份进行。</w:t>
      </w:r>
    </w:p>
    <w:p w14:paraId="212E56BB">
      <w:pPr>
        <w:pStyle w:val="31"/>
        <w:bidi w:val="0"/>
      </w:pPr>
      <w:bookmarkStart w:id="46" w:name="heading_15"/>
      <w:bookmarkStart w:id="47" w:name="_Toc14064"/>
      <w:r>
        <w:t>评价结果</w:t>
      </w:r>
      <w:bookmarkEnd w:id="46"/>
      <w:bookmarkEnd w:id="47"/>
    </w:p>
    <w:p w14:paraId="2F09F2D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</w:t>
      </w:r>
    </w:p>
    <w:p w14:paraId="74FB1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会议电视运维工程师（中级工程师，岗级标准55）、数据库运维工程师（高级工程师，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782C002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</w:t>
      </w:r>
    </w:p>
    <w:p w14:paraId="229F81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 w14:paraId="21B34836">
      <w:pPr>
        <w:pStyle w:val="30"/>
        <w:bidi w:val="0"/>
        <w:rPr>
          <w:rFonts w:hint="default"/>
          <w:lang w:val="en-US" w:eastAsia="zh-CN"/>
        </w:rPr>
      </w:pPr>
      <w:bookmarkStart w:id="48" w:name="_Toc13543"/>
      <w:r>
        <w:rPr>
          <w:rFonts w:hint="eastAsia"/>
          <w:lang w:val="en-US" w:eastAsia="zh-CN"/>
        </w:rPr>
        <w:t>技能评价指标完成情况</w:t>
      </w:r>
      <w:bookmarkEnd w:id="48"/>
    </w:p>
    <w:p w14:paraId="37F7AC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，考核频次为年度考核。通过跟踪技能评价完成情况得知，截止2026年1月，完成了对6名新入职员工和部分调岗储备员工的技能评价，其他员工技能评价计划于2026年</w:t>
      </w:r>
      <w:bookmarkStart w:id="49" w:name="_GoBack"/>
      <w:bookmarkEnd w:id="49"/>
      <w:r>
        <w:rPr>
          <w:rFonts w:hint="eastAsia"/>
          <w:spacing w:val="-2"/>
          <w:sz w:val="24"/>
          <w:szCs w:val="24"/>
          <w:lang w:val="en-US" w:eastAsia="zh-CN"/>
        </w:rPr>
        <w:t>1月份完成。</w:t>
      </w:r>
    </w:p>
    <w:p w14:paraId="153742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E78B301"/>
    <w:multiLevelType w:val="singleLevel"/>
    <w:tmpl w:val="DE78B3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3D8067B"/>
    <w:multiLevelType w:val="singleLevel"/>
    <w:tmpl w:val="13D806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F7F7E"/>
    <w:rsid w:val="01B666C0"/>
    <w:rsid w:val="02040093"/>
    <w:rsid w:val="03991575"/>
    <w:rsid w:val="04FF6F28"/>
    <w:rsid w:val="0626496B"/>
    <w:rsid w:val="08044544"/>
    <w:rsid w:val="09963BB0"/>
    <w:rsid w:val="0E3C7F4D"/>
    <w:rsid w:val="0FD20B69"/>
    <w:rsid w:val="10AE4E7C"/>
    <w:rsid w:val="17FA6EAF"/>
    <w:rsid w:val="192B47F6"/>
    <w:rsid w:val="198B4AED"/>
    <w:rsid w:val="19F0044A"/>
    <w:rsid w:val="1E396257"/>
    <w:rsid w:val="1F2D6273"/>
    <w:rsid w:val="1F8B4890"/>
    <w:rsid w:val="27764078"/>
    <w:rsid w:val="2F94153F"/>
    <w:rsid w:val="35B91D00"/>
    <w:rsid w:val="3F367F1D"/>
    <w:rsid w:val="42A33B1C"/>
    <w:rsid w:val="451F1453"/>
    <w:rsid w:val="460C5E7C"/>
    <w:rsid w:val="47961EA1"/>
    <w:rsid w:val="488E380C"/>
    <w:rsid w:val="4F416B96"/>
    <w:rsid w:val="57D12A81"/>
    <w:rsid w:val="59DF3D57"/>
    <w:rsid w:val="61A82AA5"/>
    <w:rsid w:val="6DFE2565"/>
    <w:rsid w:val="719426FE"/>
    <w:rsid w:val="76777A4C"/>
    <w:rsid w:val="7E0E1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3952</Words>
  <Characters>4402</Characters>
  <Lines>0</Lines>
  <Paragraphs>0</Paragraphs>
  <TotalTime>28</TotalTime>
  <ScaleCrop>false</ScaleCrop>
  <LinksUpToDate>false</LinksUpToDate>
  <CharactersWithSpaces>4468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2026-02-17T13:04:08Z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