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W w:w="807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90"/>
        <w:gridCol w:w="6880"/>
      </w:tblGrid>
      <w:tr w14:paraId="55D934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9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BE8FB3A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问题名称</w:t>
            </w:r>
          </w:p>
        </w:tc>
        <w:tc>
          <w:tcPr>
            <w:tcW w:w="688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8784B71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大屏前端服务稳定性问题</w:t>
            </w:r>
          </w:p>
        </w:tc>
      </w:tr>
      <w:tr w14:paraId="41BAC7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90DE245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问题编号</w:t>
            </w:r>
          </w:p>
        </w:tc>
        <w:tc>
          <w:tcPr>
            <w:tcW w:w="68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4DB7DE5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QJ-PRB-2026-002</w:t>
            </w:r>
          </w:p>
        </w:tc>
      </w:tr>
      <w:tr w14:paraId="0F35D4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41032B1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发现时间</w:t>
            </w:r>
          </w:p>
        </w:tc>
        <w:tc>
          <w:tcPr>
            <w:tcW w:w="68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BD1D6A2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2026年5月20日</w:t>
            </w:r>
          </w:p>
        </w:tc>
      </w:tr>
      <w:tr w14:paraId="3D80D0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D28EE3F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登记时间</w:t>
            </w:r>
          </w:p>
        </w:tc>
        <w:tc>
          <w:tcPr>
            <w:tcW w:w="68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B80D912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2026年5月21日</w:t>
            </w:r>
          </w:p>
        </w:tc>
      </w:tr>
      <w:tr w14:paraId="2A5BEC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8EC4C7B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问题来源</w:t>
            </w:r>
          </w:p>
        </w:tc>
        <w:tc>
          <w:tcPr>
            <w:tcW w:w="68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1F18EE7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事件分析</w:t>
            </w:r>
            <w:bookmarkStart w:id="0" w:name="_GoBack"/>
            <w:bookmarkEnd w:id="0"/>
          </w:p>
        </w:tc>
      </w:tr>
      <w:tr w14:paraId="504C5C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7407B6D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问题类型</w:t>
            </w:r>
          </w:p>
        </w:tc>
        <w:tc>
          <w:tcPr>
            <w:tcW w:w="68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7D9A5C1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稳定性问题</w:t>
            </w:r>
          </w:p>
        </w:tc>
      </w:tr>
      <w:tr w14:paraId="53ADF2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7C9C7EB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问题状态</w:t>
            </w:r>
          </w:p>
        </w:tc>
        <w:tc>
          <w:tcPr>
            <w:tcW w:w="68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4508BD1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已关闭</w:t>
            </w:r>
          </w:p>
        </w:tc>
      </w:tr>
      <w:tr w14:paraId="62F092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9A784A1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优先级</w:t>
            </w:r>
          </w:p>
        </w:tc>
        <w:tc>
          <w:tcPr>
            <w:tcW w:w="68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709E49C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低</w:t>
            </w:r>
          </w:p>
        </w:tc>
      </w:tr>
      <w:tr w14:paraId="00480A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0729BC8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严重度</w:t>
            </w:r>
          </w:p>
        </w:tc>
        <w:tc>
          <w:tcPr>
            <w:tcW w:w="68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4A68856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低</w:t>
            </w:r>
          </w:p>
        </w:tc>
      </w:tr>
      <w:tr w14:paraId="5A20AB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6F86BAA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问题描述</w:t>
            </w:r>
          </w:p>
        </w:tc>
        <w:tc>
          <w:tcPr>
            <w:tcW w:w="68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F1868A1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态势感知大屏多次出现图表加载失败问题，重启前端服务后可恢复。该问题每月发生1-2次，影响调度大厅的态势展示效果。</w:t>
            </w:r>
          </w:p>
        </w:tc>
      </w:tr>
      <w:tr w14:paraId="3080C2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2E87A77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根本原因</w:t>
            </w:r>
          </w:p>
        </w:tc>
        <w:tc>
          <w:tcPr>
            <w:tcW w:w="68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6FEDB01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1. 前端服务内存泄露导致长期运行后响应缓慢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2. 前端代码存在资源未释放问题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3. 缺少服务自动重启机制</w:t>
            </w:r>
          </w:p>
        </w:tc>
      </w:tr>
      <w:tr w14:paraId="727099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C589644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影响范围</w:t>
            </w:r>
          </w:p>
        </w:tc>
        <w:tc>
          <w:tcPr>
            <w:tcW w:w="68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6D95EE3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态势展示大屏</w:t>
            </w:r>
          </w:p>
        </w:tc>
      </w:tr>
      <w:tr w14:paraId="6DD725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A0E623E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责任人</w:t>
            </w:r>
          </w:p>
        </w:tc>
        <w:tc>
          <w:tcPr>
            <w:tcW w:w="68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D08FFB3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赵川华</w:t>
            </w:r>
          </w:p>
        </w:tc>
      </w:tr>
      <w:tr w14:paraId="27CE05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BEDA6F3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关联事件</w:t>
            </w:r>
          </w:p>
        </w:tc>
        <w:tc>
          <w:tcPr>
            <w:tcW w:w="68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646296F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INC007-20260520</w:t>
            </w:r>
          </w:p>
        </w:tc>
      </w:tr>
      <w:tr w14:paraId="3C1DD4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73ABBA9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解决方案</w:t>
            </w:r>
          </w:p>
        </w:tc>
        <w:tc>
          <w:tcPr>
            <w:tcW w:w="68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507FFD2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1. 修复前端代码内存泄露问题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2. 配置服务自动重启脚本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3. 增加前端服务健康检查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4. 升级前端框架版本</w:t>
            </w:r>
          </w:p>
        </w:tc>
      </w:tr>
      <w:tr w14:paraId="5E6D34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7A51111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解决措施</w:t>
            </w:r>
          </w:p>
        </w:tc>
        <w:tc>
          <w:tcPr>
            <w:tcW w:w="68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D146055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长期措施：代码优化与服务自愈</w:t>
            </w:r>
          </w:p>
        </w:tc>
      </w:tr>
      <w:tr w14:paraId="26349F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0151012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临时规避</w:t>
            </w:r>
          </w:p>
        </w:tc>
        <w:tc>
          <w:tcPr>
            <w:tcW w:w="68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BFAF0A1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手动重启服务</w:t>
            </w:r>
          </w:p>
        </w:tc>
      </w:tr>
      <w:tr w14:paraId="2A8E10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8CD5B8C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计划解决时间</w:t>
            </w:r>
          </w:p>
        </w:tc>
        <w:tc>
          <w:tcPr>
            <w:tcW w:w="68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1953F77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2026年7月31日</w:t>
            </w:r>
          </w:p>
        </w:tc>
      </w:tr>
      <w:tr w14:paraId="2C96EA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13ED900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实际解决时间</w:t>
            </w:r>
          </w:p>
        </w:tc>
        <w:tc>
          <w:tcPr>
            <w:tcW w:w="68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5361368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2026年7月25日</w:t>
            </w:r>
          </w:p>
        </w:tc>
      </w:tr>
      <w:tr w14:paraId="422244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3C8586F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验证人</w:t>
            </w:r>
          </w:p>
        </w:tc>
        <w:tc>
          <w:tcPr>
            <w:tcW w:w="68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7F4B835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张智宏</w:t>
            </w:r>
          </w:p>
        </w:tc>
      </w:tr>
      <w:tr w14:paraId="391B44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538AAA8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验证结果</w:t>
            </w:r>
          </w:p>
        </w:tc>
        <w:tc>
          <w:tcPr>
            <w:tcW w:w="68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BE51166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优化后连续运行3个月未再出现加载失败问题</w:t>
            </w:r>
          </w:p>
        </w:tc>
      </w:tr>
      <w:tr w14:paraId="4ED1E9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7FAE537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关闭时间</w:t>
            </w:r>
          </w:p>
        </w:tc>
        <w:tc>
          <w:tcPr>
            <w:tcW w:w="68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4B4A2E3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2026年7月25日</w:t>
            </w:r>
          </w:p>
        </w:tc>
      </w:tr>
      <w:tr w14:paraId="3B159D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9068CF4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关闭人</w:t>
            </w:r>
          </w:p>
        </w:tc>
        <w:tc>
          <w:tcPr>
            <w:tcW w:w="68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79C2E40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赵川华</w:t>
            </w:r>
          </w:p>
        </w:tc>
      </w:tr>
      <w:tr w14:paraId="2149EA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9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4A96101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备注</w:t>
            </w:r>
          </w:p>
        </w:tc>
        <w:tc>
          <w:tcPr>
            <w:tcW w:w="68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85B7F3F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-</w:t>
            </w:r>
          </w:p>
        </w:tc>
      </w:tr>
    </w:tbl>
    <w:p w14:paraId="1ABAC559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CED4EC1"/>
    <w:rsid w:val="1AC45552"/>
    <w:rsid w:val="231F5A1C"/>
    <w:rsid w:val="30297EDA"/>
    <w:rsid w:val="70B00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2026-02-17T15:19:27Z</dcterms:created>
  <dc:creator>asus</dc:creator>
  <cp:lastModifiedBy>郝宇</cp:lastModifiedBy>
  <dcterms:modified xsi:type="dcterms:W3CDTF">2026-02-17T15:19:44Z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eyJoZGlkIjoiZWI4NmUzMGY2ODA3MDc4ZTFlMjZjZTAyMjM0NmVmODgiLCJ1c2VySWQiOiIxMDc1MzgyOSJ9</vt:lpwstr>
  </property>
  <property fmtid="{D5CDD505-2E9C-101B-9397-08002B2CF9AE}" pid="4" name="ICV">
    <vt:lpwstr>C45D86D6B549460C82843A11A42BEE06_12</vt:lpwstr>
  </property>
</Properties>
</file>