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807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7"/>
        <w:gridCol w:w="6803"/>
      </w:tblGrid>
      <w:tr w14:paraId="107EA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99F361F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事件名称</w:t>
            </w:r>
          </w:p>
        </w:tc>
        <w:tc>
          <w:tcPr>
            <w:tcW w:w="680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3E43B69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态势感知系统CPU性能瓶颈告警</w:t>
            </w:r>
          </w:p>
        </w:tc>
      </w:tr>
      <w:tr w14:paraId="30601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42F3E98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事件编号</w:t>
            </w:r>
          </w:p>
        </w:tc>
        <w:tc>
          <w:tcPr>
            <w:tcW w:w="68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49ACA71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QJ-INC-2025-001</w:t>
            </w:r>
          </w:p>
        </w:tc>
      </w:tr>
      <w:tr w14:paraId="488C9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AB9343D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发生时间</w:t>
            </w:r>
          </w:p>
        </w:tc>
        <w:tc>
          <w:tcPr>
            <w:tcW w:w="68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C720D31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2025年7月15日 09:10</w:t>
            </w:r>
          </w:p>
        </w:tc>
      </w:tr>
      <w:tr w14:paraId="1FB75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783972D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发现时间</w:t>
            </w:r>
          </w:p>
        </w:tc>
        <w:tc>
          <w:tcPr>
            <w:tcW w:w="68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3476D10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2025年7月15日 09:15</w:t>
            </w:r>
          </w:p>
        </w:tc>
      </w:tr>
      <w:tr w14:paraId="24E30A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BA42A88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响应时间</w:t>
            </w:r>
          </w:p>
        </w:tc>
        <w:tc>
          <w:tcPr>
            <w:tcW w:w="68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2C534A1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2025年7月15日 09:15</w:t>
            </w:r>
          </w:p>
        </w:tc>
      </w:tr>
      <w:tr w14:paraId="69BA5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E732D30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解决时间</w:t>
            </w:r>
          </w:p>
        </w:tc>
        <w:tc>
          <w:tcPr>
            <w:tcW w:w="68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EFDB22D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2025年7月15日 11:30</w:t>
            </w:r>
          </w:p>
        </w:tc>
      </w:tr>
      <w:tr w14:paraId="5703D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BDB43B3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事件状态</w:t>
            </w:r>
          </w:p>
        </w:tc>
        <w:tc>
          <w:tcPr>
            <w:tcW w:w="68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C40DF4F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已关闭</w:t>
            </w:r>
          </w:p>
        </w:tc>
      </w:tr>
      <w:tr w14:paraId="7908F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80822E8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事件来源</w:t>
            </w:r>
          </w:p>
        </w:tc>
        <w:tc>
          <w:tcPr>
            <w:tcW w:w="68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6B26BF6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监控系统告警</w:t>
            </w:r>
          </w:p>
        </w:tc>
      </w:tr>
      <w:tr w14:paraId="4CEE6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0FFB279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事件类型</w:t>
            </w:r>
          </w:p>
        </w:tc>
        <w:tc>
          <w:tcPr>
            <w:tcW w:w="68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A715B9E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性能事件</w:t>
            </w:r>
          </w:p>
        </w:tc>
      </w:tr>
      <w:tr w14:paraId="6A35A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CB62E88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影响度</w:t>
            </w:r>
          </w:p>
        </w:tc>
        <w:tc>
          <w:tcPr>
            <w:tcW w:w="68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34466C7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4B43C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DE75829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** urgency**</w:t>
            </w:r>
          </w:p>
        </w:tc>
        <w:tc>
          <w:tcPr>
            <w:tcW w:w="68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5D2614E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0FAA4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C941040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68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DE3BA29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69B3F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C2E2554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事件描述</w:t>
            </w:r>
          </w:p>
        </w:tc>
        <w:tc>
          <w:tcPr>
            <w:tcW w:w="68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C9DA4E9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监控系统触发告警，态势感知系统核心分析服务CPU使用率持续高于85%，日志分析延迟增大至正常值的3倍，影响实时威胁发现能力</w:t>
            </w:r>
          </w:p>
        </w:tc>
      </w:tr>
      <w:tr w14:paraId="4E8C6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FF6C68A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影响范围</w:t>
            </w:r>
          </w:p>
        </w:tc>
        <w:tc>
          <w:tcPr>
            <w:tcW w:w="68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083AE03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核心分析服务、实时威胁检测模块</w:t>
            </w:r>
          </w:p>
        </w:tc>
      </w:tr>
      <w:tr w14:paraId="5E1CC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4AE3400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发现人</w:t>
            </w:r>
          </w:p>
        </w:tc>
        <w:tc>
          <w:tcPr>
            <w:tcW w:w="68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45B85E9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监控系统（张智宏确认）</w:t>
            </w:r>
          </w:p>
        </w:tc>
      </w:tr>
      <w:tr w14:paraId="0B6B2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AB677AD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责任人</w:t>
            </w:r>
          </w:p>
        </w:tc>
        <w:tc>
          <w:tcPr>
            <w:tcW w:w="68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E031201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赵川华</w:t>
            </w:r>
          </w:p>
        </w:tc>
      </w:tr>
      <w:tr w14:paraId="4AB64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890608C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处理人</w:t>
            </w:r>
          </w:p>
        </w:tc>
        <w:tc>
          <w:tcPr>
            <w:tcW w:w="68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74FD1E7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赵川华</w:t>
            </w:r>
          </w:p>
        </w:tc>
      </w:tr>
      <w:tr w14:paraId="2DC15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146C75D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处理过程</w:t>
            </w:r>
          </w:p>
        </w:tc>
        <w:tc>
          <w:tcPr>
            <w:tcW w:w="68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9A4ED99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09:15 登录服务器查看CPU使用情况，确认分析节点负载过高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09:30 临时调整服务调度策略，降低分析并发数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 10:00 分析历史监控数据，确认需进行硬件扩容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 10:30 临时调配备用节点资源分担负载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 11:00 系统性能恢复正常，CPU降至65%</w:t>
            </w:r>
          </w:p>
        </w:tc>
      </w:tr>
      <w:tr w14:paraId="6DC5D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3B63A77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解决方案</w:t>
            </w:r>
          </w:p>
        </w:tc>
        <w:tc>
          <w:tcPr>
            <w:tcW w:w="68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5C03D61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临时扩容分析节点资源，调整服务调度策略，后续编制扩容方案（HXDL-ITSS-0612）</w:t>
            </w:r>
          </w:p>
        </w:tc>
      </w:tr>
      <w:tr w14:paraId="46F32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1F8673A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关闭时间</w:t>
            </w:r>
          </w:p>
        </w:tc>
        <w:tc>
          <w:tcPr>
            <w:tcW w:w="68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819354F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2025年7月15日 11:30</w:t>
            </w:r>
          </w:p>
        </w:tc>
      </w:tr>
      <w:tr w14:paraId="324AF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4E4367E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关闭人</w:t>
            </w:r>
          </w:p>
        </w:tc>
        <w:tc>
          <w:tcPr>
            <w:tcW w:w="68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174C34A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赵川华</w:t>
            </w:r>
          </w:p>
        </w:tc>
      </w:tr>
      <w:tr w14:paraId="642AE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6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B2C9768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68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5E86914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该事件后启动服务器扩容项目前期评估</w:t>
            </w:r>
          </w:p>
        </w:tc>
      </w:tr>
    </w:tbl>
    <w:p w14:paraId="0C7C7C8F">
      <w:pPr>
        <w:keepNext w:val="0"/>
        <w:keepLines w:val="0"/>
        <w:widowControl/>
        <w:suppressLineNumbers w:val="0"/>
        <w:jc w:val="left"/>
      </w:pPr>
    </w:p>
    <w:p w14:paraId="44EC392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B23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2026-02-17T15:07:47Z</dcterms:created>
  <dc:creator>asus</dc:creator>
  <cp:lastModifiedBy>郝宇</cp:lastModifiedBy>
  <dcterms:modified xsi:type="dcterms:W3CDTF">2026-02-17T15:08:32Z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eyJoZGlkIjoiZWI4NmUzMGY2ODA3MDc4ZTFlMjZjZTAyMjM0NmVmODgiLCJ1c2VySWQiOiIxMDc1MzgyOSJ9</vt:lpwstr>
  </property>
  <property fmtid="{D5CDD505-2E9C-101B-9397-08002B2CF9AE}" pid="4" name="ICV">
    <vt:lpwstr>BA0E929A47BB42BDAE2F2565EDBD9A0A_12</vt:lpwstr>
  </property>
</Properties>
</file>