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0292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432"/>
      <w:r>
        <w:rPr>
          <w:rFonts w:hint="eastAsia"/>
          <w:lang w:val="en-US" w:eastAsia="zh-CN"/>
        </w:rPr>
        <w:t>服务台应用情况说明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458"/>
      <w:r>
        <w:rPr>
          <w:rFonts w:hint="eastAsia"/>
          <w:lang w:val="en-US" w:eastAsia="zh-CN"/>
        </w:rPr>
        <w:t>（HXDL-ITSS-0808）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9456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862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_Toc10292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_Toc10292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服务台应用情况说明</w:t>
          </w:r>
          <w:r>
            <w:tab/>
          </w:r>
          <w:r>
            <w:fldChar w:fldCharType="begin"/>
          </w:r>
          <w:r>
            <w:instrText xml:space="preserve"> PAGEREF _Toc432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（HXDL-ITSS-0808）</w:t>
          </w:r>
          <w:r>
            <w:tab/>
          </w:r>
          <w:r>
            <w:fldChar w:fldCharType="begin"/>
          </w:r>
          <w:r>
            <w:instrText xml:space="preserve"> PAGEREF _Toc2458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_Toc9456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_Toc9456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服务台职责</w:t>
          </w:r>
          <w:r>
            <w:tab/>
          </w:r>
          <w:r>
            <w:fldChar w:fldCharType="begin"/>
          </w:r>
          <w:r>
            <w:instrText xml:space="preserve"> PAGEREF _Toc10525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服务职责概述</w:t>
          </w:r>
          <w:r>
            <w:tab/>
          </w:r>
          <w:r>
            <w:fldChar w:fldCharType="begin"/>
          </w:r>
          <w:r>
            <w:instrText xml:space="preserve"> PAGEREF _Toc2997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服务模式概述</w:t>
          </w:r>
          <w:r>
            <w:tab/>
          </w:r>
          <w:r>
            <w:fldChar w:fldCharType="begin"/>
          </w:r>
          <w:r>
            <w:instrText xml:space="preserve"> PAGEREF _Toc388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_Toc18051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工具与记录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_Toc18093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I6000信息通信客服系统</w:t>
          </w:r>
          <w:r>
            <w:tab/>
          </w:r>
          <w:r>
            <w:fldChar w:fldCharType="begin"/>
          </w:r>
          <w:r>
            <w:instrText xml:space="preserve"> PAGEREF _Toc18093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_Toc20844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_Toc25960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监督与管理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服务台工作情况</w:t>
          </w:r>
          <w:r>
            <w:tab/>
          </w:r>
          <w:r>
            <w:fldChar w:fldCharType="begin"/>
          </w:r>
          <w:r>
            <w:instrText xml:space="preserve"> PAGEREF _Toc19191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_Toc15155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服务热线工作情况</w:t>
          </w:r>
          <w:r>
            <w:tab/>
          </w:r>
          <w:r>
            <w:fldChar w:fldCharType="begin"/>
          </w:r>
          <w:r>
            <w:instrText xml:space="preserve"> PAGEREF _Toc15155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即时通讯渠道</w:t>
          </w:r>
          <w:r>
            <w:tab/>
          </w:r>
          <w:r>
            <w:fldChar w:fldCharType="begin"/>
          </w:r>
          <w:r>
            <w:instrText xml:space="preserve"> PAGEREF _Toc14200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4" w:name="_GoBack"/>
      <w:bookmarkEnd w:id="4"/>
    </w:p>
    <w:p>
      <w: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0525"/>
      <w:r>
        <w:t>服务台职责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97"/>
      <w:r>
        <w:t>服务职责概述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主要</w:t>
      </w:r>
      <w:r>
        <w:rPr>
          <w:rFonts w:hint="eastAsia"/>
          <w:lang w:val="en-US" w:eastAsia="zh-CN"/>
        </w:rPr>
        <w:t>工作内容如下：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lang w:val="en-US" w:eastAsia="zh-CN"/>
        </w:rPr>
      </w:pPr>
      <w:r>
        <w:rPr>
          <w:lang w:val="en-US" w:eastAsia="zh-CN"/>
        </w:rPr>
        <w:t>受理公司ERP、门户目录、协同办公、生产管理、营销类等各类信息系统的业务应用问题；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负责省公司本部行政电话查号、报装、维修以及桌面终端和网络的使用问题处理。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完成相关数据统计任务，为系统稳定运行提供支撑。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388"/>
      <w:r>
        <w:t>服务模式概述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  <w:r>
        <w:rPr>
          <w:lang w:val="en-US" w:eastAsia="zh-CN"/>
        </w:rPr>
        <w:t>实行“7×24小时服务响应+5×8小时值班”的双重保障制度，通过电话、邮件、客服网站等多渠道受理信息通信用户的服务请求。非工作时日，由应急坐席（通常为监控组值班员）专门对接客户的紧急业务需求，确保服务不中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针对客户来电，系统会依据服务请求的业务类别，通过语音导航与自动识别功能，精准引导至对应业务坐席，由</w:t>
      </w:r>
      <w:r>
        <w:rPr>
          <w:rFonts w:hint="eastAsia"/>
          <w:lang w:val="en-US" w:eastAsia="zh-CN"/>
        </w:rPr>
        <w:t>服务台专员</w:t>
      </w:r>
      <w:r>
        <w:rPr>
          <w:lang w:val="en-US" w:eastAsia="zh-CN"/>
        </w:rPr>
        <w:t>进行受理与解答。若坐席无法直接解决问题，将以派发工单的形式转交二线运维人员处理，并同步跟踪运维结果，及时反馈给客户，形成“受理-处理-反馈”的闭环管理。对于客户桌面终端的服务请求，系统则会引导至各公司远程坐席进行专属受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lang w:val="en-US" w:eastAsia="zh-CN"/>
        </w:rPr>
        <w:t>实行7×24小时不间断值班制度，采用四班二运转模式，每班配置信息、通信值班员各1名。值班员通过实时监视与周期巡视相结合的方式，及时捕捉系统异常情况并第一时间告知值长；在值长的监督指导下，开展业务影响情况核查、通知上传下达及数据统计分析等后续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18051"/>
      <w:r>
        <w:t>工具与记录</w:t>
      </w:r>
      <w:bookmarkEnd w:id="8"/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服务台日常运营依赖专业工具平台支撑，核心工具及用途如下：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8093"/>
      <w:r>
        <w:t>I6000信息通信客服系统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为公司客服人员专用工具，主要用于记录通话数据、客户基础信息、问题申告内容、事件处理小结等关键信息。该系统支持导出各类统计数据报表，是监督热线服务质量、评估工作成效的核心依据。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0844"/>
      <w:r>
        <w:rPr>
          <w:rFonts w:hint="eastAsia"/>
          <w:lang w:val="en-US" w:eastAsia="zh-CN"/>
        </w:rPr>
        <w:t>服务知识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依据标准化文档架构搭建，具备个人首页展示、知识目录分类、知识批量导入、知识点精准检索、知识公告维护等功能，为坐席人员提供高效的知识查询与支撑服务，助力问题快速解决。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5960"/>
      <w:r>
        <w:t>监督与管理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服务台不仅是运维服务的前端窗口，更是运维服务能力与质量管理的关键环节，其在运维管控中的作用主要体现在以下方面：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全程监控事件处理进程，通过及时协调技术、人力等各方资源，有效缩短事件解决周期，提升服务效率。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系统收集与统计运维服务能力指标数据，主动与客户就指标达成情况进行沟通，并将数据作为运维服务绩效考核的核心依据。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针对绩效考核结果中不理想的指标，组织客户、运维团队开展联合分析，精准定位问题根源，提出针对性改进措施或设立专项改进任务，并推动落地实施。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跟踪改进措施的执行结果，完成效果确认与经验总结，同时组织开展经验巩固与推广工作，实现运维服务能力的持续提升。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9191"/>
      <w:r>
        <w:t>服务台工作情况</w:t>
      </w:r>
      <w:bookmarkEnd w:id="14"/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10月</w:t>
      </w:r>
      <w:r>
        <w:t>，服务台围绕客户需求扎实开展工作，各项工作指标表现良好，具体情况如下：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8"/>
      <w:bookmarkStart w:id="17" w:name="_Toc15155"/>
      <w:r>
        <w:t>服务热线工作情况</w:t>
      </w:r>
      <w:bookmarkEnd w:id="16"/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累计受理客户各类申告、咨询735件，首次解决率平均达81.33%，处理完成率100%，实现问题“件件有回音、事事有着落”。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话务台20秒接听率达99.07%，有效避免客户长时间等待。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截止目前</w:t>
      </w:r>
      <w:r>
        <w:t>受理到客户投诉，客户满意度保持高位，服务质量获得认可。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据统计1-10月份的服务台事件共420件，回访420件，回访率达到100%，满足KPI指标要求的服务台回访率≥95%的指标。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统计第一、二和三季度的服务台派单成功率得出，派单成功率分别是95%、100%、100%。满足KPI指标要求的每季度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9"/>
      <w:bookmarkStart w:id="19" w:name="_Toc14200"/>
      <w:r>
        <w:t>即时通讯渠道</w:t>
      </w:r>
      <w:bookmarkEnd w:id="18"/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通过即时通讯渠道受理各类客户申告</w:t>
      </w:r>
      <w:r>
        <w:rPr>
          <w:rFonts w:hint="eastAsia"/>
          <w:lang w:val="en-US" w:eastAsia="zh-CN"/>
        </w:rPr>
        <w:t>200</w:t>
      </w:r>
      <w:r>
        <w:t>单，其中操作咨询类问题占比7</w:t>
      </w:r>
      <w:r>
        <w:rPr>
          <w:rFonts w:hint="eastAsia"/>
          <w:lang w:val="en-US" w:eastAsia="zh-CN"/>
        </w:rPr>
        <w:t>0</w:t>
      </w:r>
      <w:r>
        <w:t>%，反映出客户对系统操作指导的需求较为集中，为后续</w:t>
      </w:r>
      <w:r>
        <w:rPr>
          <w:rFonts w:hint="eastAsia"/>
          <w:lang w:val="en-US" w:eastAsia="zh-CN"/>
        </w:rPr>
        <w:t>服务知识</w:t>
      </w:r>
      <w:r>
        <w:t>优化与针对性培训提供了方向。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1472</Words>
  <Characters>1607</Characters>
  <Application>Microsoft Office Word</Application>
  <DocSecurity>0</DocSecurity>
  <Lines>0</Lines>
  <Paragraphs>0</Paragraphs>
  <ScaleCrop>false</ScaleCrop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2025-12-14T14:52:18Z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