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（HXDL-ITSS-0302）</w:t>
      </w:r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0"/>
        <w:tblW w:w="9430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>
        <w:tblPrEx>
          <w:tblW w:w="9430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494" w:type="dxa"/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sz="2" w:space="0" w:color="C0C0C0"/>
            </w:tcBorders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7" w:line="217" w:lineRule="auto"/>
              <w:ind w:left="19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>
            <w:pPr>
              <w:pStyle w:val="TableText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3" w:line="239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8" w:lineRule="auto"/>
              <w:ind w:left="13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∑各调查项</w:t>
            </w: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得分/调查问卷总数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7" w:lineRule="auto"/>
              <w:ind w:left="14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内审受审核部门/体系覆盖部门</w:t>
            </w:r>
            <w:r>
              <w:rPr>
                <w:spacing w:val="-3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134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6" w:lineRule="auto"/>
              <w:ind w:left="152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>
            <w:pPr>
              <w:pStyle w:val="TableText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实际招聘人数/计划招聘人数*100%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实际储备人数/计</w:t>
            </w:r>
            <w:r>
              <w:rPr>
                <w:spacing w:val="-2"/>
                <w:sz w:val="24"/>
                <w:szCs w:val="24"/>
              </w:rPr>
              <w:t>划储备人数*100%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实际培训次数/计划培训次数*100%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7" w:lineRule="auto"/>
              <w:ind w:left="122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2"/>
                <w:sz w:val="24"/>
                <w:szCs w:val="24"/>
              </w:rPr>
              <w:t>参与绩效考核运维人员/运维人员总数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4782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实际备份人数/计划备份人数*100%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widowControl w:val="0"/>
              <w:spacing w:before="235" w:line="237" w:lineRule="auto"/>
              <w:ind w:left="168" w:leftChars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bottom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7" w:lineRule="auto"/>
              <w:ind w:left="122"/>
              <w:rPr>
                <w:rFonts w:eastAsia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  <w:r>
              <w:rPr>
                <w:spacing w:val="-3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rFonts w:eastAsia="宋体" w:hint="eastAsia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pStyle w:val="TableText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7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（服务台成功派单数/服务台派单总数）</w:t>
            </w:r>
          </w:p>
          <w:p>
            <w:pPr>
              <w:pStyle w:val="TableText"/>
              <w:spacing w:before="30" w:line="237" w:lineRule="auto"/>
              <w:ind w:left="10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3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7" w:lineRule="auto"/>
              <w:ind w:left="128" w:right="714" w:firstLine="1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回访数量/服务台受理电子工单数量×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6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4782" w:type="dxa"/>
          </w:tcPr>
          <w:p>
            <w:pPr>
              <w:pStyle w:val="TableText"/>
              <w:spacing w:before="236" w:line="218" w:lineRule="auto"/>
              <w:ind w:left="11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数量，服务知识录入的数量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8" w:lineRule="auto"/>
              <w:ind w:left="128" w:right="113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备品备件出库合格数/备品备件出库总数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5" w:line="218" w:lineRule="auto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1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次数，对工具进行自评估次数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4782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（合格入库软件数量/总入库申请数量）× 100%</w:t>
            </w:r>
          </w:p>
        </w:tc>
        <w:tc>
          <w:tcPr>
            <w:tcW w:w="875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4782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次数，分析利用次数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7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V"/>
          </w:tcPr>
          <w:p>
            <w:pPr>
              <w:ind w:left="0" w:firstLine="0" w:leftChars="0" w:firstLine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b/>
                <w:bCs/>
                <w:spacing w:val="-3"/>
                <w:sz w:val="18"/>
                <w:szCs w:val="18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18"/>
                <w:szCs w:val="18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6" w:line="219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4782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实际投入资金/计划投入资金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实际研发完成量/计划研发完成量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9" w:lineRule="auto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17" w:right="234" w:firstLine="21" w:leftChars="0" w:rightChars="0" w:firstLineChars="0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eastAsia="宋体"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9" w:lineRule="auto"/>
              <w:ind w:left="39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17" w:right="234" w:firstLine="21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bookmarkStart w:id="0" w:name="_GoBack"/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  <w:bookmarkEnd w:id="0"/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8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81" w:line="239" w:lineRule="auto"/>
              <w:ind w:left="739" w:right="126" w:hanging="60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81" w:line="239" w:lineRule="auto"/>
              <w:ind w:left="117" w:right="234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8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7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3" w:line="239" w:lineRule="auto"/>
              <w:ind w:left="128" w:right="354" w:hanging="7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37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5" w:line="239" w:lineRule="auto"/>
              <w:ind w:left="128" w:right="113" w:hanging="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39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38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12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6" w:lineRule="auto"/>
              <w:ind w:left="380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6" w:lineRule="auto"/>
              <w:ind w:left="124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t>（约定服务时间-服务中断时间）/约定服务时间×100%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eastAsia="宋体"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 w:hint="default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全年信息安全事件发生数量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0 次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实际交付服务报告数量/应交付的服务报告数量*100%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次数，项目进行应急演练的次数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1276</Characters>
  <Application>Microsoft Office Word</Application>
  <DocSecurity>0</DocSecurity>
  <Lines>0</Lines>
  <Paragraphs>0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2025-12-26T02:50:25Z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