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35E8B">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5324"/>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B242B28">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5915"/>
      <w:r>
        <w:rPr>
          <w:rFonts w:hint="eastAsia"/>
          <w:lang w:val="en-US" w:eastAsia="zh-CN"/>
        </w:rPr>
        <w:t>招聘管理制度</w:t>
      </w:r>
      <w:bookmarkEnd w:id="1"/>
    </w:p>
    <w:p w14:paraId="6365A4B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2503"/>
      <w:r>
        <w:rPr>
          <w:rFonts w:hint="eastAsia"/>
          <w:lang w:val="en-US" w:eastAsia="zh-CN"/>
        </w:rPr>
        <w:t>（HXDL-ITSS-0501）</w:t>
      </w:r>
      <w:bookmarkEnd w:id="2"/>
    </w:p>
    <w:p w14:paraId="66CB11E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BDBB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7A2EE9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李欣雨</w:t>
            </w:r>
          </w:p>
        </w:tc>
        <w:tc>
          <w:tcPr>
            <w:tcW w:w="4261" w:type="dxa"/>
          </w:tcPr>
          <w:p w14:paraId="715B940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FE0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5D9E5D8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3AE43A8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47548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5ECF98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4C5F2E7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66D513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300A33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4090"/>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5A612B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0FA7B0E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477958C">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3903FE9">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AEEDA47">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1550312C">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6B4B558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47DBBD6E">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05CD06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2571E0E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6A5D3E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8C0316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170E3F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2084167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1A210FC7">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0B54B47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1B8E3C2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41396F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240A14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2538DDBF">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李欣雨</w:t>
            </w:r>
          </w:p>
        </w:tc>
        <w:tc>
          <w:tcPr>
            <w:tcW w:w="1274" w:type="dxa"/>
          </w:tcPr>
          <w:p w14:paraId="3EC8EC68">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0B951627">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5FA7450">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19326A3B">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57B0903F">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6F92D934">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0131B2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089BF8DC">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25415FA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3D2C4672">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29B3586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52444353">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44FB0290">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6221C4EB">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3371CD26">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01E18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E7D0A84">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0D61853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483CFD9C">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1327E041">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4ED48F3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94265A3">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45296B8C">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913935C">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5A73264">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702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A8CCF9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0E0E5A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_Toc15324 </w:instrText>
          </w:r>
          <w:r>
            <w:fldChar w:fldCharType="separate"/>
          </w:r>
          <w:r>
            <w:rPr>
              <w:rFonts w:hint="eastAsia"/>
              <w:lang w:val="en-US" w:eastAsia="zh-CN"/>
            </w:rPr>
            <w:t>天津市华夏电缆有限公司</w:t>
          </w:r>
          <w:r>
            <w:tab/>
          </w:r>
          <w:r>
            <w:fldChar w:fldCharType="begin"/>
          </w:r>
          <w:r>
            <w:instrText xml:space="preserve"> PAGEREF _Toc15324 \h </w:instrText>
          </w:r>
          <w:r>
            <w:fldChar w:fldCharType="separate"/>
          </w:r>
          <w:r>
            <w:t>1</w:t>
          </w:r>
          <w:r>
            <w:fldChar w:fldCharType="end"/>
          </w:r>
          <w:r>
            <w:fldChar w:fldCharType="end"/>
          </w:r>
        </w:p>
        <w:p w14:paraId="0E91912A">
          <w:pPr>
            <w:pStyle w:val="16"/>
            <w:tabs>
              <w:tab w:val="right" w:leader="dot" w:pos="8306"/>
            </w:tabs>
          </w:pPr>
          <w:r>
            <w:fldChar w:fldCharType="begin"/>
          </w:r>
          <w:r>
            <w:instrText xml:space="preserve"> HYPERLINK \l _Toc15915 </w:instrText>
          </w:r>
          <w:r>
            <w:fldChar w:fldCharType="separate"/>
          </w:r>
          <w:r>
            <w:rPr>
              <w:rFonts w:hint="eastAsia"/>
              <w:lang w:val="en-US" w:eastAsia="zh-CN"/>
            </w:rPr>
            <w:t>招聘管理制度</w:t>
          </w:r>
          <w:r>
            <w:tab/>
          </w:r>
          <w:r>
            <w:fldChar w:fldCharType="begin"/>
          </w:r>
          <w:r>
            <w:instrText xml:space="preserve"> PAGEREF _Toc15915 \h </w:instrText>
          </w:r>
          <w:r>
            <w:fldChar w:fldCharType="separate"/>
          </w:r>
          <w:r>
            <w:t>1</w:t>
          </w:r>
          <w:r>
            <w:fldChar w:fldCharType="end"/>
          </w:r>
          <w:r>
            <w:fldChar w:fldCharType="end"/>
          </w:r>
        </w:p>
        <w:p w14:paraId="1646378E">
          <w:pPr>
            <w:pStyle w:val="16"/>
            <w:tabs>
              <w:tab w:val="right" w:leader="dot" w:pos="8306"/>
            </w:tabs>
          </w:pPr>
          <w:r>
            <w:fldChar w:fldCharType="begin"/>
          </w:r>
          <w:r>
            <w:instrText xml:space="preserve"> HYPERLINK \l _Toc12503 </w:instrText>
          </w:r>
          <w:r>
            <w:fldChar w:fldCharType="separate"/>
          </w:r>
          <w:r>
            <w:rPr>
              <w:rFonts w:hint="eastAsia"/>
              <w:lang w:val="en-US" w:eastAsia="zh-CN"/>
            </w:rPr>
            <w:t>（HXDL-ITSS-0501）</w:t>
          </w:r>
          <w:r>
            <w:tab/>
          </w:r>
          <w:r>
            <w:fldChar w:fldCharType="begin"/>
          </w:r>
          <w:r>
            <w:instrText xml:space="preserve"> PAGEREF _Toc12503 \h </w:instrText>
          </w:r>
          <w:r>
            <w:fldChar w:fldCharType="separate"/>
          </w:r>
          <w:r>
            <w:t>1</w:t>
          </w:r>
          <w:r>
            <w:fldChar w:fldCharType="end"/>
          </w:r>
          <w:r>
            <w:fldChar w:fldCharType="end"/>
          </w:r>
        </w:p>
        <w:p w14:paraId="601F2CF8">
          <w:pPr>
            <w:pStyle w:val="16"/>
            <w:tabs>
              <w:tab w:val="right" w:leader="dot" w:pos="8306"/>
            </w:tabs>
          </w:pPr>
          <w:r>
            <w:fldChar w:fldCharType="begin"/>
          </w:r>
          <w:r>
            <w:instrText xml:space="preserve"> HYPERLINK \l _Toc4090 </w:instrText>
          </w:r>
          <w:r>
            <w:fldChar w:fldCharType="separate"/>
          </w:r>
          <w:r>
            <w:rPr>
              <w:rFonts w:ascii="宋体" w:hAnsi="宋体" w:eastAsia="宋体" w:cs="宋体"/>
              <w:bCs/>
              <w:spacing w:val="-4"/>
              <w:szCs w:val="30"/>
            </w:rPr>
            <w:t>文件编制和变更履历</w:t>
          </w:r>
          <w:r>
            <w:tab/>
          </w:r>
          <w:r>
            <w:fldChar w:fldCharType="begin"/>
          </w:r>
          <w:r>
            <w:instrText xml:space="preserve"> PAGEREF _Toc4090 \h </w:instrText>
          </w:r>
          <w:r>
            <w:fldChar w:fldCharType="separate"/>
          </w:r>
          <w:r>
            <w:t>2</w:t>
          </w:r>
          <w:r>
            <w:fldChar w:fldCharType="end"/>
          </w:r>
          <w:r>
            <w:fldChar w:fldCharType="end"/>
          </w:r>
        </w:p>
        <w:p w14:paraId="2409F81A">
          <w:pPr>
            <w:pStyle w:val="16"/>
            <w:tabs>
              <w:tab w:val="right" w:leader="dot" w:pos="8306"/>
            </w:tabs>
          </w:pPr>
          <w:r>
            <w:fldChar w:fldCharType="begin"/>
          </w:r>
          <w:r>
            <w:instrText xml:space="preserve"> HYPERLINK \l _Toc8524 </w:instrText>
          </w:r>
          <w:r>
            <w:fldChar w:fldCharType="separate"/>
          </w:r>
          <w:r>
            <w:rPr>
              <w:rFonts w:hint="default"/>
              <w:lang w:val="en-US" w:eastAsia="zh-CN"/>
            </w:rPr>
            <w:t>1. 目的</w:t>
          </w:r>
          <w:r>
            <w:tab/>
          </w:r>
          <w:r>
            <w:fldChar w:fldCharType="begin"/>
          </w:r>
          <w:r>
            <w:instrText xml:space="preserve"> PAGEREF _Toc8524 \h </w:instrText>
          </w:r>
          <w:r>
            <w:fldChar w:fldCharType="separate"/>
          </w:r>
          <w:r>
            <w:t>5</w:t>
          </w:r>
          <w:r>
            <w:fldChar w:fldCharType="end"/>
          </w:r>
          <w:r>
            <w:fldChar w:fldCharType="end"/>
          </w:r>
        </w:p>
        <w:p w14:paraId="45A0079C">
          <w:pPr>
            <w:pStyle w:val="16"/>
            <w:tabs>
              <w:tab w:val="right" w:leader="dot" w:pos="8306"/>
            </w:tabs>
          </w:pPr>
          <w:r>
            <w:fldChar w:fldCharType="begin"/>
          </w:r>
          <w:r>
            <w:instrText xml:space="preserve"> HYPERLINK \l _Toc9368 </w:instrText>
          </w:r>
          <w:r>
            <w:fldChar w:fldCharType="separate"/>
          </w:r>
          <w:r>
            <w:rPr>
              <w:rFonts w:hint="default"/>
              <w:lang w:val="en-US" w:eastAsia="zh-CN"/>
            </w:rPr>
            <w:t xml:space="preserve">2. </w:t>
          </w:r>
          <w:r>
            <w:rPr>
              <w:rFonts w:hint="eastAsia"/>
              <w:lang w:val="en-US" w:eastAsia="zh-CN"/>
            </w:rPr>
            <w:t>适用</w:t>
          </w:r>
          <w:r>
            <w:rPr>
              <w:rFonts w:hint="default"/>
              <w:lang w:val="en-US" w:eastAsia="zh-CN"/>
            </w:rPr>
            <w:t>范围</w:t>
          </w:r>
          <w:r>
            <w:tab/>
          </w:r>
          <w:r>
            <w:fldChar w:fldCharType="begin"/>
          </w:r>
          <w:r>
            <w:instrText xml:space="preserve"> PAGEREF _Toc9368 \h </w:instrText>
          </w:r>
          <w:r>
            <w:fldChar w:fldCharType="separate"/>
          </w:r>
          <w:r>
            <w:t>5</w:t>
          </w:r>
          <w:r>
            <w:fldChar w:fldCharType="end"/>
          </w:r>
          <w:r>
            <w:fldChar w:fldCharType="end"/>
          </w:r>
        </w:p>
        <w:p w14:paraId="5F2CD6D8">
          <w:pPr>
            <w:pStyle w:val="16"/>
            <w:tabs>
              <w:tab w:val="right" w:leader="dot" w:pos="8306"/>
            </w:tabs>
          </w:pPr>
          <w:r>
            <w:fldChar w:fldCharType="begin"/>
          </w:r>
          <w:r>
            <w:instrText xml:space="preserve"> HYPERLINK \l _Toc27293 </w:instrText>
          </w:r>
          <w:r>
            <w:fldChar w:fldCharType="separate"/>
          </w:r>
          <w:r>
            <w:rPr>
              <w:rFonts w:hint="default"/>
              <w:lang w:val="en-US" w:eastAsia="zh-CN"/>
            </w:rPr>
            <w:t>3. 术语定义</w:t>
          </w:r>
          <w:r>
            <w:tab/>
          </w:r>
          <w:r>
            <w:fldChar w:fldCharType="begin"/>
          </w:r>
          <w:r>
            <w:instrText xml:space="preserve"> PAGEREF _Toc27293 \h </w:instrText>
          </w:r>
          <w:r>
            <w:fldChar w:fldCharType="separate"/>
          </w:r>
          <w:r>
            <w:t>5</w:t>
          </w:r>
          <w:r>
            <w:fldChar w:fldCharType="end"/>
          </w:r>
          <w:r>
            <w:fldChar w:fldCharType="end"/>
          </w:r>
        </w:p>
        <w:p w14:paraId="4FAB0DE0">
          <w:pPr>
            <w:pStyle w:val="16"/>
            <w:tabs>
              <w:tab w:val="right" w:leader="dot" w:pos="8306"/>
            </w:tabs>
          </w:pPr>
          <w:r>
            <w:fldChar w:fldCharType="begin"/>
          </w:r>
          <w:r>
            <w:instrText xml:space="preserve"> HYPERLINK \l _Toc1981 </w:instrText>
          </w:r>
          <w:r>
            <w:fldChar w:fldCharType="separate"/>
          </w:r>
          <w:r>
            <w:rPr>
              <w:rFonts w:hint="default"/>
              <w:lang w:val="en-US" w:eastAsia="zh-CN"/>
            </w:rPr>
            <w:t>4. 角色与职责</w:t>
          </w:r>
          <w:r>
            <w:tab/>
          </w:r>
          <w:r>
            <w:fldChar w:fldCharType="begin"/>
          </w:r>
          <w:r>
            <w:instrText xml:space="preserve"> PAGEREF _Toc1981 \h </w:instrText>
          </w:r>
          <w:r>
            <w:fldChar w:fldCharType="separate"/>
          </w:r>
          <w:r>
            <w:t>5</w:t>
          </w:r>
          <w:r>
            <w:fldChar w:fldCharType="end"/>
          </w:r>
          <w:r>
            <w:fldChar w:fldCharType="end"/>
          </w:r>
        </w:p>
        <w:p w14:paraId="121D9CC4">
          <w:pPr>
            <w:pStyle w:val="17"/>
            <w:tabs>
              <w:tab w:val="right" w:leader="dot" w:pos="8306"/>
            </w:tabs>
          </w:pPr>
          <w:r>
            <w:fldChar w:fldCharType="begin"/>
          </w:r>
          <w:r>
            <w:instrText xml:space="preserve"> HYPERLINK \l _Toc1536 </w:instrText>
          </w:r>
          <w: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_Toc1536 \h </w:instrText>
          </w:r>
          <w:r>
            <w:fldChar w:fldCharType="separate"/>
          </w:r>
          <w:r>
            <w:t>5</w:t>
          </w:r>
          <w:r>
            <w:fldChar w:fldCharType="end"/>
          </w:r>
          <w:r>
            <w:fldChar w:fldCharType="end"/>
          </w:r>
        </w:p>
        <w:p w14:paraId="759630C4">
          <w:pPr>
            <w:pStyle w:val="17"/>
            <w:tabs>
              <w:tab w:val="right" w:leader="dot" w:pos="8306"/>
            </w:tabs>
          </w:pPr>
          <w:r>
            <w:fldChar w:fldCharType="begin"/>
          </w:r>
          <w:r>
            <w:instrText xml:space="preserve"> HYPERLINK \l _Toc24767 </w:instrText>
          </w:r>
          <w:r>
            <w:fldChar w:fldCharType="separate"/>
          </w:r>
          <w:r>
            <w:rPr>
              <w:rFonts w:hint="default"/>
              <w:lang w:val="en-US" w:eastAsia="zh-CN"/>
            </w:rPr>
            <w:t xml:space="preserve">4.2. </w:t>
          </w:r>
          <w:r>
            <w:rPr>
              <w:rFonts w:hint="eastAsia"/>
              <w:lang w:val="en-US" w:eastAsia="zh-CN"/>
            </w:rPr>
            <w:t>人力资源部</w:t>
          </w:r>
          <w:r>
            <w:tab/>
          </w:r>
          <w:r>
            <w:fldChar w:fldCharType="begin"/>
          </w:r>
          <w:r>
            <w:instrText xml:space="preserve"> PAGEREF _Toc24767 \h </w:instrText>
          </w:r>
          <w:r>
            <w:fldChar w:fldCharType="separate"/>
          </w:r>
          <w:r>
            <w:t>5</w:t>
          </w:r>
          <w:r>
            <w:fldChar w:fldCharType="end"/>
          </w:r>
          <w:r>
            <w:fldChar w:fldCharType="end"/>
          </w:r>
        </w:p>
        <w:p w14:paraId="52C026D1">
          <w:pPr>
            <w:pStyle w:val="17"/>
            <w:tabs>
              <w:tab w:val="right" w:leader="dot" w:pos="8306"/>
            </w:tabs>
          </w:pPr>
          <w:r>
            <w:fldChar w:fldCharType="begin"/>
          </w:r>
          <w:r>
            <w:instrText xml:space="preserve"> HYPERLINK \l _Toc3229 </w:instrText>
          </w:r>
          <w: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_Toc3229 \h </w:instrText>
          </w:r>
          <w:r>
            <w:fldChar w:fldCharType="separate"/>
          </w:r>
          <w:r>
            <w:t>5</w:t>
          </w:r>
          <w:r>
            <w:fldChar w:fldCharType="end"/>
          </w:r>
          <w:r>
            <w:fldChar w:fldCharType="end"/>
          </w:r>
        </w:p>
        <w:p w14:paraId="06B45F5A">
          <w:pPr>
            <w:pStyle w:val="16"/>
            <w:tabs>
              <w:tab w:val="right" w:leader="dot" w:pos="8306"/>
            </w:tabs>
          </w:pPr>
          <w:r>
            <w:fldChar w:fldCharType="begin"/>
          </w:r>
          <w:r>
            <w:instrText xml:space="preserve"> HYPERLINK \l _Toc24228 </w:instrText>
          </w:r>
          <w:r>
            <w:fldChar w:fldCharType="separate"/>
          </w:r>
          <w:r>
            <w:rPr>
              <w:rFonts w:hint="default"/>
              <w:lang w:val="en-US" w:eastAsia="zh-CN"/>
            </w:rPr>
            <w:t>5. 员工构成及岗位编制</w:t>
          </w:r>
          <w:r>
            <w:tab/>
          </w:r>
          <w:r>
            <w:fldChar w:fldCharType="begin"/>
          </w:r>
          <w:r>
            <w:instrText xml:space="preserve"> PAGEREF _Toc24228 \h </w:instrText>
          </w:r>
          <w:r>
            <w:fldChar w:fldCharType="separate"/>
          </w:r>
          <w:r>
            <w:t>5</w:t>
          </w:r>
          <w:r>
            <w:fldChar w:fldCharType="end"/>
          </w:r>
          <w:r>
            <w:fldChar w:fldCharType="end"/>
          </w:r>
        </w:p>
        <w:p w14:paraId="20465A26">
          <w:pPr>
            <w:pStyle w:val="16"/>
            <w:tabs>
              <w:tab w:val="right" w:leader="dot" w:pos="8306"/>
            </w:tabs>
          </w:pPr>
          <w:r>
            <w:fldChar w:fldCharType="begin"/>
          </w:r>
          <w:r>
            <w:instrText xml:space="preserve"> HYPERLINK \l _Toc2519 </w:instrText>
          </w:r>
          <w:r>
            <w:fldChar w:fldCharType="separate"/>
          </w:r>
          <w:r>
            <w:rPr>
              <w:rFonts w:hint="default"/>
              <w:lang w:val="en-US" w:eastAsia="zh-CN"/>
            </w:rPr>
            <w:t>6. 招聘计划</w:t>
          </w:r>
          <w:r>
            <w:tab/>
          </w:r>
          <w:r>
            <w:fldChar w:fldCharType="begin"/>
          </w:r>
          <w:r>
            <w:instrText xml:space="preserve"> PAGEREF _Toc2519 \h </w:instrText>
          </w:r>
          <w:r>
            <w:fldChar w:fldCharType="separate"/>
          </w:r>
          <w:r>
            <w:t>6</w:t>
          </w:r>
          <w:r>
            <w:fldChar w:fldCharType="end"/>
          </w:r>
          <w:r>
            <w:fldChar w:fldCharType="end"/>
          </w:r>
        </w:p>
        <w:p w14:paraId="558CB762">
          <w:pPr>
            <w:pStyle w:val="17"/>
            <w:tabs>
              <w:tab w:val="right" w:leader="dot" w:pos="8306"/>
            </w:tabs>
          </w:pPr>
          <w:r>
            <w:fldChar w:fldCharType="begin"/>
          </w:r>
          <w:r>
            <w:instrText xml:space="preserve"> HYPERLINK \l _Toc32217 </w:instrText>
          </w:r>
          <w:r>
            <w:fldChar w:fldCharType="separate"/>
          </w:r>
          <w:r>
            <w:rPr>
              <w:rFonts w:hint="default"/>
              <w:lang w:val="en-US" w:eastAsia="zh-CN"/>
            </w:rPr>
            <w:t>6.1. 部门年度计划</w:t>
          </w:r>
          <w:r>
            <w:tab/>
          </w:r>
          <w:r>
            <w:fldChar w:fldCharType="begin"/>
          </w:r>
          <w:r>
            <w:instrText xml:space="preserve"> PAGEREF _Toc32217 \h </w:instrText>
          </w:r>
          <w:r>
            <w:fldChar w:fldCharType="separate"/>
          </w:r>
          <w:r>
            <w:t>6</w:t>
          </w:r>
          <w:r>
            <w:fldChar w:fldCharType="end"/>
          </w:r>
          <w:r>
            <w:fldChar w:fldCharType="end"/>
          </w:r>
        </w:p>
        <w:p w14:paraId="2F325114">
          <w:pPr>
            <w:pStyle w:val="17"/>
            <w:tabs>
              <w:tab w:val="right" w:leader="dot" w:pos="8306"/>
            </w:tabs>
          </w:pPr>
          <w:r>
            <w:fldChar w:fldCharType="begin"/>
          </w:r>
          <w:r>
            <w:instrText xml:space="preserve"> HYPERLINK \l _Toc29879 </w:instrText>
          </w:r>
          <w:r>
            <w:fldChar w:fldCharType="separate"/>
          </w:r>
          <w:r>
            <w:rPr>
              <w:rFonts w:hint="default"/>
              <w:lang w:val="en-US" w:eastAsia="zh-CN"/>
            </w:rPr>
            <w:t>6.2. 公司年度计划</w:t>
          </w:r>
          <w:r>
            <w:tab/>
          </w:r>
          <w:r>
            <w:fldChar w:fldCharType="begin"/>
          </w:r>
          <w:r>
            <w:instrText xml:space="preserve"> PAGEREF _Toc29879 \h </w:instrText>
          </w:r>
          <w:r>
            <w:fldChar w:fldCharType="separate"/>
          </w:r>
          <w:r>
            <w:t>6</w:t>
          </w:r>
          <w:r>
            <w:fldChar w:fldCharType="end"/>
          </w:r>
          <w:r>
            <w:fldChar w:fldCharType="end"/>
          </w:r>
        </w:p>
        <w:p w14:paraId="5B7033BF">
          <w:pPr>
            <w:pStyle w:val="16"/>
            <w:tabs>
              <w:tab w:val="right" w:leader="dot" w:pos="8306"/>
            </w:tabs>
          </w:pPr>
          <w:r>
            <w:fldChar w:fldCharType="begin"/>
          </w:r>
          <w:r>
            <w:instrText xml:space="preserve"> HYPERLINK \l _Toc15455 </w:instrText>
          </w:r>
          <w:r>
            <w:fldChar w:fldCharType="separate"/>
          </w:r>
          <w:r>
            <w:rPr>
              <w:rFonts w:hint="default"/>
              <w:lang w:val="en-US" w:eastAsia="zh-CN"/>
            </w:rPr>
            <w:t>7. 招聘渠道</w:t>
          </w:r>
          <w:r>
            <w:tab/>
          </w:r>
          <w:r>
            <w:fldChar w:fldCharType="begin"/>
          </w:r>
          <w:r>
            <w:instrText xml:space="preserve"> PAGEREF _Toc15455 \h </w:instrText>
          </w:r>
          <w:r>
            <w:fldChar w:fldCharType="separate"/>
          </w:r>
          <w:r>
            <w:t>6</w:t>
          </w:r>
          <w:r>
            <w:fldChar w:fldCharType="end"/>
          </w:r>
          <w:r>
            <w:fldChar w:fldCharType="end"/>
          </w:r>
        </w:p>
        <w:p w14:paraId="4196E09C">
          <w:pPr>
            <w:pStyle w:val="17"/>
            <w:tabs>
              <w:tab w:val="right" w:leader="dot" w:pos="8306"/>
            </w:tabs>
          </w:pPr>
          <w:r>
            <w:fldChar w:fldCharType="begin"/>
          </w:r>
          <w:r>
            <w:instrText xml:space="preserve"> HYPERLINK \l _Toc12752 </w:instrText>
          </w:r>
          <w:r>
            <w:fldChar w:fldCharType="separate"/>
          </w:r>
          <w:r>
            <w:rPr>
              <w:rFonts w:hint="default"/>
              <w:lang w:val="en-US" w:eastAsia="zh-CN"/>
            </w:rPr>
            <w:t>7.1. 招聘原则</w:t>
          </w:r>
          <w:r>
            <w:tab/>
          </w:r>
          <w:r>
            <w:fldChar w:fldCharType="begin"/>
          </w:r>
          <w:r>
            <w:instrText xml:space="preserve"> PAGEREF _Toc12752 \h </w:instrText>
          </w:r>
          <w:r>
            <w:fldChar w:fldCharType="separate"/>
          </w:r>
          <w:r>
            <w:t>6</w:t>
          </w:r>
          <w:r>
            <w:fldChar w:fldCharType="end"/>
          </w:r>
          <w:r>
            <w:fldChar w:fldCharType="end"/>
          </w:r>
        </w:p>
        <w:p w14:paraId="447F8EDF">
          <w:pPr>
            <w:pStyle w:val="17"/>
            <w:tabs>
              <w:tab w:val="right" w:leader="dot" w:pos="8306"/>
            </w:tabs>
          </w:pPr>
          <w:r>
            <w:fldChar w:fldCharType="begin"/>
          </w:r>
          <w:r>
            <w:instrText xml:space="preserve"> HYPERLINK \l _Toc14516 </w:instrText>
          </w:r>
          <w:r>
            <w:fldChar w:fldCharType="separate"/>
          </w:r>
          <w:r>
            <w:rPr>
              <w:rFonts w:hint="default"/>
              <w:lang w:val="en-US" w:eastAsia="zh-CN"/>
            </w:rPr>
            <w:t>7.2. 招聘渠道</w:t>
          </w:r>
          <w:r>
            <w:tab/>
          </w:r>
          <w:r>
            <w:fldChar w:fldCharType="begin"/>
          </w:r>
          <w:r>
            <w:instrText xml:space="preserve"> PAGEREF _Toc14516 \h </w:instrText>
          </w:r>
          <w:r>
            <w:fldChar w:fldCharType="separate"/>
          </w:r>
          <w:r>
            <w:t>6</w:t>
          </w:r>
          <w:r>
            <w:fldChar w:fldCharType="end"/>
          </w:r>
          <w:r>
            <w:fldChar w:fldCharType="end"/>
          </w:r>
        </w:p>
        <w:p w14:paraId="5E877D74">
          <w:pPr>
            <w:pStyle w:val="16"/>
            <w:tabs>
              <w:tab w:val="right" w:leader="dot" w:pos="8306"/>
            </w:tabs>
          </w:pPr>
          <w:r>
            <w:fldChar w:fldCharType="begin"/>
          </w:r>
          <w:r>
            <w:instrText xml:space="preserve"> HYPERLINK \l _Toc18705 </w:instrText>
          </w:r>
          <w:r>
            <w:fldChar w:fldCharType="separate"/>
          </w:r>
          <w:r>
            <w:rPr>
              <w:rFonts w:hint="default"/>
              <w:lang w:val="en-US" w:eastAsia="zh-CN"/>
            </w:rPr>
            <w:t>8. 招聘流程</w:t>
          </w:r>
          <w:r>
            <w:tab/>
          </w:r>
          <w:r>
            <w:fldChar w:fldCharType="begin"/>
          </w:r>
          <w:r>
            <w:instrText xml:space="preserve"> PAGEREF _Toc18705 \h </w:instrText>
          </w:r>
          <w:r>
            <w:fldChar w:fldCharType="separate"/>
          </w:r>
          <w:r>
            <w:t>6</w:t>
          </w:r>
          <w:r>
            <w:fldChar w:fldCharType="end"/>
          </w:r>
          <w:r>
            <w:fldChar w:fldCharType="end"/>
          </w:r>
        </w:p>
        <w:p w14:paraId="389256AE">
          <w:pPr>
            <w:pStyle w:val="17"/>
            <w:tabs>
              <w:tab w:val="right" w:leader="dot" w:pos="8306"/>
            </w:tabs>
          </w:pPr>
          <w:r>
            <w:fldChar w:fldCharType="begin"/>
          </w:r>
          <w:r>
            <w:instrText xml:space="preserve"> HYPERLINK \l _Toc22730 </w:instrText>
          </w:r>
          <w:r>
            <w:fldChar w:fldCharType="separate"/>
          </w:r>
          <w:r>
            <w:rPr>
              <w:rFonts w:hint="default"/>
              <w:lang w:val="en-US" w:eastAsia="zh-CN"/>
            </w:rPr>
            <w:t>8.1. 招聘组织</w:t>
          </w:r>
          <w:r>
            <w:tab/>
          </w:r>
          <w:r>
            <w:fldChar w:fldCharType="begin"/>
          </w:r>
          <w:r>
            <w:instrText xml:space="preserve"> PAGEREF _Toc22730 \h </w:instrText>
          </w:r>
          <w:r>
            <w:fldChar w:fldCharType="separate"/>
          </w:r>
          <w:r>
            <w:t>7</w:t>
          </w:r>
          <w:r>
            <w:fldChar w:fldCharType="end"/>
          </w:r>
          <w:r>
            <w:fldChar w:fldCharType="end"/>
          </w:r>
        </w:p>
        <w:p w14:paraId="43111F9B">
          <w:pPr>
            <w:pStyle w:val="17"/>
            <w:tabs>
              <w:tab w:val="right" w:leader="dot" w:pos="8306"/>
            </w:tabs>
          </w:pPr>
          <w:r>
            <w:fldChar w:fldCharType="begin"/>
          </w:r>
          <w:r>
            <w:instrText xml:space="preserve"> HYPERLINK \l _Toc5988 </w:instrText>
          </w:r>
          <w:r>
            <w:fldChar w:fldCharType="separate"/>
          </w:r>
          <w:r>
            <w:rPr>
              <w:rFonts w:hint="default"/>
              <w:lang w:val="en-US" w:eastAsia="zh-CN"/>
            </w:rPr>
            <w:t>8.2. 招聘前期</w:t>
          </w:r>
          <w:r>
            <w:tab/>
          </w:r>
          <w:r>
            <w:fldChar w:fldCharType="begin"/>
          </w:r>
          <w:r>
            <w:instrText xml:space="preserve"> PAGEREF _Toc5988 \h </w:instrText>
          </w:r>
          <w:r>
            <w:fldChar w:fldCharType="separate"/>
          </w:r>
          <w:r>
            <w:t>7</w:t>
          </w:r>
          <w:r>
            <w:fldChar w:fldCharType="end"/>
          </w:r>
          <w:r>
            <w:fldChar w:fldCharType="end"/>
          </w:r>
        </w:p>
        <w:p w14:paraId="08755A1B">
          <w:pPr>
            <w:pStyle w:val="17"/>
            <w:tabs>
              <w:tab w:val="right" w:leader="dot" w:pos="8306"/>
            </w:tabs>
          </w:pPr>
          <w:r>
            <w:fldChar w:fldCharType="begin"/>
          </w:r>
          <w:r>
            <w:instrText xml:space="preserve"> HYPERLINK \l _Toc16823 </w:instrText>
          </w:r>
          <w:r>
            <w:fldChar w:fldCharType="separate"/>
          </w:r>
          <w:r>
            <w:rPr>
              <w:rFonts w:hint="default"/>
              <w:lang w:val="en-US" w:eastAsia="zh-CN"/>
            </w:rPr>
            <w:t>8.3. 面试</w:t>
          </w:r>
          <w:r>
            <w:tab/>
          </w:r>
          <w:r>
            <w:fldChar w:fldCharType="begin"/>
          </w:r>
          <w:r>
            <w:instrText xml:space="preserve"> PAGEREF _Toc16823 \h </w:instrText>
          </w:r>
          <w:r>
            <w:fldChar w:fldCharType="separate"/>
          </w:r>
          <w:r>
            <w:t>7</w:t>
          </w:r>
          <w:r>
            <w:fldChar w:fldCharType="end"/>
          </w:r>
          <w:r>
            <w:fldChar w:fldCharType="end"/>
          </w:r>
        </w:p>
        <w:p w14:paraId="53BA3129">
          <w:pPr>
            <w:pStyle w:val="17"/>
            <w:tabs>
              <w:tab w:val="right" w:leader="dot" w:pos="8306"/>
            </w:tabs>
          </w:pPr>
          <w:r>
            <w:fldChar w:fldCharType="begin"/>
          </w:r>
          <w:r>
            <w:instrText xml:space="preserve"> HYPERLINK \l _Toc16908 </w:instrText>
          </w:r>
          <w:r>
            <w:fldChar w:fldCharType="separate"/>
          </w:r>
          <w:r>
            <w:rPr>
              <w:rFonts w:hint="default"/>
              <w:lang w:val="en-US" w:eastAsia="zh-CN"/>
            </w:rPr>
            <w:t>8.4. 招聘后期</w:t>
          </w:r>
          <w:r>
            <w:tab/>
          </w:r>
          <w:r>
            <w:fldChar w:fldCharType="begin"/>
          </w:r>
          <w:r>
            <w:instrText xml:space="preserve"> PAGEREF _Toc16908 \h </w:instrText>
          </w:r>
          <w:r>
            <w:fldChar w:fldCharType="separate"/>
          </w:r>
          <w:r>
            <w:t>8</w:t>
          </w:r>
          <w:r>
            <w:fldChar w:fldCharType="end"/>
          </w:r>
          <w:r>
            <w:fldChar w:fldCharType="end"/>
          </w:r>
        </w:p>
        <w:p w14:paraId="2CA23B25">
          <w:pPr>
            <w:pStyle w:val="16"/>
            <w:tabs>
              <w:tab w:val="right" w:leader="dot" w:pos="8306"/>
            </w:tabs>
          </w:pPr>
          <w:r>
            <w:fldChar w:fldCharType="begin"/>
          </w:r>
          <w:r>
            <w:instrText xml:space="preserve"> HYPERLINK \l _Toc28180 </w:instrText>
          </w:r>
          <w:r>
            <w:fldChar w:fldCharType="separate"/>
          </w:r>
          <w:r>
            <w:rPr>
              <w:rFonts w:hint="default"/>
              <w:lang w:val="en-US" w:eastAsia="zh-CN"/>
            </w:rPr>
            <w:t>9. 报到</w:t>
          </w:r>
          <w:r>
            <w:tab/>
          </w:r>
          <w:r>
            <w:fldChar w:fldCharType="begin"/>
          </w:r>
          <w:r>
            <w:instrText xml:space="preserve"> PAGEREF _Toc28180 \h </w:instrText>
          </w:r>
          <w:r>
            <w:fldChar w:fldCharType="separate"/>
          </w:r>
          <w:r>
            <w:t>8</w:t>
          </w:r>
          <w:r>
            <w:fldChar w:fldCharType="end"/>
          </w:r>
          <w:r>
            <w:fldChar w:fldCharType="end"/>
          </w:r>
        </w:p>
        <w:p w14:paraId="35C7635F">
          <w:pPr>
            <w:pStyle w:val="17"/>
            <w:tabs>
              <w:tab w:val="right" w:leader="dot" w:pos="8306"/>
            </w:tabs>
          </w:pPr>
          <w:r>
            <w:fldChar w:fldCharType="begin"/>
          </w:r>
          <w:r>
            <w:instrText xml:space="preserve"> HYPERLINK \l _Toc8729 </w:instrText>
          </w:r>
          <w:r>
            <w:fldChar w:fldCharType="separate"/>
          </w:r>
          <w:r>
            <w:rPr>
              <w:rFonts w:hint="default"/>
              <w:lang w:val="en-US" w:eastAsia="zh-CN"/>
            </w:rPr>
            <w:t>9.1. 报到通知</w:t>
          </w:r>
          <w:r>
            <w:tab/>
          </w:r>
          <w:r>
            <w:fldChar w:fldCharType="begin"/>
          </w:r>
          <w:r>
            <w:instrText xml:space="preserve"> PAGEREF _Toc8729 \h </w:instrText>
          </w:r>
          <w:r>
            <w:fldChar w:fldCharType="separate"/>
          </w:r>
          <w:r>
            <w:t>8</w:t>
          </w:r>
          <w:r>
            <w:fldChar w:fldCharType="end"/>
          </w:r>
          <w:r>
            <w:fldChar w:fldCharType="end"/>
          </w:r>
        </w:p>
        <w:p w14:paraId="08529BB8">
          <w:pPr>
            <w:pStyle w:val="17"/>
            <w:tabs>
              <w:tab w:val="right" w:leader="dot" w:pos="8306"/>
            </w:tabs>
          </w:pPr>
          <w:r>
            <w:fldChar w:fldCharType="begin"/>
          </w:r>
          <w:r>
            <w:instrText xml:space="preserve"> HYPERLINK \l _Toc24609 </w:instrText>
          </w:r>
          <w:r>
            <w:fldChar w:fldCharType="separate"/>
          </w:r>
          <w:r>
            <w:rPr>
              <w:rFonts w:hint="default"/>
              <w:lang w:val="en-US" w:eastAsia="zh-CN"/>
            </w:rPr>
            <w:t>9.2. 入职准备</w:t>
          </w:r>
          <w:r>
            <w:tab/>
          </w:r>
          <w:r>
            <w:fldChar w:fldCharType="begin"/>
          </w:r>
          <w:r>
            <w:instrText xml:space="preserve"> PAGEREF _Toc24609 \h </w:instrText>
          </w:r>
          <w:r>
            <w:fldChar w:fldCharType="separate"/>
          </w:r>
          <w:r>
            <w:t>8</w:t>
          </w:r>
          <w:r>
            <w:fldChar w:fldCharType="end"/>
          </w:r>
          <w:r>
            <w:fldChar w:fldCharType="end"/>
          </w:r>
        </w:p>
        <w:p w14:paraId="5571FC3A">
          <w:pPr>
            <w:pStyle w:val="17"/>
            <w:tabs>
              <w:tab w:val="right" w:leader="dot" w:pos="8306"/>
            </w:tabs>
          </w:pPr>
          <w:r>
            <w:fldChar w:fldCharType="begin"/>
          </w:r>
          <w:r>
            <w:instrText xml:space="preserve"> HYPERLINK \l _Toc20598 </w:instrText>
          </w:r>
          <w:r>
            <w:fldChar w:fldCharType="separate"/>
          </w:r>
          <w:r>
            <w:rPr>
              <w:rFonts w:hint="default"/>
              <w:lang w:val="en-US" w:eastAsia="zh-CN"/>
            </w:rPr>
            <w:t>9.3. 入职过程</w:t>
          </w:r>
          <w:r>
            <w:tab/>
          </w:r>
          <w:r>
            <w:fldChar w:fldCharType="begin"/>
          </w:r>
          <w:r>
            <w:instrText xml:space="preserve"> PAGEREF _Toc20598 \h </w:instrText>
          </w:r>
          <w:r>
            <w:fldChar w:fldCharType="separate"/>
          </w:r>
          <w:r>
            <w:t>8</w:t>
          </w:r>
          <w:r>
            <w:fldChar w:fldCharType="end"/>
          </w:r>
          <w:r>
            <w:fldChar w:fldCharType="end"/>
          </w:r>
        </w:p>
        <w:p w14:paraId="1C5F34E3">
          <w:pPr>
            <w:pStyle w:val="16"/>
            <w:tabs>
              <w:tab w:val="right" w:leader="dot" w:pos="8306"/>
            </w:tabs>
          </w:pPr>
          <w:r>
            <w:fldChar w:fldCharType="begin"/>
          </w:r>
          <w:r>
            <w:instrText xml:space="preserve"> HYPERLINK \l _Toc5664 </w:instrText>
          </w:r>
          <w:r>
            <w:fldChar w:fldCharType="separate"/>
          </w:r>
          <w:r>
            <w:rPr>
              <w:rFonts w:hint="default"/>
              <w:lang w:val="en-US" w:eastAsia="zh-CN"/>
            </w:rPr>
            <w:t>10. 试用与转正</w:t>
          </w:r>
          <w:r>
            <w:tab/>
          </w:r>
          <w:r>
            <w:fldChar w:fldCharType="begin"/>
          </w:r>
          <w:r>
            <w:instrText xml:space="preserve"> PAGEREF _Toc5664 \h </w:instrText>
          </w:r>
          <w:r>
            <w:fldChar w:fldCharType="separate"/>
          </w:r>
          <w:r>
            <w:t>9</w:t>
          </w:r>
          <w:r>
            <w:fldChar w:fldCharType="end"/>
          </w:r>
          <w:r>
            <w:fldChar w:fldCharType="end"/>
          </w:r>
        </w:p>
        <w:p w14:paraId="603A1F93">
          <w:pPr>
            <w:pStyle w:val="17"/>
            <w:tabs>
              <w:tab w:val="right" w:leader="dot" w:pos="8306"/>
            </w:tabs>
          </w:pPr>
          <w:r>
            <w:fldChar w:fldCharType="begin"/>
          </w:r>
          <w:r>
            <w:instrText xml:space="preserve"> HYPERLINK \l _Toc32596 </w:instrText>
          </w:r>
          <w:r>
            <w:fldChar w:fldCharType="separate"/>
          </w:r>
          <w:r>
            <w:rPr>
              <w:rFonts w:hint="default"/>
              <w:lang w:val="en-US" w:eastAsia="zh-CN"/>
            </w:rPr>
            <w:t>10.1. 试用期制</w:t>
          </w:r>
          <w:r>
            <w:tab/>
          </w:r>
          <w:r>
            <w:fldChar w:fldCharType="begin"/>
          </w:r>
          <w:r>
            <w:instrText xml:space="preserve"> PAGEREF _Toc32596 \h </w:instrText>
          </w:r>
          <w:r>
            <w:fldChar w:fldCharType="separate"/>
          </w:r>
          <w:r>
            <w:t>9</w:t>
          </w:r>
          <w:r>
            <w:fldChar w:fldCharType="end"/>
          </w:r>
          <w:r>
            <w:fldChar w:fldCharType="end"/>
          </w:r>
        </w:p>
        <w:p w14:paraId="335A8375">
          <w:pPr>
            <w:pStyle w:val="17"/>
            <w:tabs>
              <w:tab w:val="right" w:leader="dot" w:pos="8306"/>
            </w:tabs>
          </w:pPr>
          <w:r>
            <w:fldChar w:fldCharType="begin"/>
          </w:r>
          <w:r>
            <w:instrText xml:space="preserve"> HYPERLINK \l _Toc23185 </w:instrText>
          </w:r>
          <w:r>
            <w:fldChar w:fldCharType="separate"/>
          </w:r>
          <w:r>
            <w:rPr>
              <w:rFonts w:hint="default"/>
              <w:lang w:val="en-US" w:eastAsia="zh-CN"/>
            </w:rPr>
            <w:t>10.2. 试用期考核</w:t>
          </w:r>
          <w:r>
            <w:tab/>
          </w:r>
          <w:r>
            <w:fldChar w:fldCharType="begin"/>
          </w:r>
          <w:r>
            <w:instrText xml:space="preserve"> PAGEREF _Toc23185 \h </w:instrText>
          </w:r>
          <w:r>
            <w:fldChar w:fldCharType="separate"/>
          </w:r>
          <w:r>
            <w:t>9</w:t>
          </w:r>
          <w:r>
            <w:fldChar w:fldCharType="end"/>
          </w:r>
          <w:r>
            <w:fldChar w:fldCharType="end"/>
          </w:r>
        </w:p>
        <w:p w14:paraId="715A59BF">
          <w:pPr>
            <w:pStyle w:val="17"/>
            <w:tabs>
              <w:tab w:val="right" w:leader="dot" w:pos="8306"/>
            </w:tabs>
          </w:pPr>
          <w:r>
            <w:fldChar w:fldCharType="begin"/>
          </w:r>
          <w:r>
            <w:instrText xml:space="preserve"> HYPERLINK \l _Toc29697 </w:instrText>
          </w:r>
          <w:r>
            <w:fldChar w:fldCharType="separate"/>
          </w:r>
          <w:r>
            <w:rPr>
              <w:rFonts w:hint="default"/>
              <w:lang w:val="en-US" w:eastAsia="zh-CN"/>
            </w:rPr>
            <w:t>10.3. 转正</w:t>
          </w:r>
          <w:r>
            <w:tab/>
          </w:r>
          <w:r>
            <w:fldChar w:fldCharType="begin"/>
          </w:r>
          <w:r>
            <w:instrText xml:space="preserve"> PAGEREF _Toc29697 \h </w:instrText>
          </w:r>
          <w:r>
            <w:fldChar w:fldCharType="separate"/>
          </w:r>
          <w:r>
            <w:t>10</w:t>
          </w:r>
          <w:r>
            <w:fldChar w:fldCharType="end"/>
          </w:r>
          <w:r>
            <w:fldChar w:fldCharType="end"/>
          </w:r>
        </w:p>
        <w:p w14:paraId="21642F33">
          <w:pPr>
            <w:pStyle w:val="16"/>
            <w:tabs>
              <w:tab w:val="right" w:leader="dot" w:pos="8306"/>
            </w:tabs>
          </w:pPr>
          <w:r>
            <w:fldChar w:fldCharType="begin"/>
          </w:r>
          <w:r>
            <w:instrText xml:space="preserve"> HYPERLINK \l _Toc5931 </w:instrText>
          </w:r>
          <w:r>
            <w:fldChar w:fldCharType="separate"/>
          </w:r>
          <w:r>
            <w:rPr>
              <w:rFonts w:hint="default"/>
              <w:lang w:val="en-US" w:eastAsia="zh-CN"/>
            </w:rPr>
            <w:t>11. 日常管理</w:t>
          </w:r>
          <w:r>
            <w:tab/>
          </w:r>
          <w:r>
            <w:fldChar w:fldCharType="begin"/>
          </w:r>
          <w:r>
            <w:instrText xml:space="preserve"> PAGEREF _Toc5931 \h </w:instrText>
          </w:r>
          <w:r>
            <w:fldChar w:fldCharType="separate"/>
          </w:r>
          <w:r>
            <w:t>10</w:t>
          </w:r>
          <w:r>
            <w:fldChar w:fldCharType="end"/>
          </w:r>
          <w:r>
            <w:fldChar w:fldCharType="end"/>
          </w:r>
        </w:p>
        <w:p w14:paraId="3258DF86">
          <w:pPr>
            <w:pStyle w:val="17"/>
            <w:tabs>
              <w:tab w:val="right" w:leader="dot" w:pos="8306"/>
            </w:tabs>
          </w:pPr>
          <w:r>
            <w:fldChar w:fldCharType="begin"/>
          </w:r>
          <w:r>
            <w:instrText xml:space="preserve"> HYPERLINK \l _Toc19566 </w:instrText>
          </w:r>
          <w:r>
            <w:fldChar w:fldCharType="separate"/>
          </w:r>
          <w:r>
            <w:rPr>
              <w:rFonts w:hint="default"/>
              <w:lang w:val="en-US" w:eastAsia="zh-CN"/>
            </w:rPr>
            <w:t>11.1. 归口管理部门</w:t>
          </w:r>
          <w:r>
            <w:tab/>
          </w:r>
          <w:r>
            <w:fldChar w:fldCharType="begin"/>
          </w:r>
          <w:r>
            <w:instrText xml:space="preserve"> PAGEREF _Toc19566 \h </w:instrText>
          </w:r>
          <w:r>
            <w:fldChar w:fldCharType="separate"/>
          </w:r>
          <w:r>
            <w:t>10</w:t>
          </w:r>
          <w:r>
            <w:fldChar w:fldCharType="end"/>
          </w:r>
          <w:r>
            <w:fldChar w:fldCharType="end"/>
          </w:r>
        </w:p>
        <w:p w14:paraId="43CE18DC">
          <w:pPr>
            <w:pStyle w:val="17"/>
            <w:tabs>
              <w:tab w:val="right" w:leader="dot" w:pos="8306"/>
            </w:tabs>
          </w:pPr>
          <w:r>
            <w:fldChar w:fldCharType="begin"/>
          </w:r>
          <w:r>
            <w:instrText xml:space="preserve"> HYPERLINK \l _Toc18635 </w:instrText>
          </w:r>
          <w:r>
            <w:fldChar w:fldCharType="separate"/>
          </w:r>
          <w:r>
            <w:rPr>
              <w:rFonts w:hint="default"/>
              <w:lang w:val="en-US" w:eastAsia="zh-CN"/>
            </w:rPr>
            <w:t>11.2. 日常管理</w:t>
          </w:r>
          <w:r>
            <w:tab/>
          </w:r>
          <w:r>
            <w:fldChar w:fldCharType="begin"/>
          </w:r>
          <w:r>
            <w:instrText xml:space="preserve"> PAGEREF _Toc18635 \h </w:instrText>
          </w:r>
          <w:r>
            <w:fldChar w:fldCharType="separate"/>
          </w:r>
          <w:r>
            <w:t>10</w:t>
          </w:r>
          <w:r>
            <w:fldChar w:fldCharType="end"/>
          </w:r>
          <w:r>
            <w:fldChar w:fldCharType="end"/>
          </w:r>
        </w:p>
        <w:p w14:paraId="7195691E">
          <w:pPr>
            <w:pStyle w:val="16"/>
            <w:tabs>
              <w:tab w:val="right" w:leader="dot" w:pos="8306"/>
            </w:tabs>
          </w:pPr>
          <w:r>
            <w:fldChar w:fldCharType="begin"/>
          </w:r>
          <w:r>
            <w:instrText xml:space="preserve"> HYPERLINK \l _Toc22003 </w:instrText>
          </w:r>
          <w:r>
            <w:fldChar w:fldCharType="separate"/>
          </w:r>
          <w:r>
            <w:rPr>
              <w:rFonts w:hint="default"/>
              <w:lang w:val="en-US" w:eastAsia="zh-CN"/>
            </w:rPr>
            <w:t xml:space="preserve">12. </w:t>
          </w:r>
          <w:r>
            <w:rPr>
              <w:rFonts w:hint="eastAsia"/>
              <w:lang w:val="en-US" w:eastAsia="zh-CN"/>
            </w:rPr>
            <w:t>KPI指标</w:t>
          </w:r>
          <w:r>
            <w:tab/>
          </w:r>
          <w:r>
            <w:fldChar w:fldCharType="begin"/>
          </w:r>
          <w:r>
            <w:instrText xml:space="preserve"> PAGEREF _Toc22003 \h </w:instrText>
          </w:r>
          <w:r>
            <w:fldChar w:fldCharType="separate"/>
          </w:r>
          <w:r>
            <w:t>10</w:t>
          </w:r>
          <w:r>
            <w:fldChar w:fldCharType="end"/>
          </w:r>
          <w:r>
            <w:fldChar w:fldCharType="end"/>
          </w:r>
        </w:p>
        <w:p w14:paraId="1EFECA58">
          <w:r>
            <w:fldChar w:fldCharType="end"/>
          </w:r>
        </w:p>
      </w:sdtContent>
    </w:sdt>
    <w:p w14:paraId="2A830536"/>
    <w:p w14:paraId="089A110C">
      <w:pPr>
        <w:rPr>
          <w:rFonts w:hint="default"/>
          <w:lang w:val="en-US" w:eastAsia="zh-CN"/>
        </w:rPr>
      </w:pPr>
      <w:r>
        <w:rPr>
          <w:rFonts w:hint="default"/>
          <w:lang w:val="en-US" w:eastAsia="zh-CN"/>
        </w:rPr>
        <w:br w:type="page"/>
      </w:r>
    </w:p>
    <w:p w14:paraId="2251ADB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8524"/>
      <w:r>
        <w:rPr>
          <w:rFonts w:hint="default"/>
          <w:lang w:val="en-US" w:eastAsia="zh-CN"/>
        </w:rPr>
        <w:t>目的</w:t>
      </w:r>
      <w:bookmarkEnd w:id="4"/>
    </w:p>
    <w:p w14:paraId="233ECA5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为使本公司人力资源管理更加规范化、制度化，符合现代企业管理要求，从而造就一支高素质的员工队伍，特制定本制度。</w:t>
      </w:r>
    </w:p>
    <w:p w14:paraId="3B7CC10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用人原则：德才兼备，以德为先。</w:t>
      </w:r>
    </w:p>
    <w:p w14:paraId="005F58A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用人之道：因事择人，因才施用，保证动态平衡。</w:t>
      </w:r>
    </w:p>
    <w:p w14:paraId="449839A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基本准则：公开、公平、公正，有效激励和约束每一个员工。</w:t>
      </w:r>
    </w:p>
    <w:p w14:paraId="2A114E1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368"/>
      <w:r>
        <w:rPr>
          <w:rFonts w:hint="eastAsia"/>
          <w:lang w:val="en-US" w:eastAsia="zh-CN"/>
        </w:rPr>
        <w:t>适用</w:t>
      </w:r>
      <w:r>
        <w:rPr>
          <w:rFonts w:hint="default"/>
          <w:lang w:val="en-US" w:eastAsia="zh-CN"/>
        </w:rPr>
        <w:t>范围</w:t>
      </w:r>
      <w:bookmarkEnd w:id="5"/>
    </w:p>
    <w:p w14:paraId="6FE659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14:paraId="7EABFF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7293"/>
      <w:r>
        <w:rPr>
          <w:rFonts w:hint="default"/>
          <w:lang w:val="en-US" w:eastAsia="zh-CN"/>
        </w:rPr>
        <w:t>术语定义</w:t>
      </w:r>
      <w:bookmarkEnd w:id="6"/>
    </w:p>
    <w:p w14:paraId="0CF52C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劳动合同：根据国家劳动法规定，公司与员工签定的《劳动合同》。</w:t>
      </w:r>
    </w:p>
    <w:p w14:paraId="459AB59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981"/>
      <w:r>
        <w:rPr>
          <w:rFonts w:hint="default"/>
          <w:lang w:val="en-US" w:eastAsia="zh-CN"/>
        </w:rPr>
        <w:t>角色与职责</w:t>
      </w:r>
      <w:bookmarkEnd w:id="7"/>
    </w:p>
    <w:p w14:paraId="3977138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536"/>
      <w:r>
        <w:rPr>
          <w:rFonts w:hint="eastAsia"/>
          <w:lang w:val="en-US" w:eastAsia="zh-CN"/>
        </w:rPr>
        <w:t>总经理</w:t>
      </w:r>
      <w:bookmarkEnd w:id="8"/>
    </w:p>
    <w:p w14:paraId="25561D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公司管理层全面负责本公司人力资源管理制度的审定和重大事项的决策。</w:t>
      </w:r>
    </w:p>
    <w:p w14:paraId="0B93C8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4767"/>
      <w:r>
        <w:rPr>
          <w:rFonts w:hint="eastAsia"/>
          <w:lang w:val="en-US" w:eastAsia="zh-CN"/>
        </w:rPr>
        <w:t>人力资源部</w:t>
      </w:r>
      <w:bookmarkEnd w:id="9"/>
    </w:p>
    <w:p w14:paraId="12C663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负责公司各项人力资源政策的具体实施工作</w:t>
      </w:r>
    </w:p>
    <w:p w14:paraId="2ADF4E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负责提高员工工作能力，挖掘员工潜力，创造良好工作条件，贯彻执行人力资源管理制度，收集反馈信息</w:t>
      </w:r>
    </w:p>
    <w:p w14:paraId="7246F8F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229"/>
      <w:r>
        <w:rPr>
          <w:rFonts w:hint="eastAsia"/>
          <w:lang w:val="en-US" w:eastAsia="zh-CN"/>
        </w:rPr>
        <w:t>其他运维相关部门</w:t>
      </w:r>
      <w:bookmarkEnd w:id="10"/>
    </w:p>
    <w:p w14:paraId="100106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根据运维项目进度提出用人需求</w:t>
      </w:r>
    </w:p>
    <w:p w14:paraId="32C5282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4228"/>
      <w:r>
        <w:rPr>
          <w:rFonts w:hint="default"/>
          <w:lang w:val="en-US" w:eastAsia="zh-CN"/>
        </w:rPr>
        <w:t>员工构成及岗位编制</w:t>
      </w:r>
      <w:bookmarkEnd w:id="11"/>
    </w:p>
    <w:p w14:paraId="417BC3F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公司实行定岗、定员、定编管理。《岗位职责说明书》是员工聘用、管理、考评的主要依据。</w:t>
      </w:r>
    </w:p>
    <w:p w14:paraId="42D2B7B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员工增补程序。用人部门填写《用工需求申请表》，交</w:t>
      </w:r>
      <w:r>
        <w:rPr>
          <w:rFonts w:hint="eastAsia"/>
          <w:lang w:val="en-US" w:eastAsia="zh-CN"/>
        </w:rPr>
        <w:t>人力资源部</w:t>
      </w:r>
      <w:r>
        <w:rPr>
          <w:rFonts w:hint="default"/>
          <w:lang w:val="en-US" w:eastAsia="zh-CN"/>
        </w:rPr>
        <w:t>审核，经公司主要负责人审批通过后实行。</w:t>
      </w:r>
    </w:p>
    <w:p w14:paraId="2471700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519"/>
      <w:r>
        <w:rPr>
          <w:rFonts w:hint="default"/>
          <w:lang w:val="en-US" w:eastAsia="zh-CN"/>
        </w:rPr>
        <w:t>招聘计划</w:t>
      </w:r>
      <w:bookmarkEnd w:id="12"/>
    </w:p>
    <w:p w14:paraId="1142C89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2217"/>
      <w:r>
        <w:rPr>
          <w:rFonts w:hint="default"/>
          <w:lang w:val="en-US" w:eastAsia="zh-CN"/>
        </w:rPr>
        <w:t>部门年度计划</w:t>
      </w:r>
      <w:bookmarkEnd w:id="13"/>
    </w:p>
    <w:p w14:paraId="799E33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各部门负责人每年</w:t>
      </w:r>
      <w:r>
        <w:rPr>
          <w:rFonts w:hint="eastAsia"/>
          <w:lang w:val="en-US" w:eastAsia="zh-CN"/>
        </w:rPr>
        <w:t>6</w:t>
      </w:r>
      <w:r>
        <w:rPr>
          <w:rFonts w:hint="default"/>
          <w:lang w:val="en-US" w:eastAsia="zh-CN"/>
        </w:rPr>
        <w:t>月根据本</w:t>
      </w:r>
      <w:r>
        <w:rPr>
          <w:rFonts w:hint="eastAsia"/>
          <w:lang w:val="en-US" w:eastAsia="zh-CN"/>
        </w:rPr>
        <w:t>周期</w:t>
      </w:r>
      <w:r>
        <w:rPr>
          <w:rFonts w:hint="default"/>
          <w:lang w:val="en-US" w:eastAsia="zh-CN"/>
        </w:rPr>
        <w:t>工作情况，下一</w:t>
      </w:r>
      <w:r>
        <w:rPr>
          <w:rFonts w:hint="eastAsia"/>
          <w:lang w:val="en-US" w:eastAsia="zh-CN"/>
        </w:rPr>
        <w:t>周期</w:t>
      </w:r>
      <w:r>
        <w:rPr>
          <w:rFonts w:hint="default"/>
          <w:lang w:val="en-US" w:eastAsia="zh-CN"/>
        </w:rPr>
        <w:t>部门规划、岗位需求，结合部门下一年度整体预算，考虑到员工离职、退职、人员异动等原因需要增添人员时，应将所需名额、工作岗位、任职条件、需到任日期以及申请理由等填写在《用工需求申请单》中提交公司审核。</w:t>
      </w:r>
    </w:p>
    <w:p w14:paraId="15E47C1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9879"/>
      <w:r>
        <w:rPr>
          <w:rFonts w:hint="default"/>
          <w:lang w:val="en-US" w:eastAsia="zh-CN"/>
        </w:rPr>
        <w:t>公司年度计划</w:t>
      </w:r>
      <w:bookmarkEnd w:id="14"/>
    </w:p>
    <w:p w14:paraId="104C84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经过分析、调查、反馈，并结合公司整体预算情况、公司发展规划及项目预测，</w:t>
      </w:r>
      <w:r>
        <w:rPr>
          <w:rFonts w:hint="eastAsia"/>
          <w:lang w:val="en-US" w:eastAsia="zh-CN"/>
        </w:rPr>
        <w:t>对各</w:t>
      </w:r>
      <w:r>
        <w:rPr>
          <w:rFonts w:hint="default"/>
          <w:lang w:val="en-US" w:eastAsia="zh-CN"/>
        </w:rPr>
        <w:t>部门提交的人力资源规划进行审核，制定《公司年度人力资源规划表》报总经理审核签批。按流程负责组织招聘作业。</w:t>
      </w:r>
    </w:p>
    <w:p w14:paraId="1323278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5455"/>
      <w:r>
        <w:rPr>
          <w:rFonts w:hint="default"/>
          <w:lang w:val="en-US" w:eastAsia="zh-CN"/>
        </w:rPr>
        <w:t>招聘渠道</w:t>
      </w:r>
      <w:bookmarkEnd w:id="15"/>
    </w:p>
    <w:p w14:paraId="12C3733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2752"/>
      <w:r>
        <w:rPr>
          <w:rFonts w:hint="default"/>
          <w:lang w:val="en-US" w:eastAsia="zh-CN"/>
        </w:rPr>
        <w:t>招聘原则</w:t>
      </w:r>
      <w:bookmarkEnd w:id="16"/>
    </w:p>
    <w:p w14:paraId="732740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根据岗位职责和任职条件，双向选择，择优录取。</w:t>
      </w:r>
    </w:p>
    <w:p w14:paraId="2DAC2676">
      <w:pPr>
        <w:pStyle w:val="30"/>
        <w:keepNext w:val="0"/>
        <w:keepLines w:val="0"/>
        <w:pageBreakBefore w:val="0"/>
        <w:widowControl w:val="0"/>
        <w:numPr>
          <w:ilvl w:val="1"/>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bookmarkStart w:id="17" w:name="_Toc14516"/>
      <w:r>
        <w:rPr>
          <w:rFonts w:hint="default"/>
          <w:lang w:val="en-US" w:eastAsia="zh-CN"/>
        </w:rPr>
        <w:t>7.2. 招聘渠道</w:t>
      </w:r>
      <w:bookmarkEnd w:id="17"/>
    </w:p>
    <w:p w14:paraId="5024ED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人员的招聘渠道包括：校园招聘、人才市场招聘、广告招聘、内部荐才、网上招聘、猎头等。</w:t>
      </w:r>
    </w:p>
    <w:p w14:paraId="5813B4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校园招聘：</w:t>
      </w:r>
      <w:r>
        <w:rPr>
          <w:rFonts w:hint="eastAsia"/>
          <w:lang w:val="en-US" w:eastAsia="zh-CN"/>
        </w:rPr>
        <w:t>人力资源部</w:t>
      </w:r>
      <w:r>
        <w:rPr>
          <w:rFonts w:hint="default"/>
          <w:lang w:val="en-US" w:eastAsia="zh-CN"/>
        </w:rPr>
        <w:t>负责与各院校的合作渠道，开展校企合作招聘。</w:t>
      </w:r>
    </w:p>
    <w:p w14:paraId="7E8FB8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广告招聘和网上招聘：</w:t>
      </w:r>
      <w:r>
        <w:rPr>
          <w:rFonts w:hint="eastAsia"/>
          <w:lang w:val="en-US" w:eastAsia="zh-CN"/>
        </w:rPr>
        <w:t>人力资源部</w:t>
      </w:r>
      <w:r>
        <w:rPr>
          <w:rFonts w:hint="default"/>
          <w:lang w:val="en-US" w:eastAsia="zh-CN"/>
        </w:rPr>
        <w:t>负责媒体渠道的拓展与维护，如网络招聘广告、</w:t>
      </w:r>
      <w:r>
        <w:rPr>
          <w:rFonts w:hint="eastAsia"/>
          <w:lang w:val="en-US" w:eastAsia="zh-CN"/>
        </w:rPr>
        <w:t>报刊</w:t>
      </w:r>
      <w:r>
        <w:rPr>
          <w:rFonts w:hint="default"/>
          <w:lang w:val="en-US" w:eastAsia="zh-CN"/>
        </w:rPr>
        <w:t>招聘广告等。</w:t>
      </w:r>
    </w:p>
    <w:p w14:paraId="4513CF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内部荐才：为了吸引更多的人才加盟，公司鼓励内部员工推荐人才和自荐。</w:t>
      </w:r>
    </w:p>
    <w:p w14:paraId="666E9C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猎头：</w:t>
      </w:r>
      <w:r>
        <w:rPr>
          <w:rFonts w:hint="eastAsia"/>
          <w:lang w:val="en-US" w:eastAsia="zh-CN"/>
        </w:rPr>
        <w:t>人力资源部</w:t>
      </w:r>
      <w:r>
        <w:rPr>
          <w:rFonts w:hint="default"/>
          <w:lang w:val="en-US" w:eastAsia="zh-CN"/>
        </w:rPr>
        <w:t>负责行业猎头机构的建立，为公司猎取高端人才。</w:t>
      </w:r>
    </w:p>
    <w:p w14:paraId="2E62C37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8705"/>
      <w:r>
        <w:rPr>
          <w:rFonts w:hint="default"/>
          <w:lang w:val="en-US" w:eastAsia="zh-CN"/>
        </w:rPr>
        <w:t>招聘流程</w:t>
      </w:r>
      <w:bookmarkEnd w:id="18"/>
    </w:p>
    <w:p w14:paraId="53E297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2730"/>
      <w:r>
        <w:rPr>
          <w:rFonts w:hint="default"/>
          <w:lang w:val="en-US" w:eastAsia="zh-CN"/>
        </w:rPr>
        <w:t>招聘组织</w:t>
      </w:r>
      <w:bookmarkEnd w:id="19"/>
    </w:p>
    <w:p w14:paraId="6F6045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负责招聘的组织工作。并与用人部门沟通确认空缺岗位的职位说明书。</w:t>
      </w:r>
    </w:p>
    <w:p w14:paraId="26DCBB0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5988"/>
      <w:r>
        <w:rPr>
          <w:rFonts w:hint="default"/>
          <w:lang w:val="en-US" w:eastAsia="zh-CN"/>
        </w:rPr>
        <w:t>招聘前期</w:t>
      </w:r>
      <w:bookmarkEnd w:id="20"/>
    </w:p>
    <w:p w14:paraId="09BC0E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对应聘资料进行分类并初选，并将初选简历时时提交用人部门负责人，用人部门负责人负责简历的复选，并将面试名单与面试日期转回</w:t>
      </w:r>
      <w:r>
        <w:rPr>
          <w:rFonts w:hint="eastAsia"/>
          <w:lang w:val="en-US" w:eastAsia="zh-CN"/>
        </w:rPr>
        <w:t>人力资源部</w:t>
      </w:r>
      <w:r>
        <w:rPr>
          <w:rFonts w:hint="default"/>
          <w:lang w:val="en-US" w:eastAsia="zh-CN"/>
        </w:rPr>
        <w:t>，</w:t>
      </w:r>
      <w:r>
        <w:rPr>
          <w:rFonts w:hint="eastAsia"/>
          <w:lang w:val="en-US" w:eastAsia="zh-CN"/>
        </w:rPr>
        <w:t>人力资源部</w:t>
      </w:r>
      <w:r>
        <w:rPr>
          <w:rFonts w:hint="default"/>
          <w:lang w:val="en-US" w:eastAsia="zh-CN"/>
        </w:rPr>
        <w:t>负责通知面试人员面试时间并要求应聘者携带岗位要求或简历中提到的学历学位证、资格证等的原件。</w:t>
      </w:r>
    </w:p>
    <w:p w14:paraId="6972E5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6823"/>
      <w:r>
        <w:rPr>
          <w:rFonts w:hint="default"/>
          <w:lang w:val="en-US" w:eastAsia="zh-CN"/>
        </w:rPr>
        <w:t>面试</w:t>
      </w:r>
      <w:bookmarkEnd w:id="21"/>
    </w:p>
    <w:p w14:paraId="225C70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由待聘岗位的部门负责人和直接主管副总共同完成，视实际需要采用面试、笔试等方式进行，面试时，应聘者填写《应聘登记表》中应聘者需填写的内容，并提供学历学位等证件原件，部门负责人需查验证件并留存复印件，同时需要从应聘者的职业资格、专业知识、工作经验、专业技能、从业能力、可培养性等角度对应聘者测试，并填写《应聘登记表》中“部门面试意见”一栏。</w:t>
      </w:r>
    </w:p>
    <w:p w14:paraId="77DD62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总经理从人力资源发展规划的角度，提出对应聘者的使用意见，并填写《应聘登记表》中“总经理意见”一栏，并最终确定薪酬福利标准。</w:t>
      </w:r>
    </w:p>
    <w:p w14:paraId="07EA14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需要从应聘者的教育背景、性格品质、交流能力、礼仪、工作期望等方面对应聘者测试，并告知试用期及转正等相关制度。</w:t>
      </w:r>
    </w:p>
    <w:p w14:paraId="359374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面试结束后，</w:t>
      </w:r>
      <w:r>
        <w:rPr>
          <w:rFonts w:hint="eastAsia"/>
          <w:lang w:val="en-US" w:eastAsia="zh-CN"/>
        </w:rPr>
        <w:t>人力资源部</w:t>
      </w:r>
      <w:r>
        <w:rPr>
          <w:rFonts w:hint="default"/>
          <w:lang w:val="en-US" w:eastAsia="zh-CN"/>
        </w:rPr>
        <w:t>需要与待聘岗位的部门负责人就面谈结果达成一致意见，面试未通过者，由</w:t>
      </w:r>
      <w:r>
        <w:rPr>
          <w:rFonts w:hint="eastAsia"/>
          <w:lang w:val="en-US" w:eastAsia="zh-CN"/>
        </w:rPr>
        <w:t>人力</w:t>
      </w:r>
      <w:r>
        <w:rPr>
          <w:rFonts w:hint="default"/>
          <w:lang w:val="en-US" w:eastAsia="zh-CN"/>
        </w:rPr>
        <w:t>专员负责通知应聘者。</w:t>
      </w:r>
    </w:p>
    <w:p w14:paraId="34B110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待聘岗位部门负责人将拟录用者的所有书面材料、面试/复试材料，提交</w:t>
      </w:r>
      <w:r>
        <w:rPr>
          <w:rFonts w:hint="eastAsia"/>
          <w:lang w:val="en-US" w:eastAsia="zh-CN"/>
        </w:rPr>
        <w:t>人力资源部</w:t>
      </w:r>
      <w:r>
        <w:rPr>
          <w:rFonts w:hint="default"/>
          <w:lang w:val="en-US" w:eastAsia="zh-CN"/>
        </w:rPr>
        <w:t>，重要岗位，须召集</w:t>
      </w:r>
      <w:r>
        <w:rPr>
          <w:rFonts w:hint="eastAsia"/>
          <w:lang w:val="en-US" w:eastAsia="zh-CN"/>
        </w:rPr>
        <w:t>部门经理</w:t>
      </w:r>
      <w:r>
        <w:rPr>
          <w:rFonts w:hint="default"/>
          <w:lang w:val="en-US" w:eastAsia="zh-CN"/>
        </w:rPr>
        <w:t>共同讨论并达成共识。</w:t>
      </w:r>
      <w:r>
        <w:rPr>
          <w:rFonts w:hint="eastAsia"/>
          <w:lang w:val="en-US" w:eastAsia="zh-CN"/>
        </w:rPr>
        <w:t>人力资源部经理</w:t>
      </w:r>
      <w:r>
        <w:rPr>
          <w:rFonts w:hint="default"/>
          <w:lang w:val="en-US" w:eastAsia="zh-CN"/>
        </w:rPr>
        <w:t>在充分了解各方意见和应聘人员的要求后，填写《应聘登记表》中“人力资源意见”一栏，并及时报总经理审批，总经理签批后，</w:t>
      </w:r>
      <w:r>
        <w:rPr>
          <w:rFonts w:hint="eastAsia"/>
          <w:lang w:val="en-US" w:eastAsia="zh-CN"/>
        </w:rPr>
        <w:t>人力资源部</w:t>
      </w:r>
      <w:r>
        <w:rPr>
          <w:rFonts w:hint="default"/>
          <w:lang w:val="en-US" w:eastAsia="zh-CN"/>
        </w:rPr>
        <w:t>组织招聘后期工作。</w:t>
      </w:r>
      <w:r>
        <w:rPr>
          <w:rFonts w:hint="eastAsia"/>
          <w:lang w:val="en-US" w:eastAsia="zh-CN"/>
        </w:rPr>
        <w:t>人力资源部</w:t>
      </w:r>
      <w:r>
        <w:rPr>
          <w:rFonts w:hint="default"/>
          <w:lang w:val="en-US" w:eastAsia="zh-CN"/>
        </w:rPr>
        <w:t>负责向拟录用者讲解公司的薪酬福利相关政策，并就职位、岗位职责、考核标准、薪酬、合同、到岗日期等与应聘者商谈。</w:t>
      </w:r>
    </w:p>
    <w:p w14:paraId="05C9B6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新入职的管理岗和技术岗，由</w:t>
      </w:r>
      <w:r>
        <w:rPr>
          <w:rFonts w:hint="eastAsia"/>
          <w:lang w:val="en-US" w:eastAsia="zh-CN"/>
        </w:rPr>
        <w:t>人力资源部</w:t>
      </w:r>
      <w:r>
        <w:rPr>
          <w:rFonts w:hint="default"/>
          <w:lang w:val="en-US" w:eastAsia="zh-CN"/>
        </w:rPr>
        <w:t>进行员工技能等级初定，完成《岗位技能评价》工作，确定岗位职级。</w:t>
      </w:r>
    </w:p>
    <w:p w14:paraId="779907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6908"/>
      <w:r>
        <w:rPr>
          <w:rFonts w:hint="default"/>
          <w:lang w:val="en-US" w:eastAsia="zh-CN"/>
        </w:rPr>
        <w:t>招聘后期</w:t>
      </w:r>
      <w:bookmarkEnd w:id="22"/>
    </w:p>
    <w:p w14:paraId="794614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对拟录用人选做适当的背景调查，如发现问题则不予录用，否则，向已决定录用的合格人选发出录用通知</w:t>
      </w:r>
      <w:bookmarkStart w:id="35" w:name="_GoBack"/>
      <w:bookmarkEnd w:id="35"/>
      <w:r>
        <w:rPr>
          <w:rFonts w:hint="default"/>
          <w:lang w:val="en-US" w:eastAsia="zh-CN"/>
        </w:rPr>
        <w:t>并告知用人部门负责人。通知中包括：新员工具体的上岗日期、岗位、合同期等，以及上岗当日应带齐资料（照片、学历/学位证书、职称证书、职业资格证书、与原单位解除劳动关系证明、社保证明等），用人部门负责指定新员工的导师。</w:t>
      </w:r>
    </w:p>
    <w:p w14:paraId="35F823F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8180"/>
      <w:r>
        <w:rPr>
          <w:rFonts w:hint="default"/>
          <w:lang w:val="en-US" w:eastAsia="zh-CN"/>
        </w:rPr>
        <w:t>报到</w:t>
      </w:r>
      <w:bookmarkEnd w:id="23"/>
    </w:p>
    <w:p w14:paraId="55444FB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8729"/>
      <w:r>
        <w:rPr>
          <w:rFonts w:hint="default"/>
          <w:lang w:val="en-US" w:eastAsia="zh-CN"/>
        </w:rPr>
        <w:t>报到通知</w:t>
      </w:r>
      <w:bookmarkEnd w:id="24"/>
    </w:p>
    <w:p w14:paraId="476A08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与应聘人员确认到岗日期后，负责将已录用员工的到岗日期、所在部门及岗位等相关信息通知</w:t>
      </w:r>
      <w:r>
        <w:rPr>
          <w:rFonts w:hint="eastAsia"/>
          <w:lang w:val="en-US" w:eastAsia="zh-CN"/>
        </w:rPr>
        <w:t>人力资源部</w:t>
      </w:r>
      <w:r>
        <w:rPr>
          <w:rFonts w:hint="default"/>
          <w:lang w:val="en-US" w:eastAsia="zh-CN"/>
        </w:rPr>
        <w:t>、用人部门等相关部门和公司领导。</w:t>
      </w:r>
    </w:p>
    <w:p w14:paraId="72723B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4609"/>
      <w:r>
        <w:rPr>
          <w:rFonts w:hint="default"/>
          <w:lang w:val="en-US" w:eastAsia="zh-CN"/>
        </w:rPr>
        <w:t>入职准备</w:t>
      </w:r>
      <w:bookmarkEnd w:id="25"/>
    </w:p>
    <w:p w14:paraId="732BC8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应提前为新员工准备好工位以及办公设备。</w:t>
      </w:r>
    </w:p>
    <w:p w14:paraId="7AA901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与用人部门负责人协商确定新员工的指导老师。</w:t>
      </w:r>
    </w:p>
    <w:p w14:paraId="511DD49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0598"/>
      <w:r>
        <w:rPr>
          <w:rFonts w:hint="default"/>
          <w:lang w:val="en-US" w:eastAsia="zh-CN"/>
        </w:rPr>
        <w:t>入职过程</w:t>
      </w:r>
      <w:bookmarkEnd w:id="26"/>
    </w:p>
    <w:p w14:paraId="12D85C0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需将员工姓名、性别、报到部门等简要信息email给全体员工，以便全体员工对新员工有所了解。</w:t>
      </w:r>
    </w:p>
    <w:p w14:paraId="20178B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负责收缴各类证件、照片、与原单位解除劳动关系证明、简历等，并建立员工档案（书面及电子），将入职员工的相关资料存档。</w:t>
      </w:r>
      <w:r>
        <w:rPr>
          <w:rFonts w:hint="eastAsia"/>
          <w:lang w:val="en-US" w:eastAsia="zh-CN"/>
        </w:rPr>
        <w:t>人力专员</w:t>
      </w:r>
      <w:r>
        <w:rPr>
          <w:rFonts w:hint="default"/>
          <w:lang w:val="en-US" w:eastAsia="zh-CN"/>
        </w:rPr>
        <w:t>根据劳动法相关规定，在规定时间内与新员工签订《劳动合同》或《聘用协议》。</w:t>
      </w:r>
    </w:p>
    <w:p w14:paraId="4F05E7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办理完毕新员工报到手续后，</w:t>
      </w:r>
      <w:r>
        <w:rPr>
          <w:rFonts w:hint="eastAsia"/>
          <w:lang w:val="en-US" w:eastAsia="zh-CN"/>
        </w:rPr>
        <w:t>人力专员</w:t>
      </w:r>
      <w:r>
        <w:rPr>
          <w:rFonts w:hint="default"/>
          <w:lang w:val="en-US" w:eastAsia="zh-CN"/>
        </w:rPr>
        <w:t>负责将新员工介绍给公司各部门。收缴的各类证件原件在公司保存一周，此间，</w:t>
      </w:r>
      <w:r>
        <w:rPr>
          <w:rFonts w:hint="eastAsia"/>
          <w:lang w:val="en-US" w:eastAsia="zh-CN"/>
        </w:rPr>
        <w:t>人力专员</w:t>
      </w:r>
      <w:r>
        <w:rPr>
          <w:rFonts w:hint="default"/>
          <w:lang w:val="en-US" w:eastAsia="zh-CN"/>
        </w:rPr>
        <w:t>负责鉴别证件真伪并作适当的背景调查。经调查发现有虚假简历或证件的，立刻予以辞退，并不作任何补偿。</w:t>
      </w:r>
    </w:p>
    <w:p w14:paraId="1510DE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负责新员工入职培训，包括：公司介绍、公司产品介绍以及项目介绍、公司的发展规划、组织结构、公司制度，以及新员工部门与导师情况等的介绍。</w:t>
      </w:r>
    </w:p>
    <w:p w14:paraId="34300A4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5664"/>
      <w:r>
        <w:rPr>
          <w:rFonts w:hint="default"/>
          <w:lang w:val="en-US" w:eastAsia="zh-CN"/>
        </w:rPr>
        <w:t>试用与转正</w:t>
      </w:r>
      <w:bookmarkEnd w:id="27"/>
    </w:p>
    <w:p w14:paraId="33D66BD7">
      <w:pPr>
        <w:pStyle w:val="30"/>
        <w:bidi w:val="0"/>
        <w:rPr>
          <w:rFonts w:hint="default"/>
          <w:lang w:val="en-US" w:eastAsia="zh-CN"/>
        </w:rPr>
      </w:pPr>
      <w:bookmarkStart w:id="28" w:name="_Toc32596"/>
      <w:r>
        <w:rPr>
          <w:rFonts w:hint="default"/>
          <w:lang w:val="en-US" w:eastAsia="zh-CN"/>
        </w:rPr>
        <w:t>试用期制</w:t>
      </w:r>
      <w:bookmarkEnd w:id="28"/>
    </w:p>
    <w:p w14:paraId="4CAE3EDC">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试用期内，部门负责人要随时了解新员工情况，并对新员工工作进行必要的指导和培训。</w:t>
      </w:r>
      <w:r>
        <w:rPr>
          <w:rFonts w:hint="eastAsia"/>
          <w:lang w:val="en-US" w:eastAsia="zh-CN"/>
        </w:rPr>
        <w:t>人力资源部</w:t>
      </w:r>
      <w:r>
        <w:rPr>
          <w:rFonts w:hint="default"/>
          <w:lang w:val="en-US" w:eastAsia="zh-CN"/>
        </w:rPr>
        <w:t>也要通过直接或间接方式对新员工的工作进行必要的了解。</w:t>
      </w:r>
    </w:p>
    <w:p w14:paraId="71C6B10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试用期考核由用人部门负责考核其现实表现及工作能力。考核不合格的，予以辞退。</w:t>
      </w:r>
    </w:p>
    <w:p w14:paraId="2CD9E6E1">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试用期满后，由</w:t>
      </w:r>
      <w:r>
        <w:rPr>
          <w:rFonts w:hint="eastAsia"/>
          <w:lang w:val="en-US" w:eastAsia="zh-CN"/>
        </w:rPr>
        <w:t>人力资源部</w:t>
      </w:r>
      <w:r>
        <w:rPr>
          <w:rFonts w:hint="default"/>
          <w:lang w:val="en-US" w:eastAsia="zh-CN"/>
        </w:rPr>
        <w:t>将试用期考核结果通知其本人及相关部门。</w:t>
      </w:r>
    </w:p>
    <w:p w14:paraId="1E7B4ABF">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试用期期限与劳动合同期限关联，劳动合同期限三个月以上不满一年的，试用期不超过一个月；劳动合同期限一年以上不满三年的，试用期不超过两个月；劳动合同期限为三年的，试用期不超过三个月。</w:t>
      </w:r>
    </w:p>
    <w:p w14:paraId="12849016">
      <w:pPr>
        <w:pStyle w:val="30"/>
        <w:bidi w:val="0"/>
        <w:rPr>
          <w:rFonts w:hint="default"/>
          <w:lang w:val="en-US" w:eastAsia="zh-CN"/>
        </w:rPr>
      </w:pPr>
      <w:bookmarkStart w:id="29" w:name="_Toc23185"/>
      <w:r>
        <w:rPr>
          <w:rFonts w:hint="default"/>
          <w:lang w:val="en-US" w:eastAsia="zh-CN"/>
        </w:rPr>
        <w:t>试用期考核</w:t>
      </w:r>
      <w:bookmarkEnd w:id="29"/>
    </w:p>
    <w:p w14:paraId="1FB7D7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负责组织新员工的试用期考核。安排新员工做试用期个人总结，填写《转正审批表》中“本人总结”一栏，用人部门负责人、导师对新员工岗位工作完成情况及综合能力做出评定，由用人部门负责人填写“部门意见”一栏，总经理进行试用期工作总评价及最终的岗位和职级确定并填写“公司领导意见”一栏。</w:t>
      </w:r>
      <w:r>
        <w:rPr>
          <w:rFonts w:hint="eastAsia"/>
          <w:lang w:val="en-US" w:eastAsia="zh-CN"/>
        </w:rPr>
        <w:t>人力资源部</w:t>
      </w:r>
      <w:r>
        <w:rPr>
          <w:rFonts w:hint="default"/>
          <w:lang w:val="en-US" w:eastAsia="zh-CN"/>
        </w:rPr>
        <w:t>会在员工试用期第三个月结束前10天，通知相关用人部门，相关用人部门应在收到通知5天内安排转正考核，并以考核成绩作为是否转正，或者延长试用期的凭证。考核方式可以有试卷，面谈或打分评价，可由各部门领导根据自身部门情况进行把握。</w:t>
      </w:r>
    </w:p>
    <w:p w14:paraId="326CFB14">
      <w:pPr>
        <w:pStyle w:val="30"/>
        <w:bidi w:val="0"/>
        <w:rPr>
          <w:rFonts w:hint="default"/>
          <w:lang w:val="en-US" w:eastAsia="zh-CN"/>
        </w:rPr>
      </w:pPr>
      <w:bookmarkStart w:id="30" w:name="_Toc29697"/>
      <w:r>
        <w:rPr>
          <w:rFonts w:hint="default"/>
          <w:lang w:val="en-US" w:eastAsia="zh-CN"/>
        </w:rPr>
        <w:t>转正</w:t>
      </w:r>
      <w:bookmarkEnd w:id="30"/>
    </w:p>
    <w:p w14:paraId="1A4D1B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提前转正：根据新员工的能力及业绩表现新员工</w:t>
      </w:r>
      <w:r>
        <w:rPr>
          <w:rFonts w:hint="eastAsia"/>
          <w:lang w:val="en-US" w:eastAsia="zh-CN"/>
        </w:rPr>
        <w:t>，</w:t>
      </w:r>
      <w:r>
        <w:rPr>
          <w:rFonts w:hint="default"/>
          <w:lang w:val="en-US" w:eastAsia="zh-CN"/>
        </w:rPr>
        <w:t>部门负责人可以提出新员工提前转正的书面申请，试用期最低不能低于一个月。</w:t>
      </w:r>
      <w:r>
        <w:rPr>
          <w:rFonts w:hint="eastAsia"/>
          <w:lang w:val="en-US" w:eastAsia="zh-CN"/>
        </w:rPr>
        <w:t>人力资源部</w:t>
      </w:r>
      <w:r>
        <w:rPr>
          <w:rFonts w:hint="default"/>
          <w:lang w:val="en-US" w:eastAsia="zh-CN"/>
        </w:rPr>
        <w:t>组织评审。</w:t>
      </w:r>
    </w:p>
    <w:p w14:paraId="59B2C7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正常转正：</w:t>
      </w:r>
      <w:r>
        <w:rPr>
          <w:rFonts w:hint="eastAsia"/>
          <w:lang w:val="en-US" w:eastAsia="zh-CN"/>
        </w:rPr>
        <w:t>人力资源部</w:t>
      </w:r>
      <w:r>
        <w:rPr>
          <w:rFonts w:hint="default"/>
          <w:lang w:val="en-US" w:eastAsia="zh-CN"/>
        </w:rPr>
        <w:t>应在新员工试用期满之前至少提前7个工作日，组织对新员工试用期的评审，用人部门应在新员工试用期满之前至少提前3个工作日，做出评审结论。</w:t>
      </w:r>
    </w:p>
    <w:p w14:paraId="3913FB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、部门负责人与员工面谈，交流试用期情况，并填写《试用期工作表现评定表》。</w:t>
      </w:r>
    </w:p>
    <w:p w14:paraId="6C311C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通过试用期的员工经相关负责人核签，报总经理签批后予以转正。转正手续由</w:t>
      </w:r>
      <w:r>
        <w:rPr>
          <w:rFonts w:hint="eastAsia"/>
          <w:lang w:val="en-US" w:eastAsia="zh-CN"/>
        </w:rPr>
        <w:t>人力资源部</w:t>
      </w:r>
      <w:r>
        <w:rPr>
          <w:rFonts w:hint="default"/>
          <w:lang w:val="en-US" w:eastAsia="zh-CN"/>
        </w:rPr>
        <w:t>办理，同时告知员工转正后的相关福利和待遇。</w:t>
      </w:r>
    </w:p>
    <w:p w14:paraId="7349C0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签定劳动合同：按公司《劳动合同管理办法》的相关规定，与员工签定劳动合同。</w:t>
      </w:r>
    </w:p>
    <w:p w14:paraId="38F9935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5931"/>
      <w:r>
        <w:rPr>
          <w:rFonts w:hint="default"/>
          <w:lang w:val="en-US" w:eastAsia="zh-CN"/>
        </w:rPr>
        <w:t>日常管理</w:t>
      </w:r>
      <w:bookmarkEnd w:id="31"/>
    </w:p>
    <w:p w14:paraId="0777B022">
      <w:pPr>
        <w:pStyle w:val="30"/>
        <w:bidi w:val="0"/>
        <w:rPr>
          <w:rFonts w:hint="default"/>
          <w:lang w:val="en-US" w:eastAsia="zh-CN"/>
        </w:rPr>
      </w:pPr>
      <w:bookmarkStart w:id="32" w:name="_Toc19566"/>
      <w:r>
        <w:rPr>
          <w:rFonts w:hint="default"/>
          <w:lang w:val="en-US" w:eastAsia="zh-CN"/>
        </w:rPr>
        <w:t>归口管理部门</w:t>
      </w:r>
      <w:bookmarkEnd w:id="32"/>
    </w:p>
    <w:p w14:paraId="33B796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公司员工的调动和安排、请假、工作时间、加班和兑休、考勤、工作纪律、员工奖惩等日常工作由公司</w:t>
      </w:r>
      <w:r>
        <w:rPr>
          <w:rFonts w:hint="eastAsia"/>
          <w:lang w:val="en-US" w:eastAsia="zh-CN"/>
        </w:rPr>
        <w:t>人力资源部</w:t>
      </w:r>
      <w:r>
        <w:rPr>
          <w:rFonts w:hint="default"/>
          <w:lang w:val="en-US" w:eastAsia="zh-CN"/>
        </w:rPr>
        <w:t>归口管理。</w:t>
      </w:r>
    </w:p>
    <w:p w14:paraId="5D666784">
      <w:pPr>
        <w:pStyle w:val="30"/>
        <w:bidi w:val="0"/>
        <w:rPr>
          <w:rFonts w:hint="default"/>
          <w:lang w:val="en-US" w:eastAsia="zh-CN"/>
        </w:rPr>
      </w:pPr>
      <w:bookmarkStart w:id="33" w:name="_Toc18635"/>
      <w:r>
        <w:rPr>
          <w:rFonts w:hint="default"/>
          <w:lang w:val="en-US" w:eastAsia="zh-CN"/>
        </w:rPr>
        <w:t>日常管理</w:t>
      </w:r>
      <w:bookmarkEnd w:id="33"/>
    </w:p>
    <w:p w14:paraId="075294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员工日常管理参照公司《员工手册》和《员工行为规范》，有关员工调配、员工请假、工作时间、补休假、考勤、加班管理、工作纪律、文明办公、员工奖惩等相关规定。</w:t>
      </w:r>
    </w:p>
    <w:p w14:paraId="128691AD">
      <w:pPr>
        <w:pStyle w:val="28"/>
        <w:bidi w:val="0"/>
        <w:rPr>
          <w:rFonts w:hint="default"/>
          <w:lang w:val="en-US" w:eastAsia="zh-CN"/>
        </w:rPr>
      </w:pPr>
      <w:bookmarkStart w:id="34" w:name="_Toc22003"/>
      <w:r>
        <w:rPr>
          <w:rFonts w:hint="eastAsia"/>
          <w:lang w:val="en-US" w:eastAsia="zh-CN"/>
        </w:rPr>
        <w:t>KPI指标</w:t>
      </w:r>
      <w:bookmarkEnd w:id="3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392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1E90F91">
            <w:pPr>
              <w:pStyle w:val="29"/>
              <w:widowControl w:val="0"/>
              <w:rPr>
                <w:rFonts w:hint="default"/>
                <w:vertAlign w:val="baseline"/>
                <w:lang w:val="en-US" w:eastAsia="zh-CN"/>
              </w:rPr>
            </w:pPr>
            <w:r>
              <w:rPr>
                <w:rFonts w:hint="eastAsia"/>
                <w:vertAlign w:val="baseline"/>
                <w:lang w:val="en-US" w:eastAsia="zh-CN"/>
              </w:rPr>
              <w:t>指标名称</w:t>
            </w:r>
          </w:p>
        </w:tc>
        <w:tc>
          <w:tcPr>
            <w:tcW w:w="2130" w:type="dxa"/>
          </w:tcPr>
          <w:p w14:paraId="5CAC8BA1">
            <w:pPr>
              <w:pStyle w:val="29"/>
              <w:widowControl w:val="0"/>
              <w:rPr>
                <w:rFonts w:hint="default"/>
                <w:vertAlign w:val="baseline"/>
                <w:lang w:val="en-US" w:eastAsia="zh-CN"/>
              </w:rPr>
            </w:pPr>
            <w:r>
              <w:rPr>
                <w:rFonts w:hint="eastAsia"/>
                <w:vertAlign w:val="baseline"/>
                <w:lang w:val="en-US" w:eastAsia="zh-CN"/>
              </w:rPr>
              <w:t>计算方式</w:t>
            </w:r>
          </w:p>
        </w:tc>
        <w:tc>
          <w:tcPr>
            <w:tcW w:w="2131" w:type="dxa"/>
          </w:tcPr>
          <w:p w14:paraId="7FAB2407">
            <w:pPr>
              <w:pStyle w:val="29"/>
              <w:widowControl w:val="0"/>
              <w:rPr>
                <w:rFonts w:hint="default"/>
                <w:vertAlign w:val="baseline"/>
                <w:lang w:val="en-US" w:eastAsia="zh-CN"/>
              </w:rPr>
            </w:pPr>
            <w:r>
              <w:rPr>
                <w:rFonts w:hint="eastAsia"/>
                <w:vertAlign w:val="baseline"/>
                <w:lang w:val="en-US" w:eastAsia="zh-CN"/>
              </w:rPr>
              <w:t>目标值</w:t>
            </w:r>
          </w:p>
        </w:tc>
        <w:tc>
          <w:tcPr>
            <w:tcW w:w="2131" w:type="dxa"/>
          </w:tcPr>
          <w:p w14:paraId="5C299532">
            <w:pPr>
              <w:pStyle w:val="29"/>
              <w:widowControl w:val="0"/>
              <w:rPr>
                <w:rFonts w:hint="default"/>
                <w:vertAlign w:val="baseline"/>
                <w:lang w:val="en-US" w:eastAsia="zh-CN"/>
              </w:rPr>
            </w:pPr>
            <w:r>
              <w:rPr>
                <w:rFonts w:hint="eastAsia"/>
                <w:vertAlign w:val="baseline"/>
                <w:lang w:val="en-US" w:eastAsia="zh-CN"/>
              </w:rPr>
              <w:t>考核频次</w:t>
            </w:r>
          </w:p>
        </w:tc>
      </w:tr>
      <w:tr w14:paraId="029F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14:paraId="47CF22D7">
            <w:pPr>
              <w:pStyle w:val="27"/>
              <w:widowControl w:val="0"/>
              <w:spacing w:before="235" w:line="218" w:lineRule="auto"/>
              <w:ind w:left="133" w:leftChars="0"/>
              <w:rPr>
                <w:rFonts w:hint="default" w:ascii="宋体" w:hAnsi="宋体" w:eastAsia="宋体" w:cs="宋体"/>
                <w:snapToGrid w:val="0"/>
                <w:color w:val="000000"/>
                <w:kern w:val="0"/>
                <w:sz w:val="24"/>
                <w:szCs w:val="24"/>
                <w:lang w:val="en-US" w:eastAsia="zh-CN" w:bidi="ar-SA"/>
              </w:rPr>
            </w:pPr>
            <w:r>
              <w:rPr>
                <w:spacing w:val="-3"/>
                <w:sz w:val="24"/>
                <w:szCs w:val="24"/>
              </w:rPr>
              <w:t>招聘计划完成率</w:t>
            </w:r>
          </w:p>
        </w:tc>
        <w:tc>
          <w:tcPr>
            <w:tcW w:w="2130" w:type="dxa"/>
            <w:shd w:val="clear" w:color="auto" w:fill="auto"/>
          </w:tcPr>
          <w:p w14:paraId="697B0371">
            <w:pPr>
              <w:pStyle w:val="27"/>
              <w:widowControl w:val="0"/>
              <w:spacing w:before="235" w:line="218" w:lineRule="auto"/>
              <w:ind w:left="122" w:leftChars="0"/>
              <w:rPr>
                <w:rFonts w:hint="default" w:ascii="宋体" w:hAnsi="宋体" w:eastAsia="宋体" w:cs="宋体"/>
                <w:snapToGrid w:val="0"/>
                <w:color w:val="000000"/>
                <w:kern w:val="0"/>
                <w:sz w:val="24"/>
                <w:szCs w:val="24"/>
                <w:lang w:val="en-US" w:eastAsia="zh-CN" w:bidi="ar-SA"/>
              </w:rPr>
            </w:pPr>
            <w:r>
              <w:rPr>
                <w:spacing w:val="-2"/>
                <w:sz w:val="24"/>
                <w:szCs w:val="24"/>
              </w:rPr>
              <w:t>实际招聘人数/计划招聘人数*100%</w:t>
            </w:r>
          </w:p>
        </w:tc>
        <w:tc>
          <w:tcPr>
            <w:tcW w:w="2131" w:type="dxa"/>
            <w:shd w:val="clear" w:color="auto" w:fill="auto"/>
          </w:tcPr>
          <w:p w14:paraId="55311102">
            <w:pPr>
              <w:pStyle w:val="27"/>
              <w:widowControl w:val="0"/>
              <w:spacing w:before="235" w:line="237" w:lineRule="auto"/>
              <w:ind w:left="168" w:leftChars="0"/>
              <w:rPr>
                <w:rFonts w:hint="default" w:ascii="宋体" w:hAnsi="宋体" w:eastAsia="宋体" w:cs="宋体"/>
                <w:snapToGrid w:val="0"/>
                <w:color w:val="000000"/>
                <w:kern w:val="0"/>
                <w:sz w:val="24"/>
                <w:szCs w:val="24"/>
                <w:lang w:val="en-US" w:eastAsia="zh-CN" w:bidi="ar-SA"/>
              </w:rPr>
            </w:pPr>
            <w:r>
              <w:rPr>
                <w:spacing w:val="-9"/>
                <w:sz w:val="24"/>
                <w:szCs w:val="24"/>
              </w:rPr>
              <w:t>≥95%</w:t>
            </w:r>
          </w:p>
        </w:tc>
        <w:tc>
          <w:tcPr>
            <w:tcW w:w="2131" w:type="dxa"/>
            <w:shd w:val="clear" w:color="auto" w:fill="auto"/>
          </w:tcPr>
          <w:p w14:paraId="77A9FED6">
            <w:pPr>
              <w:pStyle w:val="27"/>
              <w:widowControl w:val="0"/>
              <w:spacing w:before="235" w:line="218" w:lineRule="auto"/>
              <w:ind w:left="162" w:leftChars="0"/>
              <w:rPr>
                <w:rFonts w:hint="default" w:ascii="宋体" w:hAnsi="宋体" w:eastAsia="宋体" w:cs="宋体"/>
                <w:snapToGrid w:val="0"/>
                <w:color w:val="000000"/>
                <w:kern w:val="0"/>
                <w:sz w:val="24"/>
                <w:szCs w:val="24"/>
                <w:lang w:val="en-US" w:eastAsia="zh-CN" w:bidi="ar-SA"/>
              </w:rPr>
            </w:pPr>
            <w:r>
              <w:rPr>
                <w:spacing w:val="-6"/>
                <w:sz w:val="24"/>
                <w:szCs w:val="24"/>
              </w:rPr>
              <w:t>年度</w:t>
            </w:r>
          </w:p>
        </w:tc>
      </w:tr>
    </w:tbl>
    <w:p w14:paraId="20B333BB">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B242F1D"/>
    <w:multiLevelType w:val="singleLevel"/>
    <w:tmpl w:val="EB242F1D"/>
    <w:lvl w:ilvl="0" w:tentative="0">
      <w:start w:val="1"/>
      <w:numFmt w:val="decimal"/>
      <w:lvlText w:val="%1."/>
      <w:lvlJc w:val="left"/>
      <w:pPr>
        <w:ind w:left="425" w:hanging="425"/>
      </w:pPr>
      <w:rPr>
        <w:rFonts w:hint="default"/>
      </w:rPr>
    </w:lvl>
  </w:abstractNum>
  <w:abstractNum w:abstractNumId="2">
    <w:nsid w:val="411701E8"/>
    <w:multiLevelType w:val="singleLevel"/>
    <w:tmpl w:val="411701E8"/>
    <w:lvl w:ilvl="0" w:tentative="0">
      <w:start w:val="1"/>
      <w:numFmt w:val="decimal"/>
      <w:lvlText w:val="%1."/>
      <w:lvlJc w:val="left"/>
      <w:pPr>
        <w:ind w:left="425" w:hanging="425"/>
      </w:pPr>
      <w:rPr>
        <w:rFonts w:hint="default"/>
      </w:rPr>
    </w:lvl>
  </w:abstractNum>
  <w:abstractNum w:abstractNumId="3">
    <w:nsid w:val="5F98992F"/>
    <w:multiLevelType w:val="singleLevel"/>
    <w:tmpl w:val="5F98992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E6C39F1"/>
    <w:rsid w:val="52E84D0A"/>
    <w:rsid w:val="53BF4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3554</Words>
  <Characters>3738</Characters>
  <Lines>0</Lines>
  <Paragraphs>0</Paragraphs>
  <TotalTime>4</TotalTime>
  <ScaleCrop>false</ScaleCrop>
  <LinksUpToDate>false</LinksUpToDate>
  <CharactersWithSpaces>3875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2026-03-04T15:12:09Z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