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48014F">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721"/>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24761334">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8402"/>
      <w:r>
        <w:rPr>
          <w:rFonts w:hint="eastAsia"/>
          <w:lang w:val="en-US" w:eastAsia="zh-CN"/>
        </w:rPr>
        <w:t>服务报告管理过程</w:t>
      </w:r>
      <w:bookmarkEnd w:id="1"/>
    </w:p>
    <w:p w14:paraId="62ADA715">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4036"/>
      <w:r>
        <w:rPr>
          <w:rFonts w:hint="eastAsia"/>
          <w:lang w:val="en-US" w:eastAsia="zh-CN"/>
        </w:rPr>
        <w:t>（HXDL-ITSS-0602）</w:t>
      </w:r>
      <w:bookmarkEnd w:id="2"/>
    </w:p>
    <w:p w14:paraId="18B7F04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33574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E782BF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1124804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62D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52C44FB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3FF8700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5FB62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458A7F7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F43E0E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0B43FE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380DAFC">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759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99856D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6F4D046B">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4876667">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69AD2D88">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3B22E7AA">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21CA884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18F89151">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0361ED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B89C6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35298D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B5A9AF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A7EEC6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C0E56D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5F52F94">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638B53DE">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0664934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FB5322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346030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27A525E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69158721">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5E50013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52236100">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D2373C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657C294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EDB141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6250CD17">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598C6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13675D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0E51B1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2CDA4F6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D2D9DA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401865F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8CAD50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B1FEA0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6E45DFEE">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18D1AE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368FBA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3274B36">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9E726B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5E3FB750">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A223999">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2F7DA872">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53E34C24">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0E3D9DB">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7DB29E3D">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743"/>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3F56B32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4B3C244">
          <w:pPr>
            <w:pStyle w:val="16"/>
            <w:tabs>
              <w:tab w:val="right" w:leader="dot" w:pos="8306"/>
            </w:tabs>
          </w:pPr>
          <w:bookmarkStart w:id="20" w:name="_GoBack"/>
          <w:bookmarkEnd w:id="20"/>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_Toc18721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_Toc18721 \h </w:instrText>
          </w:r>
          <w:r>
            <w:fldChar w:fldCharType="separate"/>
          </w:r>
          <w:r>
            <w:t>1</w:t>
          </w:r>
          <w:r>
            <w:fldChar w:fldCharType="end"/>
          </w:r>
          <w:r>
            <w:rPr>
              <w:rFonts w:hint="default"/>
              <w:lang w:val="en-US" w:eastAsia="zh-CN"/>
            </w:rPr>
            <w:fldChar w:fldCharType="end"/>
          </w:r>
        </w:p>
        <w:p w14:paraId="6D1260DA">
          <w:pPr>
            <w:pStyle w:val="16"/>
            <w:tabs>
              <w:tab w:val="right" w:leader="dot" w:pos="8306"/>
            </w:tabs>
          </w:pPr>
          <w:r>
            <w:rPr>
              <w:rFonts w:hint="default"/>
              <w:lang w:val="en-US" w:eastAsia="zh-CN"/>
            </w:rPr>
            <w:fldChar w:fldCharType="begin"/>
          </w:r>
          <w:r>
            <w:rPr>
              <w:rFonts w:hint="default"/>
              <w:lang w:val="en-US" w:eastAsia="zh-CN"/>
            </w:rPr>
            <w:instrText xml:space="preserve"> HYPERLINK \l _Toc8402 </w:instrText>
          </w:r>
          <w:r>
            <w:rPr>
              <w:rFonts w:hint="default"/>
              <w:lang w:val="en-US" w:eastAsia="zh-CN"/>
            </w:rPr>
            <w:fldChar w:fldCharType="separate"/>
          </w:r>
          <w:r>
            <w:rPr>
              <w:rFonts w:hint="eastAsia"/>
              <w:lang w:val="en-US" w:eastAsia="zh-CN"/>
            </w:rPr>
            <w:t>服务报告管理过程</w:t>
          </w:r>
          <w:r>
            <w:tab/>
          </w:r>
          <w:r>
            <w:fldChar w:fldCharType="begin"/>
          </w:r>
          <w:r>
            <w:instrText xml:space="preserve"> PAGEREF _Toc8402 \h </w:instrText>
          </w:r>
          <w:r>
            <w:fldChar w:fldCharType="separate"/>
          </w:r>
          <w:r>
            <w:t>1</w:t>
          </w:r>
          <w:r>
            <w:fldChar w:fldCharType="end"/>
          </w:r>
          <w:r>
            <w:rPr>
              <w:rFonts w:hint="default"/>
              <w:lang w:val="en-US" w:eastAsia="zh-CN"/>
            </w:rPr>
            <w:fldChar w:fldCharType="end"/>
          </w:r>
        </w:p>
        <w:p w14:paraId="468A6189">
          <w:pPr>
            <w:pStyle w:val="16"/>
            <w:tabs>
              <w:tab w:val="right" w:leader="dot" w:pos="8306"/>
            </w:tabs>
          </w:pPr>
          <w:r>
            <w:rPr>
              <w:rFonts w:hint="default"/>
              <w:lang w:val="en-US" w:eastAsia="zh-CN"/>
            </w:rPr>
            <w:fldChar w:fldCharType="begin"/>
          </w:r>
          <w:r>
            <w:rPr>
              <w:rFonts w:hint="default"/>
              <w:lang w:val="en-US" w:eastAsia="zh-CN"/>
            </w:rPr>
            <w:instrText xml:space="preserve"> HYPERLINK \l _Toc4036 </w:instrText>
          </w:r>
          <w:r>
            <w:rPr>
              <w:rFonts w:hint="default"/>
              <w:lang w:val="en-US" w:eastAsia="zh-CN"/>
            </w:rPr>
            <w:fldChar w:fldCharType="separate"/>
          </w:r>
          <w:r>
            <w:rPr>
              <w:rFonts w:hint="eastAsia"/>
              <w:lang w:val="en-US" w:eastAsia="zh-CN"/>
            </w:rPr>
            <w:t>（HXDL-ITSS-0602）</w:t>
          </w:r>
          <w:r>
            <w:tab/>
          </w:r>
          <w:r>
            <w:fldChar w:fldCharType="begin"/>
          </w:r>
          <w:r>
            <w:instrText xml:space="preserve"> PAGEREF _Toc4036 \h </w:instrText>
          </w:r>
          <w:r>
            <w:fldChar w:fldCharType="separate"/>
          </w:r>
          <w:r>
            <w:t>1</w:t>
          </w:r>
          <w:r>
            <w:fldChar w:fldCharType="end"/>
          </w:r>
          <w:r>
            <w:rPr>
              <w:rFonts w:hint="default"/>
              <w:lang w:val="en-US" w:eastAsia="zh-CN"/>
            </w:rPr>
            <w:fldChar w:fldCharType="end"/>
          </w:r>
        </w:p>
        <w:p w14:paraId="46687A83">
          <w:pPr>
            <w:pStyle w:val="16"/>
            <w:tabs>
              <w:tab w:val="right" w:leader="dot" w:pos="8306"/>
            </w:tabs>
          </w:pPr>
          <w:r>
            <w:rPr>
              <w:rFonts w:hint="default"/>
              <w:lang w:val="en-US" w:eastAsia="zh-CN"/>
            </w:rPr>
            <w:fldChar w:fldCharType="begin"/>
          </w:r>
          <w:r>
            <w:rPr>
              <w:rFonts w:hint="default"/>
              <w:lang w:val="en-US" w:eastAsia="zh-CN"/>
            </w:rPr>
            <w:instrText xml:space="preserve"> HYPERLINK \l _Toc27597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_Toc27597 \h </w:instrText>
          </w:r>
          <w:r>
            <w:fldChar w:fldCharType="separate"/>
          </w:r>
          <w:r>
            <w:t>2</w:t>
          </w:r>
          <w:r>
            <w:fldChar w:fldCharType="end"/>
          </w:r>
          <w:r>
            <w:rPr>
              <w:rFonts w:hint="default"/>
              <w:lang w:val="en-US" w:eastAsia="zh-CN"/>
            </w:rPr>
            <w:fldChar w:fldCharType="end"/>
          </w:r>
        </w:p>
        <w:p w14:paraId="7C25A321">
          <w:pPr>
            <w:pStyle w:val="16"/>
            <w:tabs>
              <w:tab w:val="right" w:leader="dot" w:pos="8306"/>
            </w:tabs>
          </w:pPr>
          <w:r>
            <w:rPr>
              <w:rFonts w:hint="default"/>
              <w:lang w:val="en-US" w:eastAsia="zh-CN"/>
            </w:rPr>
            <w:fldChar w:fldCharType="begin"/>
          </w:r>
          <w:r>
            <w:rPr>
              <w:rFonts w:hint="default"/>
              <w:lang w:val="en-US" w:eastAsia="zh-CN"/>
            </w:rPr>
            <w:instrText xml:space="preserve"> HYPERLINK \l _Toc31816 </w:instrText>
          </w:r>
          <w:r>
            <w:rPr>
              <w:rFonts w:hint="default"/>
              <w:lang w:val="en-US" w:eastAsia="zh-CN"/>
            </w:rPr>
            <w:fldChar w:fldCharType="separate"/>
          </w:r>
          <w:r>
            <w:rPr>
              <w:rFonts w:hint="default"/>
              <w:lang w:val="en-US" w:eastAsia="zh-CN"/>
            </w:rPr>
            <w:t>1. 目的</w:t>
          </w:r>
          <w:r>
            <w:tab/>
          </w:r>
          <w:r>
            <w:fldChar w:fldCharType="begin"/>
          </w:r>
          <w:r>
            <w:instrText xml:space="preserve"> PAGEREF _Toc31816 \h </w:instrText>
          </w:r>
          <w:r>
            <w:fldChar w:fldCharType="separate"/>
          </w:r>
          <w:r>
            <w:t>4</w:t>
          </w:r>
          <w:r>
            <w:fldChar w:fldCharType="end"/>
          </w:r>
          <w:r>
            <w:rPr>
              <w:rFonts w:hint="default"/>
              <w:lang w:val="en-US" w:eastAsia="zh-CN"/>
            </w:rPr>
            <w:fldChar w:fldCharType="end"/>
          </w:r>
        </w:p>
        <w:p w14:paraId="6B072EBE">
          <w:pPr>
            <w:pStyle w:val="16"/>
            <w:tabs>
              <w:tab w:val="right" w:leader="dot" w:pos="8306"/>
            </w:tabs>
          </w:pPr>
          <w:r>
            <w:rPr>
              <w:rFonts w:hint="default"/>
              <w:lang w:val="en-US" w:eastAsia="zh-CN"/>
            </w:rPr>
            <w:fldChar w:fldCharType="begin"/>
          </w:r>
          <w:r>
            <w:rPr>
              <w:rFonts w:hint="default"/>
              <w:lang w:val="en-US" w:eastAsia="zh-CN"/>
            </w:rPr>
            <w:instrText xml:space="preserve"> HYPERLINK \l _Toc16262 </w:instrText>
          </w:r>
          <w:r>
            <w:rPr>
              <w:rFonts w:hint="default"/>
              <w:lang w:val="en-US" w:eastAsia="zh-CN"/>
            </w:rPr>
            <w:fldChar w:fldCharType="separate"/>
          </w:r>
          <w:r>
            <w:rPr>
              <w:rFonts w:hint="default"/>
              <w:lang w:val="en-US" w:eastAsia="zh-CN"/>
            </w:rPr>
            <w:t>2. 范围</w:t>
          </w:r>
          <w:r>
            <w:tab/>
          </w:r>
          <w:r>
            <w:fldChar w:fldCharType="begin"/>
          </w:r>
          <w:r>
            <w:instrText xml:space="preserve"> PAGEREF _Toc16262 \h </w:instrText>
          </w:r>
          <w:r>
            <w:fldChar w:fldCharType="separate"/>
          </w:r>
          <w:r>
            <w:t>4</w:t>
          </w:r>
          <w:r>
            <w:fldChar w:fldCharType="end"/>
          </w:r>
          <w:r>
            <w:rPr>
              <w:rFonts w:hint="default"/>
              <w:lang w:val="en-US" w:eastAsia="zh-CN"/>
            </w:rPr>
            <w:fldChar w:fldCharType="end"/>
          </w:r>
        </w:p>
        <w:p w14:paraId="5B4DCC32">
          <w:pPr>
            <w:pStyle w:val="16"/>
            <w:tabs>
              <w:tab w:val="right" w:leader="dot" w:pos="8306"/>
            </w:tabs>
          </w:pPr>
          <w:r>
            <w:rPr>
              <w:rFonts w:hint="default"/>
              <w:lang w:val="en-US" w:eastAsia="zh-CN"/>
            </w:rPr>
            <w:fldChar w:fldCharType="begin"/>
          </w:r>
          <w:r>
            <w:rPr>
              <w:rFonts w:hint="default"/>
              <w:lang w:val="en-US" w:eastAsia="zh-CN"/>
            </w:rPr>
            <w:instrText xml:space="preserve"> HYPERLINK \l _Toc12399 </w:instrText>
          </w:r>
          <w:r>
            <w:rPr>
              <w:rFonts w:hint="default"/>
              <w:lang w:val="en-US" w:eastAsia="zh-CN"/>
            </w:rPr>
            <w:fldChar w:fldCharType="separate"/>
          </w:r>
          <w:r>
            <w:rPr>
              <w:rFonts w:hint="default"/>
              <w:lang w:val="en-US" w:eastAsia="zh-CN"/>
            </w:rPr>
            <w:t>3. 角色与职责</w:t>
          </w:r>
          <w:r>
            <w:tab/>
          </w:r>
          <w:r>
            <w:fldChar w:fldCharType="begin"/>
          </w:r>
          <w:r>
            <w:instrText xml:space="preserve"> PAGEREF _Toc12399 \h </w:instrText>
          </w:r>
          <w:r>
            <w:fldChar w:fldCharType="separate"/>
          </w:r>
          <w:r>
            <w:t>4</w:t>
          </w:r>
          <w:r>
            <w:fldChar w:fldCharType="end"/>
          </w:r>
          <w:r>
            <w:rPr>
              <w:rFonts w:hint="default"/>
              <w:lang w:val="en-US" w:eastAsia="zh-CN"/>
            </w:rPr>
            <w:fldChar w:fldCharType="end"/>
          </w:r>
        </w:p>
        <w:p w14:paraId="1B1419A6">
          <w:pPr>
            <w:pStyle w:val="17"/>
            <w:tabs>
              <w:tab w:val="right" w:leader="dot" w:pos="8306"/>
            </w:tabs>
          </w:pPr>
          <w:r>
            <w:rPr>
              <w:rFonts w:hint="default"/>
              <w:lang w:val="en-US" w:eastAsia="zh-CN"/>
            </w:rPr>
            <w:fldChar w:fldCharType="begin"/>
          </w:r>
          <w:r>
            <w:rPr>
              <w:rFonts w:hint="default"/>
              <w:lang w:val="en-US" w:eastAsia="zh-CN"/>
            </w:rPr>
            <w:instrText xml:space="preserve"> HYPERLINK \l _Toc9142 </w:instrText>
          </w:r>
          <w:r>
            <w:rPr>
              <w:rFonts w:hint="default"/>
              <w:lang w:val="en-US" w:eastAsia="zh-CN"/>
            </w:rPr>
            <w:fldChar w:fldCharType="separate"/>
          </w:r>
          <w:r>
            <w:rPr>
              <w:rFonts w:hint="default"/>
              <w:lang w:val="en-US" w:eastAsia="zh-CN"/>
            </w:rPr>
            <w:t>3.1. 项目经理</w:t>
          </w:r>
          <w:r>
            <w:tab/>
          </w:r>
          <w:r>
            <w:fldChar w:fldCharType="begin"/>
          </w:r>
          <w:r>
            <w:instrText xml:space="preserve"> PAGEREF _Toc9142 \h </w:instrText>
          </w:r>
          <w:r>
            <w:fldChar w:fldCharType="separate"/>
          </w:r>
          <w:r>
            <w:t>4</w:t>
          </w:r>
          <w:r>
            <w:fldChar w:fldCharType="end"/>
          </w:r>
          <w:r>
            <w:rPr>
              <w:rFonts w:hint="default"/>
              <w:lang w:val="en-US" w:eastAsia="zh-CN"/>
            </w:rPr>
            <w:fldChar w:fldCharType="end"/>
          </w:r>
        </w:p>
        <w:p w14:paraId="4D429A83">
          <w:pPr>
            <w:pStyle w:val="17"/>
            <w:tabs>
              <w:tab w:val="right" w:leader="dot" w:pos="8306"/>
            </w:tabs>
          </w:pPr>
          <w:r>
            <w:rPr>
              <w:rFonts w:hint="default"/>
              <w:lang w:val="en-US" w:eastAsia="zh-CN"/>
            </w:rPr>
            <w:fldChar w:fldCharType="begin"/>
          </w:r>
          <w:r>
            <w:rPr>
              <w:rFonts w:hint="default"/>
              <w:lang w:val="en-US" w:eastAsia="zh-CN"/>
            </w:rPr>
            <w:instrText xml:space="preserve"> HYPERLINK \l _Toc22029 </w:instrText>
          </w:r>
          <w:r>
            <w:rPr>
              <w:rFonts w:hint="default"/>
              <w:lang w:val="en-US" w:eastAsia="zh-CN"/>
            </w:rPr>
            <w:fldChar w:fldCharType="separate"/>
          </w:r>
          <w:r>
            <w:rPr>
              <w:rFonts w:hint="default"/>
              <w:lang w:val="en-US" w:eastAsia="zh-CN"/>
            </w:rPr>
            <w:t xml:space="preserve">3.2. </w:t>
          </w:r>
          <w:r>
            <w:rPr>
              <w:rFonts w:hint="eastAsia"/>
              <w:lang w:val="en-US" w:eastAsia="zh-CN"/>
            </w:rPr>
            <w:t>运维工程师</w:t>
          </w:r>
          <w:r>
            <w:tab/>
          </w:r>
          <w:r>
            <w:fldChar w:fldCharType="begin"/>
          </w:r>
          <w:r>
            <w:instrText xml:space="preserve"> PAGEREF _Toc22029 \h </w:instrText>
          </w:r>
          <w:r>
            <w:fldChar w:fldCharType="separate"/>
          </w:r>
          <w:r>
            <w:t>4</w:t>
          </w:r>
          <w:r>
            <w:fldChar w:fldCharType="end"/>
          </w:r>
          <w:r>
            <w:rPr>
              <w:rFonts w:hint="default"/>
              <w:lang w:val="en-US" w:eastAsia="zh-CN"/>
            </w:rPr>
            <w:fldChar w:fldCharType="end"/>
          </w:r>
        </w:p>
        <w:p w14:paraId="366730C0">
          <w:pPr>
            <w:pStyle w:val="16"/>
            <w:tabs>
              <w:tab w:val="right" w:leader="dot" w:pos="8306"/>
            </w:tabs>
          </w:pPr>
          <w:r>
            <w:rPr>
              <w:rFonts w:hint="default"/>
              <w:lang w:val="en-US" w:eastAsia="zh-CN"/>
            </w:rPr>
            <w:fldChar w:fldCharType="begin"/>
          </w:r>
          <w:r>
            <w:rPr>
              <w:rFonts w:hint="default"/>
              <w:lang w:val="en-US" w:eastAsia="zh-CN"/>
            </w:rPr>
            <w:instrText xml:space="preserve"> HYPERLINK \l _Toc16375 </w:instrText>
          </w:r>
          <w:r>
            <w:rPr>
              <w:rFonts w:hint="default"/>
              <w:lang w:val="en-US" w:eastAsia="zh-CN"/>
            </w:rPr>
            <w:fldChar w:fldCharType="separate"/>
          </w:r>
          <w:r>
            <w:rPr>
              <w:rFonts w:hint="default"/>
              <w:lang w:val="en-US" w:eastAsia="zh-CN"/>
            </w:rPr>
            <w:t>4. 服务报告管理过程</w:t>
          </w:r>
          <w:r>
            <w:tab/>
          </w:r>
          <w:r>
            <w:fldChar w:fldCharType="begin"/>
          </w:r>
          <w:r>
            <w:instrText xml:space="preserve"> PAGEREF _Toc16375 \h </w:instrText>
          </w:r>
          <w:r>
            <w:fldChar w:fldCharType="separate"/>
          </w:r>
          <w:r>
            <w:t>5</w:t>
          </w:r>
          <w:r>
            <w:fldChar w:fldCharType="end"/>
          </w:r>
          <w:r>
            <w:rPr>
              <w:rFonts w:hint="default"/>
              <w:lang w:val="en-US" w:eastAsia="zh-CN"/>
            </w:rPr>
            <w:fldChar w:fldCharType="end"/>
          </w:r>
        </w:p>
        <w:p w14:paraId="1BE834F9">
          <w:pPr>
            <w:pStyle w:val="17"/>
            <w:tabs>
              <w:tab w:val="right" w:leader="dot" w:pos="8306"/>
            </w:tabs>
          </w:pPr>
          <w:r>
            <w:rPr>
              <w:rFonts w:hint="default"/>
              <w:lang w:val="en-US" w:eastAsia="zh-CN"/>
            </w:rPr>
            <w:fldChar w:fldCharType="begin"/>
          </w:r>
          <w:r>
            <w:rPr>
              <w:rFonts w:hint="default"/>
              <w:lang w:val="en-US" w:eastAsia="zh-CN"/>
            </w:rPr>
            <w:instrText xml:space="preserve"> HYPERLINK \l _Toc20248 </w:instrText>
          </w:r>
          <w:r>
            <w:rPr>
              <w:rFonts w:hint="default"/>
              <w:lang w:val="en-US" w:eastAsia="zh-CN"/>
            </w:rPr>
            <w:fldChar w:fldCharType="separate"/>
          </w:r>
          <w:r>
            <w:rPr>
              <w:rFonts w:hint="default"/>
              <w:lang w:val="en-US" w:eastAsia="zh-CN"/>
            </w:rPr>
            <w:t>4.1. 识别服务报告要素</w:t>
          </w:r>
          <w:r>
            <w:tab/>
          </w:r>
          <w:r>
            <w:fldChar w:fldCharType="begin"/>
          </w:r>
          <w:r>
            <w:instrText xml:space="preserve"> PAGEREF _Toc20248 \h </w:instrText>
          </w:r>
          <w:r>
            <w:fldChar w:fldCharType="separate"/>
          </w:r>
          <w:r>
            <w:t>5</w:t>
          </w:r>
          <w:r>
            <w:fldChar w:fldCharType="end"/>
          </w:r>
          <w:r>
            <w:rPr>
              <w:rFonts w:hint="default"/>
              <w:lang w:val="en-US" w:eastAsia="zh-CN"/>
            </w:rPr>
            <w:fldChar w:fldCharType="end"/>
          </w:r>
        </w:p>
        <w:p w14:paraId="0D30E01D">
          <w:pPr>
            <w:pStyle w:val="17"/>
            <w:tabs>
              <w:tab w:val="right" w:leader="dot" w:pos="8306"/>
            </w:tabs>
          </w:pPr>
          <w:r>
            <w:rPr>
              <w:rFonts w:hint="default"/>
              <w:lang w:val="en-US" w:eastAsia="zh-CN"/>
            </w:rPr>
            <w:fldChar w:fldCharType="begin"/>
          </w:r>
          <w:r>
            <w:rPr>
              <w:rFonts w:hint="default"/>
              <w:lang w:val="en-US" w:eastAsia="zh-CN"/>
            </w:rPr>
            <w:instrText xml:space="preserve"> HYPERLINK \l _Toc3080 </w:instrText>
          </w:r>
          <w:r>
            <w:rPr>
              <w:rFonts w:hint="default"/>
              <w:lang w:val="en-US" w:eastAsia="zh-CN"/>
            </w:rPr>
            <w:fldChar w:fldCharType="separate"/>
          </w:r>
          <w:r>
            <w:rPr>
              <w:rFonts w:hint="default"/>
              <w:lang w:val="en-US" w:eastAsia="zh-CN"/>
            </w:rPr>
            <w:t>4.2. 收集服务报告内容</w:t>
          </w:r>
          <w:r>
            <w:tab/>
          </w:r>
          <w:r>
            <w:fldChar w:fldCharType="begin"/>
          </w:r>
          <w:r>
            <w:instrText xml:space="preserve"> PAGEREF _Toc3080 \h </w:instrText>
          </w:r>
          <w:r>
            <w:fldChar w:fldCharType="separate"/>
          </w:r>
          <w:r>
            <w:t>5</w:t>
          </w:r>
          <w:r>
            <w:fldChar w:fldCharType="end"/>
          </w:r>
          <w:r>
            <w:rPr>
              <w:rFonts w:hint="default"/>
              <w:lang w:val="en-US" w:eastAsia="zh-CN"/>
            </w:rPr>
            <w:fldChar w:fldCharType="end"/>
          </w:r>
        </w:p>
        <w:p w14:paraId="7DEEC4D0">
          <w:pPr>
            <w:pStyle w:val="17"/>
            <w:tabs>
              <w:tab w:val="right" w:leader="dot" w:pos="8306"/>
            </w:tabs>
          </w:pPr>
          <w:r>
            <w:rPr>
              <w:rFonts w:hint="default"/>
              <w:lang w:val="en-US" w:eastAsia="zh-CN"/>
            </w:rPr>
            <w:fldChar w:fldCharType="begin"/>
          </w:r>
          <w:r>
            <w:rPr>
              <w:rFonts w:hint="default"/>
              <w:lang w:val="en-US" w:eastAsia="zh-CN"/>
            </w:rPr>
            <w:instrText xml:space="preserve"> HYPERLINK \l _Toc25459 </w:instrText>
          </w:r>
          <w:r>
            <w:rPr>
              <w:rFonts w:hint="default"/>
              <w:lang w:val="en-US" w:eastAsia="zh-CN"/>
            </w:rPr>
            <w:fldChar w:fldCharType="separate"/>
          </w:r>
          <w:r>
            <w:rPr>
              <w:rFonts w:hint="default"/>
              <w:lang w:val="en-US" w:eastAsia="zh-CN"/>
            </w:rPr>
            <w:t>4.3. 制定服务报告</w:t>
          </w:r>
          <w:r>
            <w:tab/>
          </w:r>
          <w:r>
            <w:fldChar w:fldCharType="begin"/>
          </w:r>
          <w:r>
            <w:instrText xml:space="preserve"> PAGEREF _Toc25459 \h </w:instrText>
          </w:r>
          <w:r>
            <w:fldChar w:fldCharType="separate"/>
          </w:r>
          <w:r>
            <w:t>5</w:t>
          </w:r>
          <w:r>
            <w:fldChar w:fldCharType="end"/>
          </w:r>
          <w:r>
            <w:rPr>
              <w:rFonts w:hint="default"/>
              <w:lang w:val="en-US" w:eastAsia="zh-CN"/>
            </w:rPr>
            <w:fldChar w:fldCharType="end"/>
          </w:r>
        </w:p>
        <w:p w14:paraId="032D7419">
          <w:pPr>
            <w:pStyle w:val="17"/>
            <w:tabs>
              <w:tab w:val="right" w:leader="dot" w:pos="8306"/>
            </w:tabs>
          </w:pPr>
          <w:r>
            <w:rPr>
              <w:rFonts w:hint="default"/>
              <w:lang w:val="en-US" w:eastAsia="zh-CN"/>
            </w:rPr>
            <w:fldChar w:fldCharType="begin"/>
          </w:r>
          <w:r>
            <w:rPr>
              <w:rFonts w:hint="default"/>
              <w:lang w:val="en-US" w:eastAsia="zh-CN"/>
            </w:rPr>
            <w:instrText xml:space="preserve"> HYPERLINK \l _Toc2801 </w:instrText>
          </w:r>
          <w:r>
            <w:rPr>
              <w:rFonts w:hint="default"/>
              <w:lang w:val="en-US" w:eastAsia="zh-CN"/>
            </w:rPr>
            <w:fldChar w:fldCharType="separate"/>
          </w:r>
          <w:r>
            <w:rPr>
              <w:rFonts w:hint="default"/>
              <w:lang w:val="en-US" w:eastAsia="zh-CN"/>
            </w:rPr>
            <w:t>4.4. 服务报告的审核</w:t>
          </w:r>
          <w:r>
            <w:tab/>
          </w:r>
          <w:r>
            <w:fldChar w:fldCharType="begin"/>
          </w:r>
          <w:r>
            <w:instrText xml:space="preserve"> PAGEREF _Toc2801 \h </w:instrText>
          </w:r>
          <w:r>
            <w:fldChar w:fldCharType="separate"/>
          </w:r>
          <w:r>
            <w:t>6</w:t>
          </w:r>
          <w:r>
            <w:fldChar w:fldCharType="end"/>
          </w:r>
          <w:r>
            <w:rPr>
              <w:rFonts w:hint="default"/>
              <w:lang w:val="en-US" w:eastAsia="zh-CN"/>
            </w:rPr>
            <w:fldChar w:fldCharType="end"/>
          </w:r>
        </w:p>
        <w:p w14:paraId="6E09D0B1">
          <w:pPr>
            <w:pStyle w:val="17"/>
            <w:tabs>
              <w:tab w:val="right" w:leader="dot" w:pos="8306"/>
            </w:tabs>
          </w:pPr>
          <w:r>
            <w:rPr>
              <w:rFonts w:hint="default"/>
              <w:lang w:val="en-US" w:eastAsia="zh-CN"/>
            </w:rPr>
            <w:fldChar w:fldCharType="begin"/>
          </w:r>
          <w:r>
            <w:rPr>
              <w:rFonts w:hint="default"/>
              <w:lang w:val="en-US" w:eastAsia="zh-CN"/>
            </w:rPr>
            <w:instrText xml:space="preserve"> HYPERLINK \l _Toc16877 </w:instrText>
          </w:r>
          <w:r>
            <w:rPr>
              <w:rFonts w:hint="default"/>
              <w:lang w:val="en-US" w:eastAsia="zh-CN"/>
            </w:rPr>
            <w:fldChar w:fldCharType="separate"/>
          </w:r>
          <w:r>
            <w:rPr>
              <w:rFonts w:hint="default"/>
              <w:lang w:val="en-US" w:eastAsia="zh-CN"/>
            </w:rPr>
            <w:t>4.5. 服务报告的发布</w:t>
          </w:r>
          <w:r>
            <w:tab/>
          </w:r>
          <w:r>
            <w:fldChar w:fldCharType="begin"/>
          </w:r>
          <w:r>
            <w:instrText xml:space="preserve"> PAGEREF _Toc16877 \h </w:instrText>
          </w:r>
          <w:r>
            <w:fldChar w:fldCharType="separate"/>
          </w:r>
          <w:r>
            <w:t>6</w:t>
          </w:r>
          <w:r>
            <w:fldChar w:fldCharType="end"/>
          </w:r>
          <w:r>
            <w:rPr>
              <w:rFonts w:hint="default"/>
              <w:lang w:val="en-US" w:eastAsia="zh-CN"/>
            </w:rPr>
            <w:fldChar w:fldCharType="end"/>
          </w:r>
        </w:p>
        <w:p w14:paraId="66FF450F">
          <w:pPr>
            <w:pStyle w:val="17"/>
            <w:tabs>
              <w:tab w:val="right" w:leader="dot" w:pos="8306"/>
            </w:tabs>
          </w:pPr>
          <w:r>
            <w:rPr>
              <w:rFonts w:hint="default"/>
              <w:lang w:val="en-US" w:eastAsia="zh-CN"/>
            </w:rPr>
            <w:fldChar w:fldCharType="begin"/>
          </w:r>
          <w:r>
            <w:rPr>
              <w:rFonts w:hint="default"/>
              <w:lang w:val="en-US" w:eastAsia="zh-CN"/>
            </w:rPr>
            <w:instrText xml:space="preserve"> HYPERLINK \l _Toc12422 </w:instrText>
          </w:r>
          <w:r>
            <w:rPr>
              <w:rFonts w:hint="default"/>
              <w:lang w:val="en-US" w:eastAsia="zh-CN"/>
            </w:rPr>
            <w:fldChar w:fldCharType="separate"/>
          </w:r>
          <w:r>
            <w:rPr>
              <w:rFonts w:hint="default"/>
              <w:lang w:val="en-US" w:eastAsia="zh-CN"/>
            </w:rPr>
            <w:t>4.6. 服务报告的归档</w:t>
          </w:r>
          <w:r>
            <w:tab/>
          </w:r>
          <w:r>
            <w:fldChar w:fldCharType="begin"/>
          </w:r>
          <w:r>
            <w:instrText xml:space="preserve"> PAGEREF _Toc12422 \h </w:instrText>
          </w:r>
          <w:r>
            <w:fldChar w:fldCharType="separate"/>
          </w:r>
          <w:r>
            <w:t>6</w:t>
          </w:r>
          <w:r>
            <w:fldChar w:fldCharType="end"/>
          </w:r>
          <w:r>
            <w:rPr>
              <w:rFonts w:hint="default"/>
              <w:lang w:val="en-US" w:eastAsia="zh-CN"/>
            </w:rPr>
            <w:fldChar w:fldCharType="end"/>
          </w:r>
        </w:p>
        <w:p w14:paraId="737F9F3E">
          <w:pPr>
            <w:pStyle w:val="16"/>
            <w:tabs>
              <w:tab w:val="right" w:leader="dot" w:pos="8306"/>
            </w:tabs>
          </w:pPr>
          <w:r>
            <w:rPr>
              <w:rFonts w:hint="default"/>
              <w:lang w:val="en-US" w:eastAsia="zh-CN"/>
            </w:rPr>
            <w:fldChar w:fldCharType="begin"/>
          </w:r>
          <w:r>
            <w:rPr>
              <w:rFonts w:hint="default"/>
              <w:lang w:val="en-US" w:eastAsia="zh-CN"/>
            </w:rPr>
            <w:instrText xml:space="preserve"> HYPERLINK \l _Toc5698 </w:instrText>
          </w:r>
          <w:r>
            <w:rPr>
              <w:rFonts w:hint="default"/>
              <w:lang w:val="en-US" w:eastAsia="zh-CN"/>
            </w:rPr>
            <w:fldChar w:fldCharType="separate"/>
          </w:r>
          <w:r>
            <w:rPr>
              <w:rFonts w:hint="default"/>
              <w:lang w:val="en-US" w:eastAsia="zh-CN"/>
            </w:rPr>
            <w:t>5. 服务报告与其他流程的关系</w:t>
          </w:r>
          <w:r>
            <w:tab/>
          </w:r>
          <w:r>
            <w:fldChar w:fldCharType="begin"/>
          </w:r>
          <w:r>
            <w:instrText xml:space="preserve"> PAGEREF _Toc5698 \h </w:instrText>
          </w:r>
          <w:r>
            <w:fldChar w:fldCharType="separate"/>
          </w:r>
          <w:r>
            <w:t>6</w:t>
          </w:r>
          <w:r>
            <w:fldChar w:fldCharType="end"/>
          </w:r>
          <w:r>
            <w:rPr>
              <w:rFonts w:hint="default"/>
              <w:lang w:val="en-US" w:eastAsia="zh-CN"/>
            </w:rPr>
            <w:fldChar w:fldCharType="end"/>
          </w:r>
        </w:p>
        <w:p w14:paraId="0FD229EE">
          <w:pPr>
            <w:pStyle w:val="16"/>
            <w:tabs>
              <w:tab w:val="right" w:leader="dot" w:pos="8306"/>
            </w:tabs>
          </w:pPr>
          <w:r>
            <w:rPr>
              <w:rFonts w:hint="default"/>
              <w:lang w:val="en-US" w:eastAsia="zh-CN"/>
            </w:rPr>
            <w:fldChar w:fldCharType="begin"/>
          </w:r>
          <w:r>
            <w:rPr>
              <w:rFonts w:hint="default"/>
              <w:lang w:val="en-US" w:eastAsia="zh-CN"/>
            </w:rPr>
            <w:instrText xml:space="preserve"> HYPERLINK \l _Toc19428 </w:instrText>
          </w:r>
          <w:r>
            <w:rPr>
              <w:rFonts w:hint="default"/>
              <w:lang w:val="en-US" w:eastAsia="zh-CN"/>
            </w:rPr>
            <w:fldChar w:fldCharType="separate"/>
          </w:r>
          <w:r>
            <w:rPr>
              <w:rFonts w:hint="default"/>
              <w:lang w:val="en-US" w:eastAsia="zh-CN"/>
            </w:rPr>
            <w:t>6. KPI指标</w:t>
          </w:r>
          <w:r>
            <w:tab/>
          </w:r>
          <w:r>
            <w:fldChar w:fldCharType="begin"/>
          </w:r>
          <w:r>
            <w:instrText xml:space="preserve"> PAGEREF _Toc19428 \h </w:instrText>
          </w:r>
          <w:r>
            <w:fldChar w:fldCharType="separate"/>
          </w:r>
          <w:r>
            <w:t>6</w:t>
          </w:r>
          <w:r>
            <w:fldChar w:fldCharType="end"/>
          </w:r>
          <w:r>
            <w:rPr>
              <w:rFonts w:hint="default"/>
              <w:lang w:val="en-US" w:eastAsia="zh-CN"/>
            </w:rPr>
            <w:fldChar w:fldCharType="end"/>
          </w:r>
        </w:p>
        <w:p w14:paraId="2A5AF36F">
          <w:pPr>
            <w:pStyle w:val="16"/>
            <w:tabs>
              <w:tab w:val="right" w:leader="dot" w:pos="8306"/>
            </w:tabs>
          </w:pPr>
          <w:r>
            <w:rPr>
              <w:rFonts w:hint="default"/>
              <w:lang w:val="en-US" w:eastAsia="zh-CN"/>
            </w:rPr>
            <w:fldChar w:fldCharType="begin"/>
          </w:r>
          <w:r>
            <w:rPr>
              <w:rFonts w:hint="default"/>
              <w:lang w:val="en-US" w:eastAsia="zh-CN"/>
            </w:rPr>
            <w:instrText xml:space="preserve"> HYPERLINK \l _Toc17448 </w:instrText>
          </w:r>
          <w:r>
            <w:rPr>
              <w:rFonts w:hint="default"/>
              <w:lang w:val="en-US" w:eastAsia="zh-CN"/>
            </w:rPr>
            <w:fldChar w:fldCharType="separate"/>
          </w:r>
          <w:r>
            <w:rPr>
              <w:rFonts w:hint="default"/>
              <w:lang w:val="en-US" w:eastAsia="zh-CN"/>
            </w:rPr>
            <w:t>7. 相关文件</w:t>
          </w:r>
          <w:r>
            <w:tab/>
          </w:r>
          <w:r>
            <w:fldChar w:fldCharType="begin"/>
          </w:r>
          <w:r>
            <w:instrText xml:space="preserve"> PAGEREF _Toc17448 \h </w:instrText>
          </w:r>
          <w:r>
            <w:fldChar w:fldCharType="separate"/>
          </w:r>
          <w:r>
            <w:t>6</w:t>
          </w:r>
          <w:r>
            <w:fldChar w:fldCharType="end"/>
          </w:r>
          <w:r>
            <w:rPr>
              <w:rFonts w:hint="default"/>
              <w:lang w:val="en-US" w:eastAsia="zh-CN"/>
            </w:rPr>
            <w:fldChar w:fldCharType="end"/>
          </w:r>
        </w:p>
        <w:p w14:paraId="3BBD3283">
          <w:pPr>
            <w:pStyle w:val="16"/>
            <w:tabs>
              <w:tab w:val="right" w:leader="dot" w:pos="8306"/>
            </w:tabs>
          </w:pPr>
          <w:r>
            <w:rPr>
              <w:rFonts w:hint="default"/>
              <w:lang w:val="en-US" w:eastAsia="zh-CN"/>
            </w:rPr>
            <w:fldChar w:fldCharType="begin"/>
          </w:r>
          <w:r>
            <w:rPr>
              <w:rFonts w:hint="default"/>
              <w:lang w:val="en-US" w:eastAsia="zh-CN"/>
            </w:rPr>
            <w:instrText xml:space="preserve"> HYPERLINK \l _Toc26323 </w:instrText>
          </w:r>
          <w:r>
            <w:rPr>
              <w:rFonts w:hint="default"/>
              <w:lang w:val="en-US" w:eastAsia="zh-CN"/>
            </w:rPr>
            <w:fldChar w:fldCharType="separate"/>
          </w:r>
          <w:r>
            <w:rPr>
              <w:rFonts w:hint="default"/>
              <w:lang w:val="en-US" w:eastAsia="zh-CN"/>
            </w:rPr>
            <w:t>8. 相关记录</w:t>
          </w:r>
          <w:r>
            <w:tab/>
          </w:r>
          <w:r>
            <w:fldChar w:fldCharType="begin"/>
          </w:r>
          <w:r>
            <w:instrText xml:space="preserve"> PAGEREF _Toc26323 \h </w:instrText>
          </w:r>
          <w:r>
            <w:fldChar w:fldCharType="separate"/>
          </w:r>
          <w:r>
            <w:t>7</w:t>
          </w:r>
          <w:r>
            <w:fldChar w:fldCharType="end"/>
          </w:r>
          <w:r>
            <w:rPr>
              <w:rFonts w:hint="default"/>
              <w:lang w:val="en-US" w:eastAsia="zh-CN"/>
            </w:rPr>
            <w:fldChar w:fldCharType="end"/>
          </w:r>
        </w:p>
        <w:p w14:paraId="41774F5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778F6B09">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43FC1F44">
      <w:pPr>
        <w:pStyle w:val="28"/>
        <w:bidi w:val="0"/>
        <w:rPr>
          <w:rFonts w:hint="default"/>
          <w:lang w:val="en-US" w:eastAsia="zh-CN"/>
        </w:rPr>
      </w:pPr>
      <w:bookmarkStart w:id="4" w:name="_Toc31816"/>
      <w:r>
        <w:rPr>
          <w:rFonts w:hint="default"/>
          <w:lang w:val="en-US" w:eastAsia="zh-CN"/>
        </w:rPr>
        <w:t>目的</w:t>
      </w:r>
      <w:bookmarkEnd w:id="4"/>
    </w:p>
    <w:p w14:paraId="2B1CC6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对服务报告过程的管理，为客户提供优良的服务保证，提高公司员工的服务水平和服务意识，确保负责人能及时、全面了解和掌握服务项目进展情况。确保有效沟通和制定决策，编制可靠的、准确的并达成一致的报告，确保已经取得的服务级别协议能够得以评价和计量，以及在必要时进行持续改进。</w:t>
      </w:r>
    </w:p>
    <w:p w14:paraId="28570C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服务报告管理制度是描述服务执行情况最重要的组成部分，指导相关人员对服务报告进行内容收集与编写。</w:t>
      </w:r>
    </w:p>
    <w:p w14:paraId="269CCF02">
      <w:pPr>
        <w:pStyle w:val="28"/>
        <w:bidi w:val="0"/>
        <w:rPr>
          <w:rFonts w:hint="default"/>
          <w:lang w:val="en-US" w:eastAsia="zh-CN"/>
        </w:rPr>
      </w:pPr>
      <w:bookmarkStart w:id="5" w:name="_Toc16262"/>
      <w:r>
        <w:rPr>
          <w:rFonts w:hint="default"/>
          <w:lang w:val="en-US" w:eastAsia="zh-CN"/>
        </w:rPr>
        <w:t>范围</w:t>
      </w:r>
      <w:bookmarkEnd w:id="5"/>
    </w:p>
    <w:p w14:paraId="081A1A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服务报告管理制度主要包含对服务报告内容的收集与编写工作。而服务报告中的内容主要包含与客户签订的合同以及SLA中客户提出的要求的阶段性数据反映。</w:t>
      </w:r>
    </w:p>
    <w:p w14:paraId="46FB8DA1">
      <w:pPr>
        <w:pStyle w:val="28"/>
        <w:bidi w:val="0"/>
        <w:rPr>
          <w:rFonts w:hint="default"/>
          <w:lang w:val="en-US" w:eastAsia="zh-CN"/>
        </w:rPr>
      </w:pPr>
      <w:bookmarkStart w:id="6" w:name="_Toc12399"/>
      <w:r>
        <w:rPr>
          <w:rFonts w:hint="default"/>
          <w:lang w:val="en-US" w:eastAsia="zh-CN"/>
        </w:rPr>
        <w:t>角色与职责</w:t>
      </w:r>
      <w:bookmarkEnd w:id="6"/>
    </w:p>
    <w:p w14:paraId="43640272">
      <w:pPr>
        <w:pStyle w:val="30"/>
        <w:bidi w:val="0"/>
        <w:rPr>
          <w:rFonts w:hint="default"/>
          <w:lang w:val="en-US" w:eastAsia="zh-CN"/>
        </w:rPr>
      </w:pPr>
      <w:bookmarkStart w:id="7" w:name="_Toc9142"/>
      <w:r>
        <w:rPr>
          <w:rFonts w:hint="default"/>
          <w:lang w:val="en-US" w:eastAsia="zh-CN"/>
        </w:rPr>
        <w:t>项目经理</w:t>
      </w:r>
      <w:bookmarkEnd w:id="7"/>
    </w:p>
    <w:p w14:paraId="2A73E0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内部定义部署服务报告管理制度，确保制度顺利运行，提出改进意见；负责识别服务报告受众和相应要素，制定服务报告编写计划和规范，负责按照合同及SLA要求制定服务报告；负责牵头组织服务报告的编写工作，并对服务报告进行评审；总体上管理和监控过程，建立服务报告制度实施、评估和持续优化机制。</w:t>
      </w:r>
    </w:p>
    <w:p w14:paraId="24E93F33">
      <w:pPr>
        <w:pStyle w:val="30"/>
        <w:bidi w:val="0"/>
        <w:rPr>
          <w:rFonts w:hint="default"/>
          <w:lang w:val="en-US" w:eastAsia="zh-CN"/>
        </w:rPr>
      </w:pPr>
      <w:bookmarkStart w:id="8" w:name="_Toc22029"/>
      <w:r>
        <w:rPr>
          <w:rFonts w:hint="eastAsia"/>
          <w:lang w:val="en-US" w:eastAsia="zh-CN"/>
        </w:rPr>
        <w:t>运维工程师</w:t>
      </w:r>
      <w:bookmarkEnd w:id="8"/>
    </w:p>
    <w:p w14:paraId="6266C2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负责收集、分析数据，编写服务报告；负责提交审核通过后的服务报告提交和归档；协助运维项目经理进行相关服务报告管理的支持工作；确保与本组服务相关的问题被记录、跟踪和解决。</w:t>
      </w:r>
    </w:p>
    <w:p w14:paraId="299D83CF">
      <w:pPr>
        <w:pStyle w:val="28"/>
        <w:bidi w:val="0"/>
        <w:rPr>
          <w:rFonts w:hint="default"/>
          <w:lang w:val="en-US" w:eastAsia="zh-CN"/>
        </w:rPr>
      </w:pPr>
      <w:bookmarkStart w:id="9" w:name="_Toc16375"/>
      <w:r>
        <w:rPr>
          <w:rFonts w:hint="default"/>
          <w:lang w:val="en-US" w:eastAsia="zh-CN"/>
        </w:rPr>
        <w:t>服务报告管理过程</w:t>
      </w:r>
      <w:bookmarkEnd w:id="9"/>
    </w:p>
    <w:p w14:paraId="77C4132A">
      <w:pPr>
        <w:pStyle w:val="30"/>
        <w:bidi w:val="0"/>
        <w:rPr>
          <w:rFonts w:hint="default"/>
          <w:lang w:val="en-US" w:eastAsia="zh-CN"/>
        </w:rPr>
      </w:pPr>
      <w:bookmarkStart w:id="10" w:name="_Toc20248"/>
      <w:r>
        <w:rPr>
          <w:rFonts w:hint="default"/>
          <w:lang w:val="en-US" w:eastAsia="zh-CN"/>
        </w:rPr>
        <w:t>识别服务报告要素</w:t>
      </w:r>
      <w:bookmarkEnd w:id="10"/>
    </w:p>
    <w:p w14:paraId="3D7B4F3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项目经理根据合同及客户的相关要求，主要召集相关人员确定服务报告所需的格式、规范、内容框架等信息，最终确认服务报告框架。</w:t>
      </w:r>
    </w:p>
    <w:p w14:paraId="1601C1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根据服务级别协议上的要求，项目经理要识别出在服务报告中需要提供的数据和度量指标。识别服务报告需求应该包含公司管理层本身及相关方需求。如提供客户的服务报告内容包括：</w:t>
      </w:r>
    </w:p>
    <w:p w14:paraId="5EFD2F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服务结果综述；</w:t>
      </w:r>
    </w:p>
    <w:p w14:paraId="580E9F0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主要服务工作内容；</w:t>
      </w:r>
    </w:p>
    <w:p w14:paraId="71B520A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重大故障、问题回顾；</w:t>
      </w:r>
    </w:p>
    <w:p w14:paraId="1E3BB7C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下阶段服务计划；</w:t>
      </w:r>
    </w:p>
    <w:p w14:paraId="1E5EDD8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服务改进方案。</w:t>
      </w:r>
    </w:p>
    <w:p w14:paraId="3E0B8187">
      <w:pPr>
        <w:pStyle w:val="30"/>
        <w:bidi w:val="0"/>
        <w:rPr>
          <w:rFonts w:hint="default"/>
          <w:lang w:val="en-US" w:eastAsia="zh-CN"/>
        </w:rPr>
      </w:pPr>
      <w:bookmarkStart w:id="11" w:name="_Toc3080"/>
      <w:r>
        <w:rPr>
          <w:rFonts w:hint="default"/>
          <w:lang w:val="en-US" w:eastAsia="zh-CN"/>
        </w:rPr>
        <w:t>收集服务报告内容</w:t>
      </w:r>
      <w:bookmarkEnd w:id="11"/>
    </w:p>
    <w:p w14:paraId="7027AB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项目经理定期针对具体项目督促巡检工程师/技术支持工程师整理各自负责的过程数据，要求巡检工程师/技术支持工程师对过程数据进行分析和整理后提交。</w:t>
      </w:r>
    </w:p>
    <w:p w14:paraId="74FA5318">
      <w:pPr>
        <w:pStyle w:val="30"/>
        <w:bidi w:val="0"/>
        <w:rPr>
          <w:rFonts w:hint="default"/>
          <w:lang w:val="en-US" w:eastAsia="zh-CN"/>
        </w:rPr>
      </w:pPr>
      <w:bookmarkStart w:id="12" w:name="_Toc25459"/>
      <w:r>
        <w:rPr>
          <w:rFonts w:hint="default"/>
          <w:lang w:val="en-US" w:eastAsia="zh-CN"/>
        </w:rPr>
        <w:t>制定服务报告</w:t>
      </w:r>
      <w:bookmarkEnd w:id="12"/>
    </w:p>
    <w:p w14:paraId="5A29E4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项目经理安排</w:t>
      </w:r>
      <w:r>
        <w:rPr>
          <w:rFonts w:hint="eastAsia"/>
          <w:lang w:val="en-US" w:eastAsia="zh-CN"/>
        </w:rPr>
        <w:t>运维工程师</w:t>
      </w:r>
      <w:r>
        <w:rPr>
          <w:rFonts w:hint="default"/>
          <w:lang w:val="en-US" w:eastAsia="zh-CN"/>
        </w:rPr>
        <w:t>对数据进行汇总，并形成服务报告。提交运维项目经理审核确认后发送客户，并归档。服务报告应包含以下内容：</w:t>
      </w:r>
    </w:p>
    <w:p w14:paraId="0D5817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与服务目标相关的服务执行情况；</w:t>
      </w:r>
    </w:p>
    <w:p w14:paraId="0C6037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如果有重大事件，则需要描述重大事件的回顾，统计事件影响度和处理情况；</w:t>
      </w:r>
    </w:p>
    <w:p w14:paraId="31E40B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对报告当期的服务情况进行统计、分析和总结；</w:t>
      </w:r>
    </w:p>
    <w:p w14:paraId="2728F7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提出改进措施、意见和建议；</w:t>
      </w:r>
    </w:p>
    <w:p w14:paraId="117F07E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提出下一步的工作计划。</w:t>
      </w:r>
    </w:p>
    <w:p w14:paraId="7CDE9884">
      <w:pPr>
        <w:pStyle w:val="30"/>
        <w:bidi w:val="0"/>
        <w:rPr>
          <w:rFonts w:hint="default"/>
          <w:lang w:val="en-US" w:eastAsia="zh-CN"/>
        </w:rPr>
      </w:pPr>
      <w:bookmarkStart w:id="13" w:name="_Toc2801"/>
      <w:r>
        <w:rPr>
          <w:rFonts w:hint="default"/>
          <w:lang w:val="en-US" w:eastAsia="zh-CN"/>
        </w:rPr>
        <w:t>服务报告的审核</w:t>
      </w:r>
      <w:bookmarkEnd w:id="13"/>
    </w:p>
    <w:p w14:paraId="3923A3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运维工程师</w:t>
      </w:r>
      <w:r>
        <w:rPr>
          <w:rFonts w:hint="default"/>
          <w:lang w:val="en-US" w:eastAsia="zh-CN"/>
        </w:rPr>
        <w:t>按要求定期编制各项目运维服务报告，并及时提交至各运维项目经理审阅。遇特别情况，需提交给</w:t>
      </w:r>
      <w:r>
        <w:rPr>
          <w:rFonts w:hint="eastAsia"/>
          <w:lang w:val="en-US" w:eastAsia="zh-CN"/>
        </w:rPr>
        <w:t>运维部经理</w:t>
      </w:r>
      <w:r>
        <w:rPr>
          <w:rFonts w:hint="default"/>
          <w:lang w:val="en-US" w:eastAsia="zh-CN"/>
        </w:rPr>
        <w:t>审核。</w:t>
      </w:r>
    </w:p>
    <w:p w14:paraId="6346FCDB">
      <w:pPr>
        <w:pStyle w:val="30"/>
        <w:bidi w:val="0"/>
        <w:rPr>
          <w:rFonts w:hint="default"/>
          <w:lang w:val="en-US" w:eastAsia="zh-CN"/>
        </w:rPr>
      </w:pPr>
      <w:bookmarkStart w:id="14" w:name="_Toc16877"/>
      <w:r>
        <w:rPr>
          <w:rFonts w:hint="default"/>
          <w:lang w:val="en-US" w:eastAsia="zh-CN"/>
        </w:rPr>
        <w:t>服务报告的发布</w:t>
      </w:r>
      <w:bookmarkEnd w:id="14"/>
    </w:p>
    <w:p w14:paraId="0A85DC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各项目的运维服务报告经审核后，根据SLA要求进行发布。</w:t>
      </w:r>
    </w:p>
    <w:p w14:paraId="0DF9DBD9">
      <w:pPr>
        <w:pStyle w:val="30"/>
        <w:bidi w:val="0"/>
        <w:rPr>
          <w:rFonts w:hint="default"/>
          <w:lang w:val="en-US" w:eastAsia="zh-CN"/>
        </w:rPr>
      </w:pPr>
      <w:bookmarkStart w:id="15" w:name="_Toc12422"/>
      <w:r>
        <w:rPr>
          <w:rFonts w:hint="default"/>
          <w:lang w:val="en-US" w:eastAsia="zh-CN"/>
        </w:rPr>
        <w:t>服务报告的归档</w:t>
      </w:r>
      <w:bookmarkEnd w:id="15"/>
    </w:p>
    <w:p w14:paraId="037595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服务报告在经过审阅和发布后，由该报告编写人负责进行归档，并上传至各项目系统的知识库。</w:t>
      </w:r>
    </w:p>
    <w:p w14:paraId="504B5E5D">
      <w:pPr>
        <w:pStyle w:val="28"/>
        <w:bidi w:val="0"/>
        <w:rPr>
          <w:rFonts w:hint="default"/>
          <w:lang w:val="en-US" w:eastAsia="zh-CN"/>
        </w:rPr>
      </w:pPr>
      <w:bookmarkStart w:id="16" w:name="_Toc5698"/>
      <w:r>
        <w:rPr>
          <w:rFonts w:hint="default"/>
          <w:lang w:val="en-US" w:eastAsia="zh-CN"/>
        </w:rPr>
        <w:t>服务报告与其他流程的关系</w:t>
      </w:r>
      <w:bookmarkEnd w:id="16"/>
    </w:p>
    <w:p w14:paraId="7332C9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服务报告管理流程中，项目经理主要负责根据各流程日常记录的数据生成所需的服务报告，包括定期向客户汇报的服务报告、内部管理报告、服务改进计划相关报告。</w:t>
      </w:r>
    </w:p>
    <w:p w14:paraId="447A02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需要将其输出的报告按时提交给报告审批人进行审批并及时将各类报告分发给相关人员，因此IT服务管理的其它各流程需要准确记录日常工作产生的数据，为服务报告管理流程提供支持，确保其可采集到编制报告需要的数据。</w:t>
      </w:r>
    </w:p>
    <w:p w14:paraId="302EC864">
      <w:pPr>
        <w:pStyle w:val="28"/>
        <w:bidi w:val="0"/>
        <w:rPr>
          <w:rFonts w:hint="default"/>
          <w:lang w:val="en-US" w:eastAsia="zh-CN"/>
        </w:rPr>
      </w:pPr>
      <w:bookmarkStart w:id="17" w:name="_Toc19428"/>
      <w:r>
        <w:rPr>
          <w:rFonts w:hint="default"/>
          <w:lang w:val="en-US" w:eastAsia="zh-CN"/>
        </w:rPr>
        <w:t>KPI指标</w:t>
      </w:r>
      <w:bookmarkEnd w:id="17"/>
    </w:p>
    <w:tbl>
      <w:tblPr>
        <w:tblStyle w:val="26"/>
        <w:tblW w:w="8504" w:type="dxa"/>
        <w:tblInd w:w="2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817"/>
        <w:gridCol w:w="4555"/>
        <w:gridCol w:w="1066"/>
        <w:gridCol w:w="1066"/>
      </w:tblGrid>
      <w:tr w14:paraId="4C7A06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3" w:hRule="atLeast"/>
        </w:trPr>
        <w:tc>
          <w:tcPr>
            <w:tcW w:w="1817" w:type="dxa"/>
            <w:shd w:val="clear" w:color="auto" w:fill="C0C0C0"/>
            <w:vAlign w:val="top"/>
          </w:tcPr>
          <w:p w14:paraId="6ECDE225">
            <w:pPr>
              <w:spacing w:before="109"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4555" w:type="dxa"/>
            <w:tcBorders>
              <w:right w:val="single" w:color="000000" w:sz="4" w:space="0"/>
            </w:tcBorders>
            <w:shd w:val="clear" w:color="auto" w:fill="C0C0C0"/>
            <w:vAlign w:val="top"/>
          </w:tcPr>
          <w:p w14:paraId="56B0435F">
            <w:pPr>
              <w:spacing w:before="109" w:line="226" w:lineRule="auto"/>
              <w:ind w:left="2347"/>
              <w:rPr>
                <w:rFonts w:ascii="仿宋" w:hAnsi="仿宋" w:eastAsia="仿宋" w:cs="仿宋"/>
                <w:sz w:val="19"/>
                <w:szCs w:val="19"/>
              </w:rPr>
            </w:pPr>
            <w:r>
              <w:rPr>
                <w:rFonts w:ascii="仿宋" w:hAnsi="仿宋" w:eastAsia="仿宋" w:cs="仿宋"/>
                <w:b/>
                <w:bCs/>
                <w:spacing w:val="5"/>
                <w:sz w:val="19"/>
                <w:szCs w:val="19"/>
              </w:rPr>
              <w:t>计算公式</w:t>
            </w:r>
          </w:p>
        </w:tc>
        <w:tc>
          <w:tcPr>
            <w:tcW w:w="1066" w:type="dxa"/>
            <w:tcBorders>
              <w:left w:val="single" w:color="000000" w:sz="4" w:space="0"/>
            </w:tcBorders>
            <w:shd w:val="clear" w:color="auto" w:fill="C0C0C0"/>
            <w:vAlign w:val="top"/>
          </w:tcPr>
          <w:p w14:paraId="755C5968">
            <w:pPr>
              <w:spacing w:before="109" w:line="227" w:lineRule="auto"/>
              <w:ind w:left="246"/>
              <w:rPr>
                <w:rFonts w:hint="eastAsia" w:ascii="仿宋" w:hAnsi="仿宋" w:eastAsia="仿宋" w:cs="仿宋"/>
                <w:b/>
                <w:bCs/>
                <w:spacing w:val="5"/>
                <w:sz w:val="19"/>
                <w:szCs w:val="19"/>
                <w:lang w:val="en-US" w:eastAsia="zh-CN"/>
              </w:rPr>
            </w:pPr>
            <w:r>
              <w:rPr>
                <w:rFonts w:hint="eastAsia" w:ascii="仿宋" w:hAnsi="仿宋" w:eastAsia="仿宋" w:cs="仿宋"/>
                <w:b/>
                <w:bCs/>
                <w:spacing w:val="5"/>
                <w:sz w:val="19"/>
                <w:szCs w:val="19"/>
                <w:lang w:val="en-US" w:eastAsia="zh-CN"/>
              </w:rPr>
              <w:t>目标值</w:t>
            </w:r>
          </w:p>
        </w:tc>
        <w:tc>
          <w:tcPr>
            <w:tcW w:w="1066" w:type="dxa"/>
            <w:tcBorders>
              <w:left w:val="single" w:color="000000" w:sz="4" w:space="0"/>
            </w:tcBorders>
            <w:shd w:val="clear" w:color="auto" w:fill="C0C0C0"/>
            <w:vAlign w:val="top"/>
          </w:tcPr>
          <w:p w14:paraId="00FEDBB9">
            <w:pPr>
              <w:spacing w:before="109" w:line="227" w:lineRule="auto"/>
              <w:ind w:left="246"/>
              <w:rPr>
                <w:rFonts w:ascii="仿宋" w:hAnsi="仿宋" w:eastAsia="仿宋" w:cs="仿宋"/>
                <w:sz w:val="19"/>
                <w:szCs w:val="19"/>
              </w:rPr>
            </w:pPr>
            <w:r>
              <w:rPr>
                <w:rFonts w:ascii="仿宋" w:hAnsi="仿宋" w:eastAsia="仿宋" w:cs="仿宋"/>
                <w:b/>
                <w:bCs/>
                <w:spacing w:val="5"/>
                <w:sz w:val="19"/>
                <w:szCs w:val="19"/>
              </w:rPr>
              <w:t>考核周期</w:t>
            </w:r>
          </w:p>
        </w:tc>
      </w:tr>
      <w:tr w14:paraId="106FAA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9" w:hRule="atLeast"/>
        </w:trPr>
        <w:tc>
          <w:tcPr>
            <w:tcW w:w="1817" w:type="dxa"/>
            <w:vAlign w:val="top"/>
          </w:tcPr>
          <w:p w14:paraId="737B02CA">
            <w:pPr>
              <w:spacing w:before="202" w:line="227" w:lineRule="auto"/>
              <w:ind w:left="202"/>
              <w:rPr>
                <w:rFonts w:ascii="仿宋" w:hAnsi="仿宋" w:eastAsia="仿宋" w:cs="仿宋"/>
                <w:sz w:val="19"/>
                <w:szCs w:val="19"/>
              </w:rPr>
            </w:pPr>
            <w:r>
              <w:rPr>
                <w:rFonts w:ascii="仿宋" w:hAnsi="仿宋" w:eastAsia="仿宋" w:cs="仿宋"/>
                <w:spacing w:val="8"/>
                <w:sz w:val="19"/>
                <w:szCs w:val="19"/>
              </w:rPr>
              <w:t>服务报告及时提交率</w:t>
            </w:r>
          </w:p>
        </w:tc>
        <w:tc>
          <w:tcPr>
            <w:tcW w:w="4555" w:type="dxa"/>
            <w:tcBorders>
              <w:right w:val="single" w:color="000000" w:sz="4" w:space="0"/>
            </w:tcBorders>
            <w:vAlign w:val="top"/>
          </w:tcPr>
          <w:p w14:paraId="2E16C33E">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服务报告按时提交的数量/应提交的服务报告数量 × 100 %</w:t>
            </w:r>
          </w:p>
        </w:tc>
        <w:tc>
          <w:tcPr>
            <w:tcW w:w="1066" w:type="dxa"/>
            <w:tcBorders>
              <w:left w:val="single" w:color="000000" w:sz="4" w:space="0"/>
            </w:tcBorders>
            <w:vAlign w:val="top"/>
          </w:tcPr>
          <w:p w14:paraId="25B811DF">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≥95%</w:t>
            </w:r>
          </w:p>
        </w:tc>
        <w:tc>
          <w:tcPr>
            <w:tcW w:w="1066" w:type="dxa"/>
            <w:tcBorders>
              <w:left w:val="single" w:color="000000" w:sz="4" w:space="0"/>
            </w:tcBorders>
            <w:vAlign w:val="top"/>
          </w:tcPr>
          <w:p w14:paraId="5DB178E7">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季度</w:t>
            </w:r>
          </w:p>
        </w:tc>
      </w:tr>
    </w:tbl>
    <w:p w14:paraId="2BDAD304">
      <w:pPr>
        <w:pStyle w:val="28"/>
        <w:bidi w:val="0"/>
        <w:rPr>
          <w:rFonts w:hint="default"/>
          <w:lang w:val="en-US" w:eastAsia="zh-CN"/>
        </w:rPr>
      </w:pPr>
      <w:bookmarkStart w:id="18" w:name="_Toc17448"/>
      <w:r>
        <w:rPr>
          <w:rFonts w:hint="default"/>
          <w:lang w:val="en-US" w:eastAsia="zh-CN"/>
        </w:rPr>
        <w:t>相关文件</w:t>
      </w:r>
      <w:bookmarkEnd w:id="18"/>
    </w:p>
    <w:p w14:paraId="5E739853">
      <w:pPr>
        <w:pStyle w:val="29"/>
        <w:rPr>
          <w:rFonts w:hint="default"/>
          <w:lang w:val="en-US" w:eastAsia="zh-CN"/>
        </w:rPr>
      </w:pPr>
      <w:r>
        <w:rPr>
          <w:rFonts w:hint="default"/>
          <w:lang w:val="en-US" w:eastAsia="zh-CN"/>
        </w:rPr>
        <w:t>《事件管理程序》</w:t>
      </w:r>
    </w:p>
    <w:p w14:paraId="6D249137">
      <w:pPr>
        <w:pStyle w:val="29"/>
        <w:rPr>
          <w:rFonts w:hint="default"/>
          <w:lang w:val="en-US" w:eastAsia="zh-CN"/>
        </w:rPr>
      </w:pPr>
      <w:r>
        <w:rPr>
          <w:rFonts w:hint="default"/>
          <w:lang w:val="en-US" w:eastAsia="zh-CN"/>
        </w:rPr>
        <w:t>《问题管理程序》</w:t>
      </w:r>
    </w:p>
    <w:p w14:paraId="249942B4">
      <w:pPr>
        <w:pStyle w:val="29"/>
        <w:rPr>
          <w:rFonts w:hint="default"/>
          <w:lang w:val="en-US" w:eastAsia="zh-CN"/>
        </w:rPr>
      </w:pPr>
      <w:r>
        <w:rPr>
          <w:rFonts w:hint="default"/>
          <w:lang w:val="en-US" w:eastAsia="zh-CN"/>
        </w:rPr>
        <w:t>《变更管理程序》</w:t>
      </w:r>
    </w:p>
    <w:p w14:paraId="184341AF">
      <w:pPr>
        <w:pStyle w:val="29"/>
        <w:rPr>
          <w:rFonts w:hint="default"/>
          <w:lang w:val="en-US" w:eastAsia="zh-CN"/>
        </w:rPr>
      </w:pPr>
      <w:r>
        <w:rPr>
          <w:rFonts w:hint="default"/>
          <w:lang w:val="en-US" w:eastAsia="zh-CN"/>
        </w:rPr>
        <w:t>《发布管理程序》</w:t>
      </w:r>
    </w:p>
    <w:p w14:paraId="50759400">
      <w:pPr>
        <w:pStyle w:val="29"/>
        <w:rPr>
          <w:rFonts w:hint="default"/>
          <w:lang w:val="en-US" w:eastAsia="zh-CN"/>
        </w:rPr>
      </w:pPr>
      <w:r>
        <w:rPr>
          <w:rFonts w:hint="default"/>
          <w:lang w:val="en-US" w:eastAsia="zh-CN"/>
        </w:rPr>
        <w:t>《配置管理程序》</w:t>
      </w:r>
    </w:p>
    <w:p w14:paraId="5B3B8DBF">
      <w:pPr>
        <w:pStyle w:val="29"/>
        <w:rPr>
          <w:rFonts w:hint="default"/>
          <w:lang w:val="en-US" w:eastAsia="zh-CN"/>
        </w:rPr>
      </w:pPr>
      <w:r>
        <w:rPr>
          <w:rFonts w:hint="default"/>
          <w:lang w:val="en-US" w:eastAsia="zh-CN"/>
        </w:rPr>
        <w:t>《信息安全管理程序》</w:t>
      </w:r>
    </w:p>
    <w:p w14:paraId="30411D9B">
      <w:pPr>
        <w:pStyle w:val="28"/>
        <w:bidi w:val="0"/>
        <w:rPr>
          <w:rFonts w:hint="default"/>
          <w:lang w:val="en-US" w:eastAsia="zh-CN"/>
        </w:rPr>
      </w:pPr>
      <w:bookmarkStart w:id="19" w:name="_Toc26323"/>
      <w:r>
        <w:rPr>
          <w:rFonts w:hint="default"/>
          <w:lang w:val="en-US" w:eastAsia="zh-CN"/>
        </w:rPr>
        <w:t>相关记录</w:t>
      </w:r>
      <w:bookmarkEnd w:id="19"/>
    </w:p>
    <w:p w14:paraId="57A48A5B">
      <w:pPr>
        <w:pStyle w:val="29"/>
        <w:rPr>
          <w:rFonts w:hint="default"/>
          <w:lang w:val="en-US" w:eastAsia="zh-CN"/>
        </w:rPr>
      </w:pPr>
      <w:r>
        <w:rPr>
          <w:rFonts w:hint="default"/>
          <w:lang w:val="en-US" w:eastAsia="zh-CN"/>
        </w:rPr>
        <w:t>《服务级别协议》</w:t>
      </w:r>
    </w:p>
    <w:p w14:paraId="7B37FEFA">
      <w:pPr>
        <w:pStyle w:val="29"/>
        <w:rPr>
          <w:rFonts w:hint="default"/>
          <w:lang w:val="en-US" w:eastAsia="zh-CN"/>
        </w:rPr>
      </w:pPr>
      <w:r>
        <w:rPr>
          <w:rFonts w:hint="default"/>
          <w:lang w:val="en-US" w:eastAsia="zh-CN"/>
        </w:rPr>
        <w:t>《服务报告》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327108FC"/>
    <w:multiLevelType w:val="singleLevel"/>
    <w:tmpl w:val="327108FC"/>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D885E75"/>
    <w:rsid w:val="3E812C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1661</Words>
  <Characters>1788</Characters>
  <Lines>0</Lines>
  <Paragraphs>0</Paragraphs>
  <TotalTime>1</TotalTime>
  <ScaleCrop>false</ScaleCrop>
  <LinksUpToDate>false</LinksUpToDate>
  <CharactersWithSpaces>1867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2026-03-04T18:42:12Z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