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4"/>
        <w:spacing w:line="252" w:lineRule="auto"/>
      </w:pPr>
    </w:p>
    <w:p w14:paraId="1F184CC9">
      <w:pPr>
        <w:pStyle w:val="4"/>
        <w:spacing w:line="253" w:lineRule="auto"/>
      </w:pPr>
    </w:p>
    <w:p w14:paraId="3BDB0546">
      <w:pPr>
        <w:pStyle w:val="4"/>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4"/>
        <w:spacing w:line="252" w:lineRule="auto"/>
      </w:pPr>
    </w:p>
    <w:p w14:paraId="672FF9FC">
      <w:pPr>
        <w:pStyle w:val="4"/>
        <w:spacing w:line="252" w:lineRule="auto"/>
      </w:pPr>
    </w:p>
    <w:p w14:paraId="43592012">
      <w:pPr>
        <w:pStyle w:val="4"/>
        <w:spacing w:line="253" w:lineRule="auto"/>
      </w:pPr>
    </w:p>
    <w:p w14:paraId="374DC569">
      <w:pPr>
        <w:pStyle w:val="4"/>
        <w:spacing w:line="253" w:lineRule="auto"/>
      </w:pPr>
    </w:p>
    <w:p w14:paraId="2B03AF4D">
      <w:pPr>
        <w:pStyle w:val="4"/>
        <w:spacing w:line="253" w:lineRule="auto"/>
      </w:pPr>
    </w:p>
    <w:p w14:paraId="1D427116">
      <w:pPr>
        <w:pStyle w:val="4"/>
        <w:spacing w:line="253" w:lineRule="auto"/>
      </w:pPr>
    </w:p>
    <w:p w14:paraId="10667387">
      <w:pPr>
        <w:pStyle w:val="4"/>
        <w:spacing w:line="253" w:lineRule="auto"/>
      </w:pPr>
    </w:p>
    <w:p w14:paraId="41AE9F77">
      <w:pPr>
        <w:pStyle w:val="4"/>
        <w:spacing w:line="253" w:lineRule="auto"/>
      </w:pPr>
    </w:p>
    <w:p w14:paraId="76AA7E1B">
      <w:pPr>
        <w:pStyle w:val="4"/>
        <w:spacing w:line="253" w:lineRule="auto"/>
      </w:pPr>
    </w:p>
    <w:p w14:paraId="1860388F">
      <w:pPr>
        <w:pStyle w:val="4"/>
        <w:spacing w:line="253" w:lineRule="auto"/>
      </w:pPr>
    </w:p>
    <w:p w14:paraId="11FD0F95">
      <w:pPr>
        <w:pStyle w:val="4"/>
        <w:spacing w:line="253" w:lineRule="auto"/>
      </w:pPr>
    </w:p>
    <w:p w14:paraId="7C93B0A7">
      <w:pPr>
        <w:pStyle w:val="4"/>
        <w:spacing w:line="253" w:lineRule="auto"/>
      </w:pPr>
    </w:p>
    <w:p w14:paraId="1B4ADE11">
      <w:pPr>
        <w:pStyle w:val="4"/>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174364" cy="998220"/>
                    </a:xfrm>
                    <a:prstGeom prst="rect">
                      <a:avLst/>
                    </a:prstGeom>
                  </pic:spPr>
                </pic:pic>
              </a:graphicData>
            </a:graphic>
          </wp:inline>
        </w:drawing>
      </w:r>
    </w:p>
    <w:p w14:paraId="33182108">
      <w:pPr>
        <w:pStyle w:val="4"/>
        <w:spacing w:line="256" w:lineRule="auto"/>
      </w:pPr>
    </w:p>
    <w:p w14:paraId="464236CB">
      <w:pPr>
        <w:pStyle w:val="4"/>
        <w:spacing w:line="256" w:lineRule="auto"/>
      </w:pPr>
    </w:p>
    <w:p w14:paraId="741E1653">
      <w:pPr>
        <w:pStyle w:val="4"/>
        <w:spacing w:line="256" w:lineRule="auto"/>
      </w:pPr>
    </w:p>
    <w:p w14:paraId="71ABF0C5">
      <w:pPr>
        <w:pStyle w:val="4"/>
        <w:spacing w:line="256" w:lineRule="auto"/>
      </w:pPr>
    </w:p>
    <w:p w14:paraId="670C923D">
      <w:pPr>
        <w:pStyle w:val="4"/>
        <w:spacing w:line="257" w:lineRule="auto"/>
      </w:pPr>
    </w:p>
    <w:p w14:paraId="79F80771">
      <w:pPr>
        <w:pStyle w:val="4"/>
        <w:spacing w:line="257" w:lineRule="auto"/>
      </w:pPr>
    </w:p>
    <w:p w14:paraId="1DDB35E5">
      <w:pPr>
        <w:pStyle w:val="4"/>
        <w:spacing w:line="257" w:lineRule="auto"/>
      </w:pPr>
    </w:p>
    <w:p w14:paraId="69F260E2">
      <w:pPr>
        <w:pStyle w:val="4"/>
        <w:spacing w:line="257" w:lineRule="auto"/>
      </w:pPr>
    </w:p>
    <w:p w14:paraId="2458228C">
      <w:pPr>
        <w:pStyle w:val="4"/>
        <w:spacing w:line="257" w:lineRule="auto"/>
      </w:pPr>
    </w:p>
    <w:p w14:paraId="31841C45">
      <w:pPr>
        <w:pStyle w:val="4"/>
        <w:spacing w:line="257" w:lineRule="auto"/>
      </w:pPr>
    </w:p>
    <w:p w14:paraId="0EF8255D">
      <w:pPr>
        <w:pStyle w:val="4"/>
        <w:spacing w:line="257" w:lineRule="auto"/>
      </w:pPr>
    </w:p>
    <w:p w14:paraId="13E66C77">
      <w:pPr>
        <w:pStyle w:val="4"/>
        <w:spacing w:line="257" w:lineRule="auto"/>
      </w:pPr>
    </w:p>
    <w:p w14:paraId="1FCBF49B">
      <w:pPr>
        <w:pStyle w:val="4"/>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20773"/>
      <w:r>
        <w:rPr>
          <w:rFonts w:ascii="宋体" w:hAnsi="宋体" w:eastAsia="宋体" w:cs="宋体"/>
          <w:spacing w:val="-2"/>
          <w:sz w:val="28"/>
          <w:szCs w:val="28"/>
        </w:rPr>
        <w:t>文档信息</w:t>
      </w:r>
      <w:bookmarkEnd w:id="0"/>
    </w:p>
    <w:p w14:paraId="5418D84D">
      <w:pPr>
        <w:spacing w:before="37"/>
      </w:pPr>
    </w:p>
    <w:tbl>
      <w:tblPr>
        <w:tblStyle w:val="11"/>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2"/>
              <w:spacing w:before="134" w:line="221" w:lineRule="auto"/>
              <w:ind w:left="232"/>
            </w:pPr>
            <w:r>
              <w:rPr>
                <w:spacing w:val="-2"/>
              </w:rPr>
              <w:t>文档名称编号</w:t>
            </w:r>
          </w:p>
        </w:tc>
        <w:tc>
          <w:tcPr>
            <w:tcW w:w="6948" w:type="dxa"/>
            <w:gridSpan w:val="4"/>
            <w:vAlign w:val="top"/>
          </w:tcPr>
          <w:p w14:paraId="3CBF7121">
            <w:pPr>
              <w:pStyle w:val="12"/>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2"/>
              <w:spacing w:before="130" w:line="221" w:lineRule="auto"/>
              <w:ind w:left="444"/>
            </w:pPr>
            <w:r>
              <w:rPr>
                <w:spacing w:val="-2"/>
              </w:rPr>
              <w:t>编制单位</w:t>
            </w:r>
          </w:p>
        </w:tc>
        <w:tc>
          <w:tcPr>
            <w:tcW w:w="6948" w:type="dxa"/>
            <w:gridSpan w:val="4"/>
            <w:vAlign w:val="top"/>
          </w:tcPr>
          <w:p w14:paraId="20025CC2">
            <w:pPr>
              <w:pStyle w:val="12"/>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2"/>
              <w:spacing w:before="133" w:line="220" w:lineRule="auto"/>
              <w:ind w:left="444"/>
            </w:pPr>
            <w:r>
              <w:rPr>
                <w:spacing w:val="-2"/>
              </w:rPr>
              <w:t>文档版本</w:t>
            </w:r>
          </w:p>
        </w:tc>
        <w:tc>
          <w:tcPr>
            <w:tcW w:w="1560" w:type="dxa"/>
            <w:vAlign w:val="top"/>
          </w:tcPr>
          <w:p w14:paraId="169AE3C3">
            <w:pPr>
              <w:pStyle w:val="12"/>
              <w:spacing w:before="133" w:line="220" w:lineRule="auto"/>
              <w:ind w:left="370"/>
            </w:pPr>
            <w:r>
              <w:rPr>
                <w:spacing w:val="-2"/>
              </w:rPr>
              <w:t>版本日期</w:t>
            </w:r>
          </w:p>
        </w:tc>
        <w:tc>
          <w:tcPr>
            <w:tcW w:w="2123" w:type="dxa"/>
            <w:vAlign w:val="top"/>
          </w:tcPr>
          <w:p w14:paraId="2E92EFCD">
            <w:pPr>
              <w:pStyle w:val="12"/>
              <w:spacing w:before="133" w:line="220" w:lineRule="auto"/>
              <w:ind w:left="654"/>
            </w:pPr>
            <w:r>
              <w:rPr>
                <w:spacing w:val="-2"/>
              </w:rPr>
              <w:t>版本说明</w:t>
            </w:r>
          </w:p>
        </w:tc>
        <w:tc>
          <w:tcPr>
            <w:tcW w:w="1701" w:type="dxa"/>
            <w:vAlign w:val="top"/>
          </w:tcPr>
          <w:p w14:paraId="54E5D743">
            <w:pPr>
              <w:pStyle w:val="12"/>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2"/>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2"/>
              <w:spacing w:before="161"/>
              <w:ind w:left="646"/>
            </w:pPr>
            <w:r>
              <w:rPr>
                <w:spacing w:val="-1"/>
              </w:rPr>
              <w:t>V1.0</w:t>
            </w:r>
          </w:p>
        </w:tc>
        <w:tc>
          <w:tcPr>
            <w:tcW w:w="1560" w:type="dxa"/>
            <w:vAlign w:val="top"/>
          </w:tcPr>
          <w:p w14:paraId="5BF97A3A">
            <w:pPr>
              <w:pStyle w:val="12"/>
              <w:spacing w:before="160" w:line="241" w:lineRule="auto"/>
              <w:ind w:left="372"/>
            </w:pPr>
            <w:r>
              <w:rPr>
                <w:spacing w:val="-2"/>
              </w:rPr>
              <w:t>2025-1-4</w:t>
            </w:r>
          </w:p>
        </w:tc>
        <w:tc>
          <w:tcPr>
            <w:tcW w:w="2123" w:type="dxa"/>
            <w:vAlign w:val="top"/>
          </w:tcPr>
          <w:p w14:paraId="071C8D57">
            <w:pPr>
              <w:pStyle w:val="12"/>
              <w:spacing w:before="132" w:line="220" w:lineRule="auto"/>
              <w:ind w:left="656"/>
            </w:pPr>
            <w:r>
              <w:rPr>
                <w:spacing w:val="-3"/>
              </w:rPr>
              <w:t>发布版本</w:t>
            </w:r>
          </w:p>
        </w:tc>
        <w:tc>
          <w:tcPr>
            <w:tcW w:w="1701" w:type="dxa"/>
            <w:vAlign w:val="top"/>
          </w:tcPr>
          <w:p w14:paraId="6A1F23AB">
            <w:pPr>
              <w:pStyle w:val="12"/>
              <w:spacing w:before="132" w:line="229" w:lineRule="auto"/>
              <w:ind w:left="653"/>
            </w:pPr>
            <w:r>
              <w:rPr>
                <w:spacing w:val="-2"/>
              </w:rPr>
              <w:t>王慧</w:t>
            </w:r>
          </w:p>
        </w:tc>
        <w:tc>
          <w:tcPr>
            <w:tcW w:w="1564" w:type="dxa"/>
            <w:vAlign w:val="top"/>
          </w:tcPr>
          <w:p w14:paraId="0EC39575">
            <w:pPr>
              <w:pStyle w:val="12"/>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4"/>
      </w:pPr>
    </w:p>
    <w:p w14:paraId="65AED54F">
      <w:pPr>
        <w:sectPr>
          <w:footerReference r:id="rId5" w:type="default"/>
          <w:pgSz w:w="11912" w:h="16841"/>
          <w:pgMar w:top="1431" w:right="1459" w:bottom="1714" w:left="1768" w:header="0" w:footer="1438" w:gutter="0"/>
          <w:cols w:space="720" w:num="1"/>
        </w:sectPr>
      </w:pPr>
    </w:p>
    <w:p w14:paraId="5B2ECD60">
      <w:pPr>
        <w:pStyle w:val="4"/>
        <w:spacing w:line="308" w:lineRule="auto"/>
      </w:pPr>
    </w:p>
    <w:p w14:paraId="10979765">
      <w:pPr>
        <w:pStyle w:val="4"/>
        <w:spacing w:line="309" w:lineRule="auto"/>
      </w:pPr>
    </w:p>
    <w:p w14:paraId="01E1E019">
      <w:pPr>
        <w:pStyle w:val="4"/>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8346F4A">
          <w:pPr>
            <w:pStyle w:val="7"/>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_Toc20773 </w:instrText>
          </w:r>
          <w:r>
            <w:rPr>
              <w:rFonts w:ascii="Times New Roman" w:hAnsi="Times New Roman" w:eastAsia="Times New Roman" w:cs="Times New Roman"/>
              <w:sz w:val="24"/>
              <w:szCs w:val="24"/>
            </w:rPr>
            <w:fldChar w:fldCharType="separate"/>
          </w:r>
          <w:r>
            <w:rPr>
              <w:rFonts w:ascii="宋体" w:hAnsi="宋体" w:eastAsia="宋体" w:cs="宋体"/>
              <w:spacing w:val="-2"/>
              <w:sz w:val="24"/>
              <w:szCs w:val="24"/>
            </w:rPr>
            <w:t>文档信息</w:t>
          </w:r>
          <w:r>
            <w:rPr>
              <w:sz w:val="24"/>
              <w:szCs w:val="24"/>
            </w:rPr>
            <w:tab/>
          </w:r>
          <w:r>
            <w:rPr>
              <w:sz w:val="24"/>
              <w:szCs w:val="24"/>
            </w:rPr>
            <w:fldChar w:fldCharType="begin"/>
          </w:r>
          <w:r>
            <w:rPr>
              <w:sz w:val="24"/>
              <w:szCs w:val="24"/>
            </w:rPr>
            <w:instrText xml:space="preserve"> PAGEREF _Toc20773 \h </w:instrText>
          </w:r>
          <w:r>
            <w:rPr>
              <w:sz w:val="24"/>
              <w:szCs w:val="24"/>
            </w:rPr>
            <w:fldChar w:fldCharType="separate"/>
          </w:r>
          <w:r>
            <w:rPr>
              <w:sz w:val="24"/>
              <w:szCs w:val="24"/>
            </w:rPr>
            <w:t>2</w:t>
          </w:r>
          <w:r>
            <w:rPr>
              <w:sz w:val="24"/>
              <w:szCs w:val="24"/>
            </w:rPr>
            <w:fldChar w:fldCharType="end"/>
          </w:r>
          <w:r>
            <w:rPr>
              <w:rFonts w:ascii="Times New Roman" w:hAnsi="Times New Roman" w:eastAsia="Times New Roman" w:cs="Times New Roman"/>
              <w:sz w:val="24"/>
              <w:szCs w:val="24"/>
            </w:rPr>
            <w:fldChar w:fldCharType="end"/>
          </w:r>
        </w:p>
        <w:p w14:paraId="2940A85A">
          <w:pPr>
            <w:pStyle w:val="7"/>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_Toc17984 </w:instrText>
          </w:r>
          <w:r>
            <w:rPr>
              <w:rFonts w:ascii="Times New Roman" w:hAnsi="Times New Roman" w:eastAsia="Times New Roman" w:cs="Times New Roman"/>
              <w:sz w:val="24"/>
              <w:szCs w:val="24"/>
            </w:rPr>
            <w:fldChar w:fldCharType="separate"/>
          </w:r>
          <w:r>
            <w:rPr>
              <w:bCs/>
              <w:spacing w:val="7"/>
              <w:sz w:val="24"/>
              <w:szCs w:val="24"/>
            </w:rPr>
            <w:t>1</w:t>
          </w:r>
          <w:r>
            <w:rPr>
              <w:rFonts w:hint="eastAsia" w:eastAsia="宋体"/>
              <w:bCs/>
              <w:spacing w:val="7"/>
              <w:sz w:val="24"/>
              <w:szCs w:val="24"/>
              <w:lang w:val="en-US" w:eastAsia="zh-CN"/>
            </w:rPr>
            <w:t>.</w:t>
          </w:r>
          <w:r>
            <w:rPr>
              <w:rFonts w:ascii="Microsoft JhengHei" w:hAnsi="Microsoft JhengHei" w:eastAsia="Microsoft JhengHei" w:cs="Microsoft JhengHei"/>
              <w:bCs/>
              <w:spacing w:val="7"/>
              <w:sz w:val="24"/>
              <w:szCs w:val="24"/>
            </w:rPr>
            <w:t>公司组织架构</w:t>
          </w:r>
          <w:r>
            <w:rPr>
              <w:sz w:val="24"/>
              <w:szCs w:val="24"/>
            </w:rPr>
            <w:tab/>
          </w:r>
          <w:r>
            <w:rPr>
              <w:sz w:val="24"/>
              <w:szCs w:val="24"/>
            </w:rPr>
            <w:fldChar w:fldCharType="begin"/>
          </w:r>
          <w:r>
            <w:rPr>
              <w:sz w:val="24"/>
              <w:szCs w:val="24"/>
            </w:rPr>
            <w:instrText xml:space="preserve"> PAGEREF _Toc17984 \h </w:instrText>
          </w:r>
          <w:r>
            <w:rPr>
              <w:sz w:val="24"/>
              <w:szCs w:val="24"/>
            </w:rPr>
            <w:fldChar w:fldCharType="separate"/>
          </w:r>
          <w:r>
            <w:rPr>
              <w:sz w:val="24"/>
              <w:szCs w:val="24"/>
            </w:rPr>
            <w:t>4</w:t>
          </w:r>
          <w:r>
            <w:rPr>
              <w:sz w:val="24"/>
              <w:szCs w:val="24"/>
            </w:rPr>
            <w:fldChar w:fldCharType="end"/>
          </w:r>
          <w:r>
            <w:rPr>
              <w:rFonts w:ascii="Times New Roman" w:hAnsi="Times New Roman" w:eastAsia="Times New Roman" w:cs="Times New Roman"/>
              <w:sz w:val="24"/>
              <w:szCs w:val="24"/>
            </w:rPr>
            <w:fldChar w:fldCharType="end"/>
          </w:r>
        </w:p>
        <w:p w14:paraId="0B413518">
          <w:pPr>
            <w:pStyle w:val="7"/>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_Toc18250 </w:instrText>
          </w:r>
          <w:r>
            <w:rPr>
              <w:rFonts w:ascii="Times New Roman" w:hAnsi="Times New Roman" w:eastAsia="Times New Roman" w:cs="Times New Roman"/>
              <w:sz w:val="24"/>
              <w:szCs w:val="24"/>
            </w:rPr>
            <w:fldChar w:fldCharType="separate"/>
          </w:r>
          <w:r>
            <w:rPr>
              <w:bCs/>
              <w:spacing w:val="11"/>
              <w:sz w:val="24"/>
              <w:szCs w:val="24"/>
            </w:rPr>
            <w:t>2</w:t>
          </w:r>
          <w:r>
            <w:rPr>
              <w:rFonts w:hint="eastAsia" w:eastAsia="宋体"/>
              <w:bCs/>
              <w:spacing w:val="11"/>
              <w:sz w:val="24"/>
              <w:szCs w:val="24"/>
              <w:lang w:val="en-US" w:eastAsia="zh-CN"/>
            </w:rPr>
            <w:t>.</w:t>
          </w:r>
          <w:r>
            <w:rPr>
              <w:rFonts w:ascii="Microsoft JhengHei" w:hAnsi="Microsoft JhengHei" w:eastAsia="Microsoft JhengHei" w:cs="Microsoft JhengHei"/>
              <w:bCs/>
              <w:spacing w:val="11"/>
              <w:sz w:val="24"/>
              <w:szCs w:val="24"/>
            </w:rPr>
            <w:t>部门及职责</w:t>
          </w:r>
          <w:r>
            <w:rPr>
              <w:sz w:val="24"/>
              <w:szCs w:val="24"/>
            </w:rPr>
            <w:tab/>
          </w:r>
          <w:r>
            <w:rPr>
              <w:sz w:val="24"/>
              <w:szCs w:val="24"/>
            </w:rPr>
            <w:fldChar w:fldCharType="begin"/>
          </w:r>
          <w:r>
            <w:rPr>
              <w:sz w:val="24"/>
              <w:szCs w:val="24"/>
            </w:rPr>
            <w:instrText xml:space="preserve"> PAGEREF _Toc18250 \h </w:instrText>
          </w:r>
          <w:r>
            <w:rPr>
              <w:sz w:val="24"/>
              <w:szCs w:val="24"/>
            </w:rPr>
            <w:fldChar w:fldCharType="separate"/>
          </w:r>
          <w:r>
            <w:rPr>
              <w:sz w:val="24"/>
              <w:szCs w:val="24"/>
            </w:rPr>
            <w:t>4</w:t>
          </w:r>
          <w:r>
            <w:rPr>
              <w:sz w:val="24"/>
              <w:szCs w:val="24"/>
            </w:rPr>
            <w:fldChar w:fldCharType="end"/>
          </w:r>
          <w:r>
            <w:rPr>
              <w:rFonts w:ascii="Times New Roman" w:hAnsi="Times New Roman" w:eastAsia="Times New Roman" w:cs="Times New Roman"/>
              <w:sz w:val="24"/>
              <w:szCs w:val="24"/>
            </w:rPr>
            <w:fldChar w:fldCharType="end"/>
          </w:r>
        </w:p>
        <w:p w14:paraId="0B8C1DFB">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_Toc11534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6"/>
              <w:sz w:val="24"/>
              <w:szCs w:val="24"/>
            </w:rPr>
            <w:t>2.1总经理职责</w:t>
          </w:r>
          <w:r>
            <w:rPr>
              <w:sz w:val="24"/>
              <w:szCs w:val="24"/>
            </w:rPr>
            <w:tab/>
          </w:r>
          <w:r>
            <w:rPr>
              <w:sz w:val="24"/>
              <w:szCs w:val="24"/>
            </w:rPr>
            <w:fldChar w:fldCharType="begin"/>
          </w:r>
          <w:r>
            <w:rPr>
              <w:sz w:val="24"/>
              <w:szCs w:val="24"/>
            </w:rPr>
            <w:instrText xml:space="preserve"> PAGEREF _Toc11534 \h </w:instrText>
          </w:r>
          <w:r>
            <w:rPr>
              <w:sz w:val="24"/>
              <w:szCs w:val="24"/>
            </w:rPr>
            <w:fldChar w:fldCharType="separate"/>
          </w:r>
          <w:r>
            <w:rPr>
              <w:sz w:val="24"/>
              <w:szCs w:val="24"/>
            </w:rPr>
            <w:t>4</w:t>
          </w:r>
          <w:r>
            <w:rPr>
              <w:sz w:val="24"/>
              <w:szCs w:val="24"/>
            </w:rPr>
            <w:fldChar w:fldCharType="end"/>
          </w:r>
          <w:r>
            <w:rPr>
              <w:rFonts w:ascii="Times New Roman" w:hAnsi="Times New Roman" w:eastAsia="Times New Roman" w:cs="Times New Roman"/>
              <w:sz w:val="24"/>
              <w:szCs w:val="24"/>
            </w:rPr>
            <w:fldChar w:fldCharType="end"/>
          </w:r>
        </w:p>
        <w:p w14:paraId="4892C3A5">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_Toc25418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z w:val="24"/>
              <w:szCs w:val="24"/>
            </w:rPr>
            <w:t>2.2副总经理职责</w:t>
          </w:r>
          <w:r>
            <w:rPr>
              <w:sz w:val="24"/>
              <w:szCs w:val="24"/>
            </w:rPr>
            <w:tab/>
          </w:r>
          <w:r>
            <w:rPr>
              <w:sz w:val="24"/>
              <w:szCs w:val="24"/>
            </w:rPr>
            <w:fldChar w:fldCharType="begin"/>
          </w:r>
          <w:r>
            <w:rPr>
              <w:sz w:val="24"/>
              <w:szCs w:val="24"/>
            </w:rPr>
            <w:instrText xml:space="preserve"> PAGEREF _Toc25418 \h </w:instrText>
          </w:r>
          <w:r>
            <w:rPr>
              <w:sz w:val="24"/>
              <w:szCs w:val="24"/>
            </w:rPr>
            <w:fldChar w:fldCharType="separate"/>
          </w:r>
          <w:r>
            <w:rPr>
              <w:sz w:val="24"/>
              <w:szCs w:val="24"/>
            </w:rPr>
            <w:t>5</w:t>
          </w:r>
          <w:r>
            <w:rPr>
              <w:sz w:val="24"/>
              <w:szCs w:val="24"/>
            </w:rPr>
            <w:fldChar w:fldCharType="end"/>
          </w:r>
          <w:r>
            <w:rPr>
              <w:rFonts w:ascii="Times New Roman" w:hAnsi="Times New Roman" w:eastAsia="Times New Roman" w:cs="Times New Roman"/>
              <w:sz w:val="24"/>
              <w:szCs w:val="24"/>
            </w:rPr>
            <w:fldChar w:fldCharType="end"/>
          </w:r>
        </w:p>
        <w:p w14:paraId="11901315">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_Toc25454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3"/>
              <w:sz w:val="24"/>
              <w:szCs w:val="24"/>
            </w:rPr>
            <w:t>2.3综合管理部</w:t>
          </w:r>
          <w:r>
            <w:rPr>
              <w:sz w:val="24"/>
              <w:szCs w:val="24"/>
            </w:rPr>
            <w:tab/>
          </w:r>
          <w:r>
            <w:rPr>
              <w:sz w:val="24"/>
              <w:szCs w:val="24"/>
            </w:rPr>
            <w:fldChar w:fldCharType="begin"/>
          </w:r>
          <w:r>
            <w:rPr>
              <w:sz w:val="24"/>
              <w:szCs w:val="24"/>
            </w:rPr>
            <w:instrText xml:space="preserve"> PAGEREF _Toc25454 \h </w:instrText>
          </w:r>
          <w:r>
            <w:rPr>
              <w:sz w:val="24"/>
              <w:szCs w:val="24"/>
            </w:rPr>
            <w:fldChar w:fldCharType="separate"/>
          </w:r>
          <w:r>
            <w:rPr>
              <w:sz w:val="24"/>
              <w:szCs w:val="24"/>
            </w:rPr>
            <w:t>5</w:t>
          </w:r>
          <w:r>
            <w:rPr>
              <w:sz w:val="24"/>
              <w:szCs w:val="24"/>
            </w:rPr>
            <w:fldChar w:fldCharType="end"/>
          </w:r>
          <w:r>
            <w:rPr>
              <w:rFonts w:ascii="Times New Roman" w:hAnsi="Times New Roman" w:eastAsia="Times New Roman" w:cs="Times New Roman"/>
              <w:sz w:val="24"/>
              <w:szCs w:val="24"/>
            </w:rPr>
            <w:fldChar w:fldCharType="end"/>
          </w:r>
        </w:p>
        <w:p w14:paraId="63B54B78">
          <w:pPr>
            <w:pStyle w:val="5"/>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_Toc11817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8"/>
              <w:sz w:val="24"/>
              <w:szCs w:val="24"/>
            </w:rPr>
            <w:t>2.3.1人力资源部</w:t>
          </w:r>
          <w:r>
            <w:rPr>
              <w:sz w:val="24"/>
              <w:szCs w:val="24"/>
            </w:rPr>
            <w:tab/>
          </w:r>
          <w:r>
            <w:rPr>
              <w:sz w:val="24"/>
              <w:szCs w:val="24"/>
            </w:rPr>
            <w:fldChar w:fldCharType="begin"/>
          </w:r>
          <w:r>
            <w:rPr>
              <w:sz w:val="24"/>
              <w:szCs w:val="24"/>
            </w:rPr>
            <w:instrText xml:space="preserve"> PAGEREF _Toc11817 \h </w:instrText>
          </w:r>
          <w:r>
            <w:rPr>
              <w:sz w:val="24"/>
              <w:szCs w:val="24"/>
            </w:rPr>
            <w:fldChar w:fldCharType="separate"/>
          </w:r>
          <w:r>
            <w:rPr>
              <w:sz w:val="24"/>
              <w:szCs w:val="24"/>
            </w:rPr>
            <w:t>5</w:t>
          </w:r>
          <w:r>
            <w:rPr>
              <w:sz w:val="24"/>
              <w:szCs w:val="24"/>
            </w:rPr>
            <w:fldChar w:fldCharType="end"/>
          </w:r>
          <w:r>
            <w:rPr>
              <w:rFonts w:ascii="Times New Roman" w:hAnsi="Times New Roman" w:eastAsia="Times New Roman" w:cs="Times New Roman"/>
              <w:sz w:val="24"/>
              <w:szCs w:val="24"/>
            </w:rPr>
            <w:fldChar w:fldCharType="end"/>
          </w:r>
        </w:p>
        <w:p w14:paraId="4BB0AA49">
          <w:pPr>
            <w:pStyle w:val="5"/>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_Toc4474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1"/>
              <w:sz w:val="24"/>
              <w:szCs w:val="24"/>
            </w:rPr>
            <w:t>2.3.2财务部</w:t>
          </w:r>
          <w:r>
            <w:rPr>
              <w:sz w:val="24"/>
              <w:szCs w:val="24"/>
            </w:rPr>
            <w:tab/>
          </w:r>
          <w:r>
            <w:rPr>
              <w:sz w:val="24"/>
              <w:szCs w:val="24"/>
            </w:rPr>
            <w:fldChar w:fldCharType="begin"/>
          </w:r>
          <w:r>
            <w:rPr>
              <w:sz w:val="24"/>
              <w:szCs w:val="24"/>
            </w:rPr>
            <w:instrText xml:space="preserve"> PAGEREF _Toc4474 \h </w:instrText>
          </w:r>
          <w:r>
            <w:rPr>
              <w:sz w:val="24"/>
              <w:szCs w:val="24"/>
            </w:rPr>
            <w:fldChar w:fldCharType="separate"/>
          </w:r>
          <w:r>
            <w:rPr>
              <w:sz w:val="24"/>
              <w:szCs w:val="24"/>
            </w:rPr>
            <w:t>6</w:t>
          </w:r>
          <w:r>
            <w:rPr>
              <w:sz w:val="24"/>
              <w:szCs w:val="24"/>
            </w:rPr>
            <w:fldChar w:fldCharType="end"/>
          </w:r>
          <w:r>
            <w:rPr>
              <w:rFonts w:ascii="Times New Roman" w:hAnsi="Times New Roman" w:eastAsia="Times New Roman" w:cs="Times New Roman"/>
              <w:sz w:val="24"/>
              <w:szCs w:val="24"/>
            </w:rPr>
            <w:fldChar w:fldCharType="end"/>
          </w:r>
        </w:p>
        <w:p w14:paraId="17E4CB29">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_Toc28206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0"/>
              <w:sz w:val="24"/>
              <w:szCs w:val="24"/>
            </w:rPr>
            <w:t>2.4采购部</w:t>
          </w:r>
          <w:r>
            <w:rPr>
              <w:sz w:val="24"/>
              <w:szCs w:val="24"/>
            </w:rPr>
            <w:tab/>
          </w:r>
          <w:r>
            <w:rPr>
              <w:sz w:val="24"/>
              <w:szCs w:val="24"/>
            </w:rPr>
            <w:fldChar w:fldCharType="begin"/>
          </w:r>
          <w:r>
            <w:rPr>
              <w:sz w:val="24"/>
              <w:szCs w:val="24"/>
            </w:rPr>
            <w:instrText xml:space="preserve"> PAGEREF _Toc28206 \h </w:instrText>
          </w:r>
          <w:r>
            <w:rPr>
              <w:sz w:val="24"/>
              <w:szCs w:val="24"/>
            </w:rPr>
            <w:fldChar w:fldCharType="separate"/>
          </w:r>
          <w:r>
            <w:rPr>
              <w:sz w:val="24"/>
              <w:szCs w:val="24"/>
            </w:rPr>
            <w:t>7</w:t>
          </w:r>
          <w:r>
            <w:rPr>
              <w:sz w:val="24"/>
              <w:szCs w:val="24"/>
            </w:rPr>
            <w:fldChar w:fldCharType="end"/>
          </w:r>
          <w:r>
            <w:rPr>
              <w:rFonts w:ascii="Times New Roman" w:hAnsi="Times New Roman" w:eastAsia="Times New Roman" w:cs="Times New Roman"/>
              <w:sz w:val="24"/>
              <w:szCs w:val="24"/>
            </w:rPr>
            <w:fldChar w:fldCharType="end"/>
          </w:r>
        </w:p>
        <w:p w14:paraId="71DD57DE">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_Toc4233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1"/>
              <w:sz w:val="24"/>
              <w:szCs w:val="24"/>
            </w:rPr>
            <w:t>2.5营销中心</w:t>
          </w:r>
          <w:r>
            <w:rPr>
              <w:sz w:val="24"/>
              <w:szCs w:val="24"/>
            </w:rPr>
            <w:tab/>
          </w:r>
          <w:r>
            <w:rPr>
              <w:sz w:val="24"/>
              <w:szCs w:val="24"/>
            </w:rPr>
            <w:fldChar w:fldCharType="begin"/>
          </w:r>
          <w:r>
            <w:rPr>
              <w:sz w:val="24"/>
              <w:szCs w:val="24"/>
            </w:rPr>
            <w:instrText xml:space="preserve"> PAGEREF _Toc4233 \h </w:instrText>
          </w:r>
          <w:r>
            <w:rPr>
              <w:sz w:val="24"/>
              <w:szCs w:val="24"/>
            </w:rPr>
            <w:fldChar w:fldCharType="separate"/>
          </w:r>
          <w:r>
            <w:rPr>
              <w:sz w:val="24"/>
              <w:szCs w:val="24"/>
            </w:rPr>
            <w:t>7</w:t>
          </w:r>
          <w:r>
            <w:rPr>
              <w:sz w:val="24"/>
              <w:szCs w:val="24"/>
            </w:rPr>
            <w:fldChar w:fldCharType="end"/>
          </w:r>
          <w:r>
            <w:rPr>
              <w:rFonts w:ascii="Times New Roman" w:hAnsi="Times New Roman" w:eastAsia="Times New Roman" w:cs="Times New Roman"/>
              <w:sz w:val="24"/>
              <w:szCs w:val="24"/>
            </w:rPr>
            <w:fldChar w:fldCharType="end"/>
          </w:r>
        </w:p>
        <w:p w14:paraId="1F8F36C5">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_Toc23235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4"/>
              <w:sz w:val="24"/>
              <w:szCs w:val="24"/>
            </w:rPr>
            <w:t>2.6运维服务部</w:t>
          </w:r>
          <w:r>
            <w:rPr>
              <w:sz w:val="24"/>
              <w:szCs w:val="24"/>
            </w:rPr>
            <w:tab/>
          </w:r>
          <w:r>
            <w:rPr>
              <w:sz w:val="24"/>
              <w:szCs w:val="24"/>
            </w:rPr>
            <w:fldChar w:fldCharType="begin"/>
          </w:r>
          <w:r>
            <w:rPr>
              <w:sz w:val="24"/>
              <w:szCs w:val="24"/>
            </w:rPr>
            <w:instrText xml:space="preserve"> PAGEREF _Toc23235 \h </w:instrText>
          </w:r>
          <w:r>
            <w:rPr>
              <w:sz w:val="24"/>
              <w:szCs w:val="24"/>
            </w:rPr>
            <w:fldChar w:fldCharType="separate"/>
          </w:r>
          <w:r>
            <w:rPr>
              <w:sz w:val="24"/>
              <w:szCs w:val="24"/>
            </w:rPr>
            <w:t>8</w:t>
          </w:r>
          <w:r>
            <w:rPr>
              <w:sz w:val="24"/>
              <w:szCs w:val="24"/>
            </w:rPr>
            <w:fldChar w:fldCharType="end"/>
          </w:r>
          <w:r>
            <w:rPr>
              <w:rFonts w:ascii="Times New Roman" w:hAnsi="Times New Roman" w:eastAsia="Times New Roman" w:cs="Times New Roman"/>
              <w:sz w:val="24"/>
              <w:szCs w:val="24"/>
            </w:rPr>
            <w:fldChar w:fldCharType="end"/>
          </w:r>
        </w:p>
        <w:p w14:paraId="36A6B9AF">
          <w:pPr>
            <w:pStyle w:val="5"/>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_Toc6179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1"/>
              <w:sz w:val="24"/>
              <w:szCs w:val="24"/>
            </w:rPr>
            <w:t>2.6.1 服务台</w:t>
          </w:r>
          <w:r>
            <w:rPr>
              <w:sz w:val="24"/>
              <w:szCs w:val="24"/>
            </w:rPr>
            <w:tab/>
          </w:r>
          <w:r>
            <w:rPr>
              <w:sz w:val="24"/>
              <w:szCs w:val="24"/>
            </w:rPr>
            <w:fldChar w:fldCharType="begin"/>
          </w:r>
          <w:r>
            <w:rPr>
              <w:sz w:val="24"/>
              <w:szCs w:val="24"/>
            </w:rPr>
            <w:instrText xml:space="preserve"> PAGEREF _Toc6179 \h </w:instrText>
          </w:r>
          <w:r>
            <w:rPr>
              <w:sz w:val="24"/>
              <w:szCs w:val="24"/>
            </w:rPr>
            <w:fldChar w:fldCharType="separate"/>
          </w:r>
          <w:r>
            <w:rPr>
              <w:sz w:val="24"/>
              <w:szCs w:val="24"/>
            </w:rPr>
            <w:t>8</w:t>
          </w:r>
          <w:r>
            <w:rPr>
              <w:sz w:val="24"/>
              <w:szCs w:val="24"/>
            </w:rPr>
            <w:fldChar w:fldCharType="end"/>
          </w:r>
          <w:r>
            <w:rPr>
              <w:rFonts w:ascii="Times New Roman" w:hAnsi="Times New Roman" w:eastAsia="Times New Roman" w:cs="Times New Roman"/>
              <w:sz w:val="24"/>
              <w:szCs w:val="24"/>
            </w:rPr>
            <w:fldChar w:fldCharType="end"/>
          </w:r>
        </w:p>
        <w:p w14:paraId="1CAF37AF">
          <w:pPr>
            <w:pStyle w:val="5"/>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_Toc15369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1"/>
              <w:sz w:val="24"/>
              <w:szCs w:val="24"/>
            </w:rPr>
            <w:t>2.6.2备件库</w:t>
          </w:r>
          <w:r>
            <w:rPr>
              <w:sz w:val="24"/>
              <w:szCs w:val="24"/>
            </w:rPr>
            <w:tab/>
          </w:r>
          <w:r>
            <w:rPr>
              <w:sz w:val="24"/>
              <w:szCs w:val="24"/>
            </w:rPr>
            <w:fldChar w:fldCharType="begin"/>
          </w:r>
          <w:r>
            <w:rPr>
              <w:sz w:val="24"/>
              <w:szCs w:val="24"/>
            </w:rPr>
            <w:instrText xml:space="preserve"> PAGEREF _Toc15369 \h </w:instrText>
          </w:r>
          <w:r>
            <w:rPr>
              <w:sz w:val="24"/>
              <w:szCs w:val="24"/>
            </w:rPr>
            <w:fldChar w:fldCharType="separate"/>
          </w:r>
          <w:r>
            <w:rPr>
              <w:sz w:val="24"/>
              <w:szCs w:val="24"/>
            </w:rPr>
            <w:t>9</w:t>
          </w:r>
          <w:r>
            <w:rPr>
              <w:sz w:val="24"/>
              <w:szCs w:val="24"/>
            </w:rPr>
            <w:fldChar w:fldCharType="end"/>
          </w:r>
          <w:r>
            <w:rPr>
              <w:rFonts w:ascii="Times New Roman" w:hAnsi="Times New Roman" w:eastAsia="Times New Roman" w:cs="Times New Roman"/>
              <w:sz w:val="24"/>
              <w:szCs w:val="24"/>
            </w:rPr>
            <w:fldChar w:fldCharType="end"/>
          </w:r>
        </w:p>
        <w:p w14:paraId="7E1E47C6">
          <w:pPr>
            <w:pStyle w:val="5"/>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_Toc27575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1"/>
              <w:sz w:val="24"/>
              <w:szCs w:val="24"/>
            </w:rPr>
            <w:t>2.6.</w:t>
          </w:r>
          <w:r>
            <w:rPr>
              <w:rFonts w:hint="eastAsia" w:ascii="Microsoft JhengHei" w:hAnsi="Microsoft JhengHei" w:eastAsia="宋体" w:cs="Microsoft JhengHei"/>
              <w:bCs/>
              <w:spacing w:val="-11"/>
              <w:sz w:val="24"/>
              <w:szCs w:val="24"/>
              <w:lang w:val="en-US" w:eastAsia="zh-CN"/>
            </w:rPr>
            <w:t>3知识库</w:t>
          </w:r>
          <w:r>
            <w:rPr>
              <w:sz w:val="24"/>
              <w:szCs w:val="24"/>
            </w:rPr>
            <w:tab/>
          </w:r>
          <w:r>
            <w:rPr>
              <w:sz w:val="24"/>
              <w:szCs w:val="24"/>
            </w:rPr>
            <w:fldChar w:fldCharType="begin"/>
          </w:r>
          <w:r>
            <w:rPr>
              <w:sz w:val="24"/>
              <w:szCs w:val="24"/>
            </w:rPr>
            <w:instrText xml:space="preserve"> PAGEREF _Toc27575 \h </w:instrText>
          </w:r>
          <w:r>
            <w:rPr>
              <w:sz w:val="24"/>
              <w:szCs w:val="24"/>
            </w:rPr>
            <w:fldChar w:fldCharType="separate"/>
          </w:r>
          <w:r>
            <w:rPr>
              <w:sz w:val="24"/>
              <w:szCs w:val="24"/>
            </w:rPr>
            <w:t>9</w:t>
          </w:r>
          <w:r>
            <w:rPr>
              <w:sz w:val="24"/>
              <w:szCs w:val="24"/>
            </w:rPr>
            <w:fldChar w:fldCharType="end"/>
          </w:r>
          <w:r>
            <w:rPr>
              <w:rFonts w:ascii="Times New Roman" w:hAnsi="Times New Roman" w:eastAsia="Times New Roman" w:cs="Times New Roman"/>
              <w:sz w:val="24"/>
              <w:szCs w:val="24"/>
            </w:rPr>
            <w:fldChar w:fldCharType="end"/>
          </w:r>
        </w:p>
        <w:p w14:paraId="68B3DBE0">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_Toc15419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3"/>
              <w:sz w:val="24"/>
              <w:szCs w:val="24"/>
            </w:rPr>
            <w:t>2.7质量中心</w:t>
          </w:r>
          <w:r>
            <w:rPr>
              <w:sz w:val="24"/>
              <w:szCs w:val="24"/>
            </w:rPr>
            <w:tab/>
          </w:r>
          <w:r>
            <w:rPr>
              <w:sz w:val="24"/>
              <w:szCs w:val="24"/>
            </w:rPr>
            <w:fldChar w:fldCharType="begin"/>
          </w:r>
          <w:r>
            <w:rPr>
              <w:sz w:val="24"/>
              <w:szCs w:val="24"/>
            </w:rPr>
            <w:instrText xml:space="preserve"> PAGEREF _Toc15419 \h </w:instrText>
          </w:r>
          <w:r>
            <w:rPr>
              <w:sz w:val="24"/>
              <w:szCs w:val="24"/>
            </w:rPr>
            <w:fldChar w:fldCharType="separate"/>
          </w:r>
          <w:r>
            <w:rPr>
              <w:sz w:val="24"/>
              <w:szCs w:val="24"/>
            </w:rPr>
            <w:t>9</w:t>
          </w:r>
          <w:r>
            <w:rPr>
              <w:sz w:val="24"/>
              <w:szCs w:val="24"/>
            </w:rPr>
            <w:fldChar w:fldCharType="end"/>
          </w:r>
          <w:r>
            <w:rPr>
              <w:rFonts w:ascii="Times New Roman" w:hAnsi="Times New Roman" w:eastAsia="Times New Roman" w:cs="Times New Roman"/>
              <w:sz w:val="24"/>
              <w:szCs w:val="24"/>
            </w:rPr>
            <w:fldChar w:fldCharType="end"/>
          </w:r>
        </w:p>
        <w:p w14:paraId="768E6196">
          <w:pPr>
            <w:pStyle w:val="8"/>
            <w:tabs>
              <w:tab w:val="right" w:leader="dot" w:pos="8442"/>
            </w:tabs>
            <w:rPr>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_Toc22263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0"/>
              <w:sz w:val="24"/>
              <w:szCs w:val="24"/>
            </w:rPr>
            <w:t>2.8研发中心</w:t>
          </w:r>
          <w:r>
            <w:rPr>
              <w:sz w:val="24"/>
              <w:szCs w:val="24"/>
            </w:rPr>
            <w:tab/>
          </w:r>
          <w:r>
            <w:rPr>
              <w:sz w:val="24"/>
              <w:szCs w:val="24"/>
            </w:rPr>
            <w:fldChar w:fldCharType="begin"/>
          </w:r>
          <w:r>
            <w:rPr>
              <w:sz w:val="24"/>
              <w:szCs w:val="24"/>
            </w:rPr>
            <w:instrText xml:space="preserve"> PAGEREF _Toc22263 \h </w:instrText>
          </w:r>
          <w:r>
            <w:rPr>
              <w:sz w:val="24"/>
              <w:szCs w:val="24"/>
            </w:rPr>
            <w:fldChar w:fldCharType="separate"/>
          </w:r>
          <w:r>
            <w:rPr>
              <w:sz w:val="24"/>
              <w:szCs w:val="24"/>
            </w:rPr>
            <w:t>10</w:t>
          </w:r>
          <w:r>
            <w:rPr>
              <w:sz w:val="24"/>
              <w:szCs w:val="24"/>
            </w:rPr>
            <w:fldChar w:fldCharType="end"/>
          </w:r>
          <w:r>
            <w:rPr>
              <w:rFonts w:ascii="Times New Roman" w:hAnsi="Times New Roman" w:eastAsia="Times New Roman" w:cs="Times New Roman"/>
              <w:sz w:val="24"/>
              <w:szCs w:val="24"/>
            </w:rPr>
            <w:fldChar w:fldCharType="end"/>
          </w:r>
        </w:p>
        <w:p w14:paraId="53EBB8E6">
          <w:pPr>
            <w:pStyle w:val="8"/>
            <w:tabs>
              <w:tab w:val="right" w:leader="dot" w:pos="8442"/>
            </w:tabs>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\l _Toc8481 </w:instrText>
          </w:r>
          <w:r>
            <w:rPr>
              <w:rFonts w:ascii="Times New Roman" w:hAnsi="Times New Roman" w:eastAsia="Times New Roman" w:cs="Times New Roman"/>
              <w:sz w:val="24"/>
              <w:szCs w:val="24"/>
            </w:rPr>
            <w:fldChar w:fldCharType="separate"/>
          </w:r>
          <w:r>
            <w:rPr>
              <w:rFonts w:ascii="Microsoft JhengHei" w:hAnsi="Microsoft JhengHei" w:eastAsia="Microsoft JhengHei" w:cs="Microsoft JhengHei"/>
              <w:bCs/>
              <w:spacing w:val="-10"/>
              <w:sz w:val="24"/>
              <w:szCs w:val="24"/>
            </w:rPr>
            <w:t>2.9应急管理小组</w:t>
          </w:r>
          <w:r>
            <w:rPr>
              <w:sz w:val="24"/>
              <w:szCs w:val="24"/>
            </w:rPr>
            <w:tab/>
          </w:r>
          <w:r>
            <w:rPr>
              <w:sz w:val="24"/>
              <w:szCs w:val="24"/>
            </w:rPr>
            <w:fldChar w:fldCharType="begin"/>
          </w:r>
          <w:r>
            <w:rPr>
              <w:sz w:val="24"/>
              <w:szCs w:val="24"/>
            </w:rPr>
            <w:instrText xml:space="preserve"> PAGEREF _Toc8481 \h </w:instrText>
          </w:r>
          <w:r>
            <w:rPr>
              <w:sz w:val="24"/>
              <w:szCs w:val="24"/>
            </w:rPr>
            <w:fldChar w:fldCharType="separate"/>
          </w:r>
          <w:r>
            <w:rPr>
              <w:sz w:val="24"/>
              <w:szCs w:val="24"/>
            </w:rPr>
            <w:t>10</w:t>
          </w:r>
          <w:r>
            <w:rPr>
              <w:sz w:val="24"/>
              <w:szCs w:val="24"/>
            </w:rPr>
            <w:fldChar w:fldCharType="end"/>
          </w:r>
          <w:r>
            <w:rPr>
              <w:rFonts w:ascii="Times New Roman" w:hAnsi="Times New Roman" w:eastAsia="Times New Roman" w:cs="Times New Roman"/>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4"/>
        <w:spacing w:before="307" w:line="208" w:lineRule="auto"/>
        <w:ind w:left="64"/>
        <w:outlineLvl w:val="0"/>
        <w:rPr>
          <w:rFonts w:ascii="Microsoft JhengHei" w:hAnsi="Microsoft JhengHei" w:eastAsia="Microsoft JhengHei" w:cs="Microsoft JhengHei"/>
          <w:sz w:val="40"/>
          <w:szCs w:val="40"/>
        </w:rPr>
      </w:pPr>
      <w:bookmarkStart w:id="1" w:name="bookmark1"/>
      <w:bookmarkEnd w:id="1"/>
      <w:bookmarkStart w:id="2" w:name="bookmark13"/>
      <w:bookmarkEnd w:id="2"/>
      <w:bookmarkStart w:id="3" w:name="_Toc17984"/>
      <w:r>
        <w:rPr>
          <w:b/>
          <w:bCs/>
          <w:spacing w:val="7"/>
          <w:sz w:val="40"/>
          <w:szCs w:val="40"/>
        </w:rPr>
        <w:t>1</w:t>
      </w:r>
      <w:r>
        <w:rPr>
          <w:rFonts w:hint="eastAsia" w:eastAsia="宋体"/>
          <w:b/>
          <w:bCs/>
          <w:spacing w:val="7"/>
          <w:sz w:val="40"/>
          <w:szCs w:val="40"/>
          <w:lang w:val="en-US" w:eastAsia="zh-CN"/>
        </w:rPr>
        <w:t>.</w:t>
      </w:r>
      <w:r>
        <w:rPr>
          <w:rFonts w:ascii="Microsoft JhengHei" w:hAnsi="Microsoft JhengHei" w:eastAsia="Microsoft JhengHei" w:cs="Microsoft JhengHei"/>
          <w:b/>
          <w:bCs/>
          <w:spacing w:val="7"/>
          <w:sz w:val="40"/>
          <w:szCs w:val="40"/>
        </w:rPr>
        <w:t>公司组织架构</w:t>
      </w:r>
      <w:bookmarkEnd w:id="3"/>
    </w:p>
    <w:p w14:paraId="07E4A040">
      <w:pPr>
        <w:spacing w:before="184" w:line="219" w:lineRule="auto"/>
        <w:ind w:left="521"/>
        <w:rPr>
          <w:rFonts w:ascii="宋体" w:hAnsi="宋体" w:eastAsia="宋体" w:cs="宋体"/>
          <w:sz w:val="24"/>
          <w:szCs w:val="24"/>
        </w:rPr>
      </w:pPr>
      <w:r>
        <w:rPr>
          <w:rFonts w:ascii="宋体" w:hAnsi="宋体" w:eastAsia="宋体" w:cs="宋体"/>
          <w:spacing w:val="-3"/>
          <w:sz w:val="24"/>
          <w:szCs w:val="24"/>
        </w:rPr>
        <w:t>青岛慧海联创信息技术有限公司的相关组织部门包括：</w:t>
      </w:r>
    </w:p>
    <w:p w14:paraId="3E4C6427">
      <w:pPr>
        <w:spacing w:before="185" w:line="366" w:lineRule="auto"/>
        <w:ind w:left="42" w:right="301" w:firstLine="478"/>
        <w:rPr>
          <w:rFonts w:ascii="宋体" w:hAnsi="宋体" w:eastAsia="宋体" w:cs="宋体"/>
          <w:spacing w:val="-6"/>
          <w:sz w:val="24"/>
          <w:szCs w:val="24"/>
        </w:rPr>
      </w:pPr>
      <w:r>
        <w:drawing>
          <wp:anchor distT="0" distB="0" distL="114300" distR="114300" simplePos="0" relativeHeight="251659264" behindDoc="1" locked="0" layoutInCell="1" allowOverlap="1">
            <wp:simplePos x="0" y="0"/>
            <wp:positionH relativeFrom="column">
              <wp:posOffset>301625</wp:posOffset>
            </wp:positionH>
            <wp:positionV relativeFrom="paragraph">
              <wp:posOffset>624205</wp:posOffset>
            </wp:positionV>
            <wp:extent cx="5306695" cy="3013710"/>
            <wp:effectExtent l="0" t="0" r="12065" b="381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306695" cy="3013710"/>
                    </a:xfrm>
                    <a:prstGeom prst="rect">
                      <a:avLst/>
                    </a:prstGeom>
                    <a:noFill/>
                    <a:ln>
                      <a:noFill/>
                    </a:ln>
                  </pic:spPr>
                </pic:pic>
              </a:graphicData>
            </a:graphic>
          </wp:anchor>
        </w:drawing>
      </w:r>
      <w:r>
        <w:rPr>
          <w:rFonts w:ascii="宋体" w:hAnsi="宋体" w:eastAsia="宋体" w:cs="宋体"/>
          <w:spacing w:val="-5"/>
          <w:sz w:val="24"/>
          <w:szCs w:val="24"/>
        </w:rPr>
        <w:t>应急管理小组、综合管理部（下设人力资源部、财务部）、采购部、运营</w:t>
      </w:r>
      <w:r>
        <w:rPr>
          <w:rFonts w:ascii="宋体" w:hAnsi="宋体" w:eastAsia="宋体" w:cs="宋体"/>
          <w:spacing w:val="-6"/>
          <w:sz w:val="24"/>
          <w:szCs w:val="24"/>
        </w:rPr>
        <w:t>销中心、运维服务部（下设服务台、备件库</w:t>
      </w:r>
      <w:r>
        <w:rPr>
          <w:rFonts w:hint="eastAsia" w:ascii="宋体" w:hAnsi="宋体" w:eastAsia="宋体" w:cs="宋体"/>
          <w:spacing w:val="-6"/>
          <w:sz w:val="24"/>
          <w:szCs w:val="24"/>
          <w:lang w:eastAsia="zh-CN"/>
        </w:rPr>
        <w:t>、</w:t>
      </w:r>
      <w:r>
        <w:rPr>
          <w:rFonts w:hint="eastAsia" w:ascii="宋体" w:hAnsi="宋体" w:eastAsia="宋体" w:cs="宋体"/>
          <w:spacing w:val="-6"/>
          <w:sz w:val="24"/>
          <w:szCs w:val="24"/>
          <w:lang w:val="en-US" w:eastAsia="zh-CN"/>
        </w:rPr>
        <w:t>知识库</w:t>
      </w:r>
      <w:r>
        <w:rPr>
          <w:rFonts w:ascii="宋体" w:hAnsi="宋体" w:eastAsia="宋体" w:cs="宋体"/>
          <w:spacing w:val="-6"/>
          <w:sz w:val="24"/>
          <w:szCs w:val="24"/>
        </w:rPr>
        <w:t>）、质量部，研发中心。</w:t>
      </w:r>
    </w:p>
    <w:p w14:paraId="702AB872">
      <w:pPr>
        <w:spacing w:before="185" w:line="366" w:lineRule="auto"/>
        <w:ind w:left="42" w:right="301" w:firstLine="478"/>
        <w:rPr>
          <w:rFonts w:ascii="宋体" w:hAnsi="宋体" w:eastAsia="宋体" w:cs="宋体"/>
          <w:spacing w:val="-6"/>
          <w:sz w:val="24"/>
          <w:szCs w:val="24"/>
        </w:rPr>
      </w:pPr>
    </w:p>
    <w:p w14:paraId="779E8FE3">
      <w:pPr>
        <w:pStyle w:val="4"/>
        <w:spacing w:line="272" w:lineRule="auto"/>
      </w:pPr>
    </w:p>
    <w:p w14:paraId="6AE8F6C2">
      <w:pPr>
        <w:pStyle w:val="4"/>
        <w:spacing w:line="272" w:lineRule="auto"/>
      </w:pPr>
    </w:p>
    <w:p w14:paraId="4F8BF9A0">
      <w:pPr>
        <w:spacing w:line="3710" w:lineRule="exact"/>
        <w:ind w:firstLine="463"/>
      </w:pPr>
    </w:p>
    <w:p w14:paraId="52079845">
      <w:pPr>
        <w:pStyle w:val="4"/>
        <w:spacing w:line="314" w:lineRule="auto"/>
      </w:pPr>
    </w:p>
    <w:p w14:paraId="3D86ABA0">
      <w:pPr>
        <w:pStyle w:val="4"/>
        <w:spacing w:line="314" w:lineRule="auto"/>
      </w:pPr>
    </w:p>
    <w:p w14:paraId="60E89582">
      <w:pPr>
        <w:pStyle w:val="4"/>
        <w:spacing w:before="173" w:line="207" w:lineRule="auto"/>
        <w:ind w:left="42"/>
        <w:outlineLvl w:val="0"/>
        <w:rPr>
          <w:rFonts w:ascii="Microsoft JhengHei" w:hAnsi="Microsoft JhengHei" w:eastAsia="Microsoft JhengHei" w:cs="Microsoft JhengHei"/>
          <w:sz w:val="40"/>
          <w:szCs w:val="40"/>
        </w:rPr>
      </w:pPr>
      <w:bookmarkStart w:id="4" w:name="bookmark1"/>
      <w:bookmarkEnd w:id="4"/>
      <w:bookmarkStart w:id="5" w:name="_Toc18250"/>
      <w:r>
        <w:rPr>
          <w:b/>
          <w:bCs/>
          <w:spacing w:val="11"/>
          <w:sz w:val="40"/>
          <w:szCs w:val="40"/>
        </w:rPr>
        <w:t>2</w:t>
      </w:r>
      <w:r>
        <w:rPr>
          <w:rFonts w:hint="eastAsia" w:eastAsia="宋体"/>
          <w:b/>
          <w:bCs/>
          <w:spacing w:val="11"/>
          <w:sz w:val="40"/>
          <w:szCs w:val="40"/>
          <w:lang w:val="en-US" w:eastAsia="zh-CN"/>
        </w:rPr>
        <w:t>.</w:t>
      </w:r>
      <w:r>
        <w:rPr>
          <w:rFonts w:ascii="Microsoft JhengHei" w:hAnsi="Microsoft JhengHei" w:eastAsia="Microsoft JhengHei" w:cs="Microsoft JhengHei"/>
          <w:b/>
          <w:bCs/>
          <w:spacing w:val="11"/>
          <w:sz w:val="40"/>
          <w:szCs w:val="40"/>
        </w:rPr>
        <w:t>部门及职责</w:t>
      </w:r>
      <w:bookmarkEnd w:id="5"/>
    </w:p>
    <w:p w14:paraId="05CF8179">
      <w:pPr>
        <w:spacing w:before="213" w:line="192" w:lineRule="auto"/>
        <w:ind w:left="45"/>
        <w:outlineLvl w:val="1"/>
        <w:rPr>
          <w:rFonts w:ascii="Microsoft JhengHei" w:hAnsi="Microsoft JhengHei" w:eastAsia="Microsoft JhengHei" w:cs="Microsoft JhengHei"/>
          <w:sz w:val="30"/>
          <w:szCs w:val="30"/>
        </w:rPr>
      </w:pPr>
      <w:bookmarkStart w:id="6" w:name="bookmark1"/>
      <w:bookmarkEnd w:id="6"/>
      <w:bookmarkStart w:id="7" w:name="_Toc11534"/>
      <w:r>
        <w:rPr>
          <w:rFonts w:ascii="Microsoft JhengHei" w:hAnsi="Microsoft JhengHei" w:eastAsia="Microsoft JhengHei" w:cs="Microsoft JhengHei"/>
          <w:b/>
          <w:bCs/>
          <w:spacing w:val="-6"/>
          <w:sz w:val="30"/>
          <w:szCs w:val="30"/>
        </w:rPr>
        <w:t>2.1总经理职责</w:t>
      </w:r>
      <w:bookmarkEnd w:id="7"/>
    </w:p>
    <w:p w14:paraId="1497C7F9">
      <w:pPr>
        <w:pStyle w:val="4"/>
        <w:spacing w:line="310" w:lineRule="auto"/>
      </w:pPr>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77"/>
          <w:sz w:val="24"/>
          <w:szCs w:val="24"/>
        </w:rPr>
        <w:t xml:space="preserve"> </w:t>
      </w:r>
      <w:r>
        <w:rPr>
          <w:rFonts w:ascii="宋体" w:hAnsi="宋体" w:eastAsia="宋体" w:cs="宋体"/>
          <w:spacing w:val="-1"/>
          <w:sz w:val="24"/>
          <w:szCs w:val="24"/>
        </w:rPr>
        <w:t>依据公司发展战略，制定和实施公司中长期的发展战略，提升公司信</w:t>
      </w:r>
      <w:r>
        <w:rPr>
          <w:rFonts w:ascii="宋体" w:hAnsi="宋体" w:eastAsia="宋体" w:cs="宋体"/>
          <w:spacing w:val="-4"/>
          <w:sz w:val="24"/>
          <w:szCs w:val="24"/>
        </w:rPr>
        <w:t>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2)</w:t>
      </w:r>
      <w:r>
        <w:rPr>
          <w:rFonts w:ascii="宋体" w:hAnsi="宋体" w:eastAsia="宋体" w:cs="宋体"/>
          <w:spacing w:val="86"/>
          <w:sz w:val="24"/>
          <w:szCs w:val="24"/>
        </w:rPr>
        <w:t xml:space="preserve"> </w:t>
      </w:r>
      <w:r>
        <w:rPr>
          <w:rFonts w:ascii="宋体" w:hAnsi="宋体" w:eastAsia="宋体" w:cs="宋体"/>
          <w:spacing w:val="-2"/>
          <w:sz w:val="24"/>
          <w:szCs w:val="24"/>
        </w:rPr>
        <w:t>负责制订并落实公司各项规章制度、改</w:t>
      </w:r>
      <w:r>
        <w:rPr>
          <w:rFonts w:ascii="宋体" w:hAnsi="宋体" w:eastAsia="宋体" w:cs="宋体"/>
          <w:spacing w:val="-3"/>
          <w:sz w:val="24"/>
          <w:szCs w:val="24"/>
        </w:rPr>
        <w:t>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87"/>
          <w:sz w:val="24"/>
          <w:szCs w:val="24"/>
        </w:rPr>
        <w:t xml:space="preserve"> </w:t>
      </w:r>
      <w:r>
        <w:rPr>
          <w:rFonts w:ascii="宋体" w:hAnsi="宋体" w:eastAsia="宋体" w:cs="宋体"/>
          <w:spacing w:val="-1"/>
          <w:sz w:val="24"/>
          <w:szCs w:val="24"/>
        </w:rPr>
        <w:t>负责公司IT系统的整体规划、设计、组建、实施，通过必要的系统升</w:t>
      </w:r>
      <w:r>
        <w:rPr>
          <w:rFonts w:ascii="宋体" w:hAnsi="宋体" w:eastAsia="宋体" w:cs="宋体"/>
          <w:sz w:val="24"/>
          <w:szCs w:val="24"/>
        </w:rPr>
        <w:t>级、新技术引进或整合等手段，组建实施及维护公司当前的系</w:t>
      </w:r>
      <w:r>
        <w:rPr>
          <w:rFonts w:ascii="宋体" w:hAnsi="宋体" w:eastAsia="宋体" w:cs="宋体"/>
          <w:spacing w:val="-1"/>
          <w:sz w:val="24"/>
          <w:szCs w:val="24"/>
        </w:rPr>
        <w:t>统，并</w:t>
      </w:r>
      <w:r>
        <w:rPr>
          <w:rFonts w:ascii="宋体" w:hAnsi="宋体" w:eastAsia="宋体" w:cs="宋体"/>
          <w:spacing w:val="-3"/>
          <w:sz w:val="24"/>
          <w:szCs w:val="24"/>
        </w:rPr>
        <w:t>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82"/>
          <w:sz w:val="24"/>
          <w:szCs w:val="24"/>
        </w:rPr>
        <w:t xml:space="preserve"> </w:t>
      </w:r>
      <w:r>
        <w:rPr>
          <w:rFonts w:ascii="宋体" w:hAnsi="宋体" w:eastAsia="宋体" w:cs="宋体"/>
          <w:spacing w:val="-2"/>
          <w:sz w:val="24"/>
          <w:szCs w:val="24"/>
        </w:rPr>
        <w:t>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pPr>
      <w:r>
        <w:rPr>
          <w:rFonts w:ascii="宋体" w:hAnsi="宋体" w:eastAsia="宋体" w:cs="宋体"/>
          <w:spacing w:val="-3"/>
          <w:sz w:val="24"/>
          <w:szCs w:val="24"/>
        </w:rPr>
        <w:t>5)</w:t>
      </w:r>
      <w:r>
        <w:rPr>
          <w:rFonts w:ascii="宋体" w:hAnsi="宋体" w:eastAsia="宋体" w:cs="宋体"/>
          <w:spacing w:val="102"/>
          <w:sz w:val="24"/>
          <w:szCs w:val="24"/>
        </w:rPr>
        <w:t xml:space="preserve"> </w:t>
      </w:r>
      <w:r>
        <w:rPr>
          <w:rFonts w:ascii="宋体" w:hAnsi="宋体" w:eastAsia="宋体" w:cs="宋体"/>
          <w:spacing w:val="-3"/>
          <w:sz w:val="24"/>
          <w:szCs w:val="24"/>
        </w:rPr>
        <w:t>负责公司内部各部门的组织管理，实施在职能权责内的人力资源管理，</w:t>
      </w:r>
      <w:r>
        <w:rPr>
          <w:rFonts w:ascii="宋体" w:hAnsi="宋体" w:eastAsia="宋体" w:cs="宋体"/>
          <w:spacing w:val="-2"/>
          <w:sz w:val="24"/>
          <w:szCs w:val="24"/>
        </w:rPr>
        <w:t>对公司的经济效益负责，拥有经营指挥权和各种资源分配权。</w:t>
      </w:r>
    </w:p>
    <w:p w14:paraId="50316746">
      <w:pPr>
        <w:spacing w:before="129" w:line="192" w:lineRule="auto"/>
        <w:ind w:left="45"/>
        <w:outlineLvl w:val="1"/>
        <w:rPr>
          <w:rFonts w:ascii="Microsoft JhengHei" w:hAnsi="Microsoft JhengHei" w:eastAsia="Microsoft JhengHei" w:cs="Microsoft JhengHei"/>
          <w:sz w:val="30"/>
          <w:szCs w:val="30"/>
        </w:rPr>
      </w:pPr>
      <w:bookmarkStart w:id="8" w:name="bookmark14"/>
      <w:bookmarkEnd w:id="8"/>
      <w:bookmarkStart w:id="9" w:name="_Toc25418"/>
      <w:r>
        <w:rPr>
          <w:rFonts w:ascii="Microsoft JhengHei" w:hAnsi="Microsoft JhengHei" w:eastAsia="Microsoft JhengHei" w:cs="Microsoft JhengHei"/>
          <w:b/>
          <w:bCs/>
          <w:sz w:val="30"/>
          <w:szCs w:val="30"/>
        </w:rPr>
        <w:t>2.2副总经理职责</w:t>
      </w:r>
      <w:bookmarkEnd w:id="9"/>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6)负责统筹规划应急相关事宜,指导运维服务部和质量中心更好的完成应急策划和应急演练。</w:t>
      </w:r>
    </w:p>
    <w:p w14:paraId="3CD7E205">
      <w:pPr>
        <w:spacing w:before="209" w:line="194" w:lineRule="auto"/>
        <w:ind w:left="45"/>
        <w:outlineLvl w:val="1"/>
        <w:rPr>
          <w:rFonts w:ascii="Microsoft JhengHei" w:hAnsi="Microsoft JhengHei" w:eastAsia="Microsoft JhengHei" w:cs="Microsoft JhengHei"/>
          <w:sz w:val="30"/>
          <w:szCs w:val="30"/>
        </w:rPr>
      </w:pPr>
      <w:bookmarkStart w:id="10" w:name="_Toc25454"/>
      <w:r>
        <w:rPr>
          <w:rFonts w:ascii="Microsoft JhengHei" w:hAnsi="Microsoft JhengHei" w:eastAsia="Microsoft JhengHei" w:cs="Microsoft JhengHei"/>
          <w:b/>
          <w:bCs/>
          <w:spacing w:val="-3"/>
          <w:sz w:val="30"/>
          <w:szCs w:val="30"/>
        </w:rPr>
        <w:t>2.3综合管理部</w:t>
      </w:r>
      <w:bookmarkEnd w:id="10"/>
    </w:p>
    <w:p w14:paraId="7A8E6275">
      <w:pPr>
        <w:pStyle w:val="4"/>
        <w:spacing w:line="299" w:lineRule="auto"/>
      </w:pPr>
    </w:p>
    <w:p w14:paraId="5FF217A4">
      <w:pPr>
        <w:spacing w:before="122" w:line="193" w:lineRule="auto"/>
        <w:ind w:left="44"/>
        <w:outlineLvl w:val="2"/>
        <w:rPr>
          <w:rFonts w:ascii="Microsoft JhengHei" w:hAnsi="Microsoft JhengHei" w:eastAsia="Microsoft JhengHei" w:cs="Microsoft JhengHei"/>
          <w:sz w:val="28"/>
          <w:szCs w:val="28"/>
        </w:rPr>
      </w:pPr>
      <w:bookmarkStart w:id="11" w:name="_Toc11817"/>
      <w:r>
        <w:rPr>
          <w:rFonts w:ascii="Microsoft JhengHei" w:hAnsi="Microsoft JhengHei" w:eastAsia="Microsoft JhengHei" w:cs="Microsoft JhengHei"/>
          <w:b/>
          <w:bCs/>
          <w:spacing w:val="-8"/>
          <w:sz w:val="28"/>
          <w:szCs w:val="28"/>
        </w:rPr>
        <w:t>2.3.1人力资源部</w:t>
      </w:r>
      <w:bookmarkEnd w:id="11"/>
    </w:p>
    <w:p w14:paraId="433025D0">
      <w:pPr>
        <w:pStyle w:val="4"/>
        <w:spacing w:line="328" w:lineRule="auto"/>
      </w:pPr>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bookmarkStart w:id="12" w:name="bookmark15"/>
      <w:bookmarkEnd w:id="12"/>
      <w:r>
        <w:rPr>
          <w:rFonts w:ascii="宋体" w:hAnsi="宋体" w:eastAsia="宋体" w:cs="宋体"/>
          <w:spacing w:val="-2"/>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负责起草公司劳动合同文本，规范劳动合同管理流程，并根据实际情况开展劳动用工形式的规范管理。</w:t>
      </w:r>
    </w:p>
    <w:p w14:paraId="1E82CB8F">
      <w:pPr>
        <w:spacing w:before="285" w:line="194" w:lineRule="auto"/>
        <w:ind w:left="44"/>
        <w:outlineLvl w:val="2"/>
        <w:rPr>
          <w:rFonts w:ascii="Microsoft JhengHei" w:hAnsi="Microsoft JhengHei" w:eastAsia="Microsoft JhengHei" w:cs="Microsoft JhengHei"/>
          <w:sz w:val="28"/>
          <w:szCs w:val="28"/>
        </w:rPr>
      </w:pPr>
      <w:bookmarkStart w:id="13" w:name="_Toc4474"/>
      <w:r>
        <w:rPr>
          <w:rFonts w:ascii="Microsoft JhengHei" w:hAnsi="Microsoft JhengHei" w:eastAsia="Microsoft JhengHei" w:cs="Microsoft JhengHei"/>
          <w:b/>
          <w:bCs/>
          <w:spacing w:val="-11"/>
          <w:sz w:val="28"/>
          <w:szCs w:val="28"/>
        </w:rPr>
        <w:t>2.3.2财务部</w:t>
      </w:r>
      <w:bookmarkEnd w:id="13"/>
    </w:p>
    <w:p w14:paraId="5183832C">
      <w:pPr>
        <w:pStyle w:val="4"/>
        <w:spacing w:line="291" w:lineRule="auto"/>
      </w:pPr>
    </w:p>
    <w:p w14:paraId="2ECC6C6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建立、健全财务管理体系，对财务部门的日常管理、资金运作等进行总体控制；</w:t>
      </w:r>
    </w:p>
    <w:p w14:paraId="475C12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主持财务报表的编制工作，保证财务信息对外披露的正常进行，有效地监督检查财务制度、预算的执行情况以及适当及时的调整；</w:t>
      </w:r>
    </w:p>
    <w:p w14:paraId="66EB08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对公司税收进行整体筹划与管理，按时完成税务申报以及年度审计工作；</w:t>
      </w:r>
    </w:p>
    <w:p w14:paraId="7FF696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比较精确地监控和预测现金流量，确定和监控公司负债和资本的合理结构，统筹管理和运作公司资金并对其进行有效的风险控制；</w:t>
      </w:r>
    </w:p>
    <w:p w14:paraId="039AD9F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对公司重大的投资、融资、并购等经营活动提供建议和决策支持，参与风险评估、指导、跟踪和控制；</w:t>
      </w:r>
    </w:p>
    <w:p w14:paraId="22C6DD3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与财政、税务、银行、证券等相关政府部门及会计师事务所等相关中介机构建立并保持良好的关系；</w:t>
      </w:r>
    </w:p>
    <w:p w14:paraId="738FE4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向上级主管汇报公司经营状况、经营成果、财务收支及计划的具体情况，为公司高级管理人员提供财务分析，提出有益的建议；</w:t>
      </w:r>
    </w:p>
    <w:p w14:paraId="33AF80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负责运维管理体系有效运行所需资金的落实；</w:t>
      </w:r>
    </w:p>
    <w:p w14:paraId="0F4D05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4BECD65C">
      <w:pPr>
        <w:spacing w:line="220" w:lineRule="auto"/>
        <w:rPr>
          <w:rFonts w:ascii="宋体" w:hAnsi="宋体" w:eastAsia="宋体" w:cs="宋体"/>
          <w:sz w:val="24"/>
          <w:szCs w:val="24"/>
        </w:rPr>
        <w:sectPr>
          <w:footerReference r:id="rId7" w:type="default"/>
          <w:pgSz w:w="11912" w:h="16841"/>
          <w:pgMar w:top="1385" w:right="1786" w:bottom="1714" w:left="1768" w:header="0" w:footer="1441" w:gutter="0"/>
          <w:cols w:space="720" w:num="1"/>
        </w:sectPr>
      </w:pPr>
    </w:p>
    <w:p w14:paraId="2C7C0100">
      <w:pPr>
        <w:spacing w:before="94" w:line="194" w:lineRule="auto"/>
        <w:ind w:left="45"/>
        <w:outlineLvl w:val="1"/>
        <w:rPr>
          <w:rFonts w:ascii="Microsoft JhengHei" w:hAnsi="Microsoft JhengHei" w:eastAsia="Microsoft JhengHei" w:cs="Microsoft JhengHei"/>
          <w:sz w:val="30"/>
          <w:szCs w:val="30"/>
        </w:rPr>
      </w:pPr>
      <w:bookmarkStart w:id="14" w:name="bookmark16"/>
      <w:bookmarkEnd w:id="14"/>
      <w:bookmarkStart w:id="15" w:name="_Toc28206"/>
      <w:r>
        <w:rPr>
          <w:rFonts w:ascii="Microsoft JhengHei" w:hAnsi="Microsoft JhengHei" w:eastAsia="Microsoft JhengHei" w:cs="Microsoft JhengHei"/>
          <w:b/>
          <w:bCs/>
          <w:spacing w:val="-10"/>
          <w:sz w:val="30"/>
          <w:szCs w:val="30"/>
        </w:rPr>
        <w:t>2.4采购部</w:t>
      </w:r>
      <w:bookmarkEnd w:id="15"/>
    </w:p>
    <w:p w14:paraId="3990C4D6">
      <w:pPr>
        <w:pStyle w:val="4"/>
        <w:spacing w:line="267" w:lineRule="auto"/>
      </w:pPr>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0C1E3EF6">
      <w:pPr>
        <w:spacing w:before="211" w:line="194" w:lineRule="auto"/>
        <w:ind w:left="45"/>
        <w:outlineLvl w:val="1"/>
        <w:rPr>
          <w:rFonts w:ascii="Microsoft JhengHei" w:hAnsi="Microsoft JhengHei" w:eastAsia="Microsoft JhengHei" w:cs="Microsoft JhengHei"/>
          <w:sz w:val="30"/>
          <w:szCs w:val="30"/>
        </w:rPr>
      </w:pPr>
      <w:bookmarkStart w:id="16" w:name="_Toc4233"/>
      <w:r>
        <w:rPr>
          <w:rFonts w:ascii="Microsoft JhengHei" w:hAnsi="Microsoft JhengHei" w:eastAsia="Microsoft JhengHei" w:cs="Microsoft JhengHei"/>
          <w:b/>
          <w:bCs/>
          <w:spacing w:val="-11"/>
          <w:sz w:val="30"/>
          <w:szCs w:val="30"/>
        </w:rPr>
        <w:t>2.5营销中心</w:t>
      </w:r>
      <w:bookmarkEnd w:id="16"/>
    </w:p>
    <w:p w14:paraId="75014B79">
      <w:pPr>
        <w:pStyle w:val="4"/>
        <w:spacing w:line="310" w:lineRule="auto"/>
      </w:pPr>
    </w:p>
    <w:p w14:paraId="35446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公司的品牌建设：通过政府关系维护、协会关系维护、行业媒体推广、政府类活动参与等方式进行公司品牌建设和推广，负责公司对外的品牌宣传行为，牵头参与政府及行业的各类奖项评选。作为接口部门，负责完成工信部、软件协会等政府部门提供月报、季报、半年报等相关数据统计工作；</w:t>
      </w:r>
    </w:p>
    <w:p w14:paraId="0A83CD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公司政府关系维护并牵头参与各类运行维护项目：负责监测和获取政府和相关机构的关于公司业务相关IT类评选信息，并作为牵头部门负责IT类项目的报名、投标、执行及验收任务，尽可能地为公司争取承担重大项目的机会和资金支持；</w:t>
      </w:r>
    </w:p>
    <w:p w14:paraId="5BB66C0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公司企业文化建设：全权负责企业期刊的策划、组稿和发布工作，并每两年牵头编纂企业文化书籍；作为牵头部门，负责公司中文网站的建设、更新和日常维护，软件公司内网的内容更新和维护；负责软件公司相关楼层的墙面文化建设；协助人力资源部策划、执行和推广公司企业文化奖项目；</w:t>
      </w:r>
    </w:p>
    <w:p w14:paraId="1A0478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6"/>
          <w:sz w:val="24"/>
          <w:szCs w:val="24"/>
        </w:rPr>
      </w:pPr>
      <w:r>
        <w:rPr>
          <w:rFonts w:ascii="宋体" w:hAnsi="宋体" w:eastAsia="宋体" w:cs="宋体"/>
          <w:spacing w:val="-3"/>
          <w:sz w:val="24"/>
          <w:szCs w:val="24"/>
        </w:rPr>
        <w:t>4)</w:t>
      </w:r>
      <w:r>
        <w:rPr>
          <w:rFonts w:ascii="宋体" w:hAnsi="宋体" w:eastAsia="宋体" w:cs="宋体"/>
          <w:spacing w:val="101"/>
          <w:sz w:val="24"/>
          <w:szCs w:val="24"/>
        </w:rPr>
        <w:t xml:space="preserve"> </w:t>
      </w:r>
      <w:r>
        <w:rPr>
          <w:rFonts w:ascii="宋体" w:hAnsi="宋体" w:eastAsia="宋体" w:cs="宋体"/>
          <w:spacing w:val="-3"/>
          <w:sz w:val="24"/>
          <w:szCs w:val="24"/>
        </w:rPr>
        <w:t>负责公司日常市场支持：负责公司市场物料（包括公司宣传册、彩页、</w:t>
      </w:r>
      <w:r>
        <w:rPr>
          <w:rFonts w:ascii="宋体" w:hAnsi="宋体" w:eastAsia="宋体" w:cs="宋体"/>
          <w:sz w:val="24"/>
          <w:szCs w:val="24"/>
        </w:rPr>
        <w:t>信封、手提袋及礼品）的策划、制作和日常</w:t>
      </w:r>
      <w:r>
        <w:rPr>
          <w:rFonts w:ascii="宋体" w:hAnsi="宋体" w:eastAsia="宋体" w:cs="宋体"/>
          <w:spacing w:val="-1"/>
          <w:sz w:val="24"/>
          <w:szCs w:val="24"/>
        </w:rPr>
        <w:t>管理；负责协助相关部门</w:t>
      </w:r>
      <w:r>
        <w:rPr>
          <w:rFonts w:ascii="宋体" w:hAnsi="宋体" w:eastAsia="宋体" w:cs="宋体"/>
          <w:spacing w:val="-6"/>
          <w:sz w:val="24"/>
          <w:szCs w:val="24"/>
        </w:rPr>
        <w:t>组织公司活动。</w:t>
      </w:r>
    </w:p>
    <w:p w14:paraId="4B40AF86">
      <w:pPr>
        <w:rPr>
          <w:rFonts w:ascii="宋体" w:hAnsi="宋体" w:eastAsia="宋体" w:cs="宋体"/>
          <w:spacing w:val="-6"/>
          <w:sz w:val="24"/>
          <w:szCs w:val="24"/>
        </w:rPr>
      </w:pPr>
      <w:r>
        <w:rPr>
          <w:rFonts w:ascii="宋体" w:hAnsi="宋体" w:eastAsia="宋体" w:cs="宋体"/>
          <w:spacing w:val="-6"/>
          <w:sz w:val="24"/>
          <w:szCs w:val="24"/>
        </w:rPr>
        <w:br w:type="page"/>
      </w:r>
    </w:p>
    <w:p w14:paraId="1575A0A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6" w:firstLineChars="200"/>
        <w:textAlignment w:val="baseline"/>
        <w:rPr>
          <w:rFonts w:ascii="宋体" w:hAnsi="宋体" w:eastAsia="宋体" w:cs="宋体"/>
          <w:spacing w:val="-6"/>
          <w:sz w:val="24"/>
          <w:szCs w:val="24"/>
        </w:rPr>
      </w:pPr>
    </w:p>
    <w:p w14:paraId="0E787517">
      <w:pPr>
        <w:spacing w:before="88" w:line="193" w:lineRule="auto"/>
        <w:ind w:left="45"/>
        <w:outlineLvl w:val="1"/>
        <w:rPr>
          <w:rFonts w:ascii="Microsoft JhengHei" w:hAnsi="Microsoft JhengHei" w:eastAsia="Microsoft JhengHei" w:cs="Microsoft JhengHei"/>
          <w:sz w:val="30"/>
          <w:szCs w:val="30"/>
        </w:rPr>
      </w:pPr>
      <w:bookmarkStart w:id="17" w:name="bookmark17"/>
      <w:bookmarkEnd w:id="17"/>
      <w:bookmarkStart w:id="18" w:name="_Toc23235"/>
      <w:r>
        <w:rPr>
          <w:rFonts w:ascii="Microsoft JhengHei" w:hAnsi="Microsoft JhengHei" w:eastAsia="Microsoft JhengHei" w:cs="Microsoft JhengHei"/>
          <w:b/>
          <w:bCs/>
          <w:spacing w:val="-4"/>
          <w:sz w:val="30"/>
          <w:szCs w:val="30"/>
        </w:rPr>
        <w:t>2.6运维服务部</w:t>
      </w:r>
      <w:bookmarkEnd w:id="18"/>
    </w:p>
    <w:p w14:paraId="340FACB4">
      <w:pPr>
        <w:pStyle w:val="4"/>
        <w:spacing w:line="269" w:lineRule="auto"/>
      </w:pPr>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w:t>
      </w:r>
      <w:bookmarkStart w:id="26" w:name="_GoBack"/>
      <w:bookmarkEnd w:id="26"/>
      <w:r>
        <w:rPr>
          <w:rFonts w:hint="eastAsia" w:ascii="宋体" w:hAnsi="宋体" w:eastAsia="宋体" w:cs="宋体"/>
          <w:sz w:val="24"/>
          <w:szCs w:val="24"/>
          <w:lang w:val="en-US" w:eastAsia="zh-CN"/>
        </w:rPr>
        <w:t>、服务可用性和连续性管理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负责公司服务台、备件库以及知识库的管理。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落实并不断充实、完善公司运维管理体系的具体内容，配合研发中心优化运维工具或系统的技术架构、系统架构；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45A63AC4">
      <w:pPr>
        <w:spacing w:before="246" w:line="194" w:lineRule="auto"/>
        <w:ind w:left="44"/>
        <w:outlineLvl w:val="2"/>
        <w:rPr>
          <w:rFonts w:ascii="Microsoft JhengHei" w:hAnsi="Microsoft JhengHei" w:eastAsia="Microsoft JhengHei" w:cs="Microsoft JhengHei"/>
          <w:sz w:val="28"/>
          <w:szCs w:val="28"/>
        </w:rPr>
      </w:pPr>
      <w:bookmarkStart w:id="19" w:name="_Toc6179"/>
      <w:r>
        <w:rPr>
          <w:rFonts w:ascii="Microsoft JhengHei" w:hAnsi="Microsoft JhengHei" w:eastAsia="Microsoft JhengHei" w:cs="Microsoft JhengHei"/>
          <w:b/>
          <w:bCs/>
          <w:spacing w:val="-11"/>
          <w:sz w:val="28"/>
          <w:szCs w:val="28"/>
        </w:rPr>
        <w:t>2.6.1 服务台</w:t>
      </w:r>
      <w:bookmarkEnd w:id="19"/>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20" w:name="bookmark18"/>
      <w:bookmarkEnd w:id="20"/>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配合质量中心负责顾客满意度信息的收集，为改进服务质量提供依据；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2A5DC314">
      <w:pPr>
        <w:spacing w:before="122" w:line="195" w:lineRule="auto"/>
        <w:ind w:left="44"/>
        <w:outlineLvl w:val="2"/>
        <w:rPr>
          <w:rFonts w:ascii="Microsoft JhengHei" w:hAnsi="Microsoft JhengHei" w:eastAsia="Microsoft JhengHei" w:cs="Microsoft JhengHei"/>
          <w:sz w:val="28"/>
          <w:szCs w:val="28"/>
        </w:rPr>
      </w:pPr>
      <w:bookmarkStart w:id="21" w:name="_Toc15369"/>
      <w:r>
        <w:rPr>
          <w:rFonts w:ascii="Microsoft JhengHei" w:hAnsi="Microsoft JhengHei" w:eastAsia="Microsoft JhengHei" w:cs="Microsoft JhengHei"/>
          <w:b/>
          <w:bCs/>
          <w:spacing w:val="-11"/>
          <w:sz w:val="28"/>
          <w:szCs w:val="28"/>
        </w:rPr>
        <w:t>2.6.2备件库</w:t>
      </w:r>
      <w:bookmarkEnd w:id="21"/>
    </w:p>
    <w:p w14:paraId="67260475">
      <w:pPr>
        <w:pStyle w:val="4"/>
        <w:spacing w:line="340" w:lineRule="auto"/>
      </w:pPr>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28A95DDA">
      <w:pPr>
        <w:spacing w:before="122" w:line="195" w:lineRule="auto"/>
        <w:ind w:left="44"/>
        <w:outlineLvl w:val="2"/>
        <w:rPr>
          <w:rFonts w:hint="default" w:ascii="Microsoft JhengHei" w:hAnsi="Microsoft JhengHei" w:eastAsia="Microsoft JhengHei" w:cs="Microsoft JhengHei"/>
          <w:sz w:val="28"/>
          <w:szCs w:val="28"/>
          <w:lang w:val="en-US"/>
        </w:rPr>
      </w:pPr>
      <w:bookmarkStart w:id="22" w:name="_Toc27575"/>
      <w:r>
        <w:rPr>
          <w:rFonts w:ascii="Microsoft JhengHei" w:hAnsi="Microsoft JhengHei" w:eastAsia="Microsoft JhengHei" w:cs="Microsoft JhengHei"/>
          <w:b/>
          <w:bCs/>
          <w:spacing w:val="-11"/>
          <w:sz w:val="28"/>
          <w:szCs w:val="28"/>
        </w:rPr>
        <w:t>2.6.</w:t>
      </w:r>
      <w:r>
        <w:rPr>
          <w:rFonts w:hint="eastAsia" w:ascii="Microsoft JhengHei" w:hAnsi="Microsoft JhengHei" w:eastAsia="宋体" w:cs="Microsoft JhengHei"/>
          <w:b/>
          <w:bCs/>
          <w:spacing w:val="-11"/>
          <w:sz w:val="28"/>
          <w:szCs w:val="28"/>
          <w:lang w:val="en-US" w:eastAsia="zh-CN"/>
        </w:rPr>
        <w:t>3知识库</w:t>
      </w:r>
      <w:bookmarkEnd w:id="22"/>
    </w:p>
    <w:p w14:paraId="7E15BBB4">
      <w:pPr>
        <w:pStyle w:val="4"/>
        <w:spacing w:line="340" w:lineRule="auto"/>
      </w:pPr>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回顾整理知识库中的知识；负责知识的汇总及分类整理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keepNext w:val="0"/>
        <w:keepLines w:val="0"/>
        <w:pageBreakBefore w:val="0"/>
        <w:widowControl/>
        <w:kinsoku w:val="0"/>
        <w:wordWrap/>
        <w:overflowPunct/>
        <w:topLinePunct w:val="0"/>
        <w:autoSpaceDE w:val="0"/>
        <w:autoSpaceDN w:val="0"/>
        <w:bidi w:val="0"/>
        <w:adjustRightInd w:val="0"/>
        <w:snapToGrid w:val="0"/>
        <w:spacing w:before="279" w:line="140" w:lineRule="exact"/>
        <w:ind w:left="45"/>
        <w:textAlignment w:val="baseline"/>
        <w:outlineLvl w:val="1"/>
        <w:rPr>
          <w:rFonts w:ascii="Microsoft JhengHei" w:hAnsi="Microsoft JhengHei" w:eastAsia="Microsoft JhengHei" w:cs="Microsoft JhengHei"/>
          <w:sz w:val="30"/>
          <w:szCs w:val="30"/>
        </w:rPr>
      </w:pPr>
      <w:bookmarkStart w:id="23" w:name="_Toc15419"/>
      <w:r>
        <w:rPr>
          <w:rFonts w:ascii="Microsoft JhengHei" w:hAnsi="Microsoft JhengHei" w:eastAsia="Microsoft JhengHei" w:cs="Microsoft JhengHei"/>
          <w:b/>
          <w:bCs/>
          <w:spacing w:val="-3"/>
          <w:sz w:val="30"/>
          <w:szCs w:val="30"/>
        </w:rPr>
        <w:t>2.7质量中心</w:t>
      </w:r>
      <w:bookmarkEnd w:id="23"/>
    </w:p>
    <w:p w14:paraId="65D6C57C">
      <w:pPr>
        <w:pStyle w:val="4"/>
        <w:spacing w:line="273" w:lineRule="auto"/>
      </w:pPr>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质量中心负责组织对运维服务能力管理体系（包括流程）的检查回顾，落实相应的改进工作，提高公司服务能力管理的有效性。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5D7B231C">
      <w:pPr>
        <w:spacing w:before="278" w:line="193" w:lineRule="auto"/>
        <w:ind w:left="45"/>
        <w:outlineLvl w:val="1"/>
        <w:rPr>
          <w:rFonts w:ascii="Microsoft JhengHei" w:hAnsi="Microsoft JhengHei" w:eastAsia="Microsoft JhengHei" w:cs="Microsoft JhengHei"/>
          <w:sz w:val="30"/>
          <w:szCs w:val="30"/>
        </w:rPr>
      </w:pPr>
      <w:bookmarkStart w:id="24" w:name="_Toc22263"/>
      <w:r>
        <w:rPr>
          <w:rFonts w:ascii="Microsoft JhengHei" w:hAnsi="Microsoft JhengHei" w:eastAsia="Microsoft JhengHei" w:cs="Microsoft JhengHei"/>
          <w:b/>
          <w:bCs/>
          <w:spacing w:val="-10"/>
          <w:sz w:val="30"/>
          <w:szCs w:val="30"/>
        </w:rPr>
        <w:t>2.8研发中心</w:t>
      </w:r>
      <w:bookmarkEnd w:id="24"/>
    </w:p>
    <w:p w14:paraId="0EDF574E">
      <w:pPr>
        <w:pStyle w:val="4"/>
        <w:spacing w:line="275" w:lineRule="auto"/>
      </w:pPr>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keepNext w:val="0"/>
        <w:keepLines w:val="0"/>
        <w:pageBreakBefore w:val="0"/>
        <w:widowControl/>
        <w:kinsoku w:val="0"/>
        <w:wordWrap/>
        <w:overflowPunct/>
        <w:topLinePunct w:val="0"/>
        <w:autoSpaceDE w:val="0"/>
        <w:autoSpaceDN w:val="0"/>
        <w:bidi w:val="0"/>
        <w:adjustRightInd w:val="0"/>
        <w:snapToGrid w:val="0"/>
        <w:spacing w:before="278" w:line="360" w:lineRule="auto"/>
        <w:ind w:left="45"/>
        <w:textAlignment w:val="baseline"/>
        <w:outlineLvl w:val="1"/>
        <w:rPr>
          <w:rFonts w:ascii="Microsoft JhengHei" w:hAnsi="Microsoft JhengHei" w:eastAsia="Microsoft JhengHei" w:cs="Microsoft JhengHei"/>
          <w:b/>
          <w:bCs/>
          <w:spacing w:val="-10"/>
          <w:sz w:val="30"/>
          <w:szCs w:val="30"/>
        </w:rPr>
      </w:pPr>
      <w:bookmarkStart w:id="25" w:name="_Toc8481"/>
      <w:r>
        <w:rPr>
          <w:rFonts w:ascii="Microsoft JhengHei" w:hAnsi="Microsoft JhengHei" w:eastAsia="Microsoft JhengHei" w:cs="Microsoft JhengHei"/>
          <w:b/>
          <w:bCs/>
          <w:spacing w:val="-10"/>
          <w:sz w:val="30"/>
          <w:szCs w:val="30"/>
        </w:rPr>
        <w:t>2.9应急管理小组</w:t>
      </w:r>
      <w:bookmarkEnd w:id="25"/>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53A198A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p>
    <w:sectPr>
      <w:footerReference r:id="rId8"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4410D">
    <w:pPr>
      <w:spacing w:before="73" w:line="221" w:lineRule="auto"/>
      <w:ind w:left="4133"/>
      <w:rPr>
        <w:rFonts w:ascii="Times New Roman" w:hAnsi="Times New Roman" w:eastAsia="Times New Roman" w:cs="Times New Roman"/>
        <w:sz w:val="18"/>
        <w:szCs w:val="18"/>
      </w:rPr>
    </w:pPr>
    <w:r>
      <w:pict>
        <v:shape id="_x0000_s4100" o:spid="_x0000_s4100"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3360;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DC5E6F"/>
    <w:rsid w:val="00F4210C"/>
    <w:rsid w:val="01483505"/>
    <w:rsid w:val="02581525"/>
    <w:rsid w:val="02D2752A"/>
    <w:rsid w:val="03A51E14"/>
    <w:rsid w:val="03BB7FBE"/>
    <w:rsid w:val="043D55F3"/>
    <w:rsid w:val="04622F71"/>
    <w:rsid w:val="07B0406E"/>
    <w:rsid w:val="0822089A"/>
    <w:rsid w:val="08517143"/>
    <w:rsid w:val="0A726EFC"/>
    <w:rsid w:val="0B674587"/>
    <w:rsid w:val="0C5E1E2E"/>
    <w:rsid w:val="0C776A4C"/>
    <w:rsid w:val="0E5A03D3"/>
    <w:rsid w:val="0F7B0FFF"/>
    <w:rsid w:val="11A3317D"/>
    <w:rsid w:val="13985C26"/>
    <w:rsid w:val="140212F1"/>
    <w:rsid w:val="14ED5620"/>
    <w:rsid w:val="16563778"/>
    <w:rsid w:val="167C538B"/>
    <w:rsid w:val="1723614E"/>
    <w:rsid w:val="17EF6030"/>
    <w:rsid w:val="18AB1F57"/>
    <w:rsid w:val="1BAE7CE5"/>
    <w:rsid w:val="1D383FD6"/>
    <w:rsid w:val="1EAA1AE8"/>
    <w:rsid w:val="1FB97650"/>
    <w:rsid w:val="20DB1848"/>
    <w:rsid w:val="21130FE1"/>
    <w:rsid w:val="21D7200F"/>
    <w:rsid w:val="24042E63"/>
    <w:rsid w:val="24AB32DF"/>
    <w:rsid w:val="251A0B90"/>
    <w:rsid w:val="26361ABD"/>
    <w:rsid w:val="27A42993"/>
    <w:rsid w:val="288366C9"/>
    <w:rsid w:val="293935AF"/>
    <w:rsid w:val="2A3E70CF"/>
    <w:rsid w:val="2A7F29B1"/>
    <w:rsid w:val="2AAB4039"/>
    <w:rsid w:val="2BDC616D"/>
    <w:rsid w:val="2C867DBF"/>
    <w:rsid w:val="2CD755B9"/>
    <w:rsid w:val="2E9737E8"/>
    <w:rsid w:val="2E9B34FE"/>
    <w:rsid w:val="2ED00512"/>
    <w:rsid w:val="2FC247D6"/>
    <w:rsid w:val="30ED7159"/>
    <w:rsid w:val="32F80BBE"/>
    <w:rsid w:val="335C05C6"/>
    <w:rsid w:val="337A6C9E"/>
    <w:rsid w:val="33994469"/>
    <w:rsid w:val="35725E7F"/>
    <w:rsid w:val="35CB37E1"/>
    <w:rsid w:val="373D070E"/>
    <w:rsid w:val="374C2700"/>
    <w:rsid w:val="386473A8"/>
    <w:rsid w:val="387168C2"/>
    <w:rsid w:val="38C324D5"/>
    <w:rsid w:val="38F512A1"/>
    <w:rsid w:val="390A24E3"/>
    <w:rsid w:val="393F076E"/>
    <w:rsid w:val="3A9B5E78"/>
    <w:rsid w:val="3AD924FC"/>
    <w:rsid w:val="3ADC1619"/>
    <w:rsid w:val="3BB16FD5"/>
    <w:rsid w:val="3C771FCD"/>
    <w:rsid w:val="3DDA0A65"/>
    <w:rsid w:val="3E946E66"/>
    <w:rsid w:val="3F1E2BD3"/>
    <w:rsid w:val="409F74C9"/>
    <w:rsid w:val="41850CE8"/>
    <w:rsid w:val="43CB32AB"/>
    <w:rsid w:val="444529B0"/>
    <w:rsid w:val="44DE1833"/>
    <w:rsid w:val="44FC7513"/>
    <w:rsid w:val="466E4440"/>
    <w:rsid w:val="467C4DAF"/>
    <w:rsid w:val="47C06F1E"/>
    <w:rsid w:val="485927D9"/>
    <w:rsid w:val="4A050C18"/>
    <w:rsid w:val="4AA21D90"/>
    <w:rsid w:val="4C07336D"/>
    <w:rsid w:val="4EE47996"/>
    <w:rsid w:val="4F3855EC"/>
    <w:rsid w:val="4FC652ED"/>
    <w:rsid w:val="508F3931"/>
    <w:rsid w:val="511B51C5"/>
    <w:rsid w:val="52081BED"/>
    <w:rsid w:val="52990003"/>
    <w:rsid w:val="53E04BF9"/>
    <w:rsid w:val="5435330D"/>
    <w:rsid w:val="553B5E36"/>
    <w:rsid w:val="557E5D22"/>
    <w:rsid w:val="55DB4F23"/>
    <w:rsid w:val="57330EA4"/>
    <w:rsid w:val="58FF0A24"/>
    <w:rsid w:val="592F54BC"/>
    <w:rsid w:val="593B4656"/>
    <w:rsid w:val="59B9557B"/>
    <w:rsid w:val="5D4B6E32"/>
    <w:rsid w:val="5D7F0889"/>
    <w:rsid w:val="5E2D4789"/>
    <w:rsid w:val="60C767CF"/>
    <w:rsid w:val="60E51267"/>
    <w:rsid w:val="624125B1"/>
    <w:rsid w:val="63F92197"/>
    <w:rsid w:val="648F5856"/>
    <w:rsid w:val="64F25DE5"/>
    <w:rsid w:val="650A20A2"/>
    <w:rsid w:val="65F21726"/>
    <w:rsid w:val="67024A05"/>
    <w:rsid w:val="67204E8B"/>
    <w:rsid w:val="69B664CA"/>
    <w:rsid w:val="6AC10733"/>
    <w:rsid w:val="6B427AC6"/>
    <w:rsid w:val="6C07661A"/>
    <w:rsid w:val="6C2A5C61"/>
    <w:rsid w:val="6C5F0204"/>
    <w:rsid w:val="6CBE4DDA"/>
    <w:rsid w:val="6CD91C43"/>
    <w:rsid w:val="6D392803"/>
    <w:rsid w:val="6F3B4F58"/>
    <w:rsid w:val="7101188A"/>
    <w:rsid w:val="71D92AF9"/>
    <w:rsid w:val="73774085"/>
    <w:rsid w:val="749B2AF9"/>
    <w:rsid w:val="764C17F9"/>
    <w:rsid w:val="77304C77"/>
    <w:rsid w:val="78DA7EF9"/>
    <w:rsid w:val="797B41A3"/>
    <w:rsid w:val="7B5B428C"/>
    <w:rsid w:val="7D2F3C22"/>
    <w:rsid w:val="7E4454AB"/>
    <w:rsid w:val="7F227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paragraph" w:styleId="5">
    <w:name w:val="toc 3"/>
    <w:basedOn w:val="1"/>
    <w:next w:val="1"/>
    <w:qFormat/>
    <w:uiPriority w:val="0"/>
    <w:pPr>
      <w:ind w:left="840" w:leftChars="400"/>
    </w:p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Info spid="_x0000_s4100"/>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216</Words>
  <Characters>290</Characters>
  <TotalTime>5</TotalTime>
  <ScaleCrop>false</ScaleCrop>
  <LinksUpToDate>false</LinksUpToDate>
  <CharactersWithSpaces>309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2025-08-20T07:44:48Z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