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6B4100">
      <w:pPr>
        <w:pStyle w:val="3"/>
        <w:spacing w:line="266" w:lineRule="auto"/>
      </w:pPr>
    </w:p>
    <w:p w14:paraId="3C733FDC">
      <w:pPr>
        <w:pStyle w:val="3"/>
        <w:spacing w:line="266" w:lineRule="auto"/>
      </w:pPr>
    </w:p>
    <w:p w14:paraId="5CAB993C">
      <w:pPr>
        <w:pStyle w:val="3"/>
        <w:spacing w:line="266" w:lineRule="auto"/>
      </w:pPr>
    </w:p>
    <w:p w14:paraId="6943CE4A">
      <w:pPr>
        <w:pStyle w:val="3"/>
        <w:spacing w:line="266" w:lineRule="auto"/>
      </w:pPr>
    </w:p>
    <w:p w14:paraId="4912311E">
      <w:pPr>
        <w:pStyle w:val="3"/>
        <w:spacing w:line="266" w:lineRule="auto"/>
      </w:pPr>
    </w:p>
    <w:p w14:paraId="1E8935E5">
      <w:pPr>
        <w:pStyle w:val="3"/>
        <w:spacing w:line="266" w:lineRule="auto"/>
      </w:pPr>
    </w:p>
    <w:p w14:paraId="0EB1DB99">
      <w:pPr>
        <w:pStyle w:val="3"/>
        <w:spacing w:line="267" w:lineRule="auto"/>
      </w:pPr>
    </w:p>
    <w:p w14:paraId="42A54017">
      <w:pPr>
        <w:spacing w:before="169" w:line="220" w:lineRule="auto"/>
        <w:ind w:left="1853"/>
        <w:jc w:val="center"/>
        <w:outlineLvl w:val="0"/>
        <w:rPr>
          <w:rFonts w:hint="default" w:ascii="宋体" w:hAnsi="宋体" w:eastAsia="宋体" w:cs="宋体"/>
          <w:b/>
          <w:bCs/>
          <w:spacing w:val="-8"/>
          <w:sz w:val="52"/>
          <w:szCs w:val="52"/>
          <w:lang w:val="en-US" w:eastAsia="zh-CN"/>
        </w:rPr>
      </w:pPr>
      <w:bookmarkStart w:id="0" w:name="_Toc6008"/>
      <w:r>
        <w:rPr>
          <w:rFonts w:ascii="宋体" w:hAnsi="宋体" w:eastAsia="宋体" w:cs="宋体"/>
          <w:b/>
          <w:bCs/>
          <w:spacing w:val="-13"/>
          <w:sz w:val="52"/>
          <w:szCs w:val="52"/>
        </w:rPr>
        <w:t>202</w:t>
      </w:r>
      <w:r>
        <w:rPr>
          <w:rFonts w:hint="eastAsia" w:ascii="宋体" w:hAnsi="宋体" w:eastAsia="宋体" w:cs="宋体"/>
          <w:b/>
          <w:bCs/>
          <w:spacing w:val="-13"/>
          <w:sz w:val="52"/>
          <w:szCs w:val="52"/>
          <w:lang w:val="en-US" w:eastAsia="zh-CN"/>
        </w:rPr>
        <w:t>5</w:t>
      </w:r>
      <w:r>
        <w:rPr>
          <w:rFonts w:ascii="宋体" w:hAnsi="宋体" w:eastAsia="宋体" w:cs="宋体"/>
          <w:spacing w:val="-101"/>
          <w:sz w:val="52"/>
          <w:szCs w:val="52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52"/>
          <w:szCs w:val="52"/>
        </w:rPr>
        <w:t>年度</w:t>
      </w:r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运维服务能力管理</w:t>
      </w:r>
      <w:bookmarkEnd w:id="0"/>
      <w:r>
        <w:rPr>
          <w:rFonts w:hint="eastAsia" w:ascii="宋体" w:hAnsi="宋体" w:eastAsia="宋体" w:cs="宋体"/>
          <w:b/>
          <w:bCs/>
          <w:spacing w:val="-8"/>
          <w:sz w:val="52"/>
          <w:szCs w:val="52"/>
          <w:lang w:val="en-US" w:eastAsia="zh-CN"/>
        </w:rPr>
        <w:t>指标达成情况</w:t>
      </w:r>
    </w:p>
    <w:p w14:paraId="27B2F7AB">
      <w:pPr>
        <w:spacing w:before="169" w:line="220" w:lineRule="auto"/>
        <w:ind w:left="1853"/>
        <w:jc w:val="center"/>
        <w:outlineLvl w:val="0"/>
        <w:rPr>
          <w:rFonts w:hint="default" w:ascii="宋体" w:hAnsi="宋体" w:eastAsia="宋体" w:cs="宋体"/>
          <w:b/>
          <w:bCs/>
          <w:spacing w:val="-8"/>
          <w:sz w:val="52"/>
          <w:szCs w:val="52"/>
          <w:lang w:val="en-US" w:eastAsia="zh-CN"/>
        </w:rPr>
      </w:pPr>
      <w:bookmarkStart w:id="1" w:name="_Toc8548"/>
      <w:r>
        <w:rPr>
          <w:rFonts w:hint="eastAsia" w:ascii="宋体" w:hAnsi="宋体" w:eastAsia="宋体" w:cs="宋体"/>
          <w:b/>
          <w:bCs/>
          <w:spacing w:val="-8"/>
          <w:sz w:val="52"/>
          <w:szCs w:val="52"/>
          <w:lang w:val="en-US" w:eastAsia="zh-CN"/>
        </w:rPr>
        <w:t>(第一季度)</w:t>
      </w:r>
      <w:bookmarkEnd w:id="1"/>
    </w:p>
    <w:p w14:paraId="6C2D7231">
      <w:pPr>
        <w:pStyle w:val="3"/>
        <w:spacing w:line="252" w:lineRule="auto"/>
      </w:pPr>
    </w:p>
    <w:p w14:paraId="1945D6FA">
      <w:pPr>
        <w:pStyle w:val="3"/>
        <w:spacing w:line="253" w:lineRule="auto"/>
      </w:pPr>
    </w:p>
    <w:p w14:paraId="2FC0215C">
      <w:pPr>
        <w:pStyle w:val="3"/>
        <w:spacing w:line="253" w:lineRule="auto"/>
      </w:pPr>
    </w:p>
    <w:p w14:paraId="2BAF276D">
      <w:pPr>
        <w:pStyle w:val="3"/>
        <w:spacing w:line="253" w:lineRule="auto"/>
      </w:pPr>
    </w:p>
    <w:p w14:paraId="1FF988E1">
      <w:pPr>
        <w:pStyle w:val="3"/>
        <w:spacing w:line="253" w:lineRule="auto"/>
      </w:pPr>
    </w:p>
    <w:p w14:paraId="09A90605">
      <w:pPr>
        <w:pStyle w:val="3"/>
        <w:spacing w:line="253" w:lineRule="auto"/>
      </w:pPr>
    </w:p>
    <w:p w14:paraId="676615B3">
      <w:pPr>
        <w:pStyle w:val="3"/>
        <w:spacing w:line="253" w:lineRule="auto"/>
      </w:pPr>
    </w:p>
    <w:p w14:paraId="107BBEAF">
      <w:pPr>
        <w:pStyle w:val="3"/>
        <w:spacing w:line="253" w:lineRule="auto"/>
      </w:pPr>
    </w:p>
    <w:p w14:paraId="14338838">
      <w:pPr>
        <w:pStyle w:val="3"/>
        <w:spacing w:line="253" w:lineRule="auto"/>
      </w:pPr>
    </w:p>
    <w:p w14:paraId="46AC3A95">
      <w:pPr>
        <w:pStyle w:val="3"/>
        <w:spacing w:line="253" w:lineRule="auto"/>
      </w:pPr>
    </w:p>
    <w:p w14:paraId="69BC02B9">
      <w:pPr>
        <w:pStyle w:val="3"/>
        <w:spacing w:line="253" w:lineRule="auto"/>
      </w:pPr>
    </w:p>
    <w:p w14:paraId="4DA1D5D8">
      <w:pPr>
        <w:pStyle w:val="3"/>
        <w:spacing w:line="253" w:lineRule="auto"/>
      </w:pPr>
    </w:p>
    <w:p w14:paraId="627F395E">
      <w:pPr>
        <w:spacing w:line="1570" w:lineRule="exact"/>
        <w:ind w:firstLine="1534"/>
        <w:jc w:val="center"/>
      </w:pPr>
      <w:r>
        <w:rPr>
          <w:position w:val="-31"/>
        </w:rPr>
        <w:drawing>
          <wp:inline distT="0" distB="0" distL="0" distR="0">
            <wp:extent cx="3343275" cy="99695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50" cy="99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8275">
      <w:pPr>
        <w:pStyle w:val="3"/>
        <w:spacing w:line="246" w:lineRule="auto"/>
      </w:pPr>
    </w:p>
    <w:p w14:paraId="57D80FF1">
      <w:pPr>
        <w:pStyle w:val="3"/>
        <w:spacing w:line="246" w:lineRule="auto"/>
      </w:pPr>
    </w:p>
    <w:p w14:paraId="7ACC9CB0">
      <w:pPr>
        <w:pStyle w:val="3"/>
        <w:spacing w:line="246" w:lineRule="auto"/>
      </w:pPr>
    </w:p>
    <w:p w14:paraId="08DE4BBB">
      <w:pPr>
        <w:pStyle w:val="3"/>
        <w:spacing w:line="246" w:lineRule="auto"/>
      </w:pPr>
    </w:p>
    <w:p w14:paraId="09DAF9EC">
      <w:pPr>
        <w:pStyle w:val="3"/>
        <w:spacing w:line="247" w:lineRule="auto"/>
      </w:pPr>
    </w:p>
    <w:p w14:paraId="7A743B25">
      <w:pPr>
        <w:pStyle w:val="3"/>
        <w:spacing w:line="247" w:lineRule="auto"/>
      </w:pPr>
    </w:p>
    <w:p w14:paraId="48D48AD3">
      <w:pPr>
        <w:pStyle w:val="3"/>
        <w:spacing w:line="247" w:lineRule="auto"/>
      </w:pPr>
    </w:p>
    <w:p w14:paraId="0B3ED9FE">
      <w:pPr>
        <w:pStyle w:val="3"/>
        <w:spacing w:line="247" w:lineRule="auto"/>
      </w:pPr>
    </w:p>
    <w:p w14:paraId="3384626E">
      <w:pPr>
        <w:pStyle w:val="3"/>
        <w:spacing w:line="247" w:lineRule="auto"/>
      </w:pPr>
    </w:p>
    <w:p w14:paraId="3F5C6EAE">
      <w:pPr>
        <w:pStyle w:val="3"/>
        <w:spacing w:line="247" w:lineRule="auto"/>
      </w:pPr>
    </w:p>
    <w:p w14:paraId="0D050C3D">
      <w:pPr>
        <w:pStyle w:val="3"/>
        <w:spacing w:line="247" w:lineRule="auto"/>
      </w:pPr>
    </w:p>
    <w:p w14:paraId="43E41598">
      <w:pPr>
        <w:pStyle w:val="3"/>
        <w:spacing w:line="247" w:lineRule="auto"/>
      </w:pPr>
    </w:p>
    <w:p w14:paraId="2213BD14">
      <w:pPr>
        <w:pStyle w:val="3"/>
        <w:spacing w:line="247" w:lineRule="auto"/>
      </w:pPr>
    </w:p>
    <w:p w14:paraId="0B58D5CB">
      <w:pPr>
        <w:pStyle w:val="3"/>
        <w:spacing w:line="247" w:lineRule="auto"/>
      </w:pPr>
    </w:p>
    <w:p w14:paraId="5ED70EB8">
      <w:pPr>
        <w:pStyle w:val="3"/>
        <w:spacing w:line="247" w:lineRule="auto"/>
      </w:pPr>
    </w:p>
    <w:p w14:paraId="53433327">
      <w:pPr>
        <w:pStyle w:val="3"/>
        <w:spacing w:line="247" w:lineRule="auto"/>
      </w:pPr>
    </w:p>
    <w:p w14:paraId="683ED750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077556C1">
      <w:pPr>
        <w:spacing w:before="224" w:line="220" w:lineRule="auto"/>
        <w:ind w:left="2880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</w:t>
      </w:r>
      <w:r>
        <w:rPr>
          <w:rFonts w:hint="eastAsia" w:ascii="宋体" w:hAnsi="宋体" w:eastAsia="宋体" w:cs="宋体"/>
          <w:spacing w:val="-11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75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年</w:t>
      </w:r>
      <w:r>
        <w:rPr>
          <w:rFonts w:ascii="宋体" w:hAnsi="宋体" w:eastAsia="宋体" w:cs="宋体"/>
          <w:spacing w:val="-68"/>
          <w:sz w:val="36"/>
          <w:szCs w:val="36"/>
        </w:rPr>
        <w:t xml:space="preserve"> </w:t>
      </w:r>
      <w:r>
        <w:rPr>
          <w:rFonts w:hint="eastAsia" w:ascii="宋体" w:hAnsi="宋体" w:eastAsia="宋体" w:cs="宋体"/>
          <w:spacing w:val="-68"/>
          <w:sz w:val="36"/>
          <w:szCs w:val="36"/>
          <w:lang w:val="en-US" w:eastAsia="zh-CN"/>
        </w:rPr>
        <w:t>4</w:t>
      </w:r>
      <w:r>
        <w:rPr>
          <w:rFonts w:ascii="宋体" w:hAnsi="宋体" w:eastAsia="宋体" w:cs="宋体"/>
          <w:spacing w:val="-6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3"/>
          <w:sz w:val="36"/>
          <w:szCs w:val="36"/>
        </w:rPr>
        <w:t xml:space="preserve"> </w:t>
      </w:r>
      <w:r>
        <w:rPr>
          <w:rFonts w:hint="eastAsia" w:ascii="宋体" w:hAnsi="宋体" w:eastAsia="宋体" w:cs="宋体"/>
          <w:spacing w:val="-73"/>
          <w:sz w:val="36"/>
          <w:szCs w:val="36"/>
          <w:lang w:val="en-US" w:eastAsia="zh-CN"/>
        </w:rPr>
        <w:t>2</w:t>
      </w:r>
      <w:r>
        <w:rPr>
          <w:rFonts w:ascii="宋体" w:hAnsi="宋体" w:eastAsia="宋体" w:cs="宋体"/>
          <w:spacing w:val="-11"/>
          <w:sz w:val="36"/>
          <w:szCs w:val="36"/>
        </w:rPr>
        <w:t xml:space="preserve"> 日</w:t>
      </w:r>
    </w:p>
    <w:p w14:paraId="24638BFE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707FB219">
      <w:pPr>
        <w:spacing w:before="55" w:line="220" w:lineRule="auto"/>
        <w:ind w:left="24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38E4AAAB">
      <w:pPr>
        <w:spacing w:line="131" w:lineRule="exact"/>
      </w:pPr>
    </w:p>
    <w:tbl>
      <w:tblPr>
        <w:tblStyle w:val="8"/>
        <w:tblW w:w="8646" w:type="dxa"/>
        <w:tblInd w:w="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8"/>
        <w:gridCol w:w="2123"/>
        <w:gridCol w:w="1699"/>
        <w:gridCol w:w="1562"/>
      </w:tblGrid>
      <w:tr w14:paraId="37E664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14260511">
            <w:pPr>
              <w:pStyle w:val="9"/>
              <w:spacing w:before="13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6942" w:type="dxa"/>
            <w:gridSpan w:val="4"/>
            <w:vAlign w:val="top"/>
          </w:tcPr>
          <w:p w14:paraId="7AB57B77">
            <w:pPr>
              <w:pStyle w:val="9"/>
              <w:spacing w:before="140" w:line="218" w:lineRule="auto"/>
              <w:ind w:left="110"/>
              <w:rPr>
                <w:rFonts w:hint="default" w:eastAsia="宋体"/>
                <w:lang w:val="en-US" w:eastAsia="zh-CN"/>
              </w:rPr>
            </w:pPr>
            <w:r>
              <w:rPr>
                <w:spacing w:val="-2"/>
              </w:rPr>
              <w:t>202</w:t>
            </w:r>
            <w:r>
              <w:rPr>
                <w:rFonts w:hint="eastAsia"/>
                <w:spacing w:val="-2"/>
                <w:lang w:val="en-US" w:eastAsia="zh-CN"/>
              </w:rPr>
              <w:t>5</w:t>
            </w:r>
            <w:r>
              <w:rPr>
                <w:spacing w:val="-2"/>
              </w:rPr>
              <w:t>年运维服务能力管理总结报告</w:t>
            </w:r>
            <w:r>
              <w:rPr>
                <w:position w:val="1"/>
              </w:rPr>
              <w:t>（</w:t>
            </w:r>
            <w:r>
              <w:rPr>
                <w:rFonts w:ascii="Arial" w:hAnsi="Arial" w:eastAsia="Arial" w:cs="Arial"/>
                <w:position w:val="1"/>
              </w:rPr>
              <w:t>HHLC-ITSS</w:t>
            </w:r>
            <w:r>
              <w:rPr>
                <w:rFonts w:ascii="Arial" w:hAnsi="Arial" w:eastAsia="Arial" w:cs="Arial"/>
                <w:spacing w:val="-1"/>
                <w:position w:val="1"/>
              </w:rPr>
              <w:t>-</w:t>
            </w:r>
            <w:r>
              <w:rPr>
                <w:rFonts w:hint="eastAsia" w:ascii="Arial" w:hAnsi="Arial" w:cs="Arial"/>
                <w:spacing w:val="-1"/>
                <w:position w:val="1"/>
                <w:lang w:val="en-US" w:eastAsia="zh-CN"/>
              </w:rPr>
              <w:t>FWNLGLZJ</w:t>
            </w:r>
            <w:bookmarkStart w:id="2" w:name="_GoBack"/>
            <w:bookmarkEnd w:id="2"/>
            <w:r>
              <w:rPr>
                <w:rFonts w:hint="eastAsia" w:ascii="Arial" w:hAnsi="Arial" w:cs="Arial"/>
                <w:spacing w:val="-1"/>
                <w:position w:val="1"/>
                <w:lang w:val="en-US" w:eastAsia="zh-CN"/>
              </w:rPr>
              <w:t>DC</w:t>
            </w:r>
            <w:r>
              <w:rPr>
                <w:spacing w:val="-1"/>
                <w:position w:val="1"/>
              </w:rPr>
              <w:t>）</w:t>
            </w:r>
          </w:p>
        </w:tc>
      </w:tr>
      <w:tr w14:paraId="14620F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680E8791">
            <w:pPr>
              <w:pStyle w:val="9"/>
              <w:spacing w:before="13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6942" w:type="dxa"/>
            <w:gridSpan w:val="4"/>
            <w:vAlign w:val="top"/>
          </w:tcPr>
          <w:p w14:paraId="2FD3BD53">
            <w:pPr>
              <w:pStyle w:val="9"/>
              <w:spacing w:before="13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351500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36BB2337">
            <w:pPr>
              <w:pStyle w:val="9"/>
              <w:spacing w:before="138" w:line="220" w:lineRule="auto"/>
              <w:ind w:left="435"/>
            </w:pPr>
            <w:r>
              <w:rPr>
                <w:spacing w:val="-2"/>
              </w:rPr>
              <w:t>文档密级</w:t>
            </w:r>
          </w:p>
        </w:tc>
        <w:tc>
          <w:tcPr>
            <w:tcW w:w="6942" w:type="dxa"/>
            <w:gridSpan w:val="4"/>
            <w:vAlign w:val="top"/>
          </w:tcPr>
          <w:p w14:paraId="5310C45B">
            <w:pPr>
              <w:pStyle w:val="9"/>
              <w:spacing w:before="138" w:line="220" w:lineRule="auto"/>
              <w:ind w:left="107"/>
            </w:pPr>
            <w:r>
              <w:rPr>
                <w:spacing w:val="-2"/>
              </w:rPr>
              <w:t>秘密</w:t>
            </w:r>
          </w:p>
        </w:tc>
      </w:tr>
      <w:tr w14:paraId="62F095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199358C3">
            <w:pPr>
              <w:pStyle w:val="9"/>
              <w:spacing w:before="140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8" w:type="dxa"/>
            <w:vAlign w:val="top"/>
          </w:tcPr>
          <w:p w14:paraId="01E4023A">
            <w:pPr>
              <w:pStyle w:val="9"/>
              <w:spacing w:before="140" w:line="219" w:lineRule="auto"/>
              <w:ind w:left="361"/>
            </w:pPr>
            <w:r>
              <w:rPr>
                <w:spacing w:val="-2"/>
              </w:rPr>
              <w:t>版本日期</w:t>
            </w:r>
          </w:p>
        </w:tc>
        <w:tc>
          <w:tcPr>
            <w:tcW w:w="2123" w:type="dxa"/>
            <w:vAlign w:val="top"/>
          </w:tcPr>
          <w:p w14:paraId="1E041689">
            <w:pPr>
              <w:pStyle w:val="9"/>
              <w:spacing w:before="140" w:line="219" w:lineRule="auto"/>
              <w:ind w:left="646"/>
            </w:pPr>
            <w:r>
              <w:rPr>
                <w:spacing w:val="-2"/>
              </w:rPr>
              <w:t>版本说明</w:t>
            </w:r>
          </w:p>
        </w:tc>
        <w:tc>
          <w:tcPr>
            <w:tcW w:w="1699" w:type="dxa"/>
            <w:vAlign w:val="top"/>
          </w:tcPr>
          <w:p w14:paraId="7E2E2997">
            <w:pPr>
              <w:pStyle w:val="9"/>
              <w:spacing w:before="140" w:line="220" w:lineRule="auto"/>
              <w:ind w:left="594"/>
            </w:pPr>
            <w:r>
              <w:rPr>
                <w:spacing w:val="-5"/>
              </w:rPr>
              <w:t>作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者</w:t>
            </w:r>
          </w:p>
        </w:tc>
        <w:tc>
          <w:tcPr>
            <w:tcW w:w="1562" w:type="dxa"/>
            <w:vAlign w:val="top"/>
          </w:tcPr>
          <w:p w14:paraId="6003E5E6">
            <w:pPr>
              <w:pStyle w:val="9"/>
              <w:spacing w:before="140" w:line="220" w:lineRule="auto"/>
              <w:ind w:left="587"/>
            </w:pPr>
            <w:r>
              <w:rPr>
                <w:spacing w:val="-5"/>
              </w:rPr>
              <w:t>审核</w:t>
            </w:r>
          </w:p>
        </w:tc>
      </w:tr>
      <w:tr w14:paraId="44BCF0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2F269639">
            <w:pPr>
              <w:pStyle w:val="9"/>
              <w:spacing w:before="90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8" w:type="dxa"/>
            <w:vAlign w:val="top"/>
          </w:tcPr>
          <w:p w14:paraId="7A9575CF">
            <w:pPr>
              <w:pStyle w:val="9"/>
              <w:spacing w:before="89"/>
              <w:ind w:left="362"/>
              <w:rPr>
                <w:rFonts w:hint="eastAsia" w:eastAsia="宋体"/>
                <w:lang w:val="en-US" w:eastAsia="zh-CN"/>
              </w:rPr>
            </w:pPr>
            <w:r>
              <w:rPr>
                <w:spacing w:val="-2"/>
              </w:rPr>
              <w:t>202</w:t>
            </w:r>
            <w:r>
              <w:rPr>
                <w:rFonts w:hint="eastAsia"/>
                <w:spacing w:val="-2"/>
                <w:lang w:val="en-US" w:eastAsia="zh-CN"/>
              </w:rPr>
              <w:t>5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4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2</w:t>
            </w:r>
          </w:p>
        </w:tc>
        <w:tc>
          <w:tcPr>
            <w:tcW w:w="2123" w:type="dxa"/>
            <w:vAlign w:val="top"/>
          </w:tcPr>
          <w:p w14:paraId="377E468E">
            <w:pPr>
              <w:pStyle w:val="9"/>
              <w:spacing w:before="60" w:line="219" w:lineRule="auto"/>
              <w:ind w:left="648"/>
            </w:pPr>
            <w:r>
              <w:rPr>
                <w:spacing w:val="-3"/>
              </w:rPr>
              <w:t>发布版本</w:t>
            </w:r>
          </w:p>
        </w:tc>
        <w:tc>
          <w:tcPr>
            <w:tcW w:w="1699" w:type="dxa"/>
            <w:vAlign w:val="top"/>
          </w:tcPr>
          <w:p w14:paraId="63110E60">
            <w:pPr>
              <w:pStyle w:val="9"/>
              <w:spacing w:before="60" w:line="220" w:lineRule="auto"/>
              <w:ind w:left="551"/>
            </w:pPr>
            <w:r>
              <w:rPr>
                <w:spacing w:val="-5"/>
              </w:rPr>
              <w:t>宫海亭</w:t>
            </w:r>
          </w:p>
        </w:tc>
        <w:tc>
          <w:tcPr>
            <w:tcW w:w="1562" w:type="dxa"/>
            <w:vAlign w:val="top"/>
          </w:tcPr>
          <w:p w14:paraId="70247045">
            <w:pPr>
              <w:pStyle w:val="9"/>
              <w:spacing w:before="74" w:line="220" w:lineRule="auto"/>
              <w:ind w:left="476"/>
            </w:pPr>
            <w:r>
              <w:rPr>
                <w:spacing w:val="-3"/>
              </w:rPr>
              <w:t>张仲全</w:t>
            </w:r>
          </w:p>
        </w:tc>
      </w:tr>
      <w:tr w14:paraId="54DC48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7A676D8C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02A2A82D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5CD8ADFA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5E559E8F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0160CA69">
            <w:pPr>
              <w:rPr>
                <w:rFonts w:ascii="Arial"/>
                <w:sz w:val="21"/>
              </w:rPr>
            </w:pPr>
          </w:p>
        </w:tc>
      </w:tr>
      <w:tr w14:paraId="1CD65A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704" w:type="dxa"/>
            <w:vAlign w:val="top"/>
          </w:tcPr>
          <w:p w14:paraId="2CA346C9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31F07783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5E60AF6F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15AB3D33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2D8AEFBC">
            <w:pPr>
              <w:rPr>
                <w:rFonts w:ascii="Arial"/>
                <w:sz w:val="21"/>
              </w:rPr>
            </w:pPr>
          </w:p>
        </w:tc>
      </w:tr>
      <w:tr w14:paraId="418DA6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7A545B90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429098AA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023CE5DB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48AE335A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10F0BE49">
            <w:pPr>
              <w:rPr>
                <w:rFonts w:ascii="Arial"/>
                <w:sz w:val="21"/>
              </w:rPr>
            </w:pPr>
          </w:p>
        </w:tc>
      </w:tr>
    </w:tbl>
    <w:p w14:paraId="3D8A82F7">
      <w:pPr>
        <w:pStyle w:val="3"/>
      </w:pPr>
    </w:p>
    <w:p w14:paraId="28721775">
      <w:pPr>
        <w:sectPr>
          <w:pgSz w:w="11906" w:h="16839"/>
          <w:pgMar w:top="1093" w:right="1457" w:bottom="0" w:left="1785" w:header="0" w:footer="0" w:gutter="0"/>
          <w:cols w:space="720" w:num="1"/>
        </w:sectPr>
      </w:pPr>
    </w:p>
    <w:p w14:paraId="29FFCF0F">
      <w:pPr>
        <w:pStyle w:val="3"/>
        <w:spacing w:line="348" w:lineRule="auto"/>
      </w:pPr>
    </w:p>
    <w:tbl>
      <w:tblPr>
        <w:tblStyle w:val="8"/>
        <w:tblW w:w="907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7"/>
        <w:gridCol w:w="577"/>
        <w:gridCol w:w="1306"/>
        <w:gridCol w:w="2083"/>
        <w:gridCol w:w="1253"/>
        <w:gridCol w:w="1243"/>
        <w:gridCol w:w="918"/>
        <w:gridCol w:w="1154"/>
      </w:tblGrid>
      <w:tr w14:paraId="2FB9B2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9071" w:type="dxa"/>
            <w:gridSpan w:val="8"/>
            <w:vAlign w:val="top"/>
          </w:tcPr>
          <w:p w14:paraId="1F928EC1">
            <w:pPr>
              <w:pStyle w:val="9"/>
              <w:spacing w:before="198" w:line="220" w:lineRule="auto"/>
              <w:ind w:left="2559"/>
              <w:jc w:val="left"/>
              <w:rPr>
                <w:rFonts w:hint="default"/>
                <w:b/>
                <w:bCs/>
                <w:spacing w:val="-5"/>
                <w:sz w:val="28"/>
                <w:szCs w:val="28"/>
                <w:lang w:val="en-US"/>
              </w:rPr>
            </w:pPr>
            <w:r>
              <w:rPr>
                <w:b/>
                <w:bCs/>
                <w:spacing w:val="-5"/>
                <w:sz w:val="28"/>
                <w:szCs w:val="28"/>
              </w:rPr>
              <w:t>202</w:t>
            </w:r>
            <w:r>
              <w:rPr>
                <w:rFonts w:hint="eastAsia"/>
                <w:b/>
                <w:bCs/>
                <w:spacing w:val="-5"/>
                <w:sz w:val="28"/>
                <w:szCs w:val="28"/>
                <w:lang w:val="en-US" w:eastAsia="zh-CN"/>
              </w:rPr>
              <w:t>5</w:t>
            </w:r>
            <w:r>
              <w:rPr>
                <w:spacing w:val="-50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5"/>
                <w:sz w:val="28"/>
                <w:szCs w:val="28"/>
              </w:rPr>
              <w:t>年运维服务能力管理指标</w:t>
            </w:r>
            <w:r>
              <w:rPr>
                <w:rFonts w:hint="eastAsia"/>
                <w:b/>
                <w:bCs/>
                <w:spacing w:val="-5"/>
                <w:sz w:val="28"/>
                <w:szCs w:val="28"/>
                <w:lang w:val="en-US" w:eastAsia="zh-CN"/>
              </w:rPr>
              <w:t>完成情况(第一季度)</w:t>
            </w:r>
          </w:p>
        </w:tc>
      </w:tr>
      <w:tr w14:paraId="300145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114" w:type="dxa"/>
            <w:gridSpan w:val="2"/>
            <w:shd w:val="clear" w:color="auto" w:fill="BFBFBF"/>
            <w:vAlign w:val="top"/>
          </w:tcPr>
          <w:p w14:paraId="1A3D19EC">
            <w:pPr>
              <w:pStyle w:val="9"/>
              <w:spacing w:before="134" w:line="222" w:lineRule="auto"/>
              <w:ind w:left="431"/>
              <w:rPr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名称</w:t>
            </w:r>
          </w:p>
        </w:tc>
        <w:tc>
          <w:tcPr>
            <w:tcW w:w="1306" w:type="dxa"/>
            <w:shd w:val="clear" w:color="auto" w:fill="BFBFBF"/>
            <w:vAlign w:val="top"/>
          </w:tcPr>
          <w:p w14:paraId="1223E26D">
            <w:pPr>
              <w:pStyle w:val="9"/>
              <w:spacing w:before="204" w:line="180" w:lineRule="auto"/>
              <w:ind w:left="611"/>
              <w:rPr>
                <w:sz w:val="22"/>
                <w:szCs w:val="22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KPI</w:t>
            </w:r>
          </w:p>
        </w:tc>
        <w:tc>
          <w:tcPr>
            <w:tcW w:w="2083" w:type="dxa"/>
            <w:shd w:val="clear" w:color="auto" w:fill="BFBFBF"/>
            <w:vAlign w:val="top"/>
          </w:tcPr>
          <w:p w14:paraId="20CC8D83">
            <w:pPr>
              <w:pStyle w:val="9"/>
              <w:spacing w:before="134" w:line="220" w:lineRule="auto"/>
              <w:ind w:left="776"/>
              <w:rPr>
                <w:sz w:val="22"/>
                <w:szCs w:val="22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计算公式/方法</w:t>
            </w:r>
          </w:p>
        </w:tc>
        <w:tc>
          <w:tcPr>
            <w:tcW w:w="1253" w:type="dxa"/>
            <w:shd w:val="clear" w:color="auto" w:fill="BFBFBF"/>
            <w:vAlign w:val="top"/>
          </w:tcPr>
          <w:p w14:paraId="6D2BFA00">
            <w:pPr>
              <w:pStyle w:val="9"/>
              <w:spacing w:before="135" w:line="220" w:lineRule="auto"/>
              <w:ind w:left="282"/>
              <w:rPr>
                <w:sz w:val="22"/>
                <w:szCs w:val="22"/>
              </w:rPr>
            </w:pPr>
            <w:r>
              <w:rPr>
                <w:b/>
                <w:bCs/>
                <w:spacing w:val="-5"/>
                <w:sz w:val="22"/>
                <w:szCs w:val="22"/>
              </w:rPr>
              <w:t>频度</w:t>
            </w:r>
          </w:p>
        </w:tc>
        <w:tc>
          <w:tcPr>
            <w:tcW w:w="1243" w:type="dxa"/>
            <w:shd w:val="clear" w:color="auto" w:fill="BFBFBF"/>
            <w:vAlign w:val="top"/>
          </w:tcPr>
          <w:p w14:paraId="3DEAFBE7">
            <w:pPr>
              <w:pStyle w:val="9"/>
              <w:spacing w:before="134" w:line="220" w:lineRule="auto"/>
              <w:rPr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责任部门</w:t>
            </w:r>
          </w:p>
        </w:tc>
        <w:tc>
          <w:tcPr>
            <w:tcW w:w="918" w:type="dxa"/>
            <w:shd w:val="clear" w:color="auto" w:fill="BFBFBF"/>
            <w:vAlign w:val="top"/>
          </w:tcPr>
          <w:p w14:paraId="2FD95C96">
            <w:pPr>
              <w:pStyle w:val="9"/>
              <w:spacing w:before="134" w:line="220" w:lineRule="auto"/>
              <w:rPr>
                <w:sz w:val="22"/>
                <w:szCs w:val="22"/>
              </w:rPr>
            </w:pPr>
            <w:r>
              <w:rPr>
                <w:b/>
                <w:bCs/>
                <w:spacing w:val="-14"/>
                <w:sz w:val="22"/>
                <w:szCs w:val="22"/>
              </w:rPr>
              <w:t>目标值</w:t>
            </w:r>
          </w:p>
        </w:tc>
        <w:tc>
          <w:tcPr>
            <w:tcW w:w="1154" w:type="dxa"/>
            <w:shd w:val="clear" w:color="auto" w:fill="BFBFBF"/>
            <w:vAlign w:val="top"/>
          </w:tcPr>
          <w:p w14:paraId="042D3316">
            <w:pPr>
              <w:pStyle w:val="9"/>
              <w:spacing w:before="134" w:line="220" w:lineRule="auto"/>
              <w:rPr>
                <w:rFonts w:hint="eastAsia" w:eastAsia="宋体"/>
                <w:b/>
                <w:bCs/>
                <w:spacing w:val="-14"/>
                <w:sz w:val="22"/>
                <w:szCs w:val="22"/>
                <w:lang w:val="en-US" w:eastAsia="zh-CN"/>
              </w:rPr>
            </w:pPr>
          </w:p>
        </w:tc>
      </w:tr>
      <w:tr w14:paraId="020A7E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114" w:type="dxa"/>
            <w:gridSpan w:val="2"/>
            <w:vMerge w:val="restart"/>
            <w:tcBorders>
              <w:bottom w:val="nil"/>
            </w:tcBorders>
            <w:vAlign w:val="top"/>
          </w:tcPr>
          <w:p w14:paraId="78C52D77">
            <w:pPr>
              <w:spacing w:line="243" w:lineRule="auto"/>
              <w:rPr>
                <w:rFonts w:ascii="Arial"/>
                <w:sz w:val="21"/>
              </w:rPr>
            </w:pPr>
          </w:p>
          <w:p w14:paraId="60B9F8B0">
            <w:pPr>
              <w:spacing w:line="243" w:lineRule="auto"/>
              <w:rPr>
                <w:rFonts w:ascii="Arial"/>
                <w:sz w:val="21"/>
              </w:rPr>
            </w:pPr>
          </w:p>
          <w:p w14:paraId="6CEEE73A">
            <w:pPr>
              <w:spacing w:line="243" w:lineRule="auto"/>
              <w:rPr>
                <w:rFonts w:ascii="Arial"/>
                <w:sz w:val="21"/>
              </w:rPr>
            </w:pPr>
          </w:p>
          <w:p w14:paraId="30F2E055">
            <w:pPr>
              <w:spacing w:line="244" w:lineRule="auto"/>
              <w:rPr>
                <w:rFonts w:ascii="Arial"/>
                <w:sz w:val="21"/>
              </w:rPr>
            </w:pPr>
          </w:p>
          <w:p w14:paraId="547BE45E">
            <w:pPr>
              <w:pStyle w:val="9"/>
              <w:spacing w:before="59" w:line="221" w:lineRule="auto"/>
              <w:ind w:left="468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人员</w:t>
            </w:r>
          </w:p>
        </w:tc>
        <w:tc>
          <w:tcPr>
            <w:tcW w:w="1306" w:type="dxa"/>
            <w:vAlign w:val="top"/>
          </w:tcPr>
          <w:p w14:paraId="3054FCB3">
            <w:pPr>
              <w:pStyle w:val="9"/>
              <w:spacing w:before="232" w:line="220" w:lineRule="auto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人员储备完成率</w:t>
            </w:r>
          </w:p>
        </w:tc>
        <w:tc>
          <w:tcPr>
            <w:tcW w:w="2083" w:type="dxa"/>
            <w:vAlign w:val="top"/>
          </w:tcPr>
          <w:p w14:paraId="3AFB01D8">
            <w:pPr>
              <w:pStyle w:val="9"/>
              <w:spacing w:before="69" w:line="220" w:lineRule="auto"/>
              <w:ind w:left="17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(实际储备人员的数量/计划储备人</w:t>
            </w:r>
            <w:r>
              <w:rPr>
                <w:spacing w:val="-2"/>
                <w:sz w:val="18"/>
                <w:szCs w:val="18"/>
              </w:rPr>
              <w:t>员的数量)*100%</w:t>
            </w:r>
          </w:p>
        </w:tc>
        <w:tc>
          <w:tcPr>
            <w:tcW w:w="1253" w:type="dxa"/>
            <w:vAlign w:val="top"/>
          </w:tcPr>
          <w:p w14:paraId="6576D1BD">
            <w:pPr>
              <w:pStyle w:val="9"/>
              <w:spacing w:before="232" w:line="220" w:lineRule="auto"/>
              <w:ind w:left="321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vAlign w:val="top"/>
          </w:tcPr>
          <w:p w14:paraId="5EFC8742">
            <w:pPr>
              <w:pStyle w:val="9"/>
              <w:spacing w:before="232" w:line="220" w:lineRule="auto"/>
              <w:ind w:left="11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人力资源部</w:t>
            </w:r>
          </w:p>
        </w:tc>
        <w:tc>
          <w:tcPr>
            <w:tcW w:w="918" w:type="dxa"/>
            <w:vAlign w:val="top"/>
          </w:tcPr>
          <w:p w14:paraId="33E059FE">
            <w:pPr>
              <w:pStyle w:val="9"/>
              <w:spacing w:before="258"/>
              <w:ind w:left="477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  <w:tc>
          <w:tcPr>
            <w:tcW w:w="1154" w:type="dxa"/>
            <w:vAlign w:val="top"/>
          </w:tcPr>
          <w:p w14:paraId="00C357CB">
            <w:pPr>
              <w:pStyle w:val="9"/>
              <w:spacing w:before="258"/>
              <w:ind w:left="477"/>
              <w:rPr>
                <w:spacing w:val="-4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</w:tr>
      <w:tr w14:paraId="5C16F3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1114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61D051BE">
            <w:pPr>
              <w:rPr>
                <w:rFonts w:ascii="Arial"/>
                <w:sz w:val="21"/>
              </w:rPr>
            </w:pPr>
          </w:p>
        </w:tc>
        <w:tc>
          <w:tcPr>
            <w:tcW w:w="1306" w:type="dxa"/>
            <w:vAlign w:val="top"/>
          </w:tcPr>
          <w:p w14:paraId="5563B4AF">
            <w:pPr>
              <w:pStyle w:val="9"/>
              <w:spacing w:before="214" w:line="220" w:lineRule="auto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人员离职率</w:t>
            </w:r>
          </w:p>
        </w:tc>
        <w:tc>
          <w:tcPr>
            <w:tcW w:w="2083" w:type="dxa"/>
            <w:vAlign w:val="top"/>
          </w:tcPr>
          <w:p w14:paraId="483FE569">
            <w:pPr>
              <w:pStyle w:val="9"/>
              <w:spacing w:before="214" w:line="220" w:lineRule="auto"/>
              <w:ind w:left="17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(离职的人员数量/运维人员)*100%</w:t>
            </w:r>
          </w:p>
        </w:tc>
        <w:tc>
          <w:tcPr>
            <w:tcW w:w="1253" w:type="dxa"/>
            <w:vAlign w:val="top"/>
          </w:tcPr>
          <w:p w14:paraId="6E18601F">
            <w:pPr>
              <w:pStyle w:val="9"/>
              <w:spacing w:before="214" w:line="220" w:lineRule="auto"/>
              <w:ind w:left="32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按年</w:t>
            </w:r>
          </w:p>
        </w:tc>
        <w:tc>
          <w:tcPr>
            <w:tcW w:w="1243" w:type="dxa"/>
            <w:vAlign w:val="top"/>
          </w:tcPr>
          <w:p w14:paraId="0F69C2D0">
            <w:pPr>
              <w:pStyle w:val="9"/>
              <w:spacing w:before="214" w:line="220" w:lineRule="auto"/>
              <w:ind w:left="19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人力资源部</w:t>
            </w:r>
          </w:p>
        </w:tc>
        <w:tc>
          <w:tcPr>
            <w:tcW w:w="918" w:type="dxa"/>
            <w:vAlign w:val="top"/>
          </w:tcPr>
          <w:p w14:paraId="5B625916">
            <w:pPr>
              <w:pStyle w:val="9"/>
              <w:spacing w:before="240" w:line="236" w:lineRule="auto"/>
              <w:ind w:left="431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≤10%</w:t>
            </w:r>
          </w:p>
        </w:tc>
        <w:tc>
          <w:tcPr>
            <w:tcW w:w="1154" w:type="dxa"/>
            <w:vAlign w:val="top"/>
          </w:tcPr>
          <w:p w14:paraId="290F5895">
            <w:pPr>
              <w:pStyle w:val="9"/>
              <w:spacing w:before="240" w:line="236" w:lineRule="auto"/>
              <w:ind w:left="431"/>
              <w:rPr>
                <w:rFonts w:hint="eastAsia" w:eastAsia="宋体"/>
                <w:spacing w:val="-4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4"/>
                <w:sz w:val="18"/>
                <w:szCs w:val="18"/>
                <w:lang w:val="en-US" w:eastAsia="zh-CN"/>
              </w:rPr>
              <w:t>/</w:t>
            </w:r>
          </w:p>
        </w:tc>
      </w:tr>
      <w:tr w14:paraId="138A4A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 w:hRule="atLeast"/>
        </w:trPr>
        <w:tc>
          <w:tcPr>
            <w:tcW w:w="1114" w:type="dxa"/>
            <w:gridSpan w:val="2"/>
            <w:vMerge w:val="continue"/>
            <w:tcBorders>
              <w:top w:val="nil"/>
            </w:tcBorders>
            <w:vAlign w:val="top"/>
          </w:tcPr>
          <w:p w14:paraId="03BB95DB">
            <w:pPr>
              <w:rPr>
                <w:rFonts w:ascii="Arial"/>
                <w:sz w:val="21"/>
              </w:rPr>
            </w:pPr>
          </w:p>
        </w:tc>
        <w:tc>
          <w:tcPr>
            <w:tcW w:w="1306" w:type="dxa"/>
            <w:vAlign w:val="top"/>
          </w:tcPr>
          <w:p w14:paraId="1055A2C1">
            <w:pPr>
              <w:spacing w:line="333" w:lineRule="auto"/>
              <w:rPr>
                <w:rFonts w:ascii="Arial"/>
                <w:sz w:val="21"/>
              </w:rPr>
            </w:pPr>
          </w:p>
          <w:p w14:paraId="4A08F80E">
            <w:pPr>
              <w:pStyle w:val="9"/>
              <w:spacing w:before="59" w:line="220" w:lineRule="auto"/>
              <w:ind w:left="14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培训课程达成率</w:t>
            </w:r>
          </w:p>
        </w:tc>
        <w:tc>
          <w:tcPr>
            <w:tcW w:w="2083" w:type="dxa"/>
            <w:vAlign w:val="top"/>
          </w:tcPr>
          <w:p w14:paraId="44A3C7AC">
            <w:pPr>
              <w:pStyle w:val="9"/>
              <w:spacing w:before="231" w:line="220" w:lineRule="auto"/>
              <w:ind w:left="18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（已培训次数/计划培训总次数）*100%</w:t>
            </w:r>
          </w:p>
        </w:tc>
        <w:tc>
          <w:tcPr>
            <w:tcW w:w="1253" w:type="dxa"/>
            <w:vAlign w:val="top"/>
          </w:tcPr>
          <w:p w14:paraId="2880D2FB">
            <w:pPr>
              <w:spacing w:line="333" w:lineRule="auto"/>
              <w:rPr>
                <w:rFonts w:ascii="Arial"/>
                <w:sz w:val="21"/>
              </w:rPr>
            </w:pPr>
          </w:p>
          <w:p w14:paraId="5356D105">
            <w:pPr>
              <w:pStyle w:val="9"/>
              <w:spacing w:before="59" w:line="220" w:lineRule="auto"/>
              <w:ind w:left="2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vAlign w:val="top"/>
          </w:tcPr>
          <w:p w14:paraId="4FDD5196">
            <w:pPr>
              <w:spacing w:line="333" w:lineRule="auto"/>
              <w:rPr>
                <w:rFonts w:ascii="Arial"/>
                <w:sz w:val="21"/>
              </w:rPr>
            </w:pPr>
          </w:p>
          <w:p w14:paraId="03954795">
            <w:pPr>
              <w:pStyle w:val="9"/>
              <w:spacing w:before="59" w:line="220" w:lineRule="auto"/>
              <w:ind w:left="19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人力资源部</w:t>
            </w:r>
          </w:p>
        </w:tc>
        <w:tc>
          <w:tcPr>
            <w:tcW w:w="918" w:type="dxa"/>
            <w:vAlign w:val="top"/>
          </w:tcPr>
          <w:p w14:paraId="6423B710">
            <w:pPr>
              <w:spacing w:line="359" w:lineRule="auto"/>
              <w:rPr>
                <w:rFonts w:ascii="Arial"/>
                <w:sz w:val="21"/>
              </w:rPr>
            </w:pPr>
          </w:p>
          <w:p w14:paraId="6A300BDB">
            <w:pPr>
              <w:pStyle w:val="9"/>
              <w:spacing w:before="58"/>
              <w:ind w:left="477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  <w:tc>
          <w:tcPr>
            <w:tcW w:w="1154" w:type="dxa"/>
            <w:shd w:val="clear" w:color="auto" w:fill="auto"/>
            <w:vAlign w:val="top"/>
          </w:tcPr>
          <w:p w14:paraId="448212FB">
            <w:pPr>
              <w:spacing w:line="359" w:lineRule="auto"/>
              <w:rPr>
                <w:rFonts w:ascii="Arial"/>
                <w:sz w:val="21"/>
              </w:rPr>
            </w:pPr>
          </w:p>
          <w:p w14:paraId="28334D02">
            <w:pPr>
              <w:pStyle w:val="9"/>
              <w:spacing w:before="58"/>
              <w:ind w:left="47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</w:tr>
      <w:tr w14:paraId="37FE16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114" w:type="dxa"/>
            <w:gridSpan w:val="2"/>
            <w:vAlign w:val="top"/>
          </w:tcPr>
          <w:p w14:paraId="10654F8B">
            <w:pPr>
              <w:pStyle w:val="9"/>
              <w:spacing w:before="233" w:line="220" w:lineRule="auto"/>
              <w:ind w:left="46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技术</w:t>
            </w:r>
          </w:p>
        </w:tc>
        <w:tc>
          <w:tcPr>
            <w:tcW w:w="1306" w:type="dxa"/>
            <w:vAlign w:val="top"/>
          </w:tcPr>
          <w:p w14:paraId="4380DEFE">
            <w:pPr>
              <w:pStyle w:val="9"/>
              <w:spacing w:before="71" w:line="292" w:lineRule="auto"/>
              <w:ind w:right="14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技术研发按时完</w:t>
            </w:r>
            <w:r>
              <w:rPr>
                <w:spacing w:val="-3"/>
                <w:sz w:val="18"/>
                <w:szCs w:val="18"/>
              </w:rPr>
              <w:t>成率</w:t>
            </w:r>
          </w:p>
        </w:tc>
        <w:tc>
          <w:tcPr>
            <w:tcW w:w="2083" w:type="dxa"/>
            <w:vAlign w:val="top"/>
          </w:tcPr>
          <w:p w14:paraId="093A9795">
            <w:pPr>
              <w:pStyle w:val="9"/>
              <w:spacing w:before="70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（按时完成的里程碑/总里程碑数）</w:t>
            </w:r>
          </w:p>
          <w:p w14:paraId="630BA259">
            <w:pPr>
              <w:pStyle w:val="9"/>
              <w:spacing w:before="137" w:line="224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1253" w:type="dxa"/>
            <w:vAlign w:val="top"/>
          </w:tcPr>
          <w:p w14:paraId="6A08B9B8">
            <w:pPr>
              <w:pStyle w:val="9"/>
              <w:spacing w:before="233" w:line="220" w:lineRule="auto"/>
              <w:ind w:left="32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按年</w:t>
            </w:r>
          </w:p>
        </w:tc>
        <w:tc>
          <w:tcPr>
            <w:tcW w:w="1243" w:type="dxa"/>
            <w:vAlign w:val="top"/>
          </w:tcPr>
          <w:p w14:paraId="1D364F3F">
            <w:pPr>
              <w:pStyle w:val="9"/>
              <w:spacing w:before="234" w:line="220" w:lineRule="auto"/>
              <w:ind w:left="2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研发中心</w:t>
            </w:r>
          </w:p>
        </w:tc>
        <w:tc>
          <w:tcPr>
            <w:tcW w:w="918" w:type="dxa"/>
            <w:vAlign w:val="top"/>
          </w:tcPr>
          <w:p w14:paraId="50630E06">
            <w:pPr>
              <w:pStyle w:val="9"/>
              <w:spacing w:before="259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≥80%</w:t>
            </w:r>
          </w:p>
        </w:tc>
        <w:tc>
          <w:tcPr>
            <w:tcW w:w="1154" w:type="dxa"/>
            <w:vAlign w:val="top"/>
          </w:tcPr>
          <w:p w14:paraId="34B3536F">
            <w:pPr>
              <w:pStyle w:val="9"/>
              <w:spacing w:before="259" w:line="238" w:lineRule="auto"/>
              <w:ind w:left="436"/>
              <w:rPr>
                <w:spacing w:val="-5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</w:tr>
      <w:tr w14:paraId="4DD22D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114" w:type="dxa"/>
            <w:gridSpan w:val="2"/>
            <w:vMerge w:val="restart"/>
            <w:vAlign w:val="top"/>
          </w:tcPr>
          <w:p w14:paraId="23B29B98">
            <w:pPr>
              <w:spacing w:line="269" w:lineRule="auto"/>
              <w:rPr>
                <w:rFonts w:ascii="Arial"/>
                <w:sz w:val="21"/>
              </w:rPr>
            </w:pPr>
          </w:p>
          <w:p w14:paraId="7827D352">
            <w:pPr>
              <w:spacing w:line="269" w:lineRule="auto"/>
              <w:rPr>
                <w:rFonts w:ascii="Arial"/>
                <w:sz w:val="21"/>
              </w:rPr>
            </w:pPr>
          </w:p>
          <w:p w14:paraId="4A17EA7D">
            <w:pPr>
              <w:spacing w:line="269" w:lineRule="auto"/>
              <w:rPr>
                <w:rFonts w:ascii="Arial"/>
                <w:sz w:val="21"/>
              </w:rPr>
            </w:pPr>
          </w:p>
          <w:p w14:paraId="4A5CFC7A">
            <w:pPr>
              <w:spacing w:line="270" w:lineRule="auto"/>
              <w:rPr>
                <w:rFonts w:ascii="Arial"/>
                <w:sz w:val="21"/>
              </w:rPr>
            </w:pPr>
          </w:p>
          <w:p w14:paraId="01D0C858">
            <w:pPr>
              <w:pStyle w:val="9"/>
              <w:spacing w:before="58" w:line="221" w:lineRule="auto"/>
              <w:ind w:left="475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资源</w:t>
            </w:r>
          </w:p>
        </w:tc>
        <w:tc>
          <w:tcPr>
            <w:tcW w:w="1306" w:type="dxa"/>
            <w:vAlign w:val="top"/>
          </w:tcPr>
          <w:p w14:paraId="69A96600">
            <w:pPr>
              <w:pStyle w:val="9"/>
              <w:spacing w:before="72" w:line="292" w:lineRule="auto"/>
              <w:ind w:right="14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库存备件数据准确率</w:t>
            </w:r>
          </w:p>
        </w:tc>
        <w:tc>
          <w:tcPr>
            <w:tcW w:w="2083" w:type="dxa"/>
            <w:vAlign w:val="top"/>
          </w:tcPr>
          <w:p w14:paraId="6F2770AC">
            <w:pPr>
              <w:pStyle w:val="9"/>
              <w:spacing w:before="71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（备件信息准确的数量/备件总数）</w:t>
            </w:r>
          </w:p>
          <w:p w14:paraId="52ED6410">
            <w:pPr>
              <w:pStyle w:val="9"/>
              <w:spacing w:before="137" w:line="224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1253" w:type="dxa"/>
            <w:vAlign w:val="top"/>
          </w:tcPr>
          <w:p w14:paraId="7AA41C0C">
            <w:pPr>
              <w:pStyle w:val="9"/>
              <w:spacing w:before="234" w:line="220" w:lineRule="auto"/>
              <w:ind w:left="2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vAlign w:val="top"/>
          </w:tcPr>
          <w:p w14:paraId="13FBF23A">
            <w:pPr>
              <w:pStyle w:val="9"/>
              <w:spacing w:before="234" w:line="220" w:lineRule="auto"/>
              <w:ind w:left="37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备件库</w:t>
            </w:r>
          </w:p>
        </w:tc>
        <w:tc>
          <w:tcPr>
            <w:tcW w:w="918" w:type="dxa"/>
            <w:vAlign w:val="top"/>
          </w:tcPr>
          <w:p w14:paraId="0E045F0A">
            <w:pPr>
              <w:pStyle w:val="9"/>
              <w:spacing w:before="26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≥99%</w:t>
            </w:r>
          </w:p>
        </w:tc>
        <w:tc>
          <w:tcPr>
            <w:tcW w:w="1154" w:type="dxa"/>
            <w:vAlign w:val="top"/>
          </w:tcPr>
          <w:p w14:paraId="440D1C0C">
            <w:pPr>
              <w:pStyle w:val="9"/>
              <w:spacing w:before="260" w:line="238" w:lineRule="auto"/>
              <w:ind w:left="436"/>
              <w:rPr>
                <w:spacing w:val="-5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</w:tr>
      <w:tr w14:paraId="343FE6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114" w:type="dxa"/>
            <w:gridSpan w:val="2"/>
            <w:vMerge w:val="continue"/>
            <w:vAlign w:val="top"/>
          </w:tcPr>
          <w:p w14:paraId="6654B12D">
            <w:pPr>
              <w:rPr>
                <w:rFonts w:ascii="Arial"/>
                <w:sz w:val="21"/>
              </w:rPr>
            </w:pPr>
          </w:p>
        </w:tc>
        <w:tc>
          <w:tcPr>
            <w:tcW w:w="1306" w:type="dxa"/>
            <w:vAlign w:val="top"/>
          </w:tcPr>
          <w:p w14:paraId="4BAEA5BC">
            <w:pPr>
              <w:pStyle w:val="9"/>
              <w:spacing w:before="234" w:line="220" w:lineRule="auto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备件可用率</w:t>
            </w:r>
          </w:p>
        </w:tc>
        <w:tc>
          <w:tcPr>
            <w:tcW w:w="2083" w:type="dxa"/>
            <w:vAlign w:val="top"/>
          </w:tcPr>
          <w:p w14:paraId="3AC9A653">
            <w:pPr>
              <w:pStyle w:val="9"/>
              <w:spacing w:before="71" w:line="220" w:lineRule="auto"/>
              <w:ind w:left="18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（领用备件完好数量/领用备件总</w:t>
            </w:r>
            <w:r>
              <w:rPr>
                <w:spacing w:val="-2"/>
                <w:sz w:val="18"/>
                <w:szCs w:val="18"/>
              </w:rPr>
              <w:t>数）*100%</w:t>
            </w:r>
          </w:p>
        </w:tc>
        <w:tc>
          <w:tcPr>
            <w:tcW w:w="1253" w:type="dxa"/>
            <w:vAlign w:val="top"/>
          </w:tcPr>
          <w:p w14:paraId="53DF689E">
            <w:pPr>
              <w:pStyle w:val="9"/>
              <w:spacing w:before="234" w:line="220" w:lineRule="auto"/>
              <w:ind w:left="2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vAlign w:val="top"/>
          </w:tcPr>
          <w:p w14:paraId="753CEF9D">
            <w:pPr>
              <w:pStyle w:val="9"/>
              <w:spacing w:before="234" w:line="220" w:lineRule="auto"/>
              <w:ind w:left="37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备件库</w:t>
            </w:r>
          </w:p>
        </w:tc>
        <w:tc>
          <w:tcPr>
            <w:tcW w:w="918" w:type="dxa"/>
            <w:vAlign w:val="top"/>
          </w:tcPr>
          <w:p w14:paraId="3A899771">
            <w:pPr>
              <w:pStyle w:val="9"/>
              <w:spacing w:before="26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  <w:tc>
          <w:tcPr>
            <w:tcW w:w="1154" w:type="dxa"/>
            <w:vAlign w:val="top"/>
          </w:tcPr>
          <w:p w14:paraId="2FAA9CC2">
            <w:pPr>
              <w:pStyle w:val="9"/>
              <w:spacing w:before="260" w:line="238" w:lineRule="auto"/>
              <w:ind w:left="436"/>
              <w:rPr>
                <w:spacing w:val="-5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</w:tr>
      <w:tr w14:paraId="52054E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14" w:type="dxa"/>
            <w:gridSpan w:val="2"/>
            <w:vMerge w:val="continue"/>
            <w:vAlign w:val="top"/>
          </w:tcPr>
          <w:p w14:paraId="592C819B">
            <w:pPr>
              <w:rPr>
                <w:rFonts w:ascii="Arial"/>
                <w:sz w:val="21"/>
              </w:rPr>
            </w:pPr>
          </w:p>
        </w:tc>
        <w:tc>
          <w:tcPr>
            <w:tcW w:w="1306" w:type="dxa"/>
            <w:vAlign w:val="top"/>
          </w:tcPr>
          <w:p w14:paraId="59F8663B">
            <w:pPr>
              <w:pStyle w:val="9"/>
              <w:spacing w:before="149" w:line="220" w:lineRule="auto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新增知识条目</w:t>
            </w:r>
          </w:p>
        </w:tc>
        <w:tc>
          <w:tcPr>
            <w:tcW w:w="2083" w:type="dxa"/>
            <w:vAlign w:val="top"/>
          </w:tcPr>
          <w:p w14:paraId="3513F8E6">
            <w:pPr>
              <w:pStyle w:val="9"/>
              <w:spacing w:before="149" w:line="220" w:lineRule="auto"/>
              <w:ind w:left="41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统计知识库中新增知识条目</w:t>
            </w:r>
          </w:p>
        </w:tc>
        <w:tc>
          <w:tcPr>
            <w:tcW w:w="1253" w:type="dxa"/>
            <w:vAlign w:val="top"/>
          </w:tcPr>
          <w:p w14:paraId="1A84862F">
            <w:pPr>
              <w:pStyle w:val="9"/>
              <w:spacing w:before="149" w:line="220" w:lineRule="auto"/>
              <w:ind w:left="2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vAlign w:val="top"/>
          </w:tcPr>
          <w:p w14:paraId="2D587E1C">
            <w:pPr>
              <w:pStyle w:val="9"/>
              <w:spacing w:before="149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918" w:type="dxa"/>
            <w:vAlign w:val="top"/>
          </w:tcPr>
          <w:p w14:paraId="1E88E06F">
            <w:pPr>
              <w:pStyle w:val="9"/>
              <w:spacing w:before="149" w:line="220" w:lineRule="auto"/>
              <w:ind w:left="36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≥40</w:t>
            </w:r>
            <w:r>
              <w:rPr>
                <w:spacing w:val="-35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条</w:t>
            </w:r>
          </w:p>
        </w:tc>
        <w:tc>
          <w:tcPr>
            <w:tcW w:w="1154" w:type="dxa"/>
            <w:vAlign w:val="top"/>
          </w:tcPr>
          <w:p w14:paraId="65034B45">
            <w:pPr>
              <w:pStyle w:val="9"/>
              <w:spacing w:before="149" w:line="220" w:lineRule="auto"/>
              <w:ind w:left="369"/>
              <w:rPr>
                <w:rFonts w:hint="default" w:eastAsia="宋体"/>
                <w:spacing w:val="-7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7"/>
                <w:sz w:val="18"/>
                <w:szCs w:val="18"/>
                <w:lang w:val="en-US" w:eastAsia="zh-CN"/>
              </w:rPr>
              <w:t>56</w:t>
            </w:r>
          </w:p>
        </w:tc>
      </w:tr>
      <w:tr w14:paraId="28915E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114" w:type="dxa"/>
            <w:gridSpan w:val="2"/>
            <w:vMerge w:val="continue"/>
            <w:vAlign w:val="top"/>
          </w:tcPr>
          <w:p w14:paraId="631658C3">
            <w:pPr>
              <w:rPr>
                <w:rFonts w:ascii="Arial"/>
                <w:sz w:val="21"/>
              </w:rPr>
            </w:pPr>
          </w:p>
        </w:tc>
        <w:tc>
          <w:tcPr>
            <w:tcW w:w="1306" w:type="dxa"/>
            <w:vAlign w:val="top"/>
          </w:tcPr>
          <w:p w14:paraId="137AEF72">
            <w:pPr>
              <w:pStyle w:val="9"/>
              <w:spacing w:before="73" w:line="291" w:lineRule="auto"/>
              <w:ind w:right="14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服务台录入事件</w:t>
            </w:r>
            <w:r>
              <w:rPr>
                <w:spacing w:val="-5"/>
                <w:sz w:val="18"/>
                <w:szCs w:val="18"/>
              </w:rPr>
              <w:t>的完整性</w:t>
            </w:r>
          </w:p>
        </w:tc>
        <w:tc>
          <w:tcPr>
            <w:tcW w:w="2083" w:type="dxa"/>
            <w:vAlign w:val="top"/>
          </w:tcPr>
          <w:p w14:paraId="666097AA">
            <w:pPr>
              <w:pStyle w:val="9"/>
              <w:spacing w:before="72" w:line="220" w:lineRule="auto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【1-（不完整事件数/总事件数）】</w:t>
            </w: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1253" w:type="dxa"/>
            <w:vAlign w:val="top"/>
          </w:tcPr>
          <w:p w14:paraId="40B1C508">
            <w:pPr>
              <w:pStyle w:val="9"/>
              <w:spacing w:before="235" w:line="220" w:lineRule="auto"/>
              <w:ind w:left="2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vAlign w:val="top"/>
          </w:tcPr>
          <w:p w14:paraId="41539C63">
            <w:pPr>
              <w:pStyle w:val="9"/>
              <w:spacing w:before="235" w:line="220" w:lineRule="auto"/>
              <w:ind w:left="37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服务台</w:t>
            </w:r>
          </w:p>
        </w:tc>
        <w:tc>
          <w:tcPr>
            <w:tcW w:w="918" w:type="dxa"/>
            <w:vAlign w:val="top"/>
          </w:tcPr>
          <w:p w14:paraId="75766912">
            <w:pPr>
              <w:pStyle w:val="9"/>
              <w:spacing w:before="261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  <w:tc>
          <w:tcPr>
            <w:tcW w:w="1154" w:type="dxa"/>
            <w:vAlign w:val="top"/>
          </w:tcPr>
          <w:p w14:paraId="3935893F">
            <w:pPr>
              <w:pStyle w:val="9"/>
              <w:spacing w:before="261" w:line="238" w:lineRule="auto"/>
              <w:ind w:left="436"/>
              <w:rPr>
                <w:spacing w:val="-5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</w:tr>
      <w:tr w14:paraId="59D59D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114" w:type="dxa"/>
            <w:gridSpan w:val="2"/>
            <w:vMerge w:val="continue"/>
            <w:vAlign w:val="top"/>
          </w:tcPr>
          <w:p w14:paraId="46EAB21C">
            <w:pPr>
              <w:rPr>
                <w:rFonts w:ascii="Arial"/>
                <w:sz w:val="21"/>
              </w:rPr>
            </w:pPr>
          </w:p>
        </w:tc>
        <w:tc>
          <w:tcPr>
            <w:tcW w:w="1306" w:type="dxa"/>
            <w:shd w:val="clear" w:color="auto" w:fill="auto"/>
            <w:vAlign w:val="center"/>
          </w:tcPr>
          <w:p w14:paraId="3154C7E7">
            <w:pPr>
              <w:pStyle w:val="10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软件版本准确率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054F797E">
            <w:pPr>
              <w:pStyle w:val="10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版本正确软件数/软件总数*100%</w:t>
            </w:r>
          </w:p>
        </w:tc>
        <w:tc>
          <w:tcPr>
            <w:tcW w:w="1253" w:type="dxa"/>
            <w:vAlign w:val="top"/>
          </w:tcPr>
          <w:p w14:paraId="38685B44">
            <w:pPr>
              <w:spacing w:before="235" w:line="220" w:lineRule="auto"/>
              <w:ind w:left="231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vAlign w:val="top"/>
          </w:tcPr>
          <w:p w14:paraId="055A2D45">
            <w:pPr>
              <w:spacing w:before="235" w:line="220" w:lineRule="auto"/>
              <w:jc w:val="center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50A6BB33">
            <w:pPr>
              <w:pStyle w:val="10"/>
              <w:spacing w:before="1"/>
              <w:ind w:left="24" w:leftChars="0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zh-CN" w:eastAsia="zh-CN" w:bidi="zh-CN"/>
              </w:rPr>
            </w:pPr>
            <w:r>
              <w:rPr>
                <w:w w:val="105"/>
                <w:sz w:val="18"/>
                <w:szCs w:val="18"/>
              </w:rPr>
              <w:t>≥9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5</w:t>
            </w:r>
            <w:r>
              <w:rPr>
                <w:w w:val="105"/>
                <w:sz w:val="18"/>
                <w:szCs w:val="18"/>
              </w:rPr>
              <w:t>%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63B9C1E1">
            <w:pPr>
              <w:pStyle w:val="10"/>
              <w:spacing w:before="1"/>
              <w:ind w:left="24" w:leftChars="0"/>
              <w:jc w:val="center"/>
              <w:rPr>
                <w:w w:val="105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</w:tr>
      <w:tr w14:paraId="389A15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114" w:type="dxa"/>
            <w:gridSpan w:val="2"/>
            <w:vMerge w:val="continue"/>
            <w:vAlign w:val="top"/>
          </w:tcPr>
          <w:p w14:paraId="5F401078">
            <w:pPr>
              <w:rPr>
                <w:rFonts w:ascii="Arial"/>
                <w:sz w:val="21"/>
              </w:rPr>
            </w:pPr>
          </w:p>
        </w:tc>
        <w:tc>
          <w:tcPr>
            <w:tcW w:w="1306" w:type="dxa"/>
            <w:shd w:val="clear" w:color="auto" w:fill="auto"/>
            <w:vAlign w:val="center"/>
          </w:tcPr>
          <w:p w14:paraId="67BE93C7">
            <w:pPr>
              <w:pStyle w:val="10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服务数据分析利用次数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47F4815C">
            <w:pPr>
              <w:pStyle w:val="10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对服务数据表开展评估的次数</w:t>
            </w:r>
          </w:p>
        </w:tc>
        <w:tc>
          <w:tcPr>
            <w:tcW w:w="1253" w:type="dxa"/>
            <w:vAlign w:val="top"/>
          </w:tcPr>
          <w:p w14:paraId="62FB0795">
            <w:pPr>
              <w:spacing w:before="235" w:line="220" w:lineRule="auto"/>
              <w:ind w:left="231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vAlign w:val="top"/>
          </w:tcPr>
          <w:p w14:paraId="483A8D82">
            <w:pPr>
              <w:spacing w:before="235" w:line="220" w:lineRule="auto"/>
              <w:jc w:val="center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26F37463">
            <w:pPr>
              <w:pStyle w:val="10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≥1次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56606DCA">
            <w:pPr>
              <w:pStyle w:val="10"/>
              <w:spacing w:before="1"/>
              <w:ind w:left="24" w:leftChars="0"/>
              <w:jc w:val="center"/>
              <w:rPr>
                <w:rFonts w:hint="default"/>
                <w:w w:val="105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2次</w:t>
            </w:r>
          </w:p>
        </w:tc>
      </w:tr>
      <w:tr w14:paraId="50F12B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1" w:hRule="atLeast"/>
        </w:trPr>
        <w:tc>
          <w:tcPr>
            <w:tcW w:w="537" w:type="dxa"/>
            <w:vMerge w:val="restart"/>
            <w:tcBorders>
              <w:bottom w:val="nil"/>
            </w:tcBorders>
            <w:vAlign w:val="top"/>
          </w:tcPr>
          <w:p w14:paraId="354DF234">
            <w:pPr>
              <w:spacing w:line="260" w:lineRule="auto"/>
              <w:rPr>
                <w:rFonts w:ascii="Arial"/>
                <w:sz w:val="21"/>
              </w:rPr>
            </w:pPr>
          </w:p>
          <w:p w14:paraId="371B5C4B">
            <w:pPr>
              <w:spacing w:line="260" w:lineRule="auto"/>
              <w:rPr>
                <w:rFonts w:ascii="Arial"/>
                <w:sz w:val="21"/>
              </w:rPr>
            </w:pPr>
          </w:p>
          <w:p w14:paraId="3C4B6DBF">
            <w:pPr>
              <w:spacing w:line="260" w:lineRule="auto"/>
              <w:rPr>
                <w:rFonts w:ascii="Arial"/>
                <w:sz w:val="21"/>
              </w:rPr>
            </w:pPr>
          </w:p>
          <w:p w14:paraId="408B287B">
            <w:pPr>
              <w:spacing w:line="260" w:lineRule="auto"/>
              <w:rPr>
                <w:rFonts w:ascii="Arial"/>
                <w:sz w:val="21"/>
              </w:rPr>
            </w:pPr>
          </w:p>
          <w:p w14:paraId="4326D6AA">
            <w:pPr>
              <w:spacing w:line="260" w:lineRule="auto"/>
              <w:rPr>
                <w:rFonts w:ascii="Arial"/>
                <w:sz w:val="21"/>
              </w:rPr>
            </w:pPr>
          </w:p>
          <w:p w14:paraId="362FB2F0">
            <w:pPr>
              <w:spacing w:line="260" w:lineRule="auto"/>
              <w:rPr>
                <w:rFonts w:ascii="Arial"/>
                <w:sz w:val="21"/>
              </w:rPr>
            </w:pPr>
          </w:p>
          <w:p w14:paraId="092F827B">
            <w:pPr>
              <w:spacing w:line="260" w:lineRule="auto"/>
              <w:rPr>
                <w:rFonts w:ascii="Arial"/>
                <w:sz w:val="21"/>
              </w:rPr>
            </w:pPr>
          </w:p>
          <w:p w14:paraId="4A262D19">
            <w:pPr>
              <w:spacing w:line="260" w:lineRule="auto"/>
              <w:rPr>
                <w:rFonts w:ascii="Arial"/>
                <w:sz w:val="21"/>
              </w:rPr>
            </w:pPr>
          </w:p>
          <w:p w14:paraId="30C10B78">
            <w:pPr>
              <w:pStyle w:val="9"/>
              <w:spacing w:before="59" w:line="220" w:lineRule="auto"/>
              <w:ind w:left="1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过程</w:t>
            </w:r>
          </w:p>
        </w:tc>
        <w:tc>
          <w:tcPr>
            <w:tcW w:w="577" w:type="dxa"/>
            <w:vAlign w:val="top"/>
          </w:tcPr>
          <w:p w14:paraId="4A4B1BDE">
            <w:pPr>
              <w:spacing w:line="287" w:lineRule="auto"/>
              <w:rPr>
                <w:rFonts w:ascii="Arial"/>
                <w:sz w:val="21"/>
              </w:rPr>
            </w:pPr>
          </w:p>
          <w:p w14:paraId="60D39EFD">
            <w:pPr>
              <w:pStyle w:val="9"/>
              <w:spacing w:before="59" w:line="337" w:lineRule="auto"/>
              <w:ind w:right="153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服务</w:t>
            </w:r>
            <w:r>
              <w:rPr>
                <w:spacing w:val="-5"/>
                <w:sz w:val="18"/>
                <w:szCs w:val="18"/>
              </w:rPr>
              <w:t>级别</w:t>
            </w:r>
          </w:p>
        </w:tc>
        <w:tc>
          <w:tcPr>
            <w:tcW w:w="1306" w:type="dxa"/>
            <w:vAlign w:val="top"/>
          </w:tcPr>
          <w:p w14:paraId="71672072">
            <w:pPr>
              <w:pStyle w:val="10"/>
              <w:spacing w:before="1"/>
              <w:ind w:left="24" w:leftChars="0"/>
              <w:rPr>
                <w:rFonts w:hint="eastAsia"/>
                <w:w w:val="105"/>
                <w:sz w:val="18"/>
                <w:szCs w:val="18"/>
                <w:lang w:val="en-US" w:eastAsia="zh-CN"/>
              </w:rPr>
            </w:pPr>
          </w:p>
          <w:p w14:paraId="7E40D13D">
            <w:pPr>
              <w:pStyle w:val="10"/>
              <w:spacing w:before="1"/>
              <w:ind w:left="24" w:leftChars="0"/>
              <w:rPr>
                <w:rFonts w:hint="eastAsia"/>
                <w:w w:val="105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SLA 达成率</w:t>
            </w:r>
          </w:p>
        </w:tc>
        <w:tc>
          <w:tcPr>
            <w:tcW w:w="2083" w:type="dxa"/>
            <w:vAlign w:val="top"/>
          </w:tcPr>
          <w:p w14:paraId="2C55A576">
            <w:pPr>
              <w:pStyle w:val="10"/>
              <w:spacing w:before="1"/>
              <w:ind w:left="24" w:leftChars="0"/>
              <w:rPr>
                <w:rFonts w:hint="eastAsia"/>
                <w:w w:val="105"/>
                <w:sz w:val="18"/>
                <w:szCs w:val="18"/>
                <w:lang w:val="en-US" w:eastAsia="zh-CN"/>
              </w:rPr>
            </w:pPr>
          </w:p>
          <w:p w14:paraId="6594EE08">
            <w:pPr>
              <w:pStyle w:val="10"/>
              <w:spacing w:before="1"/>
              <w:ind w:left="24" w:leftChars="0"/>
              <w:rPr>
                <w:rFonts w:hint="eastAsia"/>
                <w:w w:val="105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（满足服务级别事件数/事件总数）*100%</w:t>
            </w:r>
          </w:p>
        </w:tc>
        <w:tc>
          <w:tcPr>
            <w:tcW w:w="1253" w:type="dxa"/>
            <w:vAlign w:val="top"/>
          </w:tcPr>
          <w:p w14:paraId="42027B7E">
            <w:pPr>
              <w:pStyle w:val="10"/>
              <w:spacing w:before="1"/>
              <w:ind w:left="24" w:leftChars="0"/>
              <w:rPr>
                <w:rFonts w:hint="eastAsia"/>
                <w:w w:val="105"/>
                <w:sz w:val="18"/>
                <w:szCs w:val="18"/>
                <w:lang w:val="en-US" w:eastAsia="zh-CN"/>
              </w:rPr>
            </w:pPr>
          </w:p>
          <w:p w14:paraId="4805F5AC">
            <w:pPr>
              <w:pStyle w:val="10"/>
              <w:spacing w:before="1"/>
              <w:ind w:left="24" w:leftChars="0"/>
              <w:rPr>
                <w:rFonts w:hint="eastAsia"/>
                <w:w w:val="105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43" w:type="dxa"/>
            <w:vAlign w:val="top"/>
          </w:tcPr>
          <w:p w14:paraId="4F8F36B4">
            <w:pPr>
              <w:pStyle w:val="10"/>
              <w:spacing w:before="1"/>
              <w:ind w:left="24" w:leftChars="0"/>
              <w:rPr>
                <w:rFonts w:hint="eastAsia"/>
                <w:w w:val="105"/>
                <w:sz w:val="18"/>
                <w:szCs w:val="18"/>
                <w:lang w:val="en-US" w:eastAsia="zh-CN"/>
              </w:rPr>
            </w:pPr>
          </w:p>
          <w:p w14:paraId="26C62E75">
            <w:pPr>
              <w:pStyle w:val="10"/>
              <w:spacing w:before="1"/>
              <w:ind w:left="24" w:leftChars="0"/>
              <w:rPr>
                <w:rFonts w:hint="eastAsia"/>
                <w:w w:val="105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918" w:type="dxa"/>
            <w:vAlign w:val="top"/>
          </w:tcPr>
          <w:p w14:paraId="2EA9FFBD">
            <w:pPr>
              <w:pStyle w:val="10"/>
              <w:spacing w:before="1"/>
              <w:ind w:left="24" w:leftChars="0"/>
              <w:rPr>
                <w:rFonts w:hint="eastAsia"/>
                <w:w w:val="105"/>
                <w:sz w:val="18"/>
                <w:szCs w:val="18"/>
                <w:lang w:val="en-US" w:eastAsia="zh-CN"/>
              </w:rPr>
            </w:pPr>
          </w:p>
          <w:p w14:paraId="6368C3F5">
            <w:pPr>
              <w:pStyle w:val="10"/>
              <w:spacing w:before="1"/>
              <w:ind w:left="24" w:leftChars="0"/>
              <w:rPr>
                <w:rFonts w:hint="eastAsia"/>
                <w:w w:val="105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≥90%</w:t>
            </w:r>
          </w:p>
        </w:tc>
        <w:tc>
          <w:tcPr>
            <w:tcW w:w="1154" w:type="dxa"/>
            <w:vAlign w:val="top"/>
          </w:tcPr>
          <w:p w14:paraId="4E29D229">
            <w:pPr>
              <w:pStyle w:val="9"/>
              <w:spacing w:before="59" w:line="238" w:lineRule="auto"/>
              <w:ind w:left="436"/>
              <w:rPr>
                <w:rFonts w:hint="eastAsia" w:eastAsia="宋体"/>
                <w:spacing w:val="-5"/>
                <w:sz w:val="18"/>
                <w:szCs w:val="18"/>
                <w:lang w:val="en-US" w:eastAsia="zh-CN"/>
              </w:rPr>
            </w:pPr>
          </w:p>
          <w:p w14:paraId="23760513">
            <w:pPr>
              <w:pStyle w:val="9"/>
              <w:spacing w:before="59" w:line="238" w:lineRule="auto"/>
              <w:ind w:left="436"/>
              <w:rPr>
                <w:rFonts w:hint="default" w:eastAsia="宋体"/>
                <w:spacing w:val="-5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100%</w:t>
            </w:r>
          </w:p>
        </w:tc>
      </w:tr>
      <w:tr w14:paraId="1C7339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537" w:type="dxa"/>
            <w:vMerge w:val="continue"/>
            <w:tcBorders>
              <w:top w:val="nil"/>
              <w:bottom w:val="nil"/>
            </w:tcBorders>
            <w:vAlign w:val="top"/>
          </w:tcPr>
          <w:p w14:paraId="774AAA8A">
            <w:pPr>
              <w:rPr>
                <w:rFonts w:ascii="Arial"/>
                <w:sz w:val="21"/>
              </w:rPr>
            </w:pPr>
          </w:p>
        </w:tc>
        <w:tc>
          <w:tcPr>
            <w:tcW w:w="577" w:type="dxa"/>
            <w:vAlign w:val="top"/>
          </w:tcPr>
          <w:p w14:paraId="55F76524">
            <w:pPr>
              <w:pStyle w:val="9"/>
              <w:spacing w:before="93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</w:t>
            </w:r>
          </w:p>
          <w:p w14:paraId="268421B8">
            <w:pPr>
              <w:pStyle w:val="9"/>
              <w:spacing w:before="112" w:line="218" w:lineRule="auto"/>
              <w:ind w:left="15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报告</w:t>
            </w:r>
          </w:p>
        </w:tc>
        <w:tc>
          <w:tcPr>
            <w:tcW w:w="1306" w:type="dxa"/>
            <w:vAlign w:val="top"/>
          </w:tcPr>
          <w:p w14:paraId="0118A33F">
            <w:pPr>
              <w:pStyle w:val="9"/>
              <w:spacing w:before="94" w:line="300" w:lineRule="auto"/>
              <w:ind w:right="14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服务报告交付及</w:t>
            </w:r>
            <w:r>
              <w:rPr>
                <w:spacing w:val="-4"/>
                <w:sz w:val="18"/>
                <w:szCs w:val="18"/>
              </w:rPr>
              <w:t>时率</w:t>
            </w:r>
          </w:p>
        </w:tc>
        <w:tc>
          <w:tcPr>
            <w:tcW w:w="2083" w:type="dxa"/>
            <w:vAlign w:val="top"/>
          </w:tcPr>
          <w:p w14:paraId="3790015E">
            <w:pPr>
              <w:pStyle w:val="9"/>
              <w:spacing w:before="94" w:line="218" w:lineRule="auto"/>
              <w:ind w:left="18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服务报告按时提交的数量/服务报</w:t>
            </w:r>
            <w:r>
              <w:rPr>
                <w:spacing w:val="-3"/>
                <w:sz w:val="18"/>
                <w:szCs w:val="18"/>
              </w:rPr>
              <w:t>告总数量</w:t>
            </w:r>
          </w:p>
        </w:tc>
        <w:tc>
          <w:tcPr>
            <w:tcW w:w="1253" w:type="dxa"/>
            <w:vAlign w:val="top"/>
          </w:tcPr>
          <w:p w14:paraId="0DF0E312">
            <w:pPr>
              <w:pStyle w:val="9"/>
              <w:spacing w:before="256" w:line="220" w:lineRule="auto"/>
              <w:ind w:left="32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43" w:type="dxa"/>
            <w:vAlign w:val="top"/>
          </w:tcPr>
          <w:p w14:paraId="55D4D0AC">
            <w:pPr>
              <w:pStyle w:val="9"/>
              <w:spacing w:before="256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918" w:type="dxa"/>
            <w:vAlign w:val="top"/>
          </w:tcPr>
          <w:p w14:paraId="44EEAD5C">
            <w:pPr>
              <w:pStyle w:val="9"/>
              <w:spacing w:before="282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≥90%</w:t>
            </w:r>
          </w:p>
        </w:tc>
        <w:tc>
          <w:tcPr>
            <w:tcW w:w="1154" w:type="dxa"/>
            <w:vAlign w:val="top"/>
          </w:tcPr>
          <w:p w14:paraId="25C7C472">
            <w:pPr>
              <w:pStyle w:val="9"/>
              <w:spacing w:before="282" w:line="238" w:lineRule="auto"/>
              <w:ind w:left="436"/>
              <w:rPr>
                <w:spacing w:val="-5"/>
                <w:sz w:val="18"/>
                <w:szCs w:val="18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100%</w:t>
            </w:r>
          </w:p>
        </w:tc>
      </w:tr>
      <w:tr w14:paraId="4703A9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537" w:type="dxa"/>
            <w:vMerge w:val="continue"/>
            <w:tcBorders>
              <w:top w:val="nil"/>
              <w:bottom w:val="nil"/>
            </w:tcBorders>
            <w:vAlign w:val="top"/>
          </w:tcPr>
          <w:p w14:paraId="159120BD">
            <w:pPr>
              <w:rPr>
                <w:rFonts w:ascii="Arial"/>
                <w:sz w:val="21"/>
              </w:rPr>
            </w:pPr>
          </w:p>
        </w:tc>
        <w:tc>
          <w:tcPr>
            <w:tcW w:w="577" w:type="dxa"/>
            <w:vMerge w:val="restart"/>
            <w:tcBorders>
              <w:bottom w:val="nil"/>
            </w:tcBorders>
            <w:vAlign w:val="top"/>
          </w:tcPr>
          <w:p w14:paraId="56622607">
            <w:pPr>
              <w:spacing w:line="267" w:lineRule="auto"/>
              <w:rPr>
                <w:rFonts w:ascii="Arial"/>
                <w:sz w:val="21"/>
              </w:rPr>
            </w:pPr>
          </w:p>
          <w:p w14:paraId="54A5CD20">
            <w:pPr>
              <w:spacing w:line="268" w:lineRule="auto"/>
              <w:rPr>
                <w:rFonts w:ascii="Arial"/>
                <w:sz w:val="21"/>
              </w:rPr>
            </w:pPr>
          </w:p>
          <w:p w14:paraId="29613673">
            <w:pPr>
              <w:spacing w:line="268" w:lineRule="auto"/>
              <w:rPr>
                <w:rFonts w:ascii="Arial"/>
                <w:sz w:val="21"/>
              </w:rPr>
            </w:pPr>
          </w:p>
          <w:p w14:paraId="3F306CFC">
            <w:pPr>
              <w:pStyle w:val="9"/>
              <w:spacing w:before="59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</w:t>
            </w:r>
          </w:p>
        </w:tc>
        <w:tc>
          <w:tcPr>
            <w:tcW w:w="1306" w:type="dxa"/>
            <w:vAlign w:val="top"/>
          </w:tcPr>
          <w:p w14:paraId="1B055CFF">
            <w:pPr>
              <w:pStyle w:val="9"/>
              <w:spacing w:before="205" w:line="220" w:lineRule="auto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事件解决率</w:t>
            </w:r>
          </w:p>
        </w:tc>
        <w:tc>
          <w:tcPr>
            <w:tcW w:w="2083" w:type="dxa"/>
            <w:vAlign w:val="top"/>
          </w:tcPr>
          <w:p w14:paraId="24D18C4E">
            <w:pPr>
              <w:pStyle w:val="9"/>
              <w:spacing w:before="205" w:line="220" w:lineRule="auto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成功解决事件数/派单总数</w:t>
            </w:r>
          </w:p>
        </w:tc>
        <w:tc>
          <w:tcPr>
            <w:tcW w:w="1253" w:type="dxa"/>
            <w:vAlign w:val="top"/>
          </w:tcPr>
          <w:p w14:paraId="067FFE9B">
            <w:pPr>
              <w:pStyle w:val="9"/>
              <w:spacing w:before="205" w:line="220" w:lineRule="auto"/>
              <w:ind w:left="32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43" w:type="dxa"/>
            <w:vAlign w:val="top"/>
          </w:tcPr>
          <w:p w14:paraId="1919AE17">
            <w:pPr>
              <w:pStyle w:val="9"/>
              <w:spacing w:before="20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918" w:type="dxa"/>
            <w:vAlign w:val="top"/>
          </w:tcPr>
          <w:p w14:paraId="6330E496">
            <w:pPr>
              <w:pStyle w:val="9"/>
              <w:spacing w:before="23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≥92%</w:t>
            </w:r>
          </w:p>
        </w:tc>
        <w:tc>
          <w:tcPr>
            <w:tcW w:w="1154" w:type="dxa"/>
            <w:vAlign w:val="top"/>
          </w:tcPr>
          <w:p w14:paraId="7BEA36F7">
            <w:pPr>
              <w:pStyle w:val="9"/>
              <w:spacing w:before="230" w:line="238" w:lineRule="auto"/>
              <w:ind w:left="436"/>
              <w:rPr>
                <w:spacing w:val="-5"/>
                <w:sz w:val="18"/>
                <w:szCs w:val="18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100%</w:t>
            </w:r>
          </w:p>
        </w:tc>
      </w:tr>
      <w:tr w14:paraId="2CF99D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537" w:type="dxa"/>
            <w:vMerge w:val="continue"/>
            <w:tcBorders>
              <w:top w:val="nil"/>
              <w:bottom w:val="nil"/>
            </w:tcBorders>
            <w:vAlign w:val="top"/>
          </w:tcPr>
          <w:p w14:paraId="4FF4F845">
            <w:pPr>
              <w:rPr>
                <w:rFonts w:ascii="Arial"/>
                <w:sz w:val="21"/>
              </w:rPr>
            </w:pPr>
          </w:p>
        </w:tc>
        <w:tc>
          <w:tcPr>
            <w:tcW w:w="577" w:type="dxa"/>
            <w:vMerge w:val="continue"/>
            <w:tcBorders>
              <w:top w:val="nil"/>
              <w:bottom w:val="nil"/>
            </w:tcBorders>
            <w:vAlign w:val="top"/>
          </w:tcPr>
          <w:p w14:paraId="2665A9E3">
            <w:pPr>
              <w:rPr>
                <w:rFonts w:ascii="Arial"/>
                <w:sz w:val="21"/>
              </w:rPr>
            </w:pPr>
          </w:p>
        </w:tc>
        <w:tc>
          <w:tcPr>
            <w:tcW w:w="1306" w:type="dxa"/>
            <w:vAlign w:val="top"/>
          </w:tcPr>
          <w:p w14:paraId="76097E9E">
            <w:pPr>
              <w:pStyle w:val="9"/>
              <w:spacing w:before="75" w:line="290" w:lineRule="auto"/>
              <w:ind w:right="14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事件平均解决时</w:t>
            </w:r>
            <w:r>
              <w:rPr>
                <w:sz w:val="18"/>
                <w:szCs w:val="18"/>
              </w:rPr>
              <w:t>间</w:t>
            </w:r>
          </w:p>
        </w:tc>
        <w:tc>
          <w:tcPr>
            <w:tcW w:w="2083" w:type="dxa"/>
            <w:vAlign w:val="top"/>
          </w:tcPr>
          <w:p w14:paraId="68FCA2CF">
            <w:pPr>
              <w:pStyle w:val="9"/>
              <w:spacing w:before="238" w:line="220" w:lineRule="auto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故障恢复时间-事件受理时间</w:t>
            </w:r>
          </w:p>
        </w:tc>
        <w:tc>
          <w:tcPr>
            <w:tcW w:w="1253" w:type="dxa"/>
            <w:vAlign w:val="top"/>
          </w:tcPr>
          <w:p w14:paraId="6877A9CF">
            <w:pPr>
              <w:pStyle w:val="9"/>
              <w:spacing w:before="238" w:line="220" w:lineRule="auto"/>
              <w:ind w:left="32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43" w:type="dxa"/>
            <w:vAlign w:val="top"/>
          </w:tcPr>
          <w:p w14:paraId="755D1318">
            <w:pPr>
              <w:pStyle w:val="9"/>
              <w:spacing w:before="23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918" w:type="dxa"/>
            <w:vAlign w:val="top"/>
          </w:tcPr>
          <w:p w14:paraId="58D8D8C0">
            <w:pPr>
              <w:pStyle w:val="9"/>
              <w:spacing w:before="238" w:line="222" w:lineRule="auto"/>
              <w:ind w:left="31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≤8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小时</w:t>
            </w:r>
          </w:p>
        </w:tc>
        <w:tc>
          <w:tcPr>
            <w:tcW w:w="1154" w:type="dxa"/>
            <w:vAlign w:val="top"/>
          </w:tcPr>
          <w:p w14:paraId="34ABA973">
            <w:pPr>
              <w:pStyle w:val="9"/>
              <w:spacing w:before="238" w:line="222" w:lineRule="auto"/>
              <w:ind w:left="319"/>
              <w:rPr>
                <w:rFonts w:hint="default" w:eastAsia="宋体"/>
                <w:spacing w:val="-7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7"/>
                <w:sz w:val="18"/>
                <w:szCs w:val="18"/>
                <w:lang w:val="en-US" w:eastAsia="zh-CN"/>
              </w:rPr>
              <w:t>2小时</w:t>
            </w:r>
          </w:p>
        </w:tc>
      </w:tr>
      <w:tr w14:paraId="54ABED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537" w:type="dxa"/>
            <w:vMerge w:val="continue"/>
            <w:tcBorders>
              <w:top w:val="nil"/>
              <w:bottom w:val="nil"/>
            </w:tcBorders>
            <w:vAlign w:val="top"/>
          </w:tcPr>
          <w:p w14:paraId="5B7797F7">
            <w:pPr>
              <w:rPr>
                <w:rFonts w:ascii="Arial"/>
                <w:sz w:val="21"/>
              </w:rPr>
            </w:pPr>
          </w:p>
        </w:tc>
        <w:tc>
          <w:tcPr>
            <w:tcW w:w="577" w:type="dxa"/>
            <w:vMerge w:val="continue"/>
            <w:tcBorders>
              <w:top w:val="nil"/>
            </w:tcBorders>
            <w:vAlign w:val="top"/>
          </w:tcPr>
          <w:p w14:paraId="4040EA9F">
            <w:pPr>
              <w:rPr>
                <w:rFonts w:ascii="Arial"/>
                <w:sz w:val="21"/>
              </w:rPr>
            </w:pPr>
          </w:p>
        </w:tc>
        <w:tc>
          <w:tcPr>
            <w:tcW w:w="1306" w:type="dxa"/>
            <w:vAlign w:val="top"/>
          </w:tcPr>
          <w:p w14:paraId="0696F77E">
            <w:pPr>
              <w:pStyle w:val="9"/>
              <w:spacing w:before="77" w:line="289" w:lineRule="auto"/>
              <w:ind w:right="14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事件回访的及时</w:t>
            </w:r>
            <w:r>
              <w:rPr>
                <w:sz w:val="18"/>
                <w:szCs w:val="18"/>
              </w:rPr>
              <w:t>率</w:t>
            </w:r>
          </w:p>
        </w:tc>
        <w:tc>
          <w:tcPr>
            <w:tcW w:w="2083" w:type="dxa"/>
            <w:vAlign w:val="top"/>
          </w:tcPr>
          <w:p w14:paraId="71E603E0">
            <w:pPr>
              <w:pStyle w:val="9"/>
              <w:spacing w:before="76" w:line="220" w:lineRule="auto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按时回访的事件数量/已回访的事</w:t>
            </w:r>
            <w:r>
              <w:rPr>
                <w:spacing w:val="-2"/>
                <w:sz w:val="18"/>
                <w:szCs w:val="18"/>
              </w:rPr>
              <w:t>件总数</w:t>
            </w:r>
          </w:p>
        </w:tc>
        <w:tc>
          <w:tcPr>
            <w:tcW w:w="1253" w:type="dxa"/>
            <w:vAlign w:val="top"/>
          </w:tcPr>
          <w:p w14:paraId="5D2CADE2">
            <w:pPr>
              <w:pStyle w:val="9"/>
              <w:spacing w:before="239" w:line="220" w:lineRule="auto"/>
              <w:ind w:left="2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vAlign w:val="top"/>
          </w:tcPr>
          <w:p w14:paraId="531368F4">
            <w:pPr>
              <w:pStyle w:val="9"/>
              <w:spacing w:before="239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918" w:type="dxa"/>
            <w:vAlign w:val="top"/>
          </w:tcPr>
          <w:p w14:paraId="504053C0">
            <w:pPr>
              <w:pStyle w:val="9"/>
              <w:spacing w:before="265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  <w:tc>
          <w:tcPr>
            <w:tcW w:w="1154" w:type="dxa"/>
            <w:vAlign w:val="top"/>
          </w:tcPr>
          <w:p w14:paraId="0BD15D9F">
            <w:pPr>
              <w:pStyle w:val="9"/>
              <w:spacing w:before="265" w:line="238" w:lineRule="auto"/>
              <w:ind w:left="436"/>
              <w:rPr>
                <w:rFonts w:hint="default" w:eastAsia="宋体"/>
                <w:spacing w:val="-5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100%</w:t>
            </w:r>
          </w:p>
        </w:tc>
      </w:tr>
      <w:tr w14:paraId="1E2327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537" w:type="dxa"/>
            <w:vMerge w:val="continue"/>
            <w:tcBorders>
              <w:top w:val="nil"/>
            </w:tcBorders>
            <w:vAlign w:val="top"/>
          </w:tcPr>
          <w:p w14:paraId="226E5D28">
            <w:pPr>
              <w:rPr>
                <w:rFonts w:ascii="Arial"/>
                <w:sz w:val="21"/>
              </w:rPr>
            </w:pPr>
          </w:p>
        </w:tc>
        <w:tc>
          <w:tcPr>
            <w:tcW w:w="577" w:type="dxa"/>
            <w:vAlign w:val="top"/>
          </w:tcPr>
          <w:p w14:paraId="72FAFE86">
            <w:pPr>
              <w:pStyle w:val="9"/>
              <w:spacing w:before="240" w:line="222" w:lineRule="auto"/>
              <w:ind w:left="173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问题</w:t>
            </w:r>
          </w:p>
        </w:tc>
        <w:tc>
          <w:tcPr>
            <w:tcW w:w="1306" w:type="dxa"/>
            <w:vAlign w:val="top"/>
          </w:tcPr>
          <w:p w14:paraId="315E93F7">
            <w:pPr>
              <w:pStyle w:val="9"/>
              <w:spacing w:before="240" w:line="220" w:lineRule="auto"/>
              <w:ind w:left="348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问题解决率</w:t>
            </w:r>
          </w:p>
        </w:tc>
        <w:tc>
          <w:tcPr>
            <w:tcW w:w="2083" w:type="dxa"/>
            <w:vAlign w:val="top"/>
          </w:tcPr>
          <w:p w14:paraId="66FC21CE">
            <w:pPr>
              <w:pStyle w:val="9"/>
              <w:spacing w:before="77" w:line="220" w:lineRule="auto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（成功解决的问题数量/问题总数）*100%</w:t>
            </w:r>
          </w:p>
        </w:tc>
        <w:tc>
          <w:tcPr>
            <w:tcW w:w="1253" w:type="dxa"/>
            <w:vAlign w:val="top"/>
          </w:tcPr>
          <w:p w14:paraId="74844681">
            <w:pPr>
              <w:pStyle w:val="9"/>
              <w:spacing w:before="240" w:line="220" w:lineRule="auto"/>
              <w:ind w:left="2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vAlign w:val="top"/>
          </w:tcPr>
          <w:p w14:paraId="30876074">
            <w:pPr>
              <w:pStyle w:val="9"/>
              <w:spacing w:before="240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918" w:type="dxa"/>
            <w:vAlign w:val="top"/>
          </w:tcPr>
          <w:p w14:paraId="479F7478">
            <w:pPr>
              <w:pStyle w:val="9"/>
              <w:spacing w:before="266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≥85%</w:t>
            </w:r>
          </w:p>
        </w:tc>
        <w:tc>
          <w:tcPr>
            <w:tcW w:w="1154" w:type="dxa"/>
            <w:vAlign w:val="top"/>
          </w:tcPr>
          <w:p w14:paraId="3E43CC1E">
            <w:pPr>
              <w:pStyle w:val="9"/>
              <w:spacing w:before="266" w:line="238" w:lineRule="auto"/>
              <w:ind w:left="436"/>
              <w:rPr>
                <w:spacing w:val="-5"/>
                <w:sz w:val="18"/>
                <w:szCs w:val="18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100%</w:t>
            </w:r>
          </w:p>
        </w:tc>
      </w:tr>
      <w:tr w14:paraId="08AB3C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537" w:type="dxa"/>
            <w:vMerge w:val="restart"/>
            <w:vAlign w:val="top"/>
          </w:tcPr>
          <w:p w14:paraId="4F122C49">
            <w:pPr>
              <w:spacing w:line="254" w:lineRule="auto"/>
              <w:rPr>
                <w:rFonts w:ascii="Arial"/>
                <w:sz w:val="21"/>
              </w:rPr>
            </w:pPr>
          </w:p>
          <w:p w14:paraId="4957337C">
            <w:pPr>
              <w:spacing w:line="254" w:lineRule="auto"/>
              <w:rPr>
                <w:rFonts w:ascii="Arial"/>
                <w:sz w:val="21"/>
              </w:rPr>
            </w:pPr>
          </w:p>
          <w:p w14:paraId="04F140CD">
            <w:pPr>
              <w:spacing w:line="254" w:lineRule="auto"/>
              <w:rPr>
                <w:rFonts w:ascii="Arial"/>
                <w:sz w:val="21"/>
              </w:rPr>
            </w:pPr>
          </w:p>
          <w:p w14:paraId="1DBB73ED">
            <w:pPr>
              <w:spacing w:line="255" w:lineRule="auto"/>
              <w:rPr>
                <w:rFonts w:ascii="Arial"/>
                <w:sz w:val="21"/>
              </w:rPr>
            </w:pPr>
          </w:p>
          <w:p w14:paraId="5366B917">
            <w:pPr>
              <w:pStyle w:val="9"/>
              <w:spacing w:before="59" w:line="220" w:lineRule="auto"/>
              <w:ind w:left="1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过程</w:t>
            </w:r>
          </w:p>
        </w:tc>
        <w:tc>
          <w:tcPr>
            <w:tcW w:w="577" w:type="dxa"/>
            <w:vAlign w:val="top"/>
          </w:tcPr>
          <w:p w14:paraId="3CE3D7AE">
            <w:pPr>
              <w:pStyle w:val="9"/>
              <w:spacing w:before="208" w:line="223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配置</w:t>
            </w:r>
          </w:p>
        </w:tc>
        <w:tc>
          <w:tcPr>
            <w:tcW w:w="1306" w:type="dxa"/>
            <w:vAlign w:val="top"/>
          </w:tcPr>
          <w:p w14:paraId="318142B6">
            <w:pPr>
              <w:pStyle w:val="9"/>
              <w:spacing w:before="208" w:line="220" w:lineRule="auto"/>
              <w:ind w:left="3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配置准确率</w:t>
            </w:r>
          </w:p>
        </w:tc>
        <w:tc>
          <w:tcPr>
            <w:tcW w:w="2083" w:type="dxa"/>
            <w:vAlign w:val="top"/>
          </w:tcPr>
          <w:p w14:paraId="611CC81E">
            <w:pPr>
              <w:pStyle w:val="9"/>
              <w:spacing w:before="208" w:line="220" w:lineRule="auto"/>
              <w:ind w:left="14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（配置准确数量/配置总数）*100%</w:t>
            </w:r>
          </w:p>
        </w:tc>
        <w:tc>
          <w:tcPr>
            <w:tcW w:w="1253" w:type="dxa"/>
            <w:vAlign w:val="top"/>
          </w:tcPr>
          <w:p w14:paraId="5917969F">
            <w:pPr>
              <w:pStyle w:val="9"/>
              <w:spacing w:before="208" w:line="220" w:lineRule="auto"/>
              <w:ind w:left="2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vAlign w:val="top"/>
          </w:tcPr>
          <w:p w14:paraId="0C83B768">
            <w:pPr>
              <w:pStyle w:val="9"/>
              <w:spacing w:before="20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918" w:type="dxa"/>
            <w:vAlign w:val="top"/>
          </w:tcPr>
          <w:p w14:paraId="4B37706B">
            <w:pPr>
              <w:pStyle w:val="9"/>
              <w:spacing w:before="233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  <w:tc>
          <w:tcPr>
            <w:tcW w:w="1154" w:type="dxa"/>
            <w:vAlign w:val="top"/>
          </w:tcPr>
          <w:p w14:paraId="687256A0">
            <w:pPr>
              <w:pStyle w:val="9"/>
              <w:spacing w:before="233" w:line="238" w:lineRule="auto"/>
              <w:ind w:left="436"/>
              <w:rPr>
                <w:spacing w:val="-5"/>
                <w:sz w:val="18"/>
                <w:szCs w:val="18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100%</w:t>
            </w:r>
          </w:p>
        </w:tc>
      </w:tr>
      <w:tr w14:paraId="254CF7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537" w:type="dxa"/>
            <w:vMerge w:val="continue"/>
            <w:vAlign w:val="top"/>
          </w:tcPr>
          <w:p w14:paraId="438E2336">
            <w:pPr>
              <w:rPr>
                <w:rFonts w:ascii="Arial"/>
                <w:sz w:val="21"/>
              </w:rPr>
            </w:pPr>
          </w:p>
        </w:tc>
        <w:tc>
          <w:tcPr>
            <w:tcW w:w="577" w:type="dxa"/>
            <w:vAlign w:val="top"/>
          </w:tcPr>
          <w:p w14:paraId="54CE86A1">
            <w:pPr>
              <w:pStyle w:val="9"/>
              <w:spacing w:before="186" w:line="221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变更</w:t>
            </w:r>
          </w:p>
        </w:tc>
        <w:tc>
          <w:tcPr>
            <w:tcW w:w="1306" w:type="dxa"/>
            <w:vAlign w:val="top"/>
          </w:tcPr>
          <w:p w14:paraId="5E0A9B27">
            <w:pPr>
              <w:pStyle w:val="9"/>
              <w:spacing w:before="185" w:line="220" w:lineRule="auto"/>
              <w:ind w:left="3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变更成功率</w:t>
            </w:r>
          </w:p>
        </w:tc>
        <w:tc>
          <w:tcPr>
            <w:tcW w:w="2083" w:type="dxa"/>
            <w:vAlign w:val="top"/>
          </w:tcPr>
          <w:p w14:paraId="37A7B080">
            <w:pPr>
              <w:pStyle w:val="9"/>
              <w:spacing w:before="185" w:line="220" w:lineRule="auto"/>
              <w:ind w:left="3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1-(回退变更/变更总数)*100%</w:t>
            </w:r>
          </w:p>
        </w:tc>
        <w:tc>
          <w:tcPr>
            <w:tcW w:w="1253" w:type="dxa"/>
            <w:vAlign w:val="top"/>
          </w:tcPr>
          <w:p w14:paraId="220A5562">
            <w:pPr>
              <w:pStyle w:val="9"/>
              <w:spacing w:before="185" w:line="220" w:lineRule="auto"/>
              <w:ind w:left="2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vAlign w:val="top"/>
          </w:tcPr>
          <w:p w14:paraId="3E23D25D">
            <w:pPr>
              <w:pStyle w:val="9"/>
              <w:spacing w:before="18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918" w:type="dxa"/>
            <w:vAlign w:val="top"/>
          </w:tcPr>
          <w:p w14:paraId="5C126CCB">
            <w:pPr>
              <w:pStyle w:val="9"/>
              <w:spacing w:before="211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≥98%</w:t>
            </w:r>
          </w:p>
        </w:tc>
        <w:tc>
          <w:tcPr>
            <w:tcW w:w="1154" w:type="dxa"/>
            <w:vAlign w:val="top"/>
          </w:tcPr>
          <w:p w14:paraId="7D0F2D1A">
            <w:pPr>
              <w:pStyle w:val="9"/>
              <w:spacing w:before="211" w:line="238" w:lineRule="auto"/>
              <w:ind w:left="436"/>
              <w:rPr>
                <w:spacing w:val="-5"/>
                <w:sz w:val="18"/>
                <w:szCs w:val="18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100%</w:t>
            </w:r>
          </w:p>
        </w:tc>
      </w:tr>
      <w:tr w14:paraId="6F9716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537" w:type="dxa"/>
            <w:vMerge w:val="continue"/>
            <w:vAlign w:val="top"/>
          </w:tcPr>
          <w:p w14:paraId="32B7F268">
            <w:pPr>
              <w:rPr>
                <w:rFonts w:ascii="Arial"/>
                <w:sz w:val="21"/>
              </w:rPr>
            </w:pPr>
          </w:p>
        </w:tc>
        <w:tc>
          <w:tcPr>
            <w:tcW w:w="577" w:type="dxa"/>
            <w:vAlign w:val="top"/>
          </w:tcPr>
          <w:p w14:paraId="64200DAD">
            <w:pPr>
              <w:pStyle w:val="9"/>
              <w:spacing w:before="178" w:line="219" w:lineRule="auto"/>
              <w:ind w:left="15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发布</w:t>
            </w:r>
          </w:p>
        </w:tc>
        <w:tc>
          <w:tcPr>
            <w:tcW w:w="1306" w:type="dxa"/>
            <w:vAlign w:val="top"/>
          </w:tcPr>
          <w:p w14:paraId="75AFC42D">
            <w:pPr>
              <w:pStyle w:val="9"/>
              <w:spacing w:before="178" w:line="219" w:lineRule="auto"/>
              <w:ind w:left="3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发布成功率</w:t>
            </w:r>
          </w:p>
        </w:tc>
        <w:tc>
          <w:tcPr>
            <w:tcW w:w="2083" w:type="dxa"/>
            <w:vAlign w:val="top"/>
          </w:tcPr>
          <w:p w14:paraId="63D5A8CD">
            <w:pPr>
              <w:pStyle w:val="9"/>
              <w:spacing w:before="178" w:line="219" w:lineRule="auto"/>
              <w:ind w:left="17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(发布成功的数量/发布总数)*100%</w:t>
            </w:r>
          </w:p>
        </w:tc>
        <w:tc>
          <w:tcPr>
            <w:tcW w:w="1253" w:type="dxa"/>
            <w:vAlign w:val="top"/>
          </w:tcPr>
          <w:p w14:paraId="6C117BAE">
            <w:pPr>
              <w:pStyle w:val="9"/>
              <w:spacing w:before="178" w:line="220" w:lineRule="auto"/>
              <w:ind w:left="2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vAlign w:val="top"/>
          </w:tcPr>
          <w:p w14:paraId="55D0DE3D">
            <w:pPr>
              <w:pStyle w:val="9"/>
              <w:spacing w:before="17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918" w:type="dxa"/>
            <w:vAlign w:val="top"/>
          </w:tcPr>
          <w:p w14:paraId="12A1FB6E">
            <w:pPr>
              <w:pStyle w:val="9"/>
              <w:spacing w:before="203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≥98%</w:t>
            </w:r>
          </w:p>
        </w:tc>
        <w:tc>
          <w:tcPr>
            <w:tcW w:w="1154" w:type="dxa"/>
            <w:vAlign w:val="top"/>
          </w:tcPr>
          <w:p w14:paraId="1ACCB2C7">
            <w:pPr>
              <w:pStyle w:val="9"/>
              <w:spacing w:before="203" w:line="238" w:lineRule="auto"/>
              <w:ind w:left="436"/>
              <w:rPr>
                <w:spacing w:val="-5"/>
                <w:sz w:val="18"/>
                <w:szCs w:val="18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100%</w:t>
            </w:r>
          </w:p>
        </w:tc>
      </w:tr>
      <w:tr w14:paraId="26C31E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537" w:type="dxa"/>
            <w:vMerge w:val="continue"/>
            <w:vAlign w:val="top"/>
          </w:tcPr>
          <w:p w14:paraId="4C21F134">
            <w:pPr>
              <w:rPr>
                <w:rFonts w:ascii="Arial"/>
                <w:sz w:val="21"/>
              </w:rPr>
            </w:pPr>
          </w:p>
        </w:tc>
        <w:tc>
          <w:tcPr>
            <w:tcW w:w="577" w:type="dxa"/>
            <w:vAlign w:val="top"/>
          </w:tcPr>
          <w:p w14:paraId="0335856C">
            <w:pPr>
              <w:pStyle w:val="9"/>
              <w:spacing w:before="78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信息</w:t>
            </w:r>
          </w:p>
          <w:p w14:paraId="5F5A6CE0">
            <w:pPr>
              <w:pStyle w:val="9"/>
              <w:spacing w:before="111" w:line="221" w:lineRule="auto"/>
              <w:ind w:left="157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安全</w:t>
            </w:r>
          </w:p>
        </w:tc>
        <w:tc>
          <w:tcPr>
            <w:tcW w:w="1306" w:type="dxa"/>
            <w:vAlign w:val="top"/>
          </w:tcPr>
          <w:p w14:paraId="4BE71DCE">
            <w:pPr>
              <w:pStyle w:val="9"/>
              <w:spacing w:before="78" w:line="291" w:lineRule="auto"/>
              <w:ind w:right="14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信息安全事件数</w:t>
            </w:r>
            <w:r>
              <w:rPr>
                <w:sz w:val="18"/>
                <w:szCs w:val="18"/>
              </w:rPr>
              <w:t>量</w:t>
            </w:r>
          </w:p>
        </w:tc>
        <w:tc>
          <w:tcPr>
            <w:tcW w:w="2083" w:type="dxa"/>
            <w:vAlign w:val="top"/>
          </w:tcPr>
          <w:p w14:paraId="300CB919">
            <w:pPr>
              <w:pStyle w:val="9"/>
              <w:spacing w:before="241" w:line="220" w:lineRule="auto"/>
              <w:ind w:left="14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我方人员造成信息安全事件的次数</w:t>
            </w:r>
          </w:p>
        </w:tc>
        <w:tc>
          <w:tcPr>
            <w:tcW w:w="1253" w:type="dxa"/>
            <w:vAlign w:val="top"/>
          </w:tcPr>
          <w:p w14:paraId="1CE0EB09">
            <w:pPr>
              <w:pStyle w:val="9"/>
              <w:spacing w:before="241" w:line="220" w:lineRule="auto"/>
              <w:ind w:left="2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vAlign w:val="top"/>
          </w:tcPr>
          <w:p w14:paraId="6791C8C1">
            <w:pPr>
              <w:pStyle w:val="9"/>
              <w:spacing w:before="241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918" w:type="dxa"/>
            <w:vAlign w:val="top"/>
          </w:tcPr>
          <w:p w14:paraId="5E50779A">
            <w:pPr>
              <w:pStyle w:val="9"/>
              <w:spacing w:before="241" w:line="220" w:lineRule="auto"/>
              <w:ind w:left="487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0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次</w:t>
            </w:r>
          </w:p>
        </w:tc>
        <w:tc>
          <w:tcPr>
            <w:tcW w:w="1154" w:type="dxa"/>
            <w:vAlign w:val="top"/>
          </w:tcPr>
          <w:p w14:paraId="62C1AFF9">
            <w:pPr>
              <w:pStyle w:val="9"/>
              <w:spacing w:before="241" w:line="220" w:lineRule="auto"/>
              <w:ind w:left="487"/>
              <w:rPr>
                <w:rFonts w:hint="eastAsia" w:eastAsia="宋体"/>
                <w:spacing w:val="-5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0</w:t>
            </w:r>
          </w:p>
        </w:tc>
      </w:tr>
      <w:tr w14:paraId="589190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537" w:type="dxa"/>
            <w:vMerge w:val="continue"/>
            <w:vAlign w:val="top"/>
          </w:tcPr>
          <w:p w14:paraId="5A378F6F">
            <w:pPr>
              <w:rPr>
                <w:rFonts w:ascii="Arial"/>
                <w:sz w:val="21"/>
              </w:rPr>
            </w:pPr>
          </w:p>
        </w:tc>
        <w:tc>
          <w:tcPr>
            <w:tcW w:w="577" w:type="dxa"/>
            <w:vAlign w:val="top"/>
          </w:tcPr>
          <w:p w14:paraId="08867380">
            <w:pPr>
              <w:pStyle w:val="9"/>
              <w:spacing w:before="111" w:line="221" w:lineRule="auto"/>
              <w:ind w:left="157"/>
              <w:rPr>
                <w:rFonts w:hint="eastAsia" w:eastAsia="宋体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容量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645146AA">
            <w:pPr>
              <w:pStyle w:val="10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容量事件次数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5AFF55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由于容量原因发生的事件数量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54216C9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宋体" w:cs="Arial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48F23B03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123499BB">
            <w:pPr>
              <w:pStyle w:val="10"/>
              <w:spacing w:before="112"/>
              <w:ind w:left="176" w:leftChars="0" w:right="14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≤</w:t>
            </w:r>
            <w:r>
              <w:rPr>
                <w:rFonts w:hint="eastAsia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次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493172A1">
            <w:pPr>
              <w:pStyle w:val="10"/>
              <w:spacing w:before="112"/>
              <w:ind w:left="176" w:leftChars="0" w:right="149" w:right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</w:tr>
      <w:tr w14:paraId="3E9BF4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537" w:type="dxa"/>
            <w:vMerge w:val="continue"/>
            <w:vAlign w:val="top"/>
          </w:tcPr>
          <w:p w14:paraId="2ACB4F1B">
            <w:pPr>
              <w:rPr>
                <w:rFonts w:ascii="Arial"/>
                <w:sz w:val="21"/>
              </w:rPr>
            </w:pPr>
          </w:p>
        </w:tc>
        <w:tc>
          <w:tcPr>
            <w:tcW w:w="577" w:type="dxa"/>
            <w:vAlign w:val="top"/>
          </w:tcPr>
          <w:p w14:paraId="67B4E874">
            <w:pPr>
              <w:pStyle w:val="9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过程框架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48A908AF">
            <w:pPr>
              <w:pStyle w:val="10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none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highlight w:val="none"/>
                <w:lang w:val="en-US" w:eastAsia="zh-CN"/>
              </w:rPr>
              <w:t>过程框架评价次数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78B8E02C">
            <w:pPr>
              <w:pStyle w:val="10"/>
              <w:ind w:left="25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highlight w:val="none"/>
                <w:lang w:val="en-US" w:eastAsia="zh-CN"/>
              </w:rPr>
              <w:t>过程框架评价次数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0F7CAD1D">
            <w:pPr>
              <w:ind w:left="25" w:lef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按年度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791BB8E2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119358DA">
            <w:pPr>
              <w:pStyle w:val="10"/>
              <w:spacing w:before="112"/>
              <w:ind w:left="176" w:leftChars="0" w:right="14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w w:val="105"/>
                <w:sz w:val="18"/>
                <w:szCs w:val="18"/>
              </w:rPr>
              <w:t>≥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2次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79EF8AC3">
            <w:pPr>
              <w:pStyle w:val="10"/>
              <w:spacing w:before="112"/>
              <w:ind w:left="176" w:leftChars="0" w:right="149" w:rightChars="0"/>
              <w:jc w:val="center"/>
              <w:rPr>
                <w:rFonts w:hint="eastAsia" w:eastAsia="宋体"/>
                <w:w w:val="105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w w:val="105"/>
                <w:sz w:val="18"/>
                <w:szCs w:val="18"/>
                <w:lang w:val="en-US" w:eastAsia="zh-CN"/>
              </w:rPr>
              <w:t>/</w:t>
            </w:r>
          </w:p>
        </w:tc>
      </w:tr>
      <w:tr w14:paraId="2271D0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537" w:type="dxa"/>
            <w:vMerge w:val="continue"/>
            <w:vAlign w:val="top"/>
          </w:tcPr>
          <w:p w14:paraId="67BD2604">
            <w:pPr>
              <w:rPr>
                <w:rFonts w:ascii="Arial"/>
                <w:sz w:val="21"/>
              </w:rPr>
            </w:pPr>
          </w:p>
        </w:tc>
        <w:tc>
          <w:tcPr>
            <w:tcW w:w="577" w:type="dxa"/>
            <w:vAlign w:val="top"/>
          </w:tcPr>
          <w:p w14:paraId="0CED9FDF">
            <w:pPr>
              <w:pStyle w:val="9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可用性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3E09D909">
            <w:pPr>
              <w:pStyle w:val="10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业务可用性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530906A4">
            <w:pPr>
              <w:pStyle w:val="10"/>
              <w:ind w:left="25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可用时间/整体运行时间*100%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53FAFA5E">
            <w:pPr>
              <w:ind w:left="25" w:lef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253DD4F4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6746A7F9">
            <w:pPr>
              <w:pStyle w:val="10"/>
              <w:spacing w:before="112"/>
              <w:ind w:left="176" w:leftChars="0" w:right="149" w:rightChars="0"/>
              <w:jc w:val="center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w w:val="105"/>
                <w:sz w:val="18"/>
                <w:szCs w:val="18"/>
              </w:rPr>
              <w:t>≥99%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51B76DEE">
            <w:pPr>
              <w:pStyle w:val="10"/>
              <w:spacing w:before="112"/>
              <w:ind w:left="176" w:leftChars="0" w:right="149" w:rightChars="0"/>
              <w:jc w:val="center"/>
              <w:rPr>
                <w:w w:val="105"/>
                <w:sz w:val="18"/>
                <w:szCs w:val="18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100%</w:t>
            </w:r>
          </w:p>
        </w:tc>
      </w:tr>
      <w:tr w14:paraId="47C480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537" w:type="dxa"/>
            <w:vMerge w:val="continue"/>
            <w:vAlign w:val="top"/>
          </w:tcPr>
          <w:p w14:paraId="0522BB9E">
            <w:pPr>
              <w:rPr>
                <w:rFonts w:ascii="Arial"/>
                <w:sz w:val="21"/>
              </w:rPr>
            </w:pPr>
          </w:p>
        </w:tc>
        <w:tc>
          <w:tcPr>
            <w:tcW w:w="577" w:type="dxa"/>
            <w:vAlign w:val="top"/>
          </w:tcPr>
          <w:p w14:paraId="7702EE26">
            <w:pPr>
              <w:pStyle w:val="9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业务连续性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79747CEC">
            <w:pPr>
              <w:pStyle w:val="10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突发事件次数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781A9A13">
            <w:pPr>
              <w:pStyle w:val="10"/>
              <w:ind w:left="25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由于突发事件导致故障的次数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57B4383B">
            <w:pPr>
              <w:ind w:left="25" w:lef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604FAFF5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23DADC1A">
            <w:pPr>
              <w:pStyle w:val="10"/>
              <w:spacing w:before="112"/>
              <w:ind w:left="176" w:leftChars="0" w:right="149" w:rightChars="0"/>
              <w:jc w:val="center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≤</w:t>
            </w:r>
            <w:r>
              <w:rPr>
                <w:rFonts w:hint="eastAsia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次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51A99CEE">
            <w:pPr>
              <w:pStyle w:val="10"/>
              <w:spacing w:before="112"/>
              <w:ind w:left="176" w:leftChars="0" w:right="149" w:right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</w:tr>
      <w:tr w14:paraId="747ED0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1114" w:type="dxa"/>
            <w:gridSpan w:val="2"/>
            <w:vAlign w:val="top"/>
          </w:tcPr>
          <w:p w14:paraId="486626AB">
            <w:pPr>
              <w:pStyle w:val="9"/>
              <w:spacing w:before="236" w:line="220" w:lineRule="auto"/>
              <w:ind w:left="29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交付管理</w:t>
            </w:r>
          </w:p>
        </w:tc>
        <w:tc>
          <w:tcPr>
            <w:tcW w:w="1306" w:type="dxa"/>
            <w:vAlign w:val="top"/>
          </w:tcPr>
          <w:p w14:paraId="40B4F5CC">
            <w:pPr>
              <w:pStyle w:val="9"/>
              <w:spacing w:before="236" w:line="220" w:lineRule="auto"/>
              <w:ind w:left="15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交付文档合规性</w:t>
            </w:r>
          </w:p>
        </w:tc>
        <w:tc>
          <w:tcPr>
            <w:tcW w:w="2083" w:type="dxa"/>
            <w:vAlign w:val="top"/>
          </w:tcPr>
          <w:p w14:paraId="6CAD2E36">
            <w:pPr>
              <w:pStyle w:val="9"/>
              <w:spacing w:before="73" w:line="293" w:lineRule="auto"/>
              <w:ind w:right="17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（符合规范的文档数量/归档文件</w:t>
            </w:r>
            <w:r>
              <w:rPr>
                <w:spacing w:val="-2"/>
                <w:sz w:val="18"/>
                <w:szCs w:val="18"/>
              </w:rPr>
              <w:t>总数量）*100%</w:t>
            </w:r>
          </w:p>
        </w:tc>
        <w:tc>
          <w:tcPr>
            <w:tcW w:w="1253" w:type="dxa"/>
            <w:vAlign w:val="top"/>
          </w:tcPr>
          <w:p w14:paraId="14F78B86">
            <w:pPr>
              <w:pStyle w:val="9"/>
              <w:spacing w:before="236" w:line="220" w:lineRule="auto"/>
              <w:ind w:left="2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vAlign w:val="top"/>
          </w:tcPr>
          <w:p w14:paraId="77698530">
            <w:pPr>
              <w:pStyle w:val="9"/>
              <w:spacing w:before="236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918" w:type="dxa"/>
            <w:vAlign w:val="top"/>
          </w:tcPr>
          <w:p w14:paraId="48CA4270">
            <w:pPr>
              <w:pStyle w:val="9"/>
              <w:spacing w:before="262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  <w:tc>
          <w:tcPr>
            <w:tcW w:w="1154" w:type="dxa"/>
            <w:vAlign w:val="top"/>
          </w:tcPr>
          <w:p w14:paraId="22DB96B3">
            <w:pPr>
              <w:pStyle w:val="9"/>
              <w:spacing w:before="262" w:line="238" w:lineRule="auto"/>
              <w:ind w:left="436"/>
              <w:rPr>
                <w:spacing w:val="-5"/>
                <w:sz w:val="18"/>
                <w:szCs w:val="18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100%</w:t>
            </w:r>
          </w:p>
        </w:tc>
      </w:tr>
      <w:tr w14:paraId="1F62FB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114" w:type="dxa"/>
            <w:gridSpan w:val="2"/>
            <w:vMerge w:val="restart"/>
            <w:tcBorders>
              <w:bottom w:val="nil"/>
            </w:tcBorders>
            <w:vAlign w:val="top"/>
          </w:tcPr>
          <w:p w14:paraId="3919AB4E">
            <w:pPr>
              <w:spacing w:line="251" w:lineRule="auto"/>
              <w:rPr>
                <w:rFonts w:ascii="Arial"/>
                <w:sz w:val="21"/>
              </w:rPr>
            </w:pPr>
          </w:p>
          <w:p w14:paraId="061F0C2E">
            <w:pPr>
              <w:spacing w:line="252" w:lineRule="auto"/>
              <w:rPr>
                <w:rFonts w:ascii="Arial"/>
                <w:sz w:val="21"/>
              </w:rPr>
            </w:pPr>
          </w:p>
          <w:p w14:paraId="221FF394">
            <w:pPr>
              <w:pStyle w:val="9"/>
              <w:spacing w:before="58" w:line="222" w:lineRule="auto"/>
              <w:ind w:left="28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应急响应</w:t>
            </w:r>
          </w:p>
        </w:tc>
        <w:tc>
          <w:tcPr>
            <w:tcW w:w="1306" w:type="dxa"/>
            <w:vAlign w:val="top"/>
          </w:tcPr>
          <w:p w14:paraId="0C05AD4A">
            <w:pPr>
              <w:pStyle w:val="9"/>
              <w:spacing w:before="70" w:line="292" w:lineRule="auto"/>
              <w:ind w:right="14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应急响应预案演练次数</w:t>
            </w:r>
          </w:p>
        </w:tc>
        <w:tc>
          <w:tcPr>
            <w:tcW w:w="2083" w:type="dxa"/>
            <w:vAlign w:val="top"/>
          </w:tcPr>
          <w:p w14:paraId="7E7A48A2">
            <w:pPr>
              <w:pStyle w:val="9"/>
              <w:spacing w:before="233" w:line="220" w:lineRule="auto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应急响应预案演练的次数</w:t>
            </w:r>
          </w:p>
        </w:tc>
        <w:tc>
          <w:tcPr>
            <w:tcW w:w="1253" w:type="dxa"/>
            <w:vAlign w:val="top"/>
          </w:tcPr>
          <w:p w14:paraId="03FA42BB">
            <w:pPr>
              <w:pStyle w:val="9"/>
              <w:spacing w:before="233" w:line="220" w:lineRule="auto"/>
              <w:ind w:left="321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按半年</w:t>
            </w:r>
          </w:p>
        </w:tc>
        <w:tc>
          <w:tcPr>
            <w:tcW w:w="1243" w:type="dxa"/>
            <w:vAlign w:val="top"/>
          </w:tcPr>
          <w:p w14:paraId="7568016F">
            <w:pPr>
              <w:pStyle w:val="9"/>
              <w:spacing w:before="233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918" w:type="dxa"/>
            <w:vAlign w:val="top"/>
          </w:tcPr>
          <w:p w14:paraId="0E3751B9">
            <w:pPr>
              <w:pStyle w:val="9"/>
              <w:spacing w:before="233" w:line="220" w:lineRule="auto"/>
              <w:ind w:left="414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  <w:tc>
          <w:tcPr>
            <w:tcW w:w="1154" w:type="dxa"/>
            <w:vAlign w:val="top"/>
          </w:tcPr>
          <w:p w14:paraId="159F7106">
            <w:pPr>
              <w:pStyle w:val="9"/>
              <w:spacing w:before="233" w:line="220" w:lineRule="auto"/>
              <w:ind w:left="414"/>
              <w:rPr>
                <w:rFonts w:hint="eastAsia" w:eastAsia="宋体"/>
                <w:spacing w:val="-9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9"/>
                <w:sz w:val="18"/>
                <w:szCs w:val="18"/>
                <w:lang w:val="en-US" w:eastAsia="zh-CN"/>
              </w:rPr>
              <w:t>/</w:t>
            </w:r>
          </w:p>
        </w:tc>
      </w:tr>
      <w:tr w14:paraId="2F2642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114" w:type="dxa"/>
            <w:gridSpan w:val="2"/>
            <w:vMerge w:val="continue"/>
            <w:tcBorders>
              <w:top w:val="nil"/>
            </w:tcBorders>
            <w:vAlign w:val="top"/>
          </w:tcPr>
          <w:p w14:paraId="71B863BD">
            <w:pPr>
              <w:rPr>
                <w:rFonts w:ascii="Arial"/>
                <w:sz w:val="21"/>
              </w:rPr>
            </w:pPr>
          </w:p>
        </w:tc>
        <w:tc>
          <w:tcPr>
            <w:tcW w:w="1306" w:type="dxa"/>
            <w:vAlign w:val="top"/>
          </w:tcPr>
          <w:p w14:paraId="6666815A">
            <w:pPr>
              <w:pStyle w:val="9"/>
              <w:spacing w:before="72" w:line="291" w:lineRule="auto"/>
              <w:ind w:right="14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应急预案培训次</w:t>
            </w:r>
            <w:r>
              <w:rPr>
                <w:sz w:val="18"/>
                <w:szCs w:val="18"/>
              </w:rPr>
              <w:t>数</w:t>
            </w:r>
          </w:p>
        </w:tc>
        <w:tc>
          <w:tcPr>
            <w:tcW w:w="2083" w:type="dxa"/>
            <w:vAlign w:val="top"/>
          </w:tcPr>
          <w:p w14:paraId="0C7C7419">
            <w:pPr>
              <w:pStyle w:val="9"/>
              <w:spacing w:before="235" w:line="220" w:lineRule="auto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应急预案培训的次数</w:t>
            </w:r>
          </w:p>
        </w:tc>
        <w:tc>
          <w:tcPr>
            <w:tcW w:w="1253" w:type="dxa"/>
            <w:vAlign w:val="top"/>
          </w:tcPr>
          <w:p w14:paraId="369D03D0">
            <w:pPr>
              <w:pStyle w:val="9"/>
              <w:spacing w:before="235" w:line="220" w:lineRule="auto"/>
              <w:ind w:left="32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按半年</w:t>
            </w:r>
          </w:p>
        </w:tc>
        <w:tc>
          <w:tcPr>
            <w:tcW w:w="1243" w:type="dxa"/>
            <w:vAlign w:val="top"/>
          </w:tcPr>
          <w:p w14:paraId="17891EA8">
            <w:pPr>
              <w:pStyle w:val="9"/>
              <w:spacing w:before="23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918" w:type="dxa"/>
            <w:vAlign w:val="top"/>
          </w:tcPr>
          <w:p w14:paraId="436F85BF">
            <w:pPr>
              <w:pStyle w:val="9"/>
              <w:spacing w:before="235" w:line="220" w:lineRule="auto"/>
              <w:ind w:left="414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  <w:tc>
          <w:tcPr>
            <w:tcW w:w="1154" w:type="dxa"/>
            <w:vAlign w:val="top"/>
          </w:tcPr>
          <w:p w14:paraId="7B08A469">
            <w:pPr>
              <w:pStyle w:val="9"/>
              <w:spacing w:before="235" w:line="220" w:lineRule="auto"/>
              <w:ind w:left="414"/>
              <w:rPr>
                <w:rFonts w:hint="eastAsia" w:eastAsia="宋体"/>
                <w:spacing w:val="-9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9"/>
                <w:sz w:val="18"/>
                <w:szCs w:val="18"/>
                <w:lang w:val="en-US" w:eastAsia="zh-CN"/>
              </w:rPr>
              <w:t>/</w:t>
            </w:r>
          </w:p>
        </w:tc>
      </w:tr>
      <w:tr w14:paraId="3079DD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1114" w:type="dxa"/>
            <w:gridSpan w:val="2"/>
            <w:vMerge w:val="restart"/>
            <w:tcBorders>
              <w:bottom w:val="nil"/>
            </w:tcBorders>
            <w:vAlign w:val="top"/>
          </w:tcPr>
          <w:p w14:paraId="39EF7BA3">
            <w:pPr>
              <w:spacing w:line="459" w:lineRule="auto"/>
              <w:rPr>
                <w:rFonts w:ascii="Arial"/>
                <w:sz w:val="21"/>
              </w:rPr>
            </w:pPr>
          </w:p>
          <w:p w14:paraId="5683AD2E">
            <w:pPr>
              <w:pStyle w:val="9"/>
              <w:spacing w:before="59" w:line="220" w:lineRule="auto"/>
              <w:ind w:left="46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质量</w:t>
            </w:r>
          </w:p>
        </w:tc>
        <w:tc>
          <w:tcPr>
            <w:tcW w:w="1306" w:type="dxa"/>
            <w:vAlign w:val="top"/>
          </w:tcPr>
          <w:p w14:paraId="1956FFA2">
            <w:pPr>
              <w:pStyle w:val="9"/>
              <w:spacing w:before="189" w:line="220" w:lineRule="auto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有效投诉次数</w:t>
            </w:r>
          </w:p>
        </w:tc>
        <w:tc>
          <w:tcPr>
            <w:tcW w:w="2083" w:type="dxa"/>
            <w:vAlign w:val="top"/>
          </w:tcPr>
          <w:p w14:paraId="285A9992">
            <w:pPr>
              <w:pStyle w:val="9"/>
              <w:spacing w:before="189" w:line="220" w:lineRule="auto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统计有效的客户投诉次数</w:t>
            </w:r>
          </w:p>
        </w:tc>
        <w:tc>
          <w:tcPr>
            <w:tcW w:w="1253" w:type="dxa"/>
            <w:vAlign w:val="top"/>
          </w:tcPr>
          <w:p w14:paraId="214FACE7">
            <w:pPr>
              <w:pStyle w:val="9"/>
              <w:spacing w:before="189" w:line="220" w:lineRule="auto"/>
              <w:ind w:left="32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43" w:type="dxa"/>
            <w:vAlign w:val="top"/>
          </w:tcPr>
          <w:p w14:paraId="2959A653">
            <w:pPr>
              <w:pStyle w:val="9"/>
              <w:spacing w:before="190" w:line="220" w:lineRule="auto"/>
              <w:ind w:left="2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质量中心</w:t>
            </w:r>
          </w:p>
        </w:tc>
        <w:tc>
          <w:tcPr>
            <w:tcW w:w="918" w:type="dxa"/>
            <w:vAlign w:val="top"/>
          </w:tcPr>
          <w:p w14:paraId="563B8C85">
            <w:pPr>
              <w:pStyle w:val="9"/>
              <w:spacing w:before="189" w:line="220" w:lineRule="auto"/>
              <w:ind w:left="40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≤1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次</w:t>
            </w:r>
          </w:p>
        </w:tc>
        <w:tc>
          <w:tcPr>
            <w:tcW w:w="1154" w:type="dxa"/>
            <w:vAlign w:val="top"/>
          </w:tcPr>
          <w:p w14:paraId="0490F471">
            <w:pPr>
              <w:pStyle w:val="9"/>
              <w:spacing w:before="189" w:line="220" w:lineRule="auto"/>
              <w:ind w:left="409"/>
              <w:rPr>
                <w:rFonts w:hint="eastAsia" w:eastAsia="宋体"/>
                <w:spacing w:val="-7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7"/>
                <w:sz w:val="18"/>
                <w:szCs w:val="18"/>
                <w:lang w:val="en-US" w:eastAsia="zh-CN"/>
              </w:rPr>
              <w:t>0</w:t>
            </w:r>
          </w:p>
        </w:tc>
      </w:tr>
      <w:tr w14:paraId="012F9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1114" w:type="dxa"/>
            <w:gridSpan w:val="2"/>
            <w:vMerge w:val="continue"/>
            <w:tcBorders>
              <w:top w:val="nil"/>
            </w:tcBorders>
            <w:vAlign w:val="top"/>
          </w:tcPr>
          <w:p w14:paraId="141A10BF">
            <w:pPr>
              <w:rPr>
                <w:rFonts w:ascii="Arial"/>
                <w:sz w:val="21"/>
              </w:rPr>
            </w:pPr>
          </w:p>
        </w:tc>
        <w:tc>
          <w:tcPr>
            <w:tcW w:w="1306" w:type="dxa"/>
            <w:vAlign w:val="top"/>
          </w:tcPr>
          <w:p w14:paraId="06920FC4">
            <w:pPr>
              <w:pStyle w:val="9"/>
              <w:spacing w:before="77" w:line="291" w:lineRule="auto"/>
              <w:ind w:right="14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客户满意度平均</w:t>
            </w:r>
            <w:r>
              <w:rPr>
                <w:sz w:val="18"/>
                <w:szCs w:val="18"/>
              </w:rPr>
              <w:t>分</w:t>
            </w:r>
          </w:p>
        </w:tc>
        <w:tc>
          <w:tcPr>
            <w:tcW w:w="2083" w:type="dxa"/>
            <w:vAlign w:val="top"/>
          </w:tcPr>
          <w:p w14:paraId="74408538">
            <w:pPr>
              <w:pStyle w:val="9"/>
              <w:spacing w:before="76" w:line="220" w:lineRule="auto"/>
              <w:ind w:left="18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满意度调查表总得分/收回的调查</w:t>
            </w:r>
            <w:r>
              <w:rPr>
                <w:spacing w:val="-5"/>
                <w:sz w:val="18"/>
                <w:szCs w:val="18"/>
              </w:rPr>
              <w:t>问卷总份数</w:t>
            </w:r>
          </w:p>
        </w:tc>
        <w:tc>
          <w:tcPr>
            <w:tcW w:w="1253" w:type="dxa"/>
            <w:vAlign w:val="top"/>
          </w:tcPr>
          <w:p w14:paraId="1341784F">
            <w:pPr>
              <w:pStyle w:val="9"/>
              <w:spacing w:before="239" w:line="220" w:lineRule="auto"/>
              <w:ind w:left="32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按年</w:t>
            </w:r>
          </w:p>
        </w:tc>
        <w:tc>
          <w:tcPr>
            <w:tcW w:w="1243" w:type="dxa"/>
            <w:vAlign w:val="top"/>
          </w:tcPr>
          <w:p w14:paraId="17A3EB8A">
            <w:pPr>
              <w:pStyle w:val="9"/>
              <w:spacing w:before="240" w:line="220" w:lineRule="auto"/>
              <w:ind w:left="2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质量中心</w:t>
            </w:r>
          </w:p>
        </w:tc>
        <w:tc>
          <w:tcPr>
            <w:tcW w:w="918" w:type="dxa"/>
            <w:vAlign w:val="top"/>
          </w:tcPr>
          <w:p w14:paraId="7465A809">
            <w:pPr>
              <w:pStyle w:val="9"/>
              <w:spacing w:before="240" w:line="220" w:lineRule="auto"/>
              <w:ind w:left="36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≥90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分</w:t>
            </w:r>
          </w:p>
        </w:tc>
        <w:tc>
          <w:tcPr>
            <w:tcW w:w="1154" w:type="dxa"/>
            <w:vAlign w:val="top"/>
          </w:tcPr>
          <w:p w14:paraId="71C4157C">
            <w:pPr>
              <w:pStyle w:val="9"/>
              <w:spacing w:before="240" w:line="220" w:lineRule="auto"/>
              <w:ind w:left="369"/>
              <w:rPr>
                <w:rFonts w:hint="eastAsia" w:eastAsia="宋体"/>
                <w:spacing w:val="-7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7"/>
                <w:sz w:val="18"/>
                <w:szCs w:val="18"/>
                <w:lang w:val="en-US" w:eastAsia="zh-CN"/>
              </w:rPr>
              <w:t>/</w:t>
            </w:r>
          </w:p>
        </w:tc>
      </w:tr>
    </w:tbl>
    <w:p w14:paraId="1D52F025">
      <w:pPr>
        <w:pStyle w:val="3"/>
      </w:pPr>
    </w:p>
    <w:p w14:paraId="112F4DAB">
      <w:pPr>
        <w:spacing w:before="2" w:line="377" w:lineRule="auto"/>
        <w:ind w:left="38" w:right="224" w:firstLine="487"/>
        <w:jc w:val="both"/>
        <w:rPr>
          <w:rFonts w:ascii="宋体" w:hAnsi="宋体" w:eastAsia="宋体" w:cs="宋体"/>
          <w:sz w:val="24"/>
          <w:szCs w:val="24"/>
        </w:rPr>
      </w:pPr>
    </w:p>
    <w:sectPr>
      <w:footerReference r:id="rId5" w:type="default"/>
      <w:pgSz w:w="11906" w:h="16839"/>
      <w:pgMar w:top="1039" w:right="1245" w:bottom="1465" w:left="1768" w:header="0" w:footer="123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48C7CB">
    <w:pPr>
      <w:pStyle w:val="3"/>
      <w:spacing w:before="64" w:line="183" w:lineRule="auto"/>
      <w:ind w:left="4365"/>
      <w:rPr>
        <w:sz w:val="18"/>
        <w:szCs w:val="18"/>
      </w:rPr>
    </w:pPr>
    <w:r>
      <w:pict>
        <v:shape id="_x0000_s4103" o:spid="_x0000_s4103" style="position:absolute;left:0pt;margin-left:88.4pt;margin-top:768.6pt;height:0.25pt;width:444.65pt;mso-position-horizontal-relative:page;mso-position-vertical-relative:page;z-index:251659264;mso-width-relative:page;mso-height-relative:page;" filled="f" stroked="t" coordsize="8892,5" o:allowincell="f" path="m0,2l8892,2e">
          <v:fill on="f" focussize="0,0"/>
          <v:stroke weight="0.25pt" color="#000000" miterlimit="10" joinstyle="miter"/>
          <v:imagedata o:title=""/>
          <o:lock v:ext="edit"/>
        </v:shape>
      </w:pict>
    </w:r>
    <w:r>
      <w:rPr>
        <w:spacing w:val="-5"/>
        <w:sz w:val="18"/>
        <w:szCs w:val="18"/>
      </w:rPr>
      <w:t>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3577A2"/>
    <w:rsid w:val="008F6EB2"/>
    <w:rsid w:val="009F4C1B"/>
    <w:rsid w:val="01233A9E"/>
    <w:rsid w:val="013A17CC"/>
    <w:rsid w:val="01B666C0"/>
    <w:rsid w:val="01C901A1"/>
    <w:rsid w:val="025D6B3C"/>
    <w:rsid w:val="0273010D"/>
    <w:rsid w:val="029562D6"/>
    <w:rsid w:val="02B524D4"/>
    <w:rsid w:val="02EF1E8A"/>
    <w:rsid w:val="038500F8"/>
    <w:rsid w:val="03936CB9"/>
    <w:rsid w:val="03B44E81"/>
    <w:rsid w:val="04402271"/>
    <w:rsid w:val="05290F57"/>
    <w:rsid w:val="052E656D"/>
    <w:rsid w:val="05AE1F53"/>
    <w:rsid w:val="05FF37D6"/>
    <w:rsid w:val="0636665B"/>
    <w:rsid w:val="06A27213"/>
    <w:rsid w:val="06B55198"/>
    <w:rsid w:val="071F2612"/>
    <w:rsid w:val="07AA637F"/>
    <w:rsid w:val="07D23B28"/>
    <w:rsid w:val="08691EF4"/>
    <w:rsid w:val="08907C6B"/>
    <w:rsid w:val="08AB27AD"/>
    <w:rsid w:val="09371E95"/>
    <w:rsid w:val="096E162E"/>
    <w:rsid w:val="09734E97"/>
    <w:rsid w:val="0A4F1460"/>
    <w:rsid w:val="0AD11E75"/>
    <w:rsid w:val="0AD82D94"/>
    <w:rsid w:val="0B0C10FF"/>
    <w:rsid w:val="0B5C2086"/>
    <w:rsid w:val="0BE04893"/>
    <w:rsid w:val="0BEF2EFA"/>
    <w:rsid w:val="0C236700"/>
    <w:rsid w:val="0C8278CB"/>
    <w:rsid w:val="0CCF38FF"/>
    <w:rsid w:val="0CD81BE1"/>
    <w:rsid w:val="0CE916F8"/>
    <w:rsid w:val="0D1F511A"/>
    <w:rsid w:val="0D2A1D10"/>
    <w:rsid w:val="0D8633EB"/>
    <w:rsid w:val="0DC122DC"/>
    <w:rsid w:val="0E1C5AFD"/>
    <w:rsid w:val="0E2A4F01"/>
    <w:rsid w:val="0E912047"/>
    <w:rsid w:val="0EAF6971"/>
    <w:rsid w:val="0ED57440"/>
    <w:rsid w:val="0EFB5712"/>
    <w:rsid w:val="0F1A028E"/>
    <w:rsid w:val="0F5439B5"/>
    <w:rsid w:val="0F9D2C6D"/>
    <w:rsid w:val="10C5422A"/>
    <w:rsid w:val="10CC4ECB"/>
    <w:rsid w:val="11196324"/>
    <w:rsid w:val="12502219"/>
    <w:rsid w:val="1299596E"/>
    <w:rsid w:val="12D45DCF"/>
    <w:rsid w:val="131274CE"/>
    <w:rsid w:val="1347361C"/>
    <w:rsid w:val="138A3509"/>
    <w:rsid w:val="13D110A9"/>
    <w:rsid w:val="13F11F07"/>
    <w:rsid w:val="140B289C"/>
    <w:rsid w:val="1461070D"/>
    <w:rsid w:val="14D902A4"/>
    <w:rsid w:val="14DC1B42"/>
    <w:rsid w:val="156F325F"/>
    <w:rsid w:val="15AE1224"/>
    <w:rsid w:val="15DF5D8E"/>
    <w:rsid w:val="15F07F9B"/>
    <w:rsid w:val="164976AB"/>
    <w:rsid w:val="17005FBC"/>
    <w:rsid w:val="174C084C"/>
    <w:rsid w:val="17623C07"/>
    <w:rsid w:val="1768590F"/>
    <w:rsid w:val="17722854"/>
    <w:rsid w:val="188D1138"/>
    <w:rsid w:val="18B90B18"/>
    <w:rsid w:val="191E6BCD"/>
    <w:rsid w:val="19722A75"/>
    <w:rsid w:val="19DB2D10"/>
    <w:rsid w:val="1B762CF0"/>
    <w:rsid w:val="1BC25F36"/>
    <w:rsid w:val="1BF41E67"/>
    <w:rsid w:val="1D0F39CD"/>
    <w:rsid w:val="1D526D36"/>
    <w:rsid w:val="1D6B43AB"/>
    <w:rsid w:val="1D805F94"/>
    <w:rsid w:val="1D905BC0"/>
    <w:rsid w:val="1DE750C4"/>
    <w:rsid w:val="1DE877AA"/>
    <w:rsid w:val="1E114F52"/>
    <w:rsid w:val="1E256308"/>
    <w:rsid w:val="1EC2624D"/>
    <w:rsid w:val="1F132604"/>
    <w:rsid w:val="1F7A08D5"/>
    <w:rsid w:val="1F9A2ED4"/>
    <w:rsid w:val="1FDB5818"/>
    <w:rsid w:val="1FDE0E64"/>
    <w:rsid w:val="20A420AE"/>
    <w:rsid w:val="215D233E"/>
    <w:rsid w:val="217952E8"/>
    <w:rsid w:val="217A4BBD"/>
    <w:rsid w:val="21F030D1"/>
    <w:rsid w:val="223B765B"/>
    <w:rsid w:val="22682C67"/>
    <w:rsid w:val="229121BE"/>
    <w:rsid w:val="22AC529C"/>
    <w:rsid w:val="22E70030"/>
    <w:rsid w:val="22F64717"/>
    <w:rsid w:val="230961F8"/>
    <w:rsid w:val="23545BD4"/>
    <w:rsid w:val="24594F5D"/>
    <w:rsid w:val="254554E2"/>
    <w:rsid w:val="25675458"/>
    <w:rsid w:val="26571758"/>
    <w:rsid w:val="27C2106B"/>
    <w:rsid w:val="27EE3C0E"/>
    <w:rsid w:val="29386BD8"/>
    <w:rsid w:val="29A50C45"/>
    <w:rsid w:val="2A005E7B"/>
    <w:rsid w:val="2A935A2A"/>
    <w:rsid w:val="2AAF32C8"/>
    <w:rsid w:val="2AFD2F0D"/>
    <w:rsid w:val="2B1C0A93"/>
    <w:rsid w:val="2B944ACD"/>
    <w:rsid w:val="2C7A3D85"/>
    <w:rsid w:val="2CC607CD"/>
    <w:rsid w:val="2D5C786C"/>
    <w:rsid w:val="2DBB4593"/>
    <w:rsid w:val="2E954DE4"/>
    <w:rsid w:val="2F496299"/>
    <w:rsid w:val="2F546A4D"/>
    <w:rsid w:val="2F551307"/>
    <w:rsid w:val="301C416A"/>
    <w:rsid w:val="30E42053"/>
    <w:rsid w:val="31CC14EB"/>
    <w:rsid w:val="32333292"/>
    <w:rsid w:val="323A4620"/>
    <w:rsid w:val="326A47D9"/>
    <w:rsid w:val="32C51A10"/>
    <w:rsid w:val="32D21D23"/>
    <w:rsid w:val="33460DA3"/>
    <w:rsid w:val="334B0906"/>
    <w:rsid w:val="33F36C2E"/>
    <w:rsid w:val="346911EC"/>
    <w:rsid w:val="348C4EDB"/>
    <w:rsid w:val="35696FCA"/>
    <w:rsid w:val="35C97A69"/>
    <w:rsid w:val="35CD7187"/>
    <w:rsid w:val="35E36D7D"/>
    <w:rsid w:val="3696634B"/>
    <w:rsid w:val="371568DF"/>
    <w:rsid w:val="37B207B5"/>
    <w:rsid w:val="38175933"/>
    <w:rsid w:val="38591578"/>
    <w:rsid w:val="386C12AB"/>
    <w:rsid w:val="38E2156D"/>
    <w:rsid w:val="392A1279"/>
    <w:rsid w:val="3A3000B7"/>
    <w:rsid w:val="3A8F1281"/>
    <w:rsid w:val="3A916FE3"/>
    <w:rsid w:val="3ABD2F60"/>
    <w:rsid w:val="3ADB0022"/>
    <w:rsid w:val="3B060A97"/>
    <w:rsid w:val="3BAC5E63"/>
    <w:rsid w:val="3C8A1D00"/>
    <w:rsid w:val="3CB9255E"/>
    <w:rsid w:val="3CD53C50"/>
    <w:rsid w:val="3CE60F00"/>
    <w:rsid w:val="3D9E057B"/>
    <w:rsid w:val="3E9E1A93"/>
    <w:rsid w:val="3EC15781"/>
    <w:rsid w:val="3EDA7082"/>
    <w:rsid w:val="3F463CE0"/>
    <w:rsid w:val="3F6F78D3"/>
    <w:rsid w:val="3F8F762D"/>
    <w:rsid w:val="4013200C"/>
    <w:rsid w:val="40477F08"/>
    <w:rsid w:val="407F5F47"/>
    <w:rsid w:val="40E07D04"/>
    <w:rsid w:val="413B5CBF"/>
    <w:rsid w:val="41566655"/>
    <w:rsid w:val="41A575DC"/>
    <w:rsid w:val="41AA19BC"/>
    <w:rsid w:val="42892A5A"/>
    <w:rsid w:val="429733C9"/>
    <w:rsid w:val="42FD2655"/>
    <w:rsid w:val="43544E16"/>
    <w:rsid w:val="43663830"/>
    <w:rsid w:val="43F62371"/>
    <w:rsid w:val="440929E7"/>
    <w:rsid w:val="44137800"/>
    <w:rsid w:val="44B30262"/>
    <w:rsid w:val="456B28EB"/>
    <w:rsid w:val="45E85CE9"/>
    <w:rsid w:val="46E8278B"/>
    <w:rsid w:val="48243022"/>
    <w:rsid w:val="489A776F"/>
    <w:rsid w:val="48BC5937"/>
    <w:rsid w:val="48FF3A76"/>
    <w:rsid w:val="4A631DE2"/>
    <w:rsid w:val="4B977F95"/>
    <w:rsid w:val="4BAB3A41"/>
    <w:rsid w:val="4C4B0D80"/>
    <w:rsid w:val="4C76404F"/>
    <w:rsid w:val="4CAC7A71"/>
    <w:rsid w:val="4CBD7ED0"/>
    <w:rsid w:val="4D7367E0"/>
    <w:rsid w:val="4E4C150B"/>
    <w:rsid w:val="4E7E368F"/>
    <w:rsid w:val="4EF15C0F"/>
    <w:rsid w:val="4F1B712F"/>
    <w:rsid w:val="4F815FEA"/>
    <w:rsid w:val="50153B7F"/>
    <w:rsid w:val="50EF43D0"/>
    <w:rsid w:val="51076B31"/>
    <w:rsid w:val="51112598"/>
    <w:rsid w:val="51C25640"/>
    <w:rsid w:val="51D8289D"/>
    <w:rsid w:val="51E91878"/>
    <w:rsid w:val="520D53A9"/>
    <w:rsid w:val="524E5126"/>
    <w:rsid w:val="531617D1"/>
    <w:rsid w:val="532A7941"/>
    <w:rsid w:val="536270DB"/>
    <w:rsid w:val="53975B32"/>
    <w:rsid w:val="53AC2BFA"/>
    <w:rsid w:val="53AC5470"/>
    <w:rsid w:val="54136627"/>
    <w:rsid w:val="54317FA9"/>
    <w:rsid w:val="54F559F7"/>
    <w:rsid w:val="55CB29CD"/>
    <w:rsid w:val="55E02539"/>
    <w:rsid w:val="5613290E"/>
    <w:rsid w:val="56226FF5"/>
    <w:rsid w:val="564451BE"/>
    <w:rsid w:val="56552F27"/>
    <w:rsid w:val="565C6063"/>
    <w:rsid w:val="56DA167E"/>
    <w:rsid w:val="56F10905"/>
    <w:rsid w:val="574A05B2"/>
    <w:rsid w:val="580249E9"/>
    <w:rsid w:val="58235893"/>
    <w:rsid w:val="583848AE"/>
    <w:rsid w:val="5914633C"/>
    <w:rsid w:val="5A5906B0"/>
    <w:rsid w:val="5A5C0D28"/>
    <w:rsid w:val="5ABA15AB"/>
    <w:rsid w:val="5ACE5056"/>
    <w:rsid w:val="5B373C33"/>
    <w:rsid w:val="5B5639C9"/>
    <w:rsid w:val="5BBB7CD0"/>
    <w:rsid w:val="5C7F2AAC"/>
    <w:rsid w:val="5CD64696"/>
    <w:rsid w:val="5D755C5D"/>
    <w:rsid w:val="5D9A3915"/>
    <w:rsid w:val="5DD07337"/>
    <w:rsid w:val="5E1B2CA8"/>
    <w:rsid w:val="5E9345EC"/>
    <w:rsid w:val="5FA647F3"/>
    <w:rsid w:val="5FB213EA"/>
    <w:rsid w:val="60205132"/>
    <w:rsid w:val="6042276E"/>
    <w:rsid w:val="60A800F7"/>
    <w:rsid w:val="60D809DC"/>
    <w:rsid w:val="612105D5"/>
    <w:rsid w:val="61EA132E"/>
    <w:rsid w:val="62555CED"/>
    <w:rsid w:val="62832486"/>
    <w:rsid w:val="633B3F08"/>
    <w:rsid w:val="636F43B7"/>
    <w:rsid w:val="63F40ACD"/>
    <w:rsid w:val="641066DF"/>
    <w:rsid w:val="641E704E"/>
    <w:rsid w:val="64542A70"/>
    <w:rsid w:val="648F3AA8"/>
    <w:rsid w:val="65183A9D"/>
    <w:rsid w:val="652F7039"/>
    <w:rsid w:val="65A672FB"/>
    <w:rsid w:val="660D5738"/>
    <w:rsid w:val="66664CDC"/>
    <w:rsid w:val="666B22F3"/>
    <w:rsid w:val="6679056C"/>
    <w:rsid w:val="66B64035"/>
    <w:rsid w:val="67D77C40"/>
    <w:rsid w:val="67D94ABF"/>
    <w:rsid w:val="680C5410"/>
    <w:rsid w:val="68AF4719"/>
    <w:rsid w:val="693D7F76"/>
    <w:rsid w:val="69733998"/>
    <w:rsid w:val="69790883"/>
    <w:rsid w:val="69BB0E9B"/>
    <w:rsid w:val="6A5135AE"/>
    <w:rsid w:val="6A587E3E"/>
    <w:rsid w:val="6AA63769"/>
    <w:rsid w:val="6ABA1153"/>
    <w:rsid w:val="6AD06BC8"/>
    <w:rsid w:val="6B1B42E7"/>
    <w:rsid w:val="6B5415A7"/>
    <w:rsid w:val="6B686E01"/>
    <w:rsid w:val="6C33740F"/>
    <w:rsid w:val="6CA43E69"/>
    <w:rsid w:val="6D8C5028"/>
    <w:rsid w:val="6D9220F4"/>
    <w:rsid w:val="6E0E03F4"/>
    <w:rsid w:val="6E551448"/>
    <w:rsid w:val="6E91041D"/>
    <w:rsid w:val="6ED30A35"/>
    <w:rsid w:val="6EDF562C"/>
    <w:rsid w:val="6F0230C8"/>
    <w:rsid w:val="6F3C65DA"/>
    <w:rsid w:val="6F667AFB"/>
    <w:rsid w:val="6FA41CD5"/>
    <w:rsid w:val="6FF70753"/>
    <w:rsid w:val="70FA04FB"/>
    <w:rsid w:val="719942C8"/>
    <w:rsid w:val="72822E9E"/>
    <w:rsid w:val="72C6385C"/>
    <w:rsid w:val="73B250BD"/>
    <w:rsid w:val="74856C75"/>
    <w:rsid w:val="74936C9D"/>
    <w:rsid w:val="75864A53"/>
    <w:rsid w:val="76112EA4"/>
    <w:rsid w:val="76516E0F"/>
    <w:rsid w:val="768C6099"/>
    <w:rsid w:val="769B452E"/>
    <w:rsid w:val="76B13D52"/>
    <w:rsid w:val="76C07AF1"/>
    <w:rsid w:val="773E5893"/>
    <w:rsid w:val="774B7D02"/>
    <w:rsid w:val="77585F7B"/>
    <w:rsid w:val="777A4EF3"/>
    <w:rsid w:val="78886285"/>
    <w:rsid w:val="78B2790D"/>
    <w:rsid w:val="794A59E3"/>
    <w:rsid w:val="79D33FDF"/>
    <w:rsid w:val="7A287E87"/>
    <w:rsid w:val="7ADE5ED3"/>
    <w:rsid w:val="7B446F42"/>
    <w:rsid w:val="7B4714E2"/>
    <w:rsid w:val="7B503B39"/>
    <w:rsid w:val="7BA029E2"/>
    <w:rsid w:val="7CC02A4E"/>
    <w:rsid w:val="7CE107C1"/>
    <w:rsid w:val="7D9B4E14"/>
    <w:rsid w:val="7E5C27F5"/>
    <w:rsid w:val="7F5931D8"/>
    <w:rsid w:val="7FAA75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customStyle="1" w:styleId="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10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1159</Words>
  <Characters>1367</Characters>
  <TotalTime>0</TotalTime>
  <ScaleCrop>false</ScaleCrop>
  <LinksUpToDate>false</LinksUpToDate>
  <CharactersWithSpaces>1383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2022-05-19T06:34:00Z</dcterms:created>
  <dc:creator>杜旭晖</dc:creator>
  <cp:lastModifiedBy>郝宇</cp:lastModifiedBy>
  <dcterms:modified xsi:type="dcterms:W3CDTF">2025-08-19T11:27:56Z</dcterms:modified>
  <dc:title>XXXX市电子政务安全防护系统技术方案建议书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2025-08-16T14:30:57Z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80E20EC2D5A6438383B75D1752299334_12</vt:lpwstr>
  </property>
</Properties>
</file>